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29C16" w14:textId="602A1F0E" w:rsidR="00B22DDE" w:rsidRPr="00B22DDE" w:rsidRDefault="00B22DDE" w:rsidP="00B22DDE">
      <w:pPr>
        <w:spacing w:before="240" w:after="60" w:line="276" w:lineRule="auto"/>
        <w:ind w:left="142" w:right="141"/>
        <w:jc w:val="center"/>
        <w:outlineLvl w:val="4"/>
        <w:rPr>
          <w:rFonts w:ascii="Century Gothic" w:eastAsia="Times New Roman" w:hAnsi="Century Gothic" w:cs="Times New Roman"/>
          <w:b/>
          <w:bCs/>
          <w:iCs/>
          <w:lang w:eastAsia="pt-BR"/>
        </w:rPr>
      </w:pPr>
      <w:r w:rsidRPr="00B22DDE">
        <w:rPr>
          <w:rFonts w:ascii="Century Gothic" w:eastAsia="Times New Roman" w:hAnsi="Century Gothic" w:cs="Times New Roman"/>
          <w:b/>
          <w:bCs/>
          <w:iCs/>
          <w:lang w:eastAsia="pt-BR"/>
        </w:rPr>
        <w:t>CONTRATO DE PRESTAÇÃO DE SERVIÇOS N.º 01/202</w:t>
      </w:r>
      <w:r>
        <w:rPr>
          <w:rFonts w:ascii="Century Gothic" w:eastAsia="Times New Roman" w:hAnsi="Century Gothic" w:cs="Times New Roman"/>
          <w:b/>
          <w:bCs/>
          <w:iCs/>
          <w:lang w:eastAsia="pt-BR"/>
        </w:rPr>
        <w:t>3</w:t>
      </w:r>
    </w:p>
    <w:p w14:paraId="008ACAA4" w14:textId="7F7BAFC4" w:rsidR="00B22DDE" w:rsidRPr="00B22DDE" w:rsidRDefault="00B22DDE" w:rsidP="00B22DDE">
      <w:pPr>
        <w:spacing w:after="0" w:line="276" w:lineRule="auto"/>
        <w:jc w:val="center"/>
        <w:rPr>
          <w:rFonts w:ascii="Century Gothic" w:eastAsia="Times New Roman" w:hAnsi="Century Gothic" w:cs="Times New Roman"/>
          <w:b/>
          <w:lang w:eastAsia="pt-BR"/>
        </w:rPr>
      </w:pPr>
      <w:r w:rsidRPr="00B22DDE">
        <w:rPr>
          <w:rFonts w:ascii="Century Gothic" w:eastAsia="Times New Roman" w:hAnsi="Century Gothic" w:cs="Times New Roman"/>
          <w:b/>
          <w:bCs/>
          <w:lang w:eastAsia="pt-BR"/>
        </w:rPr>
        <w:t>PROCESSO N.º</w:t>
      </w:r>
      <w:r w:rsidRPr="00B22DDE">
        <w:rPr>
          <w:rFonts w:ascii="Century Gothic" w:eastAsia="Times New Roman" w:hAnsi="Century Gothic" w:cs="Times New Roman"/>
          <w:b/>
          <w:lang w:eastAsia="pt-BR"/>
        </w:rPr>
        <w:t xml:space="preserve"> </w:t>
      </w:r>
      <w:r>
        <w:rPr>
          <w:rFonts w:ascii="Century Gothic" w:eastAsia="Times New Roman" w:hAnsi="Century Gothic" w:cs="Times New Roman"/>
          <w:b/>
          <w:lang w:eastAsia="pt-BR"/>
        </w:rPr>
        <w:t>8691</w:t>
      </w:r>
      <w:r w:rsidRPr="00B22DDE">
        <w:rPr>
          <w:rFonts w:ascii="Century Gothic" w:eastAsia="Times New Roman" w:hAnsi="Century Gothic" w:cs="Times New Roman"/>
          <w:b/>
          <w:lang w:eastAsia="pt-BR"/>
        </w:rPr>
        <w:t>/202</w:t>
      </w:r>
      <w:r>
        <w:rPr>
          <w:rFonts w:ascii="Century Gothic" w:eastAsia="Times New Roman" w:hAnsi="Century Gothic" w:cs="Times New Roman"/>
          <w:b/>
          <w:lang w:eastAsia="pt-BR"/>
        </w:rPr>
        <w:t>2</w:t>
      </w:r>
    </w:p>
    <w:p w14:paraId="678CB677" w14:textId="77777777" w:rsidR="00B22DDE" w:rsidRPr="00B22DDE" w:rsidRDefault="00B22DDE" w:rsidP="00B22DDE">
      <w:pPr>
        <w:spacing w:before="240" w:after="60" w:line="240" w:lineRule="auto"/>
        <w:outlineLvl w:val="4"/>
        <w:rPr>
          <w:rFonts w:ascii="Century Gothic" w:eastAsia="Times New Roman" w:hAnsi="Century Gothic" w:cs="Times New Roman"/>
          <w:b/>
          <w:bCs/>
          <w:iCs/>
          <w:lang w:eastAsia="pt-BR"/>
        </w:rPr>
      </w:pPr>
    </w:p>
    <w:p w14:paraId="1C40D89D" w14:textId="77777777" w:rsidR="00B22DDE" w:rsidRPr="00B22DDE" w:rsidRDefault="00B22DDE" w:rsidP="00B22DDE">
      <w:pPr>
        <w:spacing w:after="0" w:line="360" w:lineRule="auto"/>
        <w:ind w:left="3969"/>
        <w:jc w:val="both"/>
        <w:rPr>
          <w:rFonts w:ascii="Century Gothic" w:eastAsia="Times New Roman" w:hAnsi="Century Gothic" w:cs="Arial"/>
          <w:b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CONTRATO DE PRESTAÇÃO DE SERVIÇOS QUE ENTRE SI CELEBRAM O MUNICÍPIO DE SÃO DOMINGOS DO NORTE/ES E O CONSÓRCIO PÚBLICO PARA TRATAMENTO E DESTINAÇÃO FINAL ADEQUADA DE RESÍDUOS SÓLIDOS DA REGIÃO DOCE OESTE DO ESTADO DO ESPIRITO SANTO - CONDOESTE.</w:t>
      </w:r>
    </w:p>
    <w:p w14:paraId="7EC2B4C1" w14:textId="77777777" w:rsidR="00B22DDE" w:rsidRPr="00B22DDE" w:rsidRDefault="00B22DDE" w:rsidP="00B22DDE">
      <w:pPr>
        <w:spacing w:after="0" w:line="360" w:lineRule="auto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bCs/>
          <w:lang w:eastAsia="pt-BR"/>
        </w:rPr>
        <w:t xml:space="preserve"> </w:t>
      </w:r>
    </w:p>
    <w:p w14:paraId="0E9D5963" w14:textId="7719CDC2" w:rsidR="00B22DDE" w:rsidRPr="00B22DDE" w:rsidRDefault="00B22DDE" w:rsidP="00B22DDE">
      <w:pPr>
        <w:spacing w:after="0" w:line="360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bCs/>
          <w:lang w:eastAsia="pt-BR"/>
        </w:rPr>
        <w:t xml:space="preserve">O MUNICÍPIO DE SÃO DOMINGOS DO NORTE, </w:t>
      </w:r>
      <w:r w:rsidRPr="00B22DDE">
        <w:rPr>
          <w:rFonts w:ascii="Century Gothic" w:eastAsia="Times New Roman" w:hAnsi="Century Gothic" w:cs="Arial"/>
          <w:bCs/>
          <w:lang w:eastAsia="pt-BR"/>
        </w:rPr>
        <w:t xml:space="preserve">Estado do Espírito Santo, pessoa Jurídica de Direito Público Interno, sediado na Rod. </w:t>
      </w:r>
      <w:proofErr w:type="spellStart"/>
      <w:r w:rsidRPr="00B22DDE">
        <w:rPr>
          <w:rFonts w:ascii="Century Gothic" w:eastAsia="Times New Roman" w:hAnsi="Century Gothic" w:cs="Arial"/>
          <w:bCs/>
          <w:lang w:eastAsia="pt-BR"/>
        </w:rPr>
        <w:t>Gether</w:t>
      </w:r>
      <w:proofErr w:type="spellEnd"/>
      <w:r w:rsidRPr="00B22DDE">
        <w:rPr>
          <w:rFonts w:ascii="Century Gothic" w:eastAsia="Times New Roman" w:hAnsi="Century Gothic" w:cs="Arial"/>
          <w:bCs/>
          <w:lang w:eastAsia="pt-BR"/>
        </w:rPr>
        <w:t xml:space="preserve"> Lopes de Farias, s/nº - Bairro Emílio Callegari - São Domingos do Norte - ES, inscrito no Cadastro Nacional de Pessoa Jurídica sob o N.º 36.350.312/0001-72, </w:t>
      </w:r>
      <w:r w:rsidRPr="00B22DDE">
        <w:rPr>
          <w:rFonts w:ascii="Century Gothic" w:eastAsia="Times New Roman" w:hAnsi="Century Gothic" w:cs="Arial"/>
          <w:lang w:eastAsia="pt-BR"/>
        </w:rPr>
        <w:t xml:space="preserve">representado neste ato por sua Prefeita Municipal – </w:t>
      </w:r>
      <w:proofErr w:type="spellStart"/>
      <w:r w:rsidRPr="00B22DDE">
        <w:rPr>
          <w:rFonts w:ascii="Century Gothic" w:eastAsia="Times New Roman" w:hAnsi="Century Gothic" w:cs="Arial"/>
          <w:b/>
          <w:lang w:eastAsia="pt-BR"/>
        </w:rPr>
        <w:t>Srª</w:t>
      </w:r>
      <w:proofErr w:type="spellEnd"/>
      <w:r w:rsidRPr="00B22DDE">
        <w:rPr>
          <w:rFonts w:ascii="Century Gothic" w:eastAsia="Times New Roman" w:hAnsi="Century Gothic" w:cs="Arial"/>
          <w:b/>
          <w:lang w:eastAsia="pt-BR"/>
        </w:rPr>
        <w:t xml:space="preserve">. </w:t>
      </w:r>
      <w:r w:rsidRPr="00B22DDE">
        <w:rPr>
          <w:rFonts w:ascii="Century Gothic" w:eastAsia="Calibri" w:hAnsi="Century Gothic" w:cs="Arial"/>
          <w:b/>
          <w:bCs/>
        </w:rPr>
        <w:t xml:space="preserve">Ana Izabel </w:t>
      </w:r>
      <w:proofErr w:type="spellStart"/>
      <w:r w:rsidRPr="00B22DDE">
        <w:rPr>
          <w:rFonts w:ascii="Century Gothic" w:eastAsia="Calibri" w:hAnsi="Century Gothic" w:cs="Arial"/>
          <w:b/>
          <w:bCs/>
        </w:rPr>
        <w:t>Malacarne</w:t>
      </w:r>
      <w:proofErr w:type="spellEnd"/>
      <w:r w:rsidRPr="00B22DDE">
        <w:rPr>
          <w:rFonts w:ascii="Century Gothic" w:eastAsia="Calibri" w:hAnsi="Century Gothic" w:cs="Arial"/>
          <w:b/>
          <w:bCs/>
        </w:rPr>
        <w:t xml:space="preserve"> de Oliveira, </w:t>
      </w:r>
      <w:r w:rsidRPr="00B22DDE">
        <w:rPr>
          <w:rFonts w:ascii="Century Gothic" w:eastAsia="Calibri" w:hAnsi="Century Gothic" w:cs="Arial"/>
          <w:bCs/>
        </w:rPr>
        <w:t xml:space="preserve">brasileira, casada, funcionária pública, portadora do CPF nº 775.711.857-34, residente e domiciliada na </w:t>
      </w:r>
      <w:r w:rsidRPr="00B22DDE">
        <w:rPr>
          <w:rFonts w:ascii="Century Gothic" w:eastAsia="Calibri" w:hAnsi="Century Gothic" w:cs="Arial"/>
          <w:bCs/>
        </w:rPr>
        <w:t>Goiânia</w:t>
      </w:r>
      <w:r w:rsidRPr="00B22DDE">
        <w:rPr>
          <w:rFonts w:ascii="Century Gothic" w:eastAsia="Calibri" w:hAnsi="Century Gothic" w:cs="Arial"/>
          <w:bCs/>
        </w:rPr>
        <w:t>, s/n, Centro, São Domingos do Norte/ES</w:t>
      </w:r>
      <w:r w:rsidRPr="00B22DDE">
        <w:rPr>
          <w:rFonts w:ascii="Century Gothic" w:eastAsia="Times New Roman" w:hAnsi="Century Gothic" w:cs="Arial"/>
          <w:lang w:eastAsia="pt-BR"/>
        </w:rPr>
        <w:t xml:space="preserve">, doravante denominada simplesmente </w:t>
      </w:r>
      <w:r w:rsidRPr="00B22DDE">
        <w:rPr>
          <w:rFonts w:ascii="Century Gothic" w:eastAsia="Times New Roman" w:hAnsi="Century Gothic" w:cs="Arial"/>
          <w:b/>
          <w:lang w:eastAsia="pt-BR"/>
        </w:rPr>
        <w:t>CONTRATANTE</w:t>
      </w:r>
      <w:r w:rsidRPr="00B22DDE">
        <w:rPr>
          <w:rFonts w:ascii="Century Gothic" w:eastAsia="Times New Roman" w:hAnsi="Century Gothic" w:cs="Arial"/>
          <w:lang w:eastAsia="pt-BR"/>
        </w:rPr>
        <w:t xml:space="preserve">, e o </w:t>
      </w:r>
      <w:r w:rsidRPr="00B22DDE">
        <w:rPr>
          <w:rFonts w:ascii="Century Gothic" w:eastAsia="Times New Roman" w:hAnsi="Century Gothic" w:cs="Arial"/>
          <w:b/>
          <w:lang w:eastAsia="pt-BR"/>
        </w:rPr>
        <w:t>CONSÓRCIO PÚBLICO PARA TRATAMENTO E DESTINAÇÃO FINAL ADEQUADA DE RESIDUOS SÓLIDOS DA REGIÃO DOCE OESTE DO ESTADO DO ESPIRITO SANTO – CONDOESTE</w:t>
      </w:r>
      <w:r w:rsidRPr="00B22DDE">
        <w:rPr>
          <w:rFonts w:ascii="Century Gothic" w:eastAsia="Times New Roman" w:hAnsi="Century Gothic" w:cs="Arial"/>
          <w:lang w:eastAsia="pt-BR"/>
        </w:rPr>
        <w:t xml:space="preserve">, pessoa jurídica de direito público interno da espécie associação pública, na forma do Inc. IV do Art. 41 da lei federal 10.406/2002, inscrito no CNPJ/MF sob o N.º 11.422.312/001-00, com sede na Praça Isidoro </w:t>
      </w:r>
      <w:proofErr w:type="spellStart"/>
      <w:r w:rsidRPr="00B22DDE">
        <w:rPr>
          <w:rFonts w:ascii="Century Gothic" w:eastAsia="Times New Roman" w:hAnsi="Century Gothic" w:cs="Arial"/>
          <w:lang w:eastAsia="pt-BR"/>
        </w:rPr>
        <w:t>Binda</w:t>
      </w:r>
      <w:proofErr w:type="spellEnd"/>
      <w:r w:rsidRPr="00B22DDE">
        <w:rPr>
          <w:rFonts w:ascii="Century Gothic" w:eastAsia="Times New Roman" w:hAnsi="Century Gothic" w:cs="Arial"/>
          <w:lang w:eastAsia="pt-BR"/>
        </w:rPr>
        <w:t xml:space="preserve">, N.º 04, Bairro Vila Nova, Colatina/ES, neste ato representado pelo seu Presidente - </w:t>
      </w:r>
      <w:r w:rsidRPr="00B22DDE">
        <w:rPr>
          <w:rFonts w:ascii="Century Gothic" w:eastAsia="Times New Roman" w:hAnsi="Century Gothic" w:cs="Arial"/>
          <w:b/>
          <w:lang w:eastAsia="pt-BR"/>
        </w:rPr>
        <w:t xml:space="preserve">Sr. </w:t>
      </w:r>
      <w:r w:rsidRPr="00B22DDE">
        <w:rPr>
          <w:rFonts w:ascii="Century Gothic" w:eastAsia="Times New Roman" w:hAnsi="Century Gothic" w:cs="Times New Roman"/>
          <w:b/>
          <w:lang w:eastAsia="pt-BR"/>
        </w:rPr>
        <w:t>JOÃO GUERINO BALESTRASSI</w:t>
      </w:r>
      <w:r w:rsidRPr="00B22DDE">
        <w:rPr>
          <w:rFonts w:ascii="Century Gothic" w:eastAsia="Times New Roman" w:hAnsi="Century Gothic" w:cs="Arial"/>
          <w:lang w:eastAsia="pt-BR"/>
        </w:rPr>
        <w:t xml:space="preserve">, Prefeito Municipal de Colatina/ES, portador do CPF N.º 493.782.447 – 34 e RG N.º 347816 – SSP/ES, residente e domiciliado em Colatina/ES, doravante denominado </w:t>
      </w:r>
      <w:r w:rsidRPr="00B22DDE">
        <w:rPr>
          <w:rFonts w:ascii="Century Gothic" w:eastAsia="Times New Roman" w:hAnsi="Century Gothic" w:cs="Arial"/>
          <w:b/>
          <w:lang w:eastAsia="pt-BR"/>
        </w:rPr>
        <w:t>CONTRATADO</w:t>
      </w:r>
      <w:r w:rsidRPr="00B22DDE">
        <w:rPr>
          <w:rFonts w:ascii="Century Gothic" w:eastAsia="Times New Roman" w:hAnsi="Century Gothic" w:cs="Arial"/>
          <w:lang w:eastAsia="pt-BR"/>
        </w:rPr>
        <w:t xml:space="preserve">, com base no Processo N.º </w:t>
      </w:r>
      <w:r>
        <w:rPr>
          <w:rFonts w:ascii="Century Gothic" w:eastAsia="Times New Roman" w:hAnsi="Century Gothic" w:cs="Arial"/>
          <w:lang w:eastAsia="pt-BR"/>
        </w:rPr>
        <w:t>8691/2022</w:t>
      </w:r>
      <w:r w:rsidRPr="00B22DDE">
        <w:rPr>
          <w:rFonts w:ascii="Century Gothic" w:eastAsia="Times New Roman" w:hAnsi="Century Gothic" w:cs="Arial"/>
          <w:lang w:eastAsia="pt-BR"/>
        </w:rPr>
        <w:t>, regido pela Lei N.º 8.666, de 21/06/1993, Lei N.º 11.107/2005 e Decreto Federal N.º 6.017/2007, resolvem firmar o presente contrato, com dispensa de licitação com embasamento no Inc. II do §6.º da Clausula Quinta do Contrato de Consórcio Público do CONDOESTE, combinado com o Inc. III do Art. 2.º da Lei Federal N.º11.107/2005 e Parágrafo Único do Art. 18 do Decreto Federal N.º 6.017/2007, observadas as cláusulas e condições a seguir:</w:t>
      </w:r>
    </w:p>
    <w:p w14:paraId="457AD573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highlight w:val="yellow"/>
          <w:lang w:eastAsia="pt-BR"/>
        </w:rPr>
      </w:pPr>
    </w:p>
    <w:p w14:paraId="145B763F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bCs/>
          <w:lang w:eastAsia="pt-BR"/>
        </w:rPr>
        <w:lastRenderedPageBreak/>
        <w:t>CLÁUSULA PRIMEIRA - DO OBJETO</w:t>
      </w:r>
      <w:r w:rsidRPr="00B22DDE">
        <w:rPr>
          <w:rFonts w:ascii="Century Gothic" w:eastAsia="Times New Roman" w:hAnsi="Century Gothic" w:cs="Arial"/>
          <w:b/>
          <w:lang w:eastAsia="pt-BR"/>
        </w:rPr>
        <w:t>:</w:t>
      </w:r>
      <w:r w:rsidRPr="00B22DDE">
        <w:rPr>
          <w:rFonts w:ascii="Century Gothic" w:eastAsia="Times New Roman" w:hAnsi="Century Gothic" w:cs="Arial"/>
          <w:lang w:eastAsia="pt-BR"/>
        </w:rPr>
        <w:t xml:space="preserve"> </w:t>
      </w:r>
    </w:p>
    <w:p w14:paraId="13D3FDB8" w14:textId="77777777" w:rsidR="00B22DDE" w:rsidRPr="00B22DDE" w:rsidRDefault="00B22DDE" w:rsidP="00B22DDE">
      <w:pPr>
        <w:numPr>
          <w:ilvl w:val="1"/>
          <w:numId w:val="3"/>
        </w:num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 xml:space="preserve">O presente instrumento tem por objeto a prestação pelo CONTRATADO dos serviços de coleta, transporte, tratamento e destinação final de Resíduos de Serviços de Saúde – RSS ao CONTRATANTE, adotando-se o CONTRATADO o processo de esterilização por Autoclave e destinação final adequada dos RSS. </w:t>
      </w:r>
    </w:p>
    <w:p w14:paraId="46B9437A" w14:textId="77777777" w:rsidR="00B22DDE" w:rsidRPr="00B22DDE" w:rsidRDefault="00B22DDE" w:rsidP="00B22DDE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</w:p>
    <w:p w14:paraId="4C5E6BAC" w14:textId="77777777" w:rsidR="00B22DDE" w:rsidRPr="00B22DDE" w:rsidRDefault="00B22DDE" w:rsidP="00B22DDE">
      <w:pPr>
        <w:numPr>
          <w:ilvl w:val="0"/>
          <w:numId w:val="3"/>
        </w:num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PARÁGRAFO ÚNICO:</w:t>
      </w:r>
      <w:r w:rsidRPr="00B22DDE">
        <w:rPr>
          <w:rFonts w:ascii="Century Gothic" w:eastAsia="Times New Roman" w:hAnsi="Century Gothic" w:cs="Arial"/>
          <w:lang w:eastAsia="pt-BR"/>
        </w:rPr>
        <w:t xml:space="preserve"> Para fins do objeto deste contrato são considerados Resíduos de Serviços de Saúde – RSS passíveis de serem encaminhados para autoclavagem e destinação final adequada pelo CONTRATADO os RSS classificados como Grupos A1, A2, A4 e </w:t>
      </w:r>
      <w:proofErr w:type="spellStart"/>
      <w:r w:rsidRPr="00B22DDE">
        <w:rPr>
          <w:rFonts w:ascii="Century Gothic" w:eastAsia="Times New Roman" w:hAnsi="Century Gothic" w:cs="Arial"/>
          <w:lang w:eastAsia="pt-BR"/>
        </w:rPr>
        <w:t>E</w:t>
      </w:r>
      <w:proofErr w:type="spellEnd"/>
      <w:r w:rsidRPr="00B22DDE">
        <w:rPr>
          <w:rFonts w:ascii="Century Gothic" w:eastAsia="Times New Roman" w:hAnsi="Century Gothic" w:cs="Arial"/>
          <w:lang w:eastAsia="pt-BR"/>
        </w:rPr>
        <w:t xml:space="preserve">, conforme disposto na </w:t>
      </w:r>
      <w:r w:rsidRPr="00B22DDE">
        <w:rPr>
          <w:rFonts w:ascii="Century Gothic" w:eastAsia="Times New Roman" w:hAnsi="Century Gothic" w:cs="Arial"/>
          <w:color w:val="000000"/>
          <w:lang w:eastAsia="pt-BR"/>
        </w:rPr>
        <w:t>RDC ANVISA N.º 222/2018 e</w:t>
      </w:r>
      <w:r w:rsidRPr="00B22DDE">
        <w:rPr>
          <w:rFonts w:ascii="Century Gothic" w:eastAsia="Times New Roman" w:hAnsi="Century Gothic" w:cs="Arial"/>
          <w:lang w:eastAsia="pt-BR"/>
        </w:rPr>
        <w:t xml:space="preserve"> Resolução CONAMA N.º 358/2005.</w:t>
      </w:r>
    </w:p>
    <w:p w14:paraId="5D5582D8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highlight w:val="yellow"/>
          <w:lang w:eastAsia="pt-BR"/>
        </w:rPr>
      </w:pPr>
    </w:p>
    <w:p w14:paraId="34897EBF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bCs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CLÁUSULA SEGUNDA</w:t>
      </w:r>
      <w:r w:rsidRPr="00B22DDE">
        <w:rPr>
          <w:rFonts w:ascii="Century Gothic" w:eastAsia="Times New Roman" w:hAnsi="Century Gothic" w:cs="Arial"/>
          <w:lang w:eastAsia="pt-BR"/>
        </w:rPr>
        <w:t xml:space="preserve"> – </w:t>
      </w:r>
      <w:r w:rsidRPr="00B22DDE">
        <w:rPr>
          <w:rFonts w:ascii="Century Gothic" w:eastAsia="Times New Roman" w:hAnsi="Century Gothic" w:cs="Arial"/>
          <w:b/>
          <w:bCs/>
          <w:lang w:eastAsia="pt-BR"/>
        </w:rPr>
        <w:t>DAS CONDIÇÕES DE EXECUÇÃO DOS SERVIÇOS:</w:t>
      </w:r>
    </w:p>
    <w:p w14:paraId="19D03CE8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 xml:space="preserve">2.1. </w:t>
      </w:r>
      <w:r w:rsidRPr="00B22DDE">
        <w:rPr>
          <w:rFonts w:ascii="Century Gothic" w:eastAsia="Times New Roman" w:hAnsi="Century Gothic" w:cs="Arial"/>
          <w:color w:val="000000"/>
          <w:lang w:eastAsia="pt-BR"/>
        </w:rPr>
        <w:t xml:space="preserve">Os RSS deverão ser SEGREGADOS, IDENTIFICADOS E ACONDICIONADOS atendendo às normas e exigências legais vigentes referentes ao meio ambiente, à saúde, em especial as Resoluções do Conselho Nacional de Meio Ambiente – CONAMA, e as Resoluções da </w:t>
      </w:r>
      <w:r w:rsidRPr="00B22DDE">
        <w:rPr>
          <w:rFonts w:ascii="Century Gothic" w:eastAsia="Times New Roman" w:hAnsi="Century Gothic" w:cs="Tahoma"/>
          <w:lang w:eastAsia="pt-BR"/>
        </w:rPr>
        <w:t xml:space="preserve">Diretoria Colegiada da Agência Nacional de Vigilância Sanitária, </w:t>
      </w:r>
      <w:r w:rsidRPr="00B22DDE">
        <w:rPr>
          <w:rFonts w:ascii="Century Gothic" w:eastAsia="Times New Roman" w:hAnsi="Century Gothic" w:cs="Arial"/>
          <w:color w:val="000000"/>
          <w:lang w:eastAsia="pt-BR"/>
        </w:rPr>
        <w:t>e às normas da Associação Brasileira de Normas Técnicas - ABNT, ou, na sua ausência, às normas e critérios internacionalmente aceitos.</w:t>
      </w:r>
    </w:p>
    <w:p w14:paraId="64BD49C0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</w:p>
    <w:p w14:paraId="4CC330CD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Arial Unicode MS" w:hAnsi="Century Gothic" w:cs="Arial"/>
          <w:b/>
          <w:lang w:eastAsia="pt-BR"/>
        </w:rPr>
      </w:pPr>
      <w:r w:rsidRPr="00B22DDE">
        <w:rPr>
          <w:rFonts w:ascii="Century Gothic" w:eastAsia="Arial Unicode MS" w:hAnsi="Century Gothic" w:cs="Arial"/>
          <w:b/>
          <w:lang w:eastAsia="pt-BR"/>
        </w:rPr>
        <w:t xml:space="preserve">CLÁUSULA </w:t>
      </w:r>
      <w:r w:rsidRPr="00B22DDE">
        <w:rPr>
          <w:rFonts w:ascii="Century Gothic" w:eastAsia="Times New Roman" w:hAnsi="Century Gothic" w:cs="Arial"/>
          <w:b/>
          <w:lang w:eastAsia="pt-BR"/>
        </w:rPr>
        <w:t xml:space="preserve">TERCEIRA - </w:t>
      </w:r>
      <w:r w:rsidRPr="00B22DDE">
        <w:rPr>
          <w:rFonts w:ascii="Century Gothic" w:eastAsia="Arial Unicode MS" w:hAnsi="Century Gothic" w:cs="Arial"/>
          <w:b/>
          <w:lang w:eastAsia="pt-BR"/>
        </w:rPr>
        <w:t>DO VALOR E CONDIÇÕES DE PAGAMENTO:</w:t>
      </w:r>
    </w:p>
    <w:p w14:paraId="77341172" w14:textId="4BCF13A6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 xml:space="preserve">3.1. </w:t>
      </w:r>
      <w:r w:rsidRPr="00B22DDE">
        <w:rPr>
          <w:rFonts w:ascii="Century Gothic" w:eastAsia="Times New Roman" w:hAnsi="Century Gothic" w:cs="Arial"/>
          <w:lang w:eastAsia="pt-BR"/>
        </w:rPr>
        <w:t xml:space="preserve">Pela execução do objeto do contrato o CONTRATANTE pagará ao CONTRATADO o valor global anual estimado de </w:t>
      </w:r>
      <w:r w:rsidRPr="00B22DDE">
        <w:rPr>
          <w:rFonts w:ascii="Century Gothic" w:eastAsia="Times New Roman" w:hAnsi="Century Gothic" w:cs="Arial"/>
          <w:b/>
          <w:lang w:eastAsia="pt-BR"/>
        </w:rPr>
        <w:t>R$ 3</w:t>
      </w:r>
      <w:r>
        <w:rPr>
          <w:rFonts w:ascii="Century Gothic" w:eastAsia="Times New Roman" w:hAnsi="Century Gothic" w:cs="Arial"/>
          <w:b/>
          <w:lang w:eastAsia="pt-BR"/>
        </w:rPr>
        <w:t>7.144,80</w:t>
      </w:r>
      <w:r w:rsidRPr="00B22DDE">
        <w:rPr>
          <w:rFonts w:ascii="Century Gothic" w:eastAsia="Times New Roman" w:hAnsi="Century Gothic" w:cs="Arial"/>
          <w:b/>
          <w:lang w:eastAsia="pt-BR"/>
        </w:rPr>
        <w:t xml:space="preserve"> (TRINTA E </w:t>
      </w:r>
      <w:r>
        <w:rPr>
          <w:rFonts w:ascii="Century Gothic" w:eastAsia="Times New Roman" w:hAnsi="Century Gothic" w:cs="Arial"/>
          <w:b/>
          <w:lang w:eastAsia="pt-BR"/>
        </w:rPr>
        <w:t>SETE MIL</w:t>
      </w:r>
      <w:r w:rsidRPr="00B22DDE">
        <w:rPr>
          <w:rFonts w:ascii="Century Gothic" w:eastAsia="Times New Roman" w:hAnsi="Century Gothic" w:cs="Arial"/>
          <w:b/>
          <w:lang w:eastAsia="pt-BR"/>
        </w:rPr>
        <w:t xml:space="preserve">, </w:t>
      </w:r>
      <w:r>
        <w:rPr>
          <w:rFonts w:ascii="Century Gothic" w:eastAsia="Times New Roman" w:hAnsi="Century Gothic" w:cs="Arial"/>
          <w:b/>
          <w:lang w:eastAsia="pt-BR"/>
        </w:rPr>
        <w:t>CENTO E QUARENTA E QUATRO REAIS E OITENTA CENTAVOS</w:t>
      </w:r>
      <w:r w:rsidRPr="00B22DDE">
        <w:rPr>
          <w:rFonts w:ascii="Century Gothic" w:eastAsia="Times New Roman" w:hAnsi="Century Gothic" w:cs="Arial"/>
          <w:b/>
          <w:lang w:eastAsia="pt-BR"/>
        </w:rPr>
        <w:t>),</w:t>
      </w:r>
      <w:r w:rsidRPr="00B22DDE">
        <w:rPr>
          <w:rFonts w:ascii="Century Gothic" w:eastAsia="Times New Roman" w:hAnsi="Century Gothic" w:cs="Arial"/>
          <w:lang w:eastAsia="pt-BR"/>
        </w:rPr>
        <w:t xml:space="preserve"> dividido em parcelas mensais, pagas contra apresentação de Nota Fiscal de Serviços observado o seguinte:</w:t>
      </w:r>
    </w:p>
    <w:p w14:paraId="238E2E9D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</w:p>
    <w:p w14:paraId="209EFB9A" w14:textId="5EFB173D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a)</w:t>
      </w:r>
      <w:r w:rsidRPr="00B22DDE">
        <w:rPr>
          <w:rFonts w:ascii="Century Gothic" w:eastAsia="Times New Roman" w:hAnsi="Century Gothic" w:cs="Arial"/>
          <w:lang w:eastAsia="pt-BR"/>
        </w:rPr>
        <w:t xml:space="preserve"> Pela prestação dos serviços o CONTRATADO receberá o valor mensal de </w:t>
      </w:r>
      <w:r w:rsidRPr="00B22DDE">
        <w:rPr>
          <w:rFonts w:ascii="Century Gothic" w:eastAsia="Times New Roman" w:hAnsi="Century Gothic" w:cs="Arial"/>
          <w:b/>
          <w:lang w:eastAsia="pt-BR"/>
        </w:rPr>
        <w:t xml:space="preserve">R$ </w:t>
      </w:r>
      <w:r>
        <w:rPr>
          <w:rFonts w:ascii="Century Gothic" w:eastAsia="Times New Roman" w:hAnsi="Century Gothic" w:cs="Times New Roman"/>
          <w:b/>
          <w:lang w:eastAsia="pt-BR"/>
        </w:rPr>
        <w:t>3.095,40</w:t>
      </w:r>
      <w:r w:rsidRPr="00B22DDE">
        <w:rPr>
          <w:rFonts w:ascii="Century Gothic" w:eastAsia="Times New Roman" w:hAnsi="Century Gothic" w:cs="Arial"/>
          <w:b/>
          <w:lang w:eastAsia="pt-BR"/>
        </w:rPr>
        <w:t xml:space="preserve"> (</w:t>
      </w:r>
      <w:r>
        <w:rPr>
          <w:rFonts w:ascii="Century Gothic" w:eastAsia="Times New Roman" w:hAnsi="Century Gothic" w:cs="Arial"/>
          <w:b/>
          <w:lang w:eastAsia="pt-BR"/>
        </w:rPr>
        <w:t>TRÊS MIL E NOVENTA E CINCO REAIS E QUARENTA CENTAVOS</w:t>
      </w:r>
      <w:r w:rsidRPr="00B22DDE">
        <w:rPr>
          <w:rFonts w:ascii="Century Gothic" w:eastAsia="Times New Roman" w:hAnsi="Century Gothic" w:cs="Arial"/>
          <w:b/>
          <w:lang w:eastAsia="pt-BR"/>
        </w:rPr>
        <w:t xml:space="preserve">), </w:t>
      </w:r>
      <w:r w:rsidRPr="00B22DDE">
        <w:rPr>
          <w:rFonts w:ascii="Century Gothic" w:eastAsia="Times New Roman" w:hAnsi="Century Gothic" w:cs="Arial"/>
          <w:bCs/>
          <w:lang w:eastAsia="pt-BR"/>
        </w:rPr>
        <w:t>que deverá ser</w:t>
      </w:r>
      <w:r w:rsidRPr="00B22DDE">
        <w:rPr>
          <w:rFonts w:ascii="Century Gothic" w:eastAsia="Times New Roman" w:hAnsi="Century Gothic" w:cs="Arial"/>
          <w:lang w:eastAsia="pt-BR"/>
        </w:rPr>
        <w:t xml:space="preserve"> pago até o 5.º (quinto) dia do mês subsequente ao mês da prestação do serviço.</w:t>
      </w:r>
    </w:p>
    <w:p w14:paraId="0E271020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color w:val="000000"/>
          <w:spacing w:val="-5"/>
          <w:w w:val="105"/>
          <w:lang w:eastAsia="pt-BR"/>
        </w:rPr>
      </w:pPr>
    </w:p>
    <w:p w14:paraId="0BA2528D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color w:val="000000"/>
          <w:spacing w:val="-4"/>
          <w:w w:val="105"/>
          <w:lang w:eastAsia="pt-BR"/>
        </w:rPr>
      </w:pPr>
      <w:r w:rsidRPr="00B22DDE">
        <w:rPr>
          <w:rFonts w:ascii="Century Gothic" w:eastAsia="Times New Roman" w:hAnsi="Century Gothic" w:cs="Arial"/>
          <w:b/>
          <w:color w:val="000000"/>
          <w:spacing w:val="-5"/>
          <w:w w:val="105"/>
          <w:lang w:eastAsia="pt-BR"/>
        </w:rPr>
        <w:t>b)</w:t>
      </w:r>
      <w:r w:rsidRPr="00B22DDE">
        <w:rPr>
          <w:rFonts w:ascii="Century Gothic" w:eastAsia="Times New Roman" w:hAnsi="Century Gothic" w:cs="Arial"/>
          <w:color w:val="000000"/>
          <w:spacing w:val="-5"/>
          <w:w w:val="105"/>
          <w:lang w:eastAsia="pt-BR"/>
        </w:rPr>
        <w:t xml:space="preserve"> Devido ao fato de o CONTRATADO ser consórcio público na forma de associação pública, Inc. IV do Art. 41 da Lei </w:t>
      </w:r>
      <w:proofErr w:type="gramStart"/>
      <w:r w:rsidRPr="00B22DDE">
        <w:rPr>
          <w:rFonts w:ascii="Century Gothic" w:eastAsia="Times New Roman" w:hAnsi="Century Gothic" w:cs="Arial"/>
          <w:color w:val="000000"/>
          <w:spacing w:val="-5"/>
          <w:w w:val="105"/>
          <w:lang w:eastAsia="pt-BR"/>
        </w:rPr>
        <w:t>N.º</w:t>
      </w:r>
      <w:proofErr w:type="gramEnd"/>
      <w:r w:rsidRPr="00B22DDE">
        <w:rPr>
          <w:rFonts w:ascii="Century Gothic" w:eastAsia="Times New Roman" w:hAnsi="Century Gothic" w:cs="Arial"/>
          <w:color w:val="000000"/>
          <w:spacing w:val="-5"/>
          <w:w w:val="105"/>
          <w:lang w:eastAsia="pt-BR"/>
        </w:rPr>
        <w:t>10.406/2002, não incidem sobre a prestação dos serviços objeto deste contrato o Imposto Sobre Serviço – ISS, na forma prevista na alínea “a”, Inc. IV do Art. 150 da Constituição Federal (CFRB)</w:t>
      </w:r>
      <w:r w:rsidRPr="00B22DDE">
        <w:rPr>
          <w:rFonts w:ascii="Century Gothic" w:eastAsia="Times New Roman" w:hAnsi="Century Gothic" w:cs="Arial"/>
          <w:color w:val="000000"/>
          <w:spacing w:val="-4"/>
          <w:w w:val="105"/>
          <w:lang w:eastAsia="pt-BR"/>
        </w:rPr>
        <w:t>.</w:t>
      </w:r>
    </w:p>
    <w:p w14:paraId="6D45A42A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color w:val="000000"/>
          <w:spacing w:val="-4"/>
          <w:w w:val="105"/>
          <w:lang w:eastAsia="pt-BR"/>
        </w:rPr>
      </w:pPr>
    </w:p>
    <w:p w14:paraId="23B7E143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color w:val="000000"/>
          <w:spacing w:val="-4"/>
          <w:w w:val="105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PARÁGRAFO ÚNICO:</w:t>
      </w:r>
      <w:r w:rsidRPr="00B22DDE">
        <w:rPr>
          <w:rFonts w:ascii="Century Gothic" w:eastAsia="Times New Roman" w:hAnsi="Century Gothic" w:cs="Arial"/>
          <w:color w:val="000000"/>
          <w:spacing w:val="-5"/>
          <w:w w:val="105"/>
          <w:lang w:eastAsia="pt-BR"/>
        </w:rPr>
        <w:t xml:space="preserve"> A inadimplência parcial ou total em relação aos valores mensais devidos pelo CONTRATANTE ao CONTRATADO em razão da execução do presente contrato, por </w:t>
      </w:r>
      <w:r w:rsidRPr="00B22DDE">
        <w:rPr>
          <w:rFonts w:ascii="Century Gothic" w:eastAsia="Times New Roman" w:hAnsi="Century Gothic" w:cs="Arial"/>
          <w:b/>
          <w:bCs/>
          <w:color w:val="000000"/>
          <w:spacing w:val="-5"/>
          <w:w w:val="105"/>
          <w:lang w:eastAsia="pt-BR"/>
        </w:rPr>
        <w:t>PRAZO IGUAL E/OU SUPERIOR A 60 (SESSENTA) DIAS</w:t>
      </w:r>
      <w:r w:rsidRPr="00B22DDE">
        <w:rPr>
          <w:rFonts w:ascii="Century Gothic" w:eastAsia="Times New Roman" w:hAnsi="Century Gothic" w:cs="Arial"/>
          <w:color w:val="000000"/>
          <w:spacing w:val="-5"/>
          <w:w w:val="105"/>
          <w:lang w:eastAsia="pt-BR"/>
        </w:rPr>
        <w:t xml:space="preserve">, consecutivos ou intercalados, </w:t>
      </w:r>
      <w:r w:rsidRPr="00B22DDE">
        <w:rPr>
          <w:rFonts w:ascii="Century Gothic" w:eastAsia="Times New Roman" w:hAnsi="Century Gothic" w:cs="Arial"/>
          <w:color w:val="000000"/>
          <w:spacing w:val="-4"/>
          <w:w w:val="105"/>
          <w:lang w:eastAsia="pt-BR"/>
        </w:rPr>
        <w:t>acarretará em suspensão do atendimento dos serviços objeto deste instrumento.</w:t>
      </w:r>
    </w:p>
    <w:p w14:paraId="60498082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b/>
          <w:highlight w:val="yellow"/>
          <w:lang w:eastAsia="pt-BR"/>
        </w:rPr>
      </w:pPr>
    </w:p>
    <w:p w14:paraId="7ED3EBC4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b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lastRenderedPageBreak/>
        <w:t>CLÁUSULA QUARTA – DOS RECURSOS ORÇAMENTÁRIOS:</w:t>
      </w:r>
    </w:p>
    <w:p w14:paraId="2308B7AA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4.1.</w:t>
      </w:r>
      <w:r w:rsidRPr="00B22DDE">
        <w:rPr>
          <w:rFonts w:ascii="Century Gothic" w:eastAsia="Times New Roman" w:hAnsi="Century Gothic" w:cs="Arial"/>
          <w:lang w:eastAsia="pt-BR"/>
        </w:rPr>
        <w:t xml:space="preserve"> As despesas decorrentes do presente Contrato de prestação de Serviços correrão à conta de recursos orçamentários do CONTRATANTE, a saber:</w:t>
      </w:r>
    </w:p>
    <w:p w14:paraId="207AB92B" w14:textId="30DFC03E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Ficha e fonte: 5</w:t>
      </w:r>
      <w:r>
        <w:rPr>
          <w:rFonts w:ascii="Century Gothic" w:eastAsia="Times New Roman" w:hAnsi="Century Gothic" w:cs="Arial"/>
          <w:lang w:eastAsia="pt-BR"/>
        </w:rPr>
        <w:t>43</w:t>
      </w:r>
      <w:r w:rsidRPr="00B22DDE">
        <w:rPr>
          <w:rFonts w:ascii="Century Gothic" w:eastAsia="Times New Roman" w:hAnsi="Century Gothic" w:cs="Arial"/>
          <w:lang w:eastAsia="pt-BR"/>
        </w:rPr>
        <w:t xml:space="preserve"> - 1</w:t>
      </w:r>
      <w:r>
        <w:rPr>
          <w:rFonts w:ascii="Century Gothic" w:eastAsia="Times New Roman" w:hAnsi="Century Gothic" w:cs="Arial"/>
          <w:lang w:eastAsia="pt-BR"/>
        </w:rPr>
        <w:t>704</w:t>
      </w:r>
    </w:p>
    <w:p w14:paraId="1F1E7A3E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6F446B45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 xml:space="preserve">CLÁUSULA </w:t>
      </w:r>
      <w:r w:rsidRPr="00B22DDE">
        <w:rPr>
          <w:rFonts w:ascii="Century Gothic" w:eastAsia="Arial Unicode MS" w:hAnsi="Century Gothic" w:cs="Arial"/>
          <w:b/>
          <w:lang w:eastAsia="pt-BR"/>
        </w:rPr>
        <w:t>QUINTA</w:t>
      </w:r>
      <w:r w:rsidRPr="00B22DDE">
        <w:rPr>
          <w:rFonts w:ascii="Century Gothic" w:eastAsia="Times New Roman" w:hAnsi="Century Gothic" w:cs="Arial"/>
          <w:b/>
          <w:lang w:eastAsia="pt-BR"/>
        </w:rPr>
        <w:t xml:space="preserve"> – DO PRAZO:</w:t>
      </w:r>
    </w:p>
    <w:p w14:paraId="2ED43299" w14:textId="099E4FF9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5.1.</w:t>
      </w:r>
      <w:r w:rsidRPr="00B22DDE">
        <w:rPr>
          <w:rFonts w:ascii="Century Gothic" w:eastAsia="Times New Roman" w:hAnsi="Century Gothic" w:cs="Arial"/>
          <w:lang w:eastAsia="pt-BR"/>
        </w:rPr>
        <w:t xml:space="preserve"> O presente contrato vigorará até </w:t>
      </w:r>
      <w:r w:rsidRPr="00B22DDE">
        <w:rPr>
          <w:rFonts w:ascii="Century Gothic" w:eastAsia="Times New Roman" w:hAnsi="Century Gothic" w:cs="Arial"/>
          <w:b/>
          <w:lang w:eastAsia="pt-BR"/>
        </w:rPr>
        <w:t>31/12/202</w:t>
      </w:r>
      <w:r>
        <w:rPr>
          <w:rFonts w:ascii="Century Gothic" w:eastAsia="Times New Roman" w:hAnsi="Century Gothic" w:cs="Arial"/>
          <w:b/>
          <w:lang w:eastAsia="pt-BR"/>
        </w:rPr>
        <w:t>3</w:t>
      </w:r>
      <w:r w:rsidRPr="00B22DDE">
        <w:rPr>
          <w:rFonts w:ascii="Century Gothic" w:eastAsia="Times New Roman" w:hAnsi="Century Gothic" w:cs="Arial"/>
          <w:lang w:eastAsia="pt-BR"/>
        </w:rPr>
        <w:t>, passando a viger a partir da data de sua assinatura</w:t>
      </w:r>
      <w:r w:rsidRPr="00B22DDE">
        <w:rPr>
          <w:rFonts w:ascii="Century Gothic" w:eastAsia="Times New Roman" w:hAnsi="Century Gothic" w:cs="Arial"/>
          <w:b/>
          <w:lang w:eastAsia="pt-BR"/>
        </w:rPr>
        <w:t xml:space="preserve">. </w:t>
      </w:r>
    </w:p>
    <w:p w14:paraId="1DA5ED3A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</w:p>
    <w:p w14:paraId="018A9527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Arial Unicode MS" w:hAnsi="Century Gothic" w:cs="Arial"/>
          <w:lang w:eastAsia="pt-BR"/>
        </w:rPr>
      </w:pPr>
      <w:r w:rsidRPr="00B22DDE">
        <w:rPr>
          <w:rFonts w:ascii="Century Gothic" w:eastAsia="Arial Unicode MS" w:hAnsi="Century Gothic" w:cs="Arial"/>
          <w:b/>
          <w:lang w:eastAsia="pt-BR"/>
        </w:rPr>
        <w:t xml:space="preserve">PARÁGRAFO ÚNICO: </w:t>
      </w:r>
      <w:r w:rsidRPr="00B22DDE">
        <w:rPr>
          <w:rFonts w:ascii="Century Gothic" w:eastAsia="Arial Unicode MS" w:hAnsi="Century Gothic" w:cs="Arial"/>
          <w:lang w:eastAsia="pt-BR"/>
        </w:rPr>
        <w:t>O presente Contrato poderá ser prorrogado pelas partes, se assim convier nos termos da legislação que o rege.</w:t>
      </w:r>
    </w:p>
    <w:p w14:paraId="3C88ACCB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Arial Unicode MS" w:hAnsi="Century Gothic" w:cs="Arial"/>
          <w:lang w:eastAsia="pt-BR"/>
        </w:rPr>
      </w:pPr>
    </w:p>
    <w:p w14:paraId="6259C75B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CLÁUSULA SEXTA – DO REAJUSTE:</w:t>
      </w:r>
    </w:p>
    <w:p w14:paraId="2941CAAC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 xml:space="preserve">6.1. </w:t>
      </w:r>
      <w:r w:rsidRPr="00B22DDE">
        <w:rPr>
          <w:rFonts w:ascii="Century Gothic" w:eastAsia="Times New Roman" w:hAnsi="Century Gothic" w:cs="Arial"/>
          <w:lang w:eastAsia="pt-BR"/>
        </w:rPr>
        <w:t>O valor do presente CONTRATO poderá será reajustado na mesma proporção e valor definidos por decisão da Assembleia Geral do CONTRATADO, da qual o CONTRATANTE faz parte como ente consorciado.</w:t>
      </w:r>
    </w:p>
    <w:p w14:paraId="5C08EF71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</w:p>
    <w:p w14:paraId="5DD69C6A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CLÁUSULA SÉTIMA – DA RESCISÃO DO CONTRATO:</w:t>
      </w:r>
    </w:p>
    <w:p w14:paraId="0D3B6A99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7.1.</w:t>
      </w:r>
      <w:r w:rsidRPr="00B22DDE">
        <w:rPr>
          <w:rFonts w:ascii="Century Gothic" w:eastAsia="Times New Roman" w:hAnsi="Century Gothic" w:cs="Arial"/>
          <w:lang w:eastAsia="pt-BR"/>
        </w:rPr>
        <w:t xml:space="preserve"> O presente Contrato poderá ser rescindido a qualquer tempo pelas partes, sem que tenha o direito a quaisquer indenizações ou compensações, mediante denúncia escrita com 30 (trinta) dias de antecedência contados a partir da data do recebimento da comunicação pela outra parte, devendo ser pagos os valores dos serviços prestados até a data da rescisão contratual.</w:t>
      </w:r>
    </w:p>
    <w:p w14:paraId="3B752C20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</w:p>
    <w:p w14:paraId="192A987A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7.2.</w:t>
      </w:r>
      <w:r w:rsidRPr="00B22DDE">
        <w:rPr>
          <w:rFonts w:ascii="Century Gothic" w:eastAsia="Times New Roman" w:hAnsi="Century Gothic" w:cs="Arial"/>
          <w:lang w:eastAsia="pt-BR"/>
        </w:rPr>
        <w:t xml:space="preserve"> Poderá, também, ser rescindido, de pleno direito e qualquer tempo, sem que tenha direito a quaisquer indenizações ou compensações, mediante a implantação de sistema próprio do CONTRATANTE, de tratamento e destinação final adequada de Resíduos de Serviços de Saúde.</w:t>
      </w:r>
    </w:p>
    <w:p w14:paraId="1228336D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</w:p>
    <w:p w14:paraId="2B498B6E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7.3.</w:t>
      </w:r>
      <w:r w:rsidRPr="00B22DDE">
        <w:rPr>
          <w:rFonts w:ascii="Century Gothic" w:eastAsia="Times New Roman" w:hAnsi="Century Gothic" w:cs="Arial"/>
          <w:lang w:eastAsia="pt-BR"/>
        </w:rPr>
        <w:t xml:space="preserve"> Poderá ainda ser rescindido pelo CONTRATADO em razão da inadimplência financeira do CONTRATANTE, por prazo igual ou superior a 90 (noventa) dias de atraso, ininterruptos ou intercalados, referente aos pagamentos mensais devidos pela prestação de serviços objeto do presente instrumento, devendo ser pago ao CONTRATADO os valores dos serviços prestados até a data da suspensão dos serviços ou da rescisão contratual, conforme for o caso.</w:t>
      </w:r>
    </w:p>
    <w:p w14:paraId="3F76C298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</w:p>
    <w:p w14:paraId="4A140D92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22DDE">
        <w:rPr>
          <w:rFonts w:ascii="Century Gothic" w:eastAsia="Times New Roman" w:hAnsi="Century Gothic" w:cs="Arial"/>
          <w:b/>
          <w:bCs/>
          <w:lang w:eastAsia="pt-BR"/>
        </w:rPr>
        <w:t xml:space="preserve">CLÁUSULA OITAVA – </w:t>
      </w:r>
      <w:r w:rsidRPr="00B22DDE">
        <w:rPr>
          <w:rFonts w:ascii="Century Gothic" w:eastAsia="Times New Roman" w:hAnsi="Century Gothic" w:cs="Arial"/>
          <w:b/>
          <w:lang w:eastAsia="pt-BR"/>
        </w:rPr>
        <w:t>DAS OBRIGAÇÕES DA CONTRATANTE:</w:t>
      </w:r>
    </w:p>
    <w:p w14:paraId="7E597765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b/>
          <w:bCs/>
          <w:lang w:eastAsia="pt-BR"/>
        </w:rPr>
        <w:t>8.1.</w:t>
      </w:r>
      <w:r w:rsidRPr="00B22DDE">
        <w:rPr>
          <w:rFonts w:ascii="Century Gothic" w:eastAsia="Times New Roman" w:hAnsi="Century Gothic" w:cs="Arial"/>
          <w:bCs/>
          <w:lang w:eastAsia="pt-BR"/>
        </w:rPr>
        <w:t xml:space="preserve"> São obrigações do CONTRATANTE, além de outras assumidas neste Contrato:</w:t>
      </w:r>
    </w:p>
    <w:p w14:paraId="49466A55" w14:textId="77777777" w:rsidR="00B22DDE" w:rsidRPr="00B22DDE" w:rsidRDefault="00B22DDE" w:rsidP="00B22DDE">
      <w:pPr>
        <w:numPr>
          <w:ilvl w:val="0"/>
          <w:numId w:val="2"/>
        </w:numPr>
        <w:tabs>
          <w:tab w:val="left" w:pos="142"/>
          <w:tab w:val="left" w:pos="360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color w:val="000000"/>
          <w:lang w:eastAsia="pt-BR"/>
        </w:rPr>
        <w:t xml:space="preserve">Responsabilizar-se pela correta SEGREGAÇÃO, IDENTIFICAÇÃO E ACONDICIONAMENTO DOS RESÍDUOS DE SERVIÇOS DE SAÚDE - RSS.  Os RSS devem ser acondicionados </w:t>
      </w:r>
      <w:r w:rsidRPr="00B22DDE">
        <w:rPr>
          <w:rFonts w:ascii="Century Gothic" w:eastAsia="Times New Roman" w:hAnsi="Century Gothic" w:cs="Arial"/>
          <w:color w:val="000000"/>
          <w:lang w:eastAsia="pt-BR"/>
        </w:rPr>
        <w:lastRenderedPageBreak/>
        <w:t xml:space="preserve">atendendo às normas e exigências legais referentes ao meio ambiente, à saúde e à limpeza urbana, e às normas da Associação Brasileira de Normas Técnicas - ABNT, ou, na sua ausência, às normas e critérios internacionalmente aceitos </w:t>
      </w:r>
      <w:r w:rsidRPr="00B22DDE">
        <w:rPr>
          <w:rFonts w:ascii="Century Gothic" w:eastAsia="Times New Roman" w:hAnsi="Century Gothic" w:cs="Arial"/>
          <w:lang w:eastAsia="pt-BR"/>
        </w:rPr>
        <w:t>(Resolução CONAMA N.º 358/2005);</w:t>
      </w:r>
    </w:p>
    <w:p w14:paraId="2D6A1679" w14:textId="77777777" w:rsidR="00B22DDE" w:rsidRPr="00B22DDE" w:rsidRDefault="00B22DDE" w:rsidP="00B22DDE">
      <w:pPr>
        <w:numPr>
          <w:ilvl w:val="0"/>
          <w:numId w:val="2"/>
        </w:numPr>
        <w:tabs>
          <w:tab w:val="left" w:pos="142"/>
          <w:tab w:val="left" w:pos="360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 xml:space="preserve">É OBRIGATÓRIA A SEGREGAÇÃO E IDENTIFICAÇÃO E ACONDICIONAMENTO dos resíduos na fonte e no momento da geração, de acordo com suas características, para </w:t>
      </w:r>
      <w:proofErr w:type="spellStart"/>
      <w:r w:rsidRPr="00B22DDE">
        <w:rPr>
          <w:rFonts w:ascii="Century Gothic" w:eastAsia="Times New Roman" w:hAnsi="Century Gothic" w:cs="Arial"/>
          <w:lang w:eastAsia="pt-BR"/>
        </w:rPr>
        <w:t>ﬁns</w:t>
      </w:r>
      <w:proofErr w:type="spellEnd"/>
      <w:r w:rsidRPr="00B22DDE">
        <w:rPr>
          <w:rFonts w:ascii="Century Gothic" w:eastAsia="Times New Roman" w:hAnsi="Century Gothic" w:cs="Arial"/>
          <w:lang w:eastAsia="pt-BR"/>
        </w:rPr>
        <w:t xml:space="preserve"> de redução do volume dos resíduos a serem tratados e dispostos, garantindo a proteção da saúde e do meio ambiente;</w:t>
      </w:r>
    </w:p>
    <w:p w14:paraId="59ECE065" w14:textId="77777777" w:rsidR="00B22DDE" w:rsidRPr="00B22DDE" w:rsidRDefault="00B22DDE" w:rsidP="00B22DDE">
      <w:pPr>
        <w:numPr>
          <w:ilvl w:val="0"/>
          <w:numId w:val="2"/>
        </w:numPr>
        <w:tabs>
          <w:tab w:val="left" w:pos="142"/>
          <w:tab w:val="left" w:pos="360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Pagamento da fatura mensal relativa aos serviços prestados pelo CONTRATADO, sob pena de suspensão da prestação dos serviços objeto deste instrumento;</w:t>
      </w:r>
    </w:p>
    <w:p w14:paraId="6F69649F" w14:textId="77777777" w:rsidR="00B22DDE" w:rsidRPr="00B22DDE" w:rsidRDefault="00B22DDE" w:rsidP="00B22DDE">
      <w:pPr>
        <w:numPr>
          <w:ilvl w:val="0"/>
          <w:numId w:val="2"/>
        </w:numPr>
        <w:tabs>
          <w:tab w:val="left" w:pos="142"/>
          <w:tab w:val="left" w:pos="360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ENCAMINHAR MENSALMENTE AO CONTRATADO DOCUMENTO DE COMPROVAÇÃO DO PAGAMENTO REALIZADO, EVIDENCIANDO A QUE NOTA FISCAL SE REFERE O PAGAMENTO REALIZADO;</w:t>
      </w:r>
    </w:p>
    <w:p w14:paraId="3946111D" w14:textId="77777777" w:rsidR="00B22DDE" w:rsidRPr="00B22DDE" w:rsidRDefault="00B22DDE" w:rsidP="00B22DDE">
      <w:pPr>
        <w:numPr>
          <w:ilvl w:val="0"/>
          <w:numId w:val="2"/>
        </w:numPr>
        <w:tabs>
          <w:tab w:val="left" w:pos="142"/>
          <w:tab w:val="left" w:pos="180"/>
          <w:tab w:val="left" w:pos="360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Verificar e conferir todos os documentos e instruções que lhe forem fornecidos pelo CONTRATADO, comunicando a esta qualquer irregularidade, incorreção ou discrepância encontrada que desabone ou impeça a execução do Contrato.</w:t>
      </w:r>
    </w:p>
    <w:p w14:paraId="500B47FF" w14:textId="77777777" w:rsidR="00B22DDE" w:rsidRPr="00B22DDE" w:rsidRDefault="00B22DDE" w:rsidP="00B22DDE">
      <w:pPr>
        <w:numPr>
          <w:ilvl w:val="0"/>
          <w:numId w:val="2"/>
        </w:numPr>
        <w:tabs>
          <w:tab w:val="left" w:pos="142"/>
          <w:tab w:val="left" w:pos="180"/>
          <w:tab w:val="left" w:pos="360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O CONTRATANTE obriga-se a facilitar a entrada e saída dos prepostos do CONTRATADO para recolhimento dos RSS;</w:t>
      </w:r>
    </w:p>
    <w:p w14:paraId="5BD5DFE5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bCs/>
          <w:lang w:eastAsia="pt-BR"/>
        </w:rPr>
      </w:pPr>
    </w:p>
    <w:p w14:paraId="36FB415D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bCs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 xml:space="preserve">CLÁUSULA NONA – </w:t>
      </w:r>
      <w:r w:rsidRPr="00B22DDE">
        <w:rPr>
          <w:rFonts w:ascii="Century Gothic" w:eastAsia="Times New Roman" w:hAnsi="Century Gothic" w:cs="Arial"/>
          <w:b/>
          <w:bCs/>
          <w:lang w:eastAsia="pt-BR"/>
        </w:rPr>
        <w:t>DAS OBRIGAÇÕES DO CONTRATADO:</w:t>
      </w:r>
    </w:p>
    <w:p w14:paraId="60075936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b/>
          <w:bCs/>
          <w:lang w:eastAsia="pt-BR"/>
        </w:rPr>
        <w:t xml:space="preserve">9.1. </w:t>
      </w:r>
      <w:r w:rsidRPr="00B22DDE">
        <w:rPr>
          <w:rFonts w:ascii="Century Gothic" w:eastAsia="Times New Roman" w:hAnsi="Century Gothic" w:cs="Arial"/>
          <w:bCs/>
          <w:lang w:eastAsia="pt-BR"/>
        </w:rPr>
        <w:t>São obrigações do CONTRATADO, além de outras assumidas neste contrato:</w:t>
      </w:r>
    </w:p>
    <w:p w14:paraId="14F650F3" w14:textId="77777777" w:rsidR="00B22DDE" w:rsidRPr="00B22DDE" w:rsidRDefault="00B22DDE" w:rsidP="00B22DDE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bCs/>
          <w:lang w:eastAsia="pt-BR"/>
        </w:rPr>
        <w:t>Cumprir todas as exigências constantes do presente contrato;</w:t>
      </w:r>
    </w:p>
    <w:p w14:paraId="488C3612" w14:textId="77777777" w:rsidR="00B22DDE" w:rsidRPr="00B22DDE" w:rsidRDefault="00B22DDE" w:rsidP="00B22DDE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bCs/>
          <w:lang w:eastAsia="pt-BR"/>
        </w:rPr>
        <w:t>Capacitar e treinar os empregados públicos que irão atuar na prestação dos serviços, objeto deste Contrato;</w:t>
      </w:r>
    </w:p>
    <w:p w14:paraId="4603286E" w14:textId="77777777" w:rsidR="00B22DDE" w:rsidRPr="00B22DDE" w:rsidRDefault="00B22DDE" w:rsidP="00B22DDE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bCs/>
          <w:lang w:eastAsia="pt-BR"/>
        </w:rPr>
        <w:t>Responsabilizar-se por quaisquer danos ou prejuízos causados ao CONTRATANTE em decorrência da recolha, transporte e destinação final dos RSS, incluindo-se danos causados a terceiros, a qualquer título for;</w:t>
      </w:r>
    </w:p>
    <w:p w14:paraId="0232E047" w14:textId="77777777" w:rsidR="00B22DDE" w:rsidRPr="00B22DDE" w:rsidRDefault="00B22DDE" w:rsidP="00B22DDE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bCs/>
          <w:lang w:eastAsia="pt-BR"/>
        </w:rPr>
        <w:t>Responder por danos materiais ou físicos, causados por seus empregados, diretamente ao CONTRATANTE ou a terceiros, decorrentes de sua culpa ou dolo;</w:t>
      </w:r>
    </w:p>
    <w:p w14:paraId="74D2AEE0" w14:textId="77777777" w:rsidR="00B22DDE" w:rsidRPr="00B22DDE" w:rsidRDefault="00B22DDE" w:rsidP="00B22DDE">
      <w:pPr>
        <w:numPr>
          <w:ilvl w:val="0"/>
          <w:numId w:val="1"/>
        </w:numPr>
        <w:tabs>
          <w:tab w:val="left" w:pos="284"/>
          <w:tab w:val="left" w:pos="993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bCs/>
          <w:lang w:eastAsia="pt-BR"/>
        </w:rPr>
        <w:t>Responsabilizar - se pelo ônus resultantes de quaisquer ações, demandas, custos e despesas decorrentes de danos, ocorridos por sua culpa ou dolo, ou de qualquer de seus empregados e prepostos, relativas ao fiel cumprimento deste contrato;</w:t>
      </w:r>
    </w:p>
    <w:p w14:paraId="518BB239" w14:textId="77777777" w:rsidR="00B22DDE" w:rsidRPr="00B22DDE" w:rsidRDefault="00B22DDE" w:rsidP="00B22DDE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bCs/>
          <w:lang w:eastAsia="pt-BR"/>
        </w:rPr>
        <w:t>Abster-se de veicular publicidade ou qualquer outra informação acerca das atividades objeto deste contrato, sem prévia autorização do CONTRATANTE, exceto quando deliberado pela Assembleia Geral do CONTRATADO da qual o CONTRATANTE faz parte como ente consorciado;</w:t>
      </w:r>
    </w:p>
    <w:p w14:paraId="7741265F" w14:textId="77777777" w:rsidR="00B22DDE" w:rsidRPr="00B22DDE" w:rsidRDefault="00B22DDE" w:rsidP="00B22DDE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Notificar ao CONTRATANTE por escrito, qualquer irregularidade constatada, solicitando providências para regularização das mesmas;</w:t>
      </w:r>
    </w:p>
    <w:p w14:paraId="1969F969" w14:textId="77777777" w:rsidR="00B22DDE" w:rsidRPr="00B22DDE" w:rsidRDefault="00B22DDE" w:rsidP="00B22DDE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Suspender a prestação dos serviços objeto do presente instrumento em razão da inadimplência financeira parcial ou total do CONTRATANTE por prazo igual ou superior a 60 (sessenta) dias, e em caso de não ser adimplindo o pagamento, poderá a rescisão contratual na forma disposta nas clausulas e condições do presente contrato;</w:t>
      </w:r>
    </w:p>
    <w:p w14:paraId="1191DE08" w14:textId="77777777" w:rsidR="00B22DDE" w:rsidRPr="00B22DDE" w:rsidRDefault="00B22DDE" w:rsidP="00B22DDE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lastRenderedPageBreak/>
        <w:t>Fornecer à CONTRATANTE cópia do manifesto informando o período, a origem de RSS entregue para transporte, tratamento e destinação final;</w:t>
      </w:r>
    </w:p>
    <w:p w14:paraId="23FF84D1" w14:textId="77777777" w:rsidR="00B22DDE" w:rsidRPr="00B22DDE" w:rsidRDefault="00B22DDE" w:rsidP="00B22DDE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22DDE">
        <w:rPr>
          <w:rFonts w:ascii="Century Gothic" w:eastAsia="Times New Roman" w:hAnsi="Century Gothic" w:cs="Arial"/>
          <w:bCs/>
          <w:lang w:eastAsia="pt-BR"/>
        </w:rPr>
        <w:t xml:space="preserve">Prestar esclarecimento ao CONTRATANTE sobre eventuais atos ou fatos desabonadores, que a envolvam, independentemente de solicitação. </w:t>
      </w:r>
    </w:p>
    <w:p w14:paraId="1C970A56" w14:textId="77777777" w:rsidR="00B22DDE" w:rsidRPr="00B22DDE" w:rsidRDefault="00B22DDE" w:rsidP="00B22DDE">
      <w:pPr>
        <w:tabs>
          <w:tab w:val="left" w:pos="284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</w:p>
    <w:p w14:paraId="697458DC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Arial Unicode MS" w:hAnsi="Century Gothic" w:cs="Arial"/>
          <w:lang w:eastAsia="pt-BR"/>
        </w:rPr>
      </w:pPr>
    </w:p>
    <w:p w14:paraId="2F81E509" w14:textId="77777777" w:rsidR="00B22DDE" w:rsidRPr="00B22DDE" w:rsidRDefault="00B22DDE" w:rsidP="00B22DDE">
      <w:pPr>
        <w:tabs>
          <w:tab w:val="left" w:pos="1420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CLÁUSULA DÉCIMA – DO FORO:</w:t>
      </w:r>
    </w:p>
    <w:p w14:paraId="253C6070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10.1.</w:t>
      </w:r>
      <w:r w:rsidRPr="00B22DDE">
        <w:rPr>
          <w:rFonts w:ascii="Century Gothic" w:eastAsia="Times New Roman" w:hAnsi="Century Gothic" w:cs="Arial"/>
          <w:lang w:eastAsia="pt-BR"/>
        </w:rPr>
        <w:t xml:space="preserve"> Fica eleito o foro da Comarca de Colatina/ES, para dirimir quaisquer questões que decorram direta ou indiretamente do presente contrato.</w:t>
      </w:r>
    </w:p>
    <w:p w14:paraId="184C7E2F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</w:p>
    <w:p w14:paraId="49918E37" w14:textId="77777777" w:rsidR="00B22DDE" w:rsidRPr="00B22DDE" w:rsidRDefault="00B22DDE" w:rsidP="00B22DDE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E, por estarem contratados, assinam em 03 (três) vias de igual teor, na presença das testemunhas abaixo.</w:t>
      </w:r>
    </w:p>
    <w:p w14:paraId="7009B635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highlight w:val="yellow"/>
          <w:lang w:eastAsia="pt-BR"/>
        </w:rPr>
      </w:pPr>
    </w:p>
    <w:p w14:paraId="3FA0147A" w14:textId="2F909454" w:rsidR="00B22DDE" w:rsidRPr="00B22DDE" w:rsidRDefault="00B22DDE" w:rsidP="00B22DDE">
      <w:pPr>
        <w:spacing w:after="0" w:line="360" w:lineRule="auto"/>
        <w:jc w:val="right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 xml:space="preserve">São Domingos do Norte/ES, em, </w:t>
      </w:r>
      <w:r>
        <w:rPr>
          <w:rFonts w:ascii="Century Gothic" w:eastAsia="Times New Roman" w:hAnsi="Century Gothic" w:cs="Arial"/>
          <w:lang w:eastAsia="pt-BR"/>
        </w:rPr>
        <w:t>02</w:t>
      </w:r>
      <w:r w:rsidRPr="00B22DDE">
        <w:rPr>
          <w:rFonts w:ascii="Century Gothic" w:eastAsia="Times New Roman" w:hAnsi="Century Gothic" w:cs="Arial"/>
          <w:lang w:eastAsia="pt-BR"/>
        </w:rPr>
        <w:t xml:space="preserve"> de </w:t>
      </w:r>
      <w:r>
        <w:rPr>
          <w:rFonts w:ascii="Century Gothic" w:eastAsia="Times New Roman" w:hAnsi="Century Gothic" w:cs="Arial"/>
          <w:lang w:eastAsia="pt-BR"/>
        </w:rPr>
        <w:t>janeiro</w:t>
      </w:r>
      <w:r w:rsidRPr="00B22DDE">
        <w:rPr>
          <w:rFonts w:ascii="Century Gothic" w:eastAsia="Times New Roman" w:hAnsi="Century Gothic" w:cs="Arial"/>
          <w:lang w:eastAsia="pt-BR"/>
        </w:rPr>
        <w:t xml:space="preserve"> de 202</w:t>
      </w:r>
      <w:r>
        <w:rPr>
          <w:rFonts w:ascii="Century Gothic" w:eastAsia="Times New Roman" w:hAnsi="Century Gothic" w:cs="Arial"/>
          <w:lang w:eastAsia="pt-BR"/>
        </w:rPr>
        <w:t>3</w:t>
      </w:r>
      <w:r w:rsidRPr="00B22DDE">
        <w:rPr>
          <w:rFonts w:ascii="Century Gothic" w:eastAsia="Times New Roman" w:hAnsi="Century Gothic" w:cs="Arial"/>
          <w:lang w:eastAsia="pt-BR"/>
        </w:rPr>
        <w:t>.</w:t>
      </w:r>
    </w:p>
    <w:p w14:paraId="7B3E64A8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Arial Unicode MS" w:hAnsi="Century Gothic" w:cs="Arial"/>
          <w:b/>
          <w:u w:val="single"/>
          <w:lang w:eastAsia="pt-BR"/>
        </w:rPr>
      </w:pPr>
    </w:p>
    <w:p w14:paraId="23A88728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Arial Unicode MS" w:hAnsi="Century Gothic" w:cs="Arial"/>
          <w:b/>
          <w:u w:val="single"/>
          <w:lang w:eastAsia="pt-BR"/>
        </w:rPr>
      </w:pPr>
    </w:p>
    <w:p w14:paraId="1355C268" w14:textId="77777777" w:rsidR="00B22DDE" w:rsidRPr="00B22DDE" w:rsidRDefault="00B22DDE" w:rsidP="00B22DDE">
      <w:pPr>
        <w:spacing w:after="0" w:line="360" w:lineRule="auto"/>
        <w:jc w:val="center"/>
        <w:outlineLvl w:val="4"/>
        <w:rPr>
          <w:rFonts w:ascii="Century Gothic" w:eastAsia="Times New Roman" w:hAnsi="Century Gothic" w:cs="Arial"/>
          <w:bCs/>
          <w:iCs/>
          <w:lang w:eastAsia="pt-BR"/>
        </w:rPr>
      </w:pPr>
      <w:r w:rsidRPr="00B22DDE">
        <w:rPr>
          <w:rFonts w:ascii="Century Gothic" w:eastAsia="Times New Roman" w:hAnsi="Century Gothic" w:cs="Arial"/>
          <w:bCs/>
          <w:iCs/>
          <w:lang w:eastAsia="pt-BR"/>
        </w:rPr>
        <w:t>______________________________________________</w:t>
      </w:r>
    </w:p>
    <w:p w14:paraId="5C0FBE16" w14:textId="77777777" w:rsidR="00B22DDE" w:rsidRPr="00B22DDE" w:rsidRDefault="00B22DDE" w:rsidP="00B22DDE">
      <w:pPr>
        <w:spacing w:after="0" w:line="276" w:lineRule="auto"/>
        <w:jc w:val="center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Times New Roman"/>
          <w:b/>
          <w:lang w:eastAsia="pt-BR"/>
        </w:rPr>
        <w:t>ANA IZABEL MALACARNE DE OLIVEIRA</w:t>
      </w:r>
    </w:p>
    <w:p w14:paraId="62FC3592" w14:textId="77777777" w:rsidR="00B22DDE" w:rsidRPr="00B22DDE" w:rsidRDefault="00B22DDE" w:rsidP="00B22DDE">
      <w:pPr>
        <w:spacing w:after="0" w:line="360" w:lineRule="auto"/>
        <w:jc w:val="center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PREFEITA</w:t>
      </w:r>
      <w:r w:rsidRPr="00B22DDE">
        <w:rPr>
          <w:rFonts w:ascii="Century Gothic" w:eastAsia="Times New Roman" w:hAnsi="Century Gothic" w:cs="Arial"/>
          <w:bCs/>
          <w:iCs/>
          <w:lang w:eastAsia="pt-BR"/>
        </w:rPr>
        <w:t xml:space="preserve"> MUNICIPAL DE </w:t>
      </w:r>
      <w:r w:rsidRPr="00B22DDE">
        <w:rPr>
          <w:rFonts w:ascii="Century Gothic" w:eastAsia="Times New Roman" w:hAnsi="Century Gothic" w:cs="Arial"/>
          <w:lang w:eastAsia="pt-BR"/>
        </w:rPr>
        <w:t>SÃO DOMINGOS DO NORTE/ES</w:t>
      </w:r>
    </w:p>
    <w:p w14:paraId="00A00B3E" w14:textId="77777777" w:rsidR="00B22DDE" w:rsidRPr="00B22DDE" w:rsidRDefault="00B22DDE" w:rsidP="00B22DDE">
      <w:pPr>
        <w:spacing w:after="0" w:line="360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CONTRATANTE</w:t>
      </w:r>
    </w:p>
    <w:p w14:paraId="16DBFDE7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10A83920" w14:textId="77777777" w:rsidR="00B22DDE" w:rsidRPr="00B22DDE" w:rsidRDefault="00B22DDE" w:rsidP="00B22DDE">
      <w:pPr>
        <w:spacing w:after="0" w:line="360" w:lineRule="auto"/>
        <w:jc w:val="center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_____________________________________________</w:t>
      </w:r>
    </w:p>
    <w:p w14:paraId="20A43411" w14:textId="77777777" w:rsidR="00B22DDE" w:rsidRPr="00B22DDE" w:rsidRDefault="00B22DDE" w:rsidP="00B22DDE">
      <w:pPr>
        <w:spacing w:after="0" w:line="276" w:lineRule="auto"/>
        <w:jc w:val="center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Times New Roman"/>
          <w:b/>
          <w:lang w:eastAsia="pt-BR"/>
        </w:rPr>
        <w:t>JOÃO GUERINO BALESTRASSI</w:t>
      </w:r>
    </w:p>
    <w:p w14:paraId="566E2B2E" w14:textId="77777777" w:rsidR="00B22DDE" w:rsidRPr="00B22DDE" w:rsidRDefault="00B22DDE" w:rsidP="00B22DDE">
      <w:pPr>
        <w:spacing w:after="0" w:line="276" w:lineRule="auto"/>
        <w:jc w:val="center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Presidente do CONDOESTE</w:t>
      </w:r>
    </w:p>
    <w:p w14:paraId="5B7B7257" w14:textId="77777777" w:rsidR="00B22DDE" w:rsidRPr="00B22DDE" w:rsidRDefault="00B22DDE" w:rsidP="00B22DDE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B22DDE">
        <w:rPr>
          <w:rFonts w:ascii="Century Gothic" w:eastAsia="Times New Roman" w:hAnsi="Century Gothic" w:cs="Arial"/>
          <w:b/>
          <w:lang w:eastAsia="pt-BR"/>
        </w:rPr>
        <w:t>CONTRATADO</w:t>
      </w:r>
    </w:p>
    <w:p w14:paraId="29DE680C" w14:textId="77777777" w:rsidR="00B22DDE" w:rsidRPr="00B22DDE" w:rsidRDefault="00B22DDE" w:rsidP="00B22DDE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</w:p>
    <w:p w14:paraId="544A522D" w14:textId="77777777" w:rsidR="00B22DDE" w:rsidRPr="00B22DDE" w:rsidRDefault="00B22DDE" w:rsidP="00B22DDE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</w:p>
    <w:p w14:paraId="423F5C91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b/>
          <w:bCs/>
          <w:lang w:eastAsia="pt-BR"/>
        </w:rPr>
      </w:pPr>
    </w:p>
    <w:p w14:paraId="13CF06D0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b/>
          <w:bCs/>
          <w:lang w:eastAsia="pt-BR"/>
        </w:rPr>
      </w:pPr>
      <w:r w:rsidRPr="00B22DDE">
        <w:rPr>
          <w:rFonts w:ascii="Century Gothic" w:eastAsia="Times New Roman" w:hAnsi="Century Gothic" w:cs="Arial"/>
          <w:b/>
          <w:bCs/>
          <w:lang w:eastAsia="pt-BR"/>
        </w:rPr>
        <w:t>TESTEMUNHAS:</w:t>
      </w:r>
    </w:p>
    <w:p w14:paraId="08450EC4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 xml:space="preserve">01:__________________________________________________________________________          </w:t>
      </w:r>
    </w:p>
    <w:p w14:paraId="5C542754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Nome Legível:</w:t>
      </w:r>
      <w:r w:rsidRPr="00B22DDE">
        <w:rPr>
          <w:rFonts w:ascii="Century Gothic" w:eastAsia="Times New Roman" w:hAnsi="Century Gothic" w:cs="Arial"/>
          <w:lang w:eastAsia="pt-BR"/>
        </w:rPr>
        <w:tab/>
      </w:r>
      <w:r w:rsidRPr="00B22DDE">
        <w:rPr>
          <w:rFonts w:ascii="Century Gothic" w:eastAsia="Times New Roman" w:hAnsi="Century Gothic" w:cs="Arial"/>
          <w:lang w:eastAsia="pt-BR"/>
        </w:rPr>
        <w:tab/>
      </w:r>
      <w:r w:rsidRPr="00B22DDE">
        <w:rPr>
          <w:rFonts w:ascii="Century Gothic" w:eastAsia="Times New Roman" w:hAnsi="Century Gothic" w:cs="Arial"/>
          <w:lang w:eastAsia="pt-BR"/>
        </w:rPr>
        <w:tab/>
        <w:t xml:space="preserve">          CPF N.º</w:t>
      </w:r>
      <w:r w:rsidRPr="00B22DDE">
        <w:rPr>
          <w:rFonts w:ascii="Century Gothic" w:eastAsia="Times New Roman" w:hAnsi="Century Gothic" w:cs="Arial"/>
          <w:lang w:eastAsia="pt-BR"/>
        </w:rPr>
        <w:tab/>
      </w:r>
    </w:p>
    <w:p w14:paraId="2375AF36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74CF8175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 xml:space="preserve">02:__________________________________________________________________________               </w:t>
      </w:r>
    </w:p>
    <w:p w14:paraId="57A65359" w14:textId="77777777" w:rsidR="00B22DDE" w:rsidRPr="00B22DDE" w:rsidRDefault="00B22DDE" w:rsidP="00B22DDE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22DDE">
        <w:rPr>
          <w:rFonts w:ascii="Century Gothic" w:eastAsia="Times New Roman" w:hAnsi="Century Gothic" w:cs="Arial"/>
          <w:lang w:eastAsia="pt-BR"/>
        </w:rPr>
        <w:t>Nome Legível:</w:t>
      </w:r>
      <w:r w:rsidRPr="00B22DDE">
        <w:rPr>
          <w:rFonts w:ascii="Century Gothic" w:eastAsia="Times New Roman" w:hAnsi="Century Gothic" w:cs="Arial"/>
          <w:lang w:eastAsia="pt-BR"/>
        </w:rPr>
        <w:tab/>
      </w:r>
      <w:r w:rsidRPr="00B22DDE">
        <w:rPr>
          <w:rFonts w:ascii="Century Gothic" w:eastAsia="Times New Roman" w:hAnsi="Century Gothic" w:cs="Arial"/>
          <w:lang w:eastAsia="pt-BR"/>
        </w:rPr>
        <w:tab/>
      </w:r>
      <w:r w:rsidRPr="00B22DDE">
        <w:rPr>
          <w:rFonts w:ascii="Century Gothic" w:eastAsia="Times New Roman" w:hAnsi="Century Gothic" w:cs="Arial"/>
          <w:lang w:eastAsia="pt-BR"/>
        </w:rPr>
        <w:tab/>
        <w:t xml:space="preserve">           CPF N.º</w:t>
      </w:r>
      <w:r w:rsidRPr="00B22DDE">
        <w:rPr>
          <w:rFonts w:ascii="Century Gothic" w:eastAsia="Times New Roman" w:hAnsi="Century Gothic" w:cs="Arial"/>
          <w:lang w:eastAsia="pt-BR"/>
        </w:rPr>
        <w:tab/>
      </w:r>
      <w:r w:rsidRPr="00B22DDE">
        <w:rPr>
          <w:rFonts w:ascii="Century Gothic" w:eastAsia="Times New Roman" w:hAnsi="Century Gothic" w:cs="Arial"/>
          <w:lang w:eastAsia="pt-BR"/>
        </w:rPr>
        <w:tab/>
      </w:r>
      <w:r w:rsidRPr="00B22DDE">
        <w:rPr>
          <w:rFonts w:ascii="Century Gothic" w:eastAsia="Times New Roman" w:hAnsi="Century Gothic" w:cs="Arial"/>
          <w:lang w:eastAsia="pt-BR"/>
        </w:rPr>
        <w:tab/>
      </w:r>
    </w:p>
    <w:p w14:paraId="22D86243" w14:textId="77777777" w:rsidR="00B22DDE" w:rsidRPr="00B22DDE" w:rsidRDefault="00B22DDE" w:rsidP="00B22DDE">
      <w:pPr>
        <w:spacing w:after="0" w:line="240" w:lineRule="auto"/>
        <w:rPr>
          <w:rFonts w:ascii="Times New Roman" w:eastAsia="Times New Roman" w:hAnsi="Times New Roman" w:cs="Times New Roman"/>
          <w:sz w:val="20"/>
          <w:lang w:eastAsia="pt-BR"/>
        </w:rPr>
      </w:pPr>
    </w:p>
    <w:p w14:paraId="15246978" w14:textId="77777777" w:rsidR="005A3B42" w:rsidRDefault="005A3B42"/>
    <w:sectPr w:rsidR="005A3B42" w:rsidSect="00677864">
      <w:headerReference w:type="default" r:id="rId5"/>
      <w:footerReference w:type="even" r:id="rId6"/>
      <w:footerReference w:type="default" r:id="rId7"/>
      <w:pgSz w:w="11907" w:h="16840" w:code="9"/>
      <w:pgMar w:top="1134" w:right="1134" w:bottom="1134" w:left="1134" w:header="1134" w:footer="55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5E0A2" w14:textId="77777777" w:rsidR="00443B40" w:rsidRDefault="0000000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19A7912D" w14:textId="77777777" w:rsidR="00443B40" w:rsidRDefault="00000000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024A9" w14:textId="77777777" w:rsidR="00443B40" w:rsidRPr="006E13E2" w:rsidRDefault="00000000">
    <w:pPr>
      <w:pStyle w:val="Rodap"/>
      <w:jc w:val="right"/>
      <w:rPr>
        <w:rFonts w:ascii="Century Gothic" w:hAnsi="Century Gothic"/>
        <w:sz w:val="18"/>
        <w:szCs w:val="18"/>
      </w:rPr>
    </w:pPr>
    <w:r w:rsidRPr="006E13E2">
      <w:rPr>
        <w:rFonts w:ascii="Century Gothic" w:hAnsi="Century Gothic"/>
        <w:sz w:val="18"/>
        <w:szCs w:val="18"/>
      </w:rPr>
      <w:fldChar w:fldCharType="begin"/>
    </w:r>
    <w:r w:rsidRPr="006E13E2">
      <w:rPr>
        <w:rFonts w:ascii="Century Gothic" w:hAnsi="Century Gothic"/>
        <w:sz w:val="18"/>
        <w:szCs w:val="18"/>
      </w:rPr>
      <w:instrText xml:space="preserve"> PAGE   \* MERGEFORMAT </w:instrText>
    </w:r>
    <w:r w:rsidRPr="006E13E2">
      <w:rPr>
        <w:rFonts w:ascii="Century Gothic" w:hAnsi="Century Gothic"/>
        <w:sz w:val="18"/>
        <w:szCs w:val="18"/>
      </w:rPr>
      <w:fldChar w:fldCharType="separate"/>
    </w:r>
    <w:r>
      <w:rPr>
        <w:rFonts w:ascii="Century Gothic" w:hAnsi="Century Gothic"/>
        <w:noProof/>
        <w:sz w:val="18"/>
        <w:szCs w:val="18"/>
      </w:rPr>
      <w:t>1</w:t>
    </w:r>
    <w:r w:rsidRPr="006E13E2">
      <w:rPr>
        <w:rFonts w:ascii="Century Gothic" w:hAnsi="Century Gothic"/>
        <w:sz w:val="18"/>
        <w:szCs w:val="18"/>
      </w:rPr>
      <w:fldChar w:fldCharType="end"/>
    </w:r>
  </w:p>
  <w:p w14:paraId="54BB5D8E" w14:textId="77777777" w:rsidR="00443B40" w:rsidRDefault="00000000" w:rsidP="008256BC">
    <w:pPr>
      <w:pStyle w:val="Rodap"/>
      <w:jc w:val="center"/>
      <w:rPr>
        <w:rFonts w:ascii="Courier New" w:hAnsi="Courier New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5B23E" w14:textId="31BDC663" w:rsidR="00804A21" w:rsidRDefault="00B22DDE" w:rsidP="00804A21">
    <w:pPr>
      <w:pStyle w:val="Ttulo3"/>
      <w:tabs>
        <w:tab w:val="left" w:pos="1245"/>
        <w:tab w:val="center" w:pos="4712"/>
      </w:tabs>
      <w:spacing w:before="0"/>
      <w:jc w:val="center"/>
      <w:rPr>
        <w:rFonts w:ascii="Times New Roman" w:hAnsi="Times New Roman"/>
        <w:b/>
      </w:rPr>
    </w:pPr>
    <w:r>
      <w:rPr>
        <w:rFonts w:ascii="Times New Roman" w:hAnsi="Times New Roman"/>
        <w:b/>
        <w:noProof/>
      </w:rPr>
      <w:drawing>
        <wp:anchor distT="0" distB="0" distL="114300" distR="114300" simplePos="0" relativeHeight="251659264" behindDoc="0" locked="0" layoutInCell="1" allowOverlap="1" wp14:anchorId="623E7184" wp14:editId="0EF03F6C">
          <wp:simplePos x="0" y="0"/>
          <wp:positionH relativeFrom="margin">
            <wp:align>center</wp:align>
          </wp:positionH>
          <wp:positionV relativeFrom="paragraph">
            <wp:posOffset>-567690</wp:posOffset>
          </wp:positionV>
          <wp:extent cx="883920" cy="71183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3920" cy="71183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rFonts w:ascii="Times New Roman" w:hAnsi="Times New Roman"/>
        <w:b/>
      </w:rPr>
      <w:tab/>
    </w:r>
    <w:r w:rsidR="00000000">
      <w:rPr>
        <w:rFonts w:ascii="Times New Roman" w:hAnsi="Times New Roman"/>
        <w:b/>
      </w:rPr>
      <w:tab/>
    </w:r>
    <w:r w:rsidR="00000000">
      <w:rPr>
        <w:rFonts w:ascii="Times New Roman" w:hAnsi="Times New Roman"/>
        <w:b/>
      </w:rPr>
      <w:tab/>
    </w:r>
    <w:r w:rsidR="00000000">
      <w:rPr>
        <w:rFonts w:ascii="Times New Roman" w:hAnsi="Times New Roman"/>
        <w:b/>
      </w:rPr>
      <w:tab/>
    </w:r>
    <w:r w:rsidR="00000000">
      <w:rPr>
        <w:rFonts w:ascii="Times New Roman" w:hAnsi="Times New Roman"/>
        <w:b/>
      </w:rPr>
      <w:tab/>
    </w:r>
    <w:r w:rsidR="00000000">
      <w:rPr>
        <w:rFonts w:ascii="Times New Roman" w:hAnsi="Times New Roman"/>
        <w:b/>
      </w:rPr>
      <w:tab/>
    </w:r>
  </w:p>
  <w:p w14:paraId="59E3AD78" w14:textId="77777777" w:rsidR="00804A21" w:rsidRPr="00E05D23" w:rsidRDefault="00000000" w:rsidP="00804A21">
    <w:pPr>
      <w:pStyle w:val="Ttulo3"/>
      <w:tabs>
        <w:tab w:val="left" w:pos="1245"/>
        <w:tab w:val="center" w:pos="4712"/>
      </w:tabs>
      <w:spacing w:before="0"/>
      <w:jc w:val="center"/>
      <w:rPr>
        <w:rFonts w:ascii="Century Gothic" w:hAnsi="Century Gothic"/>
        <w:sz w:val="20"/>
        <w:szCs w:val="20"/>
      </w:rPr>
    </w:pPr>
    <w:r w:rsidRPr="00E05D23">
      <w:rPr>
        <w:rFonts w:ascii="Century Gothic" w:hAnsi="Century Gothic"/>
        <w:sz w:val="20"/>
        <w:szCs w:val="20"/>
      </w:rPr>
      <w:t>PREFEITURA MUNICIPAL DE SÃO DOMINGOS DO NORTE</w:t>
    </w:r>
  </w:p>
  <w:p w14:paraId="0E82B03C" w14:textId="77777777" w:rsidR="00804A21" w:rsidRPr="00E05D23" w:rsidRDefault="00000000" w:rsidP="00804A21">
    <w:pPr>
      <w:jc w:val="center"/>
      <w:rPr>
        <w:rFonts w:ascii="Century Gothic" w:hAnsi="Century Gothic" w:cs="Arial"/>
      </w:rPr>
    </w:pPr>
    <w:r w:rsidRPr="00E05D23">
      <w:rPr>
        <w:rFonts w:ascii="Century Gothic" w:hAnsi="Century Gothic" w:cs="Arial"/>
        <w:color w:val="000000"/>
      </w:rPr>
      <w:t xml:space="preserve">Rodovia </w:t>
    </w:r>
    <w:proofErr w:type="spellStart"/>
    <w:r w:rsidRPr="00E05D23">
      <w:rPr>
        <w:rFonts w:ascii="Century Gothic" w:hAnsi="Century Gothic" w:cs="Arial"/>
        <w:color w:val="000000"/>
      </w:rPr>
      <w:t>Gether</w:t>
    </w:r>
    <w:proofErr w:type="spellEnd"/>
    <w:r w:rsidRPr="00E05D23">
      <w:rPr>
        <w:rFonts w:ascii="Century Gothic" w:hAnsi="Century Gothic" w:cs="Arial"/>
        <w:color w:val="000000"/>
      </w:rPr>
      <w:t xml:space="preserve"> Lopes de F</w:t>
    </w:r>
    <w:r w:rsidRPr="00E05D23">
      <w:rPr>
        <w:rFonts w:ascii="Century Gothic" w:hAnsi="Century Gothic" w:cs="Arial"/>
        <w:color w:val="000000"/>
      </w:rPr>
      <w:t xml:space="preserve">arias, s/nº - Bairro Emílio </w:t>
    </w:r>
    <w:proofErr w:type="spellStart"/>
    <w:r w:rsidRPr="00E05D23">
      <w:rPr>
        <w:rFonts w:ascii="Century Gothic" w:hAnsi="Century Gothic" w:cs="Arial"/>
        <w:color w:val="000000"/>
      </w:rPr>
      <w:t>Calegari</w:t>
    </w:r>
    <w:proofErr w:type="spellEnd"/>
    <w:r w:rsidRPr="00E05D23">
      <w:rPr>
        <w:rFonts w:ascii="Century Gothic" w:hAnsi="Century Gothic" w:cs="Arial"/>
        <w:color w:val="000000"/>
      </w:rPr>
      <w:t xml:space="preserve"> - São Domingos do Norte - ES                    CEP 29745-000 Telefax: (027) 3742-0200 - </w:t>
    </w:r>
    <w:r w:rsidRPr="00E05D23">
      <w:rPr>
        <w:rFonts w:ascii="Century Gothic" w:hAnsi="Century Gothic" w:cs="Arial"/>
      </w:rPr>
      <w:t>CNPJ 36.350.312/0001-72.</w:t>
    </w:r>
  </w:p>
  <w:p w14:paraId="46AFA6E4" w14:textId="77777777" w:rsidR="00443B40" w:rsidRPr="00804A21" w:rsidRDefault="00000000">
    <w:pPr>
      <w:pStyle w:val="Cabealho"/>
      <w:tabs>
        <w:tab w:val="left" w:pos="1701"/>
      </w:tabs>
      <w:jc w:val="center"/>
      <w:rPr>
        <w:rFonts w:ascii="Century Gothic" w:hAnsi="Century Gothic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021E2E"/>
    <w:multiLevelType w:val="hybridMultilevel"/>
    <w:tmpl w:val="5A5045B2"/>
    <w:lvl w:ilvl="0" w:tplc="320C87A4">
      <w:start w:val="1"/>
      <w:numFmt w:val="upperLetter"/>
      <w:lvlText w:val="%1)"/>
      <w:lvlJc w:val="left"/>
      <w:pPr>
        <w:ind w:left="720" w:hanging="360"/>
      </w:pPr>
      <w:rPr>
        <w:rFonts w:ascii="Century Gothic" w:eastAsia="Times New Roman" w:hAnsi="Century Gothic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2E7F74"/>
    <w:multiLevelType w:val="hybridMultilevel"/>
    <w:tmpl w:val="25E29E4E"/>
    <w:lvl w:ilvl="0" w:tplc="9AA41080">
      <w:start w:val="1"/>
      <w:numFmt w:val="upperLetter"/>
      <w:lvlText w:val="%1)"/>
      <w:lvlJc w:val="left"/>
      <w:pPr>
        <w:ind w:left="720" w:hanging="360"/>
      </w:pPr>
      <w:rPr>
        <w:rFonts w:ascii="Century Gothic" w:eastAsia="Times New Roman" w:hAnsi="Century Gothic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3D46F3"/>
    <w:multiLevelType w:val="multilevel"/>
    <w:tmpl w:val="2E26B8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num w:numId="1" w16cid:durableId="1203715054">
    <w:abstractNumId w:val="1"/>
  </w:num>
  <w:num w:numId="2" w16cid:durableId="1399934053">
    <w:abstractNumId w:val="0"/>
  </w:num>
  <w:num w:numId="3" w16cid:durableId="1329166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DE"/>
    <w:rsid w:val="005A3B42"/>
    <w:rsid w:val="00703FE1"/>
    <w:rsid w:val="00B2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B50EEF"/>
  <w15:chartTrackingRefBased/>
  <w15:docId w15:val="{A19D0A30-4192-45B4-8D8B-BB83A7967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22DD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22DD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semiHidden/>
    <w:unhideWhenUsed/>
    <w:rsid w:val="00B22D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22DDE"/>
  </w:style>
  <w:style w:type="paragraph" w:styleId="Rodap">
    <w:name w:val="footer"/>
    <w:basedOn w:val="Normal"/>
    <w:link w:val="RodapChar"/>
    <w:uiPriority w:val="99"/>
    <w:semiHidden/>
    <w:unhideWhenUsed/>
    <w:rsid w:val="00B22D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22DDE"/>
  </w:style>
  <w:style w:type="character" w:styleId="Nmerodepgina">
    <w:name w:val="page number"/>
    <w:basedOn w:val="Fontepargpadro"/>
    <w:rsid w:val="00B22D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1625</Words>
  <Characters>8778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2023-01-02T14:32:00Z</dcterms:created>
  <dcterms:modified xsi:type="dcterms:W3CDTF">2023-01-02T14:44:00Z</dcterms:modified>
</cp:coreProperties>
</file>