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1CC554" w14:textId="2471E040" w:rsidR="00935559" w:rsidRPr="005345D9" w:rsidRDefault="00935559" w:rsidP="00935559">
      <w:pPr>
        <w:spacing w:after="0" w:line="240" w:lineRule="auto"/>
        <w:jc w:val="center"/>
        <w:rPr>
          <w:rFonts w:ascii="Arial" w:eastAsia="Times New Roman" w:hAnsi="Arial" w:cs="Arial"/>
          <w:b/>
          <w:sz w:val="24"/>
          <w:szCs w:val="24"/>
          <w:u w:val="single"/>
          <w:lang w:eastAsia="pt-BR"/>
        </w:rPr>
      </w:pPr>
      <w:r w:rsidRPr="005345D9">
        <w:rPr>
          <w:rFonts w:ascii="Arial" w:eastAsia="Times New Roman" w:hAnsi="Arial" w:cs="Arial"/>
          <w:b/>
          <w:sz w:val="24"/>
          <w:szCs w:val="24"/>
          <w:u w:val="single"/>
          <w:lang w:eastAsia="pt-BR"/>
        </w:rPr>
        <w:t>TERCEIRO TERMO DE ADITIVO AO CONTRATO Nº 101/2022</w:t>
      </w:r>
    </w:p>
    <w:p w14:paraId="3ECB1E81" w14:textId="77777777" w:rsidR="00935559" w:rsidRPr="005345D9" w:rsidRDefault="00935559" w:rsidP="00935559">
      <w:pPr>
        <w:spacing w:after="0" w:line="240" w:lineRule="auto"/>
        <w:jc w:val="center"/>
        <w:rPr>
          <w:rFonts w:ascii="Arial" w:eastAsia="Times New Roman" w:hAnsi="Arial" w:cs="Arial"/>
          <w:sz w:val="24"/>
          <w:szCs w:val="24"/>
          <w:lang w:eastAsia="pt-BR"/>
        </w:rPr>
      </w:pPr>
      <w:r w:rsidRPr="005345D9">
        <w:rPr>
          <w:rFonts w:ascii="Arial" w:eastAsia="Times New Roman" w:hAnsi="Arial" w:cs="Arial"/>
          <w:sz w:val="24"/>
          <w:szCs w:val="24"/>
          <w:lang w:eastAsia="pt-BR"/>
        </w:rPr>
        <w:tab/>
      </w:r>
      <w:r w:rsidRPr="005345D9">
        <w:rPr>
          <w:rFonts w:ascii="Arial" w:eastAsia="Times New Roman" w:hAnsi="Arial" w:cs="Arial"/>
          <w:sz w:val="24"/>
          <w:szCs w:val="24"/>
          <w:lang w:eastAsia="pt-BR"/>
        </w:rPr>
        <w:tab/>
      </w:r>
    </w:p>
    <w:p w14:paraId="115DFF6D" w14:textId="7EECED22" w:rsidR="00935559" w:rsidRPr="005345D9" w:rsidRDefault="00935559" w:rsidP="00935559">
      <w:pPr>
        <w:spacing w:after="120" w:line="240" w:lineRule="auto"/>
        <w:jc w:val="both"/>
        <w:rPr>
          <w:rFonts w:ascii="Arial" w:eastAsia="Times New Roman" w:hAnsi="Arial" w:cs="Arial"/>
          <w:sz w:val="24"/>
          <w:szCs w:val="24"/>
          <w:lang w:val="x-none" w:eastAsia="x-none"/>
        </w:rPr>
      </w:pPr>
      <w:r w:rsidRPr="005345D9">
        <w:rPr>
          <w:rFonts w:ascii="Arial" w:eastAsia="Arial MT" w:hAnsi="Arial" w:cs="Arial"/>
          <w:sz w:val="24"/>
          <w:szCs w:val="24"/>
          <w:lang w:val="pt-PT"/>
        </w:rPr>
        <w:t>O</w:t>
      </w:r>
      <w:r w:rsidRPr="005345D9">
        <w:rPr>
          <w:rFonts w:ascii="Arial" w:eastAsia="Times New Roman" w:hAnsi="Arial" w:cs="Arial"/>
          <w:b/>
          <w:sz w:val="24"/>
          <w:szCs w:val="24"/>
          <w:lang w:val="pt-PT" w:eastAsia="pt-BR"/>
        </w:rPr>
        <w:t xml:space="preserve"> MUNICÍPIO DE SÃO DOMINGOS DO NORTE</w:t>
      </w:r>
      <w:r w:rsidRPr="005345D9">
        <w:rPr>
          <w:rFonts w:ascii="Arial" w:eastAsia="Times New Roman" w:hAnsi="Arial" w:cs="Arial"/>
          <w:sz w:val="24"/>
          <w:szCs w:val="24"/>
          <w:lang w:val="pt-PT" w:eastAsia="pt-BR"/>
        </w:rPr>
        <w:t>, Estado do Espírito Santo, pessoa Jurídica de Direito Público Interno, sediado na Rod. Gether Lopes de Farias, s/nº, São Domingos do Norte/ES, CEP 29745-000, inscrito no Cadastro Nacional de Pessoa Jurídica sob o nº 36.350.312/0001-72, neste ato representado pela Prefeita Municipal</w:t>
      </w:r>
      <w:r w:rsidRPr="005345D9">
        <w:rPr>
          <w:rFonts w:ascii="Arial" w:eastAsia="Times New Roman" w:hAnsi="Arial" w:cs="Arial"/>
          <w:b/>
          <w:bCs/>
          <w:sz w:val="24"/>
          <w:szCs w:val="24"/>
          <w:lang w:val="pt-PT" w:eastAsia="pt-BR"/>
        </w:rPr>
        <w:t xml:space="preserve">, </w:t>
      </w:r>
      <w:r w:rsidRPr="005345D9">
        <w:rPr>
          <w:rFonts w:ascii="Arial" w:eastAsia="Times New Roman" w:hAnsi="Arial" w:cs="Arial"/>
          <w:sz w:val="24"/>
          <w:szCs w:val="24"/>
          <w:lang w:val="pt-PT" w:eastAsia="pt-BR"/>
        </w:rPr>
        <w:t>a</w:t>
      </w:r>
      <w:r w:rsidRPr="005345D9">
        <w:rPr>
          <w:rFonts w:ascii="Arial" w:eastAsia="Times New Roman" w:hAnsi="Arial" w:cs="Arial"/>
          <w:b/>
          <w:bCs/>
          <w:sz w:val="24"/>
          <w:szCs w:val="24"/>
          <w:lang w:val="pt-PT" w:eastAsia="pt-BR"/>
        </w:rPr>
        <w:t xml:space="preserve"> </w:t>
      </w:r>
      <w:r w:rsidRPr="005345D9">
        <w:rPr>
          <w:rFonts w:ascii="Arial" w:eastAsia="Times New Roman" w:hAnsi="Arial" w:cs="Arial"/>
          <w:sz w:val="24"/>
          <w:szCs w:val="24"/>
          <w:lang w:val="pt-PT" w:eastAsia="pt-BR"/>
        </w:rPr>
        <w:t>Sra.</w:t>
      </w:r>
      <w:r w:rsidRPr="005345D9">
        <w:rPr>
          <w:rFonts w:ascii="Arial" w:eastAsia="Times New Roman" w:hAnsi="Arial" w:cs="Arial"/>
          <w:b/>
          <w:bCs/>
          <w:sz w:val="24"/>
          <w:szCs w:val="24"/>
          <w:lang w:val="pt-PT" w:eastAsia="pt-BR"/>
        </w:rPr>
        <w:t xml:space="preserve"> Ana Izabel Malacarne de Oliveira</w:t>
      </w:r>
      <w:r w:rsidRPr="005345D9">
        <w:rPr>
          <w:rFonts w:ascii="Arial" w:eastAsia="Times New Roman" w:hAnsi="Arial" w:cs="Arial"/>
          <w:color w:val="000000"/>
          <w:sz w:val="24"/>
          <w:szCs w:val="24"/>
          <w:lang w:val="pt-PT" w:eastAsia="pt-BR"/>
        </w:rPr>
        <w:t xml:space="preserve">, brasileira, casada, portadora do CPF nº </w:t>
      </w:r>
      <w:r w:rsidRPr="005345D9">
        <w:rPr>
          <w:rFonts w:ascii="Arial" w:eastAsia="Times New Roman" w:hAnsi="Arial" w:cs="Arial"/>
          <w:bCs/>
          <w:color w:val="000000"/>
          <w:sz w:val="24"/>
          <w:szCs w:val="24"/>
          <w:lang w:val="pt-PT" w:eastAsia="pt-BR"/>
        </w:rPr>
        <w:t>775.711.857-34</w:t>
      </w:r>
      <w:r w:rsidRPr="005345D9">
        <w:rPr>
          <w:rFonts w:ascii="Arial" w:eastAsia="Times New Roman" w:hAnsi="Arial" w:cs="Arial"/>
          <w:b/>
          <w:color w:val="000000"/>
          <w:sz w:val="24"/>
          <w:szCs w:val="24"/>
          <w:lang w:val="pt-PT" w:eastAsia="pt-BR"/>
        </w:rPr>
        <w:t>,</w:t>
      </w:r>
      <w:r w:rsidRPr="005345D9">
        <w:rPr>
          <w:rFonts w:ascii="Arial" w:eastAsia="Times New Roman" w:hAnsi="Arial" w:cs="Arial"/>
          <w:color w:val="000000"/>
          <w:sz w:val="24"/>
          <w:szCs w:val="24"/>
          <w:lang w:val="pt-PT" w:eastAsia="pt-BR"/>
        </w:rPr>
        <w:t xml:space="preserve"> residente na </w:t>
      </w:r>
      <w:r w:rsidRPr="005345D9">
        <w:rPr>
          <w:rFonts w:ascii="Arial" w:eastAsia="Times New Roman" w:hAnsi="Arial" w:cs="Arial"/>
          <w:bCs/>
          <w:color w:val="000000"/>
          <w:sz w:val="24"/>
          <w:szCs w:val="24"/>
          <w:lang w:val="pt-PT" w:eastAsia="pt-BR"/>
        </w:rPr>
        <w:t>Rua Goiânia, s/nº, Centro,</w:t>
      </w:r>
      <w:r w:rsidRPr="005345D9">
        <w:rPr>
          <w:rFonts w:ascii="Arial" w:eastAsia="Times New Roman" w:hAnsi="Arial" w:cs="Arial"/>
          <w:b/>
          <w:bCs/>
          <w:color w:val="000000"/>
          <w:sz w:val="24"/>
          <w:szCs w:val="24"/>
          <w:lang w:val="pt-PT" w:eastAsia="pt-BR"/>
        </w:rPr>
        <w:t xml:space="preserve"> </w:t>
      </w:r>
      <w:r w:rsidRPr="005345D9">
        <w:rPr>
          <w:rFonts w:ascii="Arial" w:eastAsia="Times New Roman" w:hAnsi="Arial" w:cs="Arial"/>
          <w:color w:val="000000"/>
          <w:sz w:val="24"/>
          <w:szCs w:val="24"/>
          <w:lang w:val="pt-PT" w:eastAsia="pt-BR"/>
        </w:rPr>
        <w:t>São Domingos do Norte/ES, CEP 29745-000</w:t>
      </w:r>
      <w:r w:rsidR="00EB2DD2">
        <w:rPr>
          <w:rFonts w:ascii="Arial" w:eastAsia="Times New Roman" w:hAnsi="Arial" w:cs="Arial"/>
          <w:color w:val="000000"/>
          <w:sz w:val="24"/>
          <w:szCs w:val="24"/>
          <w:lang w:val="pt-PT" w:eastAsia="pt-BR"/>
        </w:rPr>
        <w:t xml:space="preserve">, aqui denominado </w:t>
      </w:r>
      <w:r w:rsidR="00EB2DD2" w:rsidRPr="00EB2DD2">
        <w:rPr>
          <w:rFonts w:ascii="Arial" w:eastAsia="Times New Roman" w:hAnsi="Arial" w:cs="Arial"/>
          <w:b/>
          <w:bCs/>
          <w:color w:val="000000"/>
          <w:sz w:val="24"/>
          <w:szCs w:val="24"/>
          <w:lang w:val="pt-PT" w:eastAsia="pt-BR"/>
        </w:rPr>
        <w:t>CONTRATANTE</w:t>
      </w:r>
      <w:r w:rsidRPr="005345D9">
        <w:rPr>
          <w:rFonts w:ascii="Arial" w:eastAsia="Times New Roman" w:hAnsi="Arial" w:cs="Arial"/>
          <w:color w:val="000000"/>
          <w:sz w:val="24"/>
          <w:szCs w:val="24"/>
          <w:lang w:val="pt-PT" w:eastAsia="pt-BR"/>
        </w:rPr>
        <w:t xml:space="preserve"> </w:t>
      </w:r>
      <w:r w:rsidRPr="005345D9">
        <w:rPr>
          <w:rFonts w:ascii="Arial" w:hAnsi="Arial" w:cs="Arial"/>
          <w:color w:val="000000" w:themeColor="text1"/>
          <w:sz w:val="24"/>
          <w:szCs w:val="24"/>
        </w:rPr>
        <w:t>e do outro lado, a e</w:t>
      </w:r>
      <w:r w:rsidRPr="005345D9">
        <w:rPr>
          <w:rFonts w:ascii="Arial" w:hAnsi="Arial" w:cs="Arial"/>
          <w:sz w:val="24"/>
          <w:szCs w:val="24"/>
        </w:rPr>
        <w:t>mpresa</w:t>
      </w:r>
      <w:r w:rsidRPr="005345D9">
        <w:rPr>
          <w:rFonts w:ascii="Arial" w:hAnsi="Arial" w:cs="Arial"/>
          <w:spacing w:val="1"/>
          <w:sz w:val="24"/>
          <w:szCs w:val="24"/>
        </w:rPr>
        <w:t xml:space="preserve"> </w:t>
      </w:r>
      <w:r w:rsidRPr="005345D9">
        <w:rPr>
          <w:rFonts w:ascii="Arial" w:hAnsi="Arial" w:cs="Arial"/>
          <w:b/>
          <w:sz w:val="24"/>
          <w:szCs w:val="24"/>
        </w:rPr>
        <w:t>VIAÇÃO SÃO LUIZ LTDA</w:t>
      </w:r>
      <w:r w:rsidRPr="005345D9">
        <w:rPr>
          <w:rFonts w:ascii="Arial" w:hAnsi="Arial" w:cs="Arial"/>
          <w:sz w:val="24"/>
          <w:szCs w:val="24"/>
        </w:rPr>
        <w:t xml:space="preserve">, inscrita no CNPJ 04.222.081/0001-25, situada no Sitio Olho D’agua, s/n, Zona Rural, São Domingos do Norte/ES, CEP 29745-000,  neste ato representado pelo </w:t>
      </w:r>
      <w:r w:rsidRPr="005345D9">
        <w:rPr>
          <w:rFonts w:ascii="Arial" w:hAnsi="Arial" w:cs="Arial"/>
          <w:bCs/>
          <w:sz w:val="24"/>
          <w:szCs w:val="24"/>
        </w:rPr>
        <w:t>Sr.</w:t>
      </w:r>
      <w:r w:rsidRPr="005345D9">
        <w:rPr>
          <w:rFonts w:ascii="Arial" w:hAnsi="Arial" w:cs="Arial"/>
          <w:b/>
          <w:sz w:val="24"/>
          <w:szCs w:val="24"/>
        </w:rPr>
        <w:t xml:space="preserve"> José Ricardo Barbosa</w:t>
      </w:r>
      <w:r w:rsidRPr="005345D9">
        <w:rPr>
          <w:rFonts w:ascii="Arial" w:hAnsi="Arial" w:cs="Arial"/>
          <w:sz w:val="24"/>
          <w:szCs w:val="24"/>
        </w:rPr>
        <w:t>, brasileiro, empresário, portador do CPF de nº 080.244.407-50 e C.I nº 1.582.841 SPTC/ES, residente e domiciliado no Sitio Olho D’agua, s/n, Zona Rural, São Domingos do Norte/ES, CEP 29745-000</w:t>
      </w:r>
      <w:r w:rsidR="00EB2DD2">
        <w:rPr>
          <w:rFonts w:ascii="Arial" w:hAnsi="Arial" w:cs="Arial"/>
          <w:sz w:val="24"/>
          <w:szCs w:val="24"/>
        </w:rPr>
        <w:t xml:space="preserve">, aqui denominada </w:t>
      </w:r>
      <w:r w:rsidR="00EB2DD2" w:rsidRPr="00EB2DD2">
        <w:rPr>
          <w:rFonts w:ascii="Arial" w:hAnsi="Arial" w:cs="Arial"/>
          <w:b/>
          <w:bCs/>
          <w:sz w:val="24"/>
          <w:szCs w:val="24"/>
        </w:rPr>
        <w:t>CONTRATADA</w:t>
      </w:r>
      <w:r w:rsidRPr="005345D9">
        <w:rPr>
          <w:rFonts w:ascii="Arial" w:eastAsia="Times New Roman" w:hAnsi="Arial" w:cs="Arial"/>
          <w:bCs/>
          <w:sz w:val="24"/>
          <w:szCs w:val="24"/>
          <w:lang w:eastAsia="x-none"/>
        </w:rPr>
        <w:t xml:space="preserve">, </w:t>
      </w:r>
      <w:r w:rsidRPr="005345D9">
        <w:rPr>
          <w:rFonts w:ascii="Arial" w:eastAsia="Times New Roman" w:hAnsi="Arial" w:cs="Arial"/>
          <w:bCs/>
          <w:sz w:val="24"/>
          <w:szCs w:val="24"/>
          <w:lang w:val="x-none" w:eastAsia="x-none"/>
        </w:rPr>
        <w:t>tendo em vista o que consta no</w:t>
      </w:r>
      <w:r w:rsidRPr="005345D9">
        <w:rPr>
          <w:rFonts w:ascii="Arial" w:eastAsia="Times New Roman" w:hAnsi="Arial" w:cs="Arial"/>
          <w:bCs/>
          <w:sz w:val="24"/>
          <w:szCs w:val="24"/>
          <w:lang w:eastAsia="x-none"/>
        </w:rPr>
        <w:t>s</w:t>
      </w:r>
      <w:r w:rsidRPr="005345D9">
        <w:rPr>
          <w:rFonts w:ascii="Arial" w:eastAsia="Times New Roman" w:hAnsi="Arial" w:cs="Arial"/>
          <w:bCs/>
          <w:sz w:val="24"/>
          <w:szCs w:val="24"/>
          <w:lang w:val="x-none" w:eastAsia="x-none"/>
        </w:rPr>
        <w:t xml:space="preserve"> Processo</w:t>
      </w:r>
      <w:r w:rsidRPr="005345D9">
        <w:rPr>
          <w:rFonts w:ascii="Arial" w:eastAsia="Times New Roman" w:hAnsi="Arial" w:cs="Arial"/>
          <w:bCs/>
          <w:sz w:val="24"/>
          <w:szCs w:val="24"/>
          <w:lang w:eastAsia="x-none"/>
        </w:rPr>
        <w:t>s</w:t>
      </w:r>
      <w:r w:rsidRPr="005345D9">
        <w:rPr>
          <w:rFonts w:ascii="Arial" w:eastAsia="Times New Roman" w:hAnsi="Arial" w:cs="Arial"/>
          <w:bCs/>
          <w:sz w:val="24"/>
          <w:szCs w:val="24"/>
          <w:lang w:val="x-none" w:eastAsia="x-none"/>
        </w:rPr>
        <w:t xml:space="preserve"> </w:t>
      </w:r>
      <w:r w:rsidRPr="005345D9">
        <w:rPr>
          <w:rFonts w:ascii="Arial" w:eastAsia="Times New Roman" w:hAnsi="Arial" w:cs="Arial"/>
          <w:bCs/>
          <w:sz w:val="24"/>
          <w:szCs w:val="24"/>
          <w:lang w:eastAsia="x-none"/>
        </w:rPr>
        <w:t xml:space="preserve">Administrativos </w:t>
      </w:r>
      <w:r w:rsidRPr="005345D9">
        <w:rPr>
          <w:rFonts w:ascii="Arial" w:eastAsia="Times New Roman" w:hAnsi="Arial" w:cs="Arial"/>
          <w:bCs/>
          <w:sz w:val="24"/>
          <w:szCs w:val="24"/>
          <w:lang w:val="x-none" w:eastAsia="x-none"/>
        </w:rPr>
        <w:t xml:space="preserve">nº </w:t>
      </w:r>
      <w:r w:rsidRPr="005345D9">
        <w:rPr>
          <w:rFonts w:ascii="Arial" w:eastAsia="Times New Roman" w:hAnsi="Arial" w:cs="Arial"/>
          <w:bCs/>
          <w:sz w:val="24"/>
          <w:szCs w:val="24"/>
          <w:lang w:eastAsia="x-none"/>
        </w:rPr>
        <w:t>7970/</w:t>
      </w:r>
      <w:r w:rsidRPr="005345D9">
        <w:rPr>
          <w:rFonts w:ascii="Arial" w:eastAsia="Times New Roman" w:hAnsi="Arial" w:cs="Arial"/>
          <w:bCs/>
          <w:sz w:val="24"/>
          <w:szCs w:val="24"/>
          <w:lang w:val="x-none" w:eastAsia="x-none"/>
        </w:rPr>
        <w:t>202</w:t>
      </w:r>
      <w:r w:rsidRPr="005345D9">
        <w:rPr>
          <w:rFonts w:ascii="Arial" w:eastAsia="Times New Roman" w:hAnsi="Arial" w:cs="Arial"/>
          <w:bCs/>
          <w:sz w:val="24"/>
          <w:szCs w:val="24"/>
          <w:lang w:eastAsia="x-none"/>
        </w:rPr>
        <w:t>3 e nº 0260/2024</w:t>
      </w:r>
      <w:r w:rsidRPr="005345D9">
        <w:rPr>
          <w:rFonts w:ascii="Arial" w:eastAsia="Times New Roman" w:hAnsi="Arial" w:cs="Arial"/>
          <w:bCs/>
          <w:sz w:val="24"/>
          <w:szCs w:val="24"/>
          <w:lang w:val="x-none" w:eastAsia="x-none"/>
        </w:rPr>
        <w:t xml:space="preserve"> e em observância às disposições da Lei nº 8.666, de 21 de junho de 1993 e da Lei nº 10.520,</w:t>
      </w:r>
      <w:r w:rsidRPr="005345D9">
        <w:rPr>
          <w:rFonts w:ascii="Arial" w:eastAsia="Times New Roman" w:hAnsi="Arial" w:cs="Arial"/>
          <w:b/>
          <w:sz w:val="24"/>
          <w:szCs w:val="24"/>
          <w:lang w:val="x-none" w:eastAsia="x-none"/>
        </w:rPr>
        <w:t xml:space="preserve"> </w:t>
      </w:r>
      <w:r w:rsidRPr="005345D9">
        <w:rPr>
          <w:rFonts w:ascii="Arial" w:eastAsia="Times New Roman" w:hAnsi="Arial" w:cs="Arial"/>
          <w:sz w:val="24"/>
          <w:szCs w:val="24"/>
          <w:lang w:val="x-none" w:eastAsia="x-none"/>
        </w:rPr>
        <w:t>resolvem firmar o presente TERMO ADITIVO, observadas as cláusulas e condições seguintes:</w:t>
      </w:r>
    </w:p>
    <w:p w14:paraId="5E1CB3CA" w14:textId="77777777" w:rsidR="00935559" w:rsidRPr="005345D9" w:rsidRDefault="00935559" w:rsidP="00935559">
      <w:pPr>
        <w:spacing w:after="0" w:line="240" w:lineRule="auto"/>
        <w:jc w:val="both"/>
        <w:rPr>
          <w:rFonts w:ascii="Arial" w:eastAsia="Times New Roman" w:hAnsi="Arial" w:cs="Arial"/>
          <w:color w:val="000000"/>
          <w:sz w:val="24"/>
          <w:szCs w:val="24"/>
          <w:u w:val="single"/>
          <w:lang w:eastAsia="pt-BR"/>
        </w:rPr>
      </w:pPr>
      <w:r w:rsidRPr="005345D9">
        <w:rPr>
          <w:rFonts w:ascii="Arial" w:eastAsia="Times New Roman" w:hAnsi="Arial" w:cs="Arial"/>
          <w:b/>
          <w:color w:val="000000"/>
          <w:sz w:val="24"/>
          <w:szCs w:val="24"/>
          <w:u w:val="single"/>
          <w:lang w:eastAsia="pt-BR"/>
        </w:rPr>
        <w:t>CLÁUSULA PRIMEIRA - OBJETO</w:t>
      </w:r>
    </w:p>
    <w:p w14:paraId="0E2A3942" w14:textId="7DE083E2" w:rsidR="00935559" w:rsidRPr="005345D9" w:rsidRDefault="00935559" w:rsidP="00935559">
      <w:pPr>
        <w:spacing w:after="0" w:line="240" w:lineRule="auto"/>
        <w:jc w:val="both"/>
        <w:rPr>
          <w:rFonts w:ascii="Arial" w:eastAsia="Times New Roman" w:hAnsi="Arial" w:cs="Arial"/>
          <w:sz w:val="24"/>
          <w:szCs w:val="24"/>
          <w:lang w:eastAsia="pt-BR"/>
        </w:rPr>
      </w:pPr>
      <w:r w:rsidRPr="005345D9">
        <w:rPr>
          <w:rFonts w:ascii="Arial" w:eastAsia="Times New Roman" w:hAnsi="Arial" w:cs="Arial"/>
          <w:sz w:val="24"/>
          <w:szCs w:val="24"/>
          <w:lang w:eastAsia="pt-BR"/>
        </w:rPr>
        <w:t>1.1. O presente termo aditivo tem como objeto o reequilíbrio econômico-financeiro no contrato nº 101/2022, nos termos da Lei 8.666/93.</w:t>
      </w:r>
    </w:p>
    <w:p w14:paraId="04E34989" w14:textId="77777777" w:rsidR="00935559" w:rsidRPr="005345D9" w:rsidRDefault="00935559" w:rsidP="00935559">
      <w:pPr>
        <w:spacing w:after="0" w:line="240" w:lineRule="auto"/>
        <w:jc w:val="both"/>
        <w:rPr>
          <w:rFonts w:ascii="Arial" w:eastAsia="Times New Roman" w:hAnsi="Arial" w:cs="Arial"/>
          <w:b/>
          <w:sz w:val="24"/>
          <w:szCs w:val="24"/>
          <w:lang w:eastAsia="pt-BR"/>
        </w:rPr>
      </w:pPr>
    </w:p>
    <w:p w14:paraId="1E88B4DC" w14:textId="77777777" w:rsidR="00935559" w:rsidRPr="005345D9" w:rsidRDefault="00935559" w:rsidP="00935559">
      <w:pPr>
        <w:spacing w:after="0" w:line="240" w:lineRule="auto"/>
        <w:jc w:val="both"/>
        <w:rPr>
          <w:rFonts w:ascii="Arial" w:eastAsia="Times New Roman" w:hAnsi="Arial" w:cs="Arial"/>
          <w:b/>
          <w:sz w:val="24"/>
          <w:szCs w:val="24"/>
          <w:u w:val="single"/>
          <w:lang w:eastAsia="pt-BR"/>
        </w:rPr>
      </w:pPr>
      <w:r w:rsidRPr="005345D9">
        <w:rPr>
          <w:rFonts w:ascii="Arial" w:eastAsia="Times New Roman" w:hAnsi="Arial" w:cs="Arial"/>
          <w:b/>
          <w:sz w:val="24"/>
          <w:szCs w:val="24"/>
          <w:u w:val="single"/>
          <w:lang w:eastAsia="pt-BR"/>
        </w:rPr>
        <w:t xml:space="preserve">CLÁUSULA SEGUNDA – VALOR </w:t>
      </w:r>
    </w:p>
    <w:p w14:paraId="7D8F1636" w14:textId="5F3B2C15" w:rsidR="00935559" w:rsidRPr="005345D9" w:rsidRDefault="00935559" w:rsidP="00935559">
      <w:pPr>
        <w:spacing w:after="0" w:line="240" w:lineRule="auto"/>
        <w:jc w:val="both"/>
        <w:rPr>
          <w:rFonts w:ascii="Arial" w:eastAsia="Times New Roman" w:hAnsi="Arial" w:cs="Arial"/>
          <w:bCs/>
          <w:sz w:val="24"/>
          <w:szCs w:val="24"/>
          <w:lang w:eastAsia="pt-BR"/>
        </w:rPr>
      </w:pPr>
      <w:r w:rsidRPr="005345D9">
        <w:rPr>
          <w:rFonts w:ascii="Arial" w:eastAsia="Times New Roman" w:hAnsi="Arial" w:cs="Arial"/>
          <w:bCs/>
          <w:sz w:val="24"/>
          <w:szCs w:val="24"/>
          <w:lang w:eastAsia="pt-BR"/>
        </w:rPr>
        <w:t>2.1. Fica reajustado o Contrato nº 101/2022, conforme segue:</w:t>
      </w:r>
    </w:p>
    <w:tbl>
      <w:tblPr>
        <w:tblStyle w:val="Tabelacomgrade"/>
        <w:tblW w:w="9776" w:type="dxa"/>
        <w:tblLook w:val="04A0" w:firstRow="1" w:lastRow="0" w:firstColumn="1" w:lastColumn="0" w:noHBand="0" w:noVBand="1"/>
      </w:tblPr>
      <w:tblGrid>
        <w:gridCol w:w="670"/>
        <w:gridCol w:w="3679"/>
        <w:gridCol w:w="644"/>
        <w:gridCol w:w="1130"/>
        <w:gridCol w:w="1826"/>
        <w:gridCol w:w="1827"/>
      </w:tblGrid>
      <w:tr w:rsidR="00935559" w:rsidRPr="005345D9" w14:paraId="3D99DED6" w14:textId="49B07612" w:rsidTr="00935559">
        <w:tc>
          <w:tcPr>
            <w:tcW w:w="669" w:type="dxa"/>
          </w:tcPr>
          <w:p w14:paraId="755421F4" w14:textId="77777777" w:rsidR="00935559" w:rsidRPr="00933121" w:rsidRDefault="00935559" w:rsidP="004307E7">
            <w:pPr>
              <w:jc w:val="center"/>
              <w:rPr>
                <w:rFonts w:ascii="Arial" w:eastAsia="Times New Roman" w:hAnsi="Arial" w:cs="Arial"/>
                <w:b/>
                <w:lang w:eastAsia="pt-BR"/>
              </w:rPr>
            </w:pPr>
            <w:r w:rsidRPr="00933121">
              <w:rPr>
                <w:rFonts w:ascii="Arial" w:eastAsia="Times New Roman" w:hAnsi="Arial" w:cs="Arial"/>
                <w:b/>
                <w:lang w:eastAsia="pt-BR"/>
              </w:rPr>
              <w:t xml:space="preserve">Item </w:t>
            </w:r>
          </w:p>
        </w:tc>
        <w:tc>
          <w:tcPr>
            <w:tcW w:w="3721" w:type="dxa"/>
          </w:tcPr>
          <w:p w14:paraId="37A79616" w14:textId="77777777" w:rsidR="00935559" w:rsidRPr="00933121" w:rsidRDefault="00935559" w:rsidP="004307E7">
            <w:pPr>
              <w:jc w:val="center"/>
              <w:rPr>
                <w:rFonts w:ascii="Arial" w:eastAsia="Times New Roman" w:hAnsi="Arial" w:cs="Arial"/>
                <w:b/>
                <w:lang w:eastAsia="pt-BR"/>
              </w:rPr>
            </w:pPr>
            <w:r w:rsidRPr="00933121">
              <w:rPr>
                <w:rFonts w:ascii="Arial" w:eastAsia="Times New Roman" w:hAnsi="Arial" w:cs="Arial"/>
                <w:b/>
                <w:lang w:eastAsia="pt-BR"/>
              </w:rPr>
              <w:t>Descrição do serviço</w:t>
            </w:r>
          </w:p>
        </w:tc>
        <w:tc>
          <w:tcPr>
            <w:tcW w:w="567" w:type="dxa"/>
          </w:tcPr>
          <w:p w14:paraId="33359AFE" w14:textId="77777777" w:rsidR="00935559" w:rsidRPr="00933121" w:rsidRDefault="00935559" w:rsidP="004307E7">
            <w:pPr>
              <w:jc w:val="center"/>
              <w:rPr>
                <w:rFonts w:ascii="Arial" w:eastAsia="Times New Roman" w:hAnsi="Arial" w:cs="Arial"/>
                <w:b/>
                <w:lang w:eastAsia="pt-BR"/>
              </w:rPr>
            </w:pPr>
            <w:proofErr w:type="spellStart"/>
            <w:r w:rsidRPr="00933121">
              <w:rPr>
                <w:rFonts w:ascii="Arial" w:eastAsia="Times New Roman" w:hAnsi="Arial" w:cs="Arial"/>
                <w:b/>
                <w:lang w:eastAsia="pt-BR"/>
              </w:rPr>
              <w:t>Und</w:t>
            </w:r>
            <w:proofErr w:type="spellEnd"/>
          </w:p>
        </w:tc>
        <w:tc>
          <w:tcPr>
            <w:tcW w:w="1134" w:type="dxa"/>
          </w:tcPr>
          <w:p w14:paraId="2A87C350" w14:textId="77777777" w:rsidR="00935559" w:rsidRPr="00933121" w:rsidRDefault="00935559" w:rsidP="004307E7">
            <w:pPr>
              <w:jc w:val="center"/>
              <w:rPr>
                <w:rFonts w:ascii="Arial" w:eastAsia="Times New Roman" w:hAnsi="Arial" w:cs="Arial"/>
                <w:b/>
                <w:lang w:eastAsia="pt-BR"/>
              </w:rPr>
            </w:pPr>
            <w:r w:rsidRPr="00933121">
              <w:rPr>
                <w:rFonts w:ascii="Arial" w:eastAsia="Times New Roman" w:hAnsi="Arial" w:cs="Arial"/>
                <w:b/>
                <w:lang w:eastAsia="pt-BR"/>
              </w:rPr>
              <w:t>Valor licitado (R$)</w:t>
            </w:r>
          </w:p>
        </w:tc>
        <w:tc>
          <w:tcPr>
            <w:tcW w:w="1842" w:type="dxa"/>
          </w:tcPr>
          <w:p w14:paraId="355CA104" w14:textId="06928E5B" w:rsidR="00935559" w:rsidRPr="00933121" w:rsidRDefault="00935559" w:rsidP="004307E7">
            <w:pPr>
              <w:jc w:val="center"/>
              <w:rPr>
                <w:rFonts w:ascii="Arial" w:eastAsia="Times New Roman" w:hAnsi="Arial" w:cs="Arial"/>
                <w:b/>
                <w:lang w:eastAsia="pt-BR"/>
              </w:rPr>
            </w:pPr>
            <w:r w:rsidRPr="00933121">
              <w:rPr>
                <w:rFonts w:ascii="Arial" w:eastAsia="Times New Roman" w:hAnsi="Arial" w:cs="Arial"/>
                <w:b/>
                <w:lang w:eastAsia="pt-BR"/>
              </w:rPr>
              <w:t>Valor aditivado (R$) 2º aditivo</w:t>
            </w:r>
          </w:p>
        </w:tc>
        <w:tc>
          <w:tcPr>
            <w:tcW w:w="1843" w:type="dxa"/>
          </w:tcPr>
          <w:p w14:paraId="11AE788B" w14:textId="513B8DEC" w:rsidR="00935559" w:rsidRPr="00933121" w:rsidRDefault="00935559" w:rsidP="004307E7">
            <w:pPr>
              <w:jc w:val="center"/>
              <w:rPr>
                <w:rFonts w:ascii="Arial" w:eastAsia="Times New Roman" w:hAnsi="Arial" w:cs="Arial"/>
                <w:b/>
                <w:lang w:eastAsia="pt-BR"/>
              </w:rPr>
            </w:pPr>
            <w:r w:rsidRPr="00933121">
              <w:rPr>
                <w:rFonts w:ascii="Arial" w:eastAsia="Times New Roman" w:hAnsi="Arial" w:cs="Arial"/>
                <w:b/>
                <w:lang w:eastAsia="pt-BR"/>
              </w:rPr>
              <w:t>Valor aditivado (R$) 3º aditivo</w:t>
            </w:r>
          </w:p>
        </w:tc>
      </w:tr>
      <w:tr w:rsidR="00935559" w:rsidRPr="005345D9" w14:paraId="582C8B95" w14:textId="6D532477" w:rsidTr="00935559">
        <w:tc>
          <w:tcPr>
            <w:tcW w:w="669" w:type="dxa"/>
          </w:tcPr>
          <w:p w14:paraId="53067D0D" w14:textId="77777777" w:rsidR="00935559" w:rsidRPr="00933121" w:rsidRDefault="00935559" w:rsidP="004307E7">
            <w:pPr>
              <w:jc w:val="center"/>
              <w:rPr>
                <w:rFonts w:ascii="Arial" w:eastAsia="Times New Roman" w:hAnsi="Arial" w:cs="Arial"/>
                <w:bCs/>
                <w:lang w:eastAsia="pt-BR"/>
              </w:rPr>
            </w:pPr>
            <w:r w:rsidRPr="00933121">
              <w:rPr>
                <w:rFonts w:ascii="Arial" w:eastAsia="Times New Roman" w:hAnsi="Arial" w:cs="Arial"/>
                <w:bCs/>
                <w:lang w:eastAsia="pt-BR"/>
              </w:rPr>
              <w:t>02</w:t>
            </w:r>
          </w:p>
        </w:tc>
        <w:tc>
          <w:tcPr>
            <w:tcW w:w="3721" w:type="dxa"/>
          </w:tcPr>
          <w:p w14:paraId="3AF8363D" w14:textId="77777777" w:rsidR="00935559" w:rsidRPr="00933121" w:rsidRDefault="00935559" w:rsidP="004307E7">
            <w:pPr>
              <w:jc w:val="both"/>
              <w:rPr>
                <w:rFonts w:ascii="Arial" w:eastAsia="Calibri" w:hAnsi="Arial" w:cs="Arial"/>
                <w:bCs/>
                <w:color w:val="000000"/>
              </w:rPr>
            </w:pPr>
            <w:r w:rsidRPr="00933121">
              <w:rPr>
                <w:rFonts w:ascii="Arial" w:hAnsi="Arial" w:cs="Arial"/>
              </w:rPr>
              <w:t xml:space="preserve">Contratação de empresa especializada para prestação de serviço contínuo de transporte intermunicipal de pacientes que se desloca deste município para tratamento médico especializado, devendo o veículo ter capacidade mínima de 16 l0 lugares, com ar condicionado, banheiro, com abertura de janela, com até 07 anos de uso, itens de segurança conforme exigências do DENATRAN, percorrendo os seguintes itinerários: Município de SÃO DOMINGOS DO NORTE X COLATINA X ARACRUZ. Sendo todas as despesas com combustível, seguros, taxas de fiscalização e outros de responsabilidade da contratada. OBS: No caso de a empresa vencedora do certame possuir sede fora do município, a contratante, </w:t>
            </w:r>
            <w:r w:rsidRPr="00933121">
              <w:rPr>
                <w:rFonts w:ascii="Arial" w:hAnsi="Arial" w:cs="Arial"/>
              </w:rPr>
              <w:lastRenderedPageBreak/>
              <w:t>informa que iniciara a contagem de quilometragem solicitadas a partir da garagem municipal, não se responsabilizando pelo translado até a chegada deste local.</w:t>
            </w:r>
          </w:p>
        </w:tc>
        <w:tc>
          <w:tcPr>
            <w:tcW w:w="567" w:type="dxa"/>
          </w:tcPr>
          <w:p w14:paraId="5F4585D2" w14:textId="77777777" w:rsidR="00935559" w:rsidRPr="00933121" w:rsidRDefault="00935559" w:rsidP="004307E7">
            <w:pPr>
              <w:jc w:val="center"/>
              <w:rPr>
                <w:rFonts w:ascii="Arial" w:eastAsia="Times New Roman" w:hAnsi="Arial" w:cs="Arial"/>
                <w:bCs/>
                <w:lang w:eastAsia="pt-BR"/>
              </w:rPr>
            </w:pPr>
            <w:r w:rsidRPr="00933121">
              <w:rPr>
                <w:rFonts w:ascii="Arial" w:eastAsia="Times New Roman" w:hAnsi="Arial" w:cs="Arial"/>
                <w:bCs/>
                <w:lang w:eastAsia="pt-BR"/>
              </w:rPr>
              <w:lastRenderedPageBreak/>
              <w:t>KM</w:t>
            </w:r>
          </w:p>
        </w:tc>
        <w:tc>
          <w:tcPr>
            <w:tcW w:w="1134" w:type="dxa"/>
          </w:tcPr>
          <w:p w14:paraId="092BA3F5" w14:textId="77777777" w:rsidR="00935559" w:rsidRPr="00933121" w:rsidRDefault="00935559" w:rsidP="004307E7">
            <w:pPr>
              <w:jc w:val="center"/>
              <w:rPr>
                <w:rFonts w:ascii="Arial" w:eastAsia="Times New Roman" w:hAnsi="Arial" w:cs="Arial"/>
                <w:bCs/>
                <w:lang w:eastAsia="pt-BR"/>
              </w:rPr>
            </w:pPr>
            <w:r w:rsidRPr="00933121">
              <w:rPr>
                <w:rFonts w:ascii="Arial" w:eastAsia="Times New Roman" w:hAnsi="Arial" w:cs="Arial"/>
                <w:bCs/>
                <w:lang w:eastAsia="pt-BR"/>
              </w:rPr>
              <w:t>4,86</w:t>
            </w:r>
          </w:p>
        </w:tc>
        <w:tc>
          <w:tcPr>
            <w:tcW w:w="1842" w:type="dxa"/>
          </w:tcPr>
          <w:p w14:paraId="6A3D993C" w14:textId="77777777" w:rsidR="00935559" w:rsidRPr="00933121" w:rsidRDefault="00935559" w:rsidP="004307E7">
            <w:pPr>
              <w:jc w:val="center"/>
              <w:rPr>
                <w:rFonts w:ascii="Arial" w:eastAsia="Times New Roman" w:hAnsi="Arial" w:cs="Arial"/>
                <w:bCs/>
                <w:lang w:eastAsia="pt-BR"/>
              </w:rPr>
            </w:pPr>
            <w:r w:rsidRPr="00933121">
              <w:rPr>
                <w:rFonts w:ascii="Arial" w:eastAsia="Times New Roman" w:hAnsi="Arial" w:cs="Arial"/>
                <w:bCs/>
                <w:lang w:eastAsia="pt-BR"/>
              </w:rPr>
              <w:t>5,05</w:t>
            </w:r>
          </w:p>
        </w:tc>
        <w:tc>
          <w:tcPr>
            <w:tcW w:w="1843" w:type="dxa"/>
          </w:tcPr>
          <w:p w14:paraId="29AADD5F" w14:textId="4AA91CE6" w:rsidR="00935559" w:rsidRPr="00933121" w:rsidRDefault="00935559" w:rsidP="004307E7">
            <w:pPr>
              <w:jc w:val="center"/>
              <w:rPr>
                <w:rFonts w:ascii="Arial" w:eastAsia="Times New Roman" w:hAnsi="Arial" w:cs="Arial"/>
                <w:bCs/>
                <w:lang w:eastAsia="pt-BR"/>
              </w:rPr>
            </w:pPr>
            <w:r w:rsidRPr="00933121">
              <w:rPr>
                <w:rFonts w:ascii="Arial" w:eastAsia="Times New Roman" w:hAnsi="Arial" w:cs="Arial"/>
                <w:bCs/>
                <w:lang w:eastAsia="pt-BR"/>
              </w:rPr>
              <w:t>7,05</w:t>
            </w:r>
          </w:p>
        </w:tc>
      </w:tr>
    </w:tbl>
    <w:p w14:paraId="3FF3A57A" w14:textId="77777777" w:rsidR="00935559" w:rsidRPr="005345D9" w:rsidRDefault="00935559" w:rsidP="00935559">
      <w:pPr>
        <w:tabs>
          <w:tab w:val="left" w:pos="1185"/>
        </w:tabs>
        <w:spacing w:after="0" w:line="240" w:lineRule="auto"/>
        <w:jc w:val="both"/>
        <w:rPr>
          <w:rFonts w:ascii="Arial" w:eastAsia="Calibri" w:hAnsi="Arial" w:cs="Arial"/>
          <w:sz w:val="24"/>
          <w:szCs w:val="24"/>
          <w:lang w:eastAsia="pt-BR"/>
        </w:rPr>
      </w:pPr>
    </w:p>
    <w:p w14:paraId="012004B4" w14:textId="77777777" w:rsidR="00935559" w:rsidRPr="005345D9" w:rsidRDefault="00935559" w:rsidP="00935559">
      <w:pPr>
        <w:spacing w:after="0" w:line="240" w:lineRule="auto"/>
        <w:jc w:val="both"/>
        <w:rPr>
          <w:rFonts w:ascii="Arial" w:eastAsia="Times New Roman" w:hAnsi="Arial" w:cs="Arial"/>
          <w:sz w:val="24"/>
          <w:szCs w:val="24"/>
          <w:u w:val="single"/>
          <w:lang w:eastAsia="pt-BR"/>
        </w:rPr>
      </w:pPr>
      <w:r w:rsidRPr="005345D9">
        <w:rPr>
          <w:rFonts w:ascii="Arial" w:eastAsia="Times New Roman" w:hAnsi="Arial" w:cs="Arial"/>
          <w:b/>
          <w:sz w:val="24"/>
          <w:szCs w:val="24"/>
          <w:u w:val="single"/>
          <w:lang w:eastAsia="pt-BR"/>
        </w:rPr>
        <w:t>CLÁUSULA TERCEIRA - DOTAÇÃO ORÇAMENTÁRIA</w:t>
      </w:r>
    </w:p>
    <w:p w14:paraId="44611687" w14:textId="2F824D0A" w:rsidR="00935559" w:rsidRPr="005345D9" w:rsidRDefault="00935559" w:rsidP="00935559">
      <w:pPr>
        <w:spacing w:after="0" w:line="240" w:lineRule="auto"/>
        <w:jc w:val="both"/>
        <w:rPr>
          <w:rFonts w:ascii="Arial" w:eastAsia="Calibri" w:hAnsi="Arial" w:cs="Arial"/>
          <w:sz w:val="24"/>
          <w:szCs w:val="24"/>
          <w:lang w:eastAsia="pt-BR"/>
        </w:rPr>
      </w:pPr>
      <w:r w:rsidRPr="005345D9">
        <w:rPr>
          <w:rFonts w:ascii="Arial" w:eastAsia="Calibri" w:hAnsi="Arial" w:cs="Arial"/>
          <w:sz w:val="24"/>
          <w:szCs w:val="24"/>
          <w:lang w:eastAsia="pt-BR"/>
        </w:rPr>
        <w:t>3.1. A dotação orçamentaria a ser utilizada será a seguinte: SEMTADES: Ficha: 363 Fonte: 150000000000</w:t>
      </w:r>
      <w:r w:rsidR="005345D9" w:rsidRPr="005345D9">
        <w:rPr>
          <w:rFonts w:ascii="Arial" w:eastAsia="Calibri" w:hAnsi="Arial" w:cs="Arial"/>
          <w:sz w:val="24"/>
          <w:szCs w:val="24"/>
          <w:lang w:eastAsia="pt-BR"/>
        </w:rPr>
        <w:t>; Ficha 363 Fonte: 170500000000</w:t>
      </w:r>
      <w:r w:rsidRPr="005345D9">
        <w:rPr>
          <w:rFonts w:ascii="Arial" w:eastAsia="Calibri" w:hAnsi="Arial" w:cs="Arial"/>
          <w:sz w:val="24"/>
          <w:szCs w:val="24"/>
          <w:lang w:eastAsia="pt-BR"/>
        </w:rPr>
        <w:t>.</w:t>
      </w:r>
    </w:p>
    <w:p w14:paraId="5BAA082B" w14:textId="77777777" w:rsidR="00935559" w:rsidRPr="005345D9" w:rsidRDefault="00935559" w:rsidP="00935559">
      <w:pPr>
        <w:tabs>
          <w:tab w:val="left" w:pos="1185"/>
        </w:tabs>
        <w:spacing w:after="0" w:line="240" w:lineRule="auto"/>
        <w:jc w:val="both"/>
        <w:rPr>
          <w:rFonts w:ascii="Arial" w:eastAsia="Calibri" w:hAnsi="Arial" w:cs="Arial"/>
          <w:sz w:val="24"/>
          <w:szCs w:val="24"/>
          <w:lang w:eastAsia="pt-BR"/>
        </w:rPr>
      </w:pPr>
    </w:p>
    <w:p w14:paraId="250837BC" w14:textId="5E49976A" w:rsidR="00935559" w:rsidRPr="005345D9" w:rsidRDefault="00935559" w:rsidP="00935559">
      <w:pPr>
        <w:tabs>
          <w:tab w:val="left" w:pos="1185"/>
        </w:tabs>
        <w:spacing w:after="0" w:line="240" w:lineRule="auto"/>
        <w:jc w:val="both"/>
        <w:rPr>
          <w:rFonts w:ascii="Arial" w:eastAsia="Calibri" w:hAnsi="Arial" w:cs="Arial"/>
          <w:sz w:val="24"/>
          <w:szCs w:val="24"/>
          <w:lang w:eastAsia="pt-BR"/>
        </w:rPr>
      </w:pPr>
      <w:r w:rsidRPr="005345D9">
        <w:rPr>
          <w:rFonts w:ascii="Arial" w:eastAsia="Calibri" w:hAnsi="Arial" w:cs="Arial"/>
          <w:sz w:val="24"/>
          <w:szCs w:val="24"/>
          <w:lang w:eastAsia="pt-BR"/>
        </w:rPr>
        <w:t xml:space="preserve">Em tudo mais fica perfeitamente ratificado o Contrato nº 101/2022, em todas as suas cláusulas e condições, do qual o presente fica fazendo parte integrante e inseparável. </w:t>
      </w:r>
    </w:p>
    <w:p w14:paraId="474EE02B" w14:textId="77777777" w:rsidR="00935559" w:rsidRPr="005345D9" w:rsidRDefault="00935559" w:rsidP="00935559">
      <w:pPr>
        <w:tabs>
          <w:tab w:val="left" w:pos="1185"/>
        </w:tabs>
        <w:spacing w:after="0" w:line="240" w:lineRule="auto"/>
        <w:jc w:val="both"/>
        <w:rPr>
          <w:rFonts w:ascii="Arial" w:eastAsia="Calibri" w:hAnsi="Arial" w:cs="Arial"/>
          <w:sz w:val="24"/>
          <w:szCs w:val="24"/>
          <w:lang w:eastAsia="pt-BR"/>
        </w:rPr>
      </w:pPr>
      <w:r w:rsidRPr="005345D9">
        <w:rPr>
          <w:rFonts w:ascii="Arial" w:eastAsia="Times New Roman" w:hAnsi="Arial" w:cs="Arial"/>
          <w:sz w:val="24"/>
          <w:szCs w:val="24"/>
          <w:lang w:eastAsia="pt-BR"/>
        </w:rPr>
        <w:t>E, por estarem às partes em acordo, assinam em 03 (três) vias de igual teor, na presença das testemunhas abaixo</w:t>
      </w:r>
    </w:p>
    <w:p w14:paraId="37FAA64A" w14:textId="76A5ECB9" w:rsidR="00935559" w:rsidRPr="005345D9" w:rsidRDefault="00935559" w:rsidP="00935559">
      <w:pPr>
        <w:spacing w:after="0" w:line="240" w:lineRule="auto"/>
        <w:jc w:val="right"/>
        <w:rPr>
          <w:rFonts w:ascii="Arial" w:eastAsia="Times New Roman" w:hAnsi="Arial" w:cs="Arial"/>
          <w:sz w:val="24"/>
          <w:szCs w:val="24"/>
          <w:lang w:eastAsia="pt-BR"/>
        </w:rPr>
      </w:pPr>
      <w:r w:rsidRPr="005345D9">
        <w:rPr>
          <w:rFonts w:ascii="Arial" w:eastAsia="Times New Roman" w:hAnsi="Arial" w:cs="Arial"/>
          <w:sz w:val="24"/>
          <w:szCs w:val="24"/>
          <w:lang w:eastAsia="pt-BR"/>
        </w:rPr>
        <w:t xml:space="preserve">São Domingos do Norte/ES, </w:t>
      </w:r>
      <w:r w:rsidR="005345D9" w:rsidRPr="005345D9">
        <w:rPr>
          <w:rFonts w:ascii="Arial" w:eastAsia="Times New Roman" w:hAnsi="Arial" w:cs="Arial"/>
          <w:sz w:val="24"/>
          <w:szCs w:val="24"/>
          <w:lang w:eastAsia="pt-BR"/>
        </w:rPr>
        <w:t>01</w:t>
      </w:r>
      <w:r w:rsidRPr="005345D9">
        <w:rPr>
          <w:rFonts w:ascii="Arial" w:eastAsia="Times New Roman" w:hAnsi="Arial" w:cs="Arial"/>
          <w:sz w:val="24"/>
          <w:szCs w:val="24"/>
          <w:lang w:eastAsia="pt-BR"/>
        </w:rPr>
        <w:t xml:space="preserve"> de </w:t>
      </w:r>
      <w:r w:rsidR="00933121">
        <w:rPr>
          <w:rFonts w:ascii="Arial" w:eastAsia="Times New Roman" w:hAnsi="Arial" w:cs="Arial"/>
          <w:sz w:val="24"/>
          <w:szCs w:val="24"/>
          <w:lang w:eastAsia="pt-BR"/>
        </w:rPr>
        <w:t>maio</w:t>
      </w:r>
      <w:r w:rsidRPr="005345D9">
        <w:rPr>
          <w:rFonts w:ascii="Arial" w:eastAsia="Times New Roman" w:hAnsi="Arial" w:cs="Arial"/>
          <w:sz w:val="24"/>
          <w:szCs w:val="24"/>
          <w:lang w:eastAsia="pt-BR"/>
        </w:rPr>
        <w:t xml:space="preserve"> de 2024.</w:t>
      </w:r>
    </w:p>
    <w:p w14:paraId="25CA4877" w14:textId="77777777" w:rsidR="00935559" w:rsidRPr="005345D9" w:rsidRDefault="00935559" w:rsidP="00935559">
      <w:pPr>
        <w:spacing w:after="0" w:line="240" w:lineRule="auto"/>
        <w:jc w:val="right"/>
        <w:rPr>
          <w:rFonts w:ascii="Arial" w:eastAsia="Times New Roman" w:hAnsi="Arial" w:cs="Arial"/>
          <w:sz w:val="24"/>
          <w:szCs w:val="24"/>
          <w:lang w:eastAsia="pt-BR"/>
        </w:rPr>
      </w:pPr>
    </w:p>
    <w:p w14:paraId="5C4AC011" w14:textId="77777777" w:rsidR="00935559" w:rsidRDefault="00935559" w:rsidP="00935559">
      <w:pPr>
        <w:spacing w:after="0" w:line="240" w:lineRule="auto"/>
        <w:jc w:val="right"/>
        <w:rPr>
          <w:rFonts w:ascii="Arial" w:eastAsia="Times New Roman" w:hAnsi="Arial" w:cs="Arial"/>
          <w:sz w:val="24"/>
          <w:szCs w:val="24"/>
          <w:lang w:eastAsia="pt-BR"/>
        </w:rPr>
      </w:pPr>
    </w:p>
    <w:p w14:paraId="04565697" w14:textId="77777777" w:rsidR="005345D9" w:rsidRPr="005345D9" w:rsidRDefault="005345D9" w:rsidP="00935559">
      <w:pPr>
        <w:spacing w:after="0" w:line="240" w:lineRule="auto"/>
        <w:jc w:val="right"/>
        <w:rPr>
          <w:rFonts w:ascii="Arial" w:eastAsia="Times New Roman" w:hAnsi="Arial" w:cs="Arial"/>
          <w:sz w:val="24"/>
          <w:szCs w:val="24"/>
          <w:lang w:eastAsia="pt-BR"/>
        </w:rPr>
      </w:pPr>
    </w:p>
    <w:p w14:paraId="3AB726EA" w14:textId="77777777" w:rsidR="00935559" w:rsidRPr="005345D9" w:rsidRDefault="00935559" w:rsidP="00935559">
      <w:pPr>
        <w:spacing w:after="0" w:line="240" w:lineRule="auto"/>
        <w:jc w:val="right"/>
        <w:rPr>
          <w:rFonts w:ascii="Arial" w:eastAsia="Times New Roman" w:hAnsi="Arial" w:cs="Arial"/>
          <w:sz w:val="24"/>
          <w:szCs w:val="24"/>
          <w:lang w:eastAsia="pt-BR"/>
        </w:rPr>
      </w:pPr>
    </w:p>
    <w:p w14:paraId="1F5CB793" w14:textId="21C86FC6" w:rsidR="00935559" w:rsidRPr="005345D9" w:rsidRDefault="00935559" w:rsidP="00935559">
      <w:pPr>
        <w:tabs>
          <w:tab w:val="left" w:pos="-567"/>
        </w:tabs>
        <w:spacing w:after="0" w:line="240" w:lineRule="auto"/>
        <w:ind w:right="-852"/>
        <w:jc w:val="both"/>
        <w:rPr>
          <w:rFonts w:ascii="Arial" w:eastAsia="Times New Roman" w:hAnsi="Arial" w:cs="Arial"/>
          <w:b/>
          <w:sz w:val="24"/>
          <w:szCs w:val="24"/>
          <w:lang w:eastAsia="pt-BR"/>
        </w:rPr>
      </w:pPr>
      <w:r w:rsidRPr="005345D9">
        <w:rPr>
          <w:rFonts w:ascii="Arial" w:eastAsia="Times New Roman" w:hAnsi="Arial" w:cs="Arial"/>
          <w:b/>
          <w:sz w:val="24"/>
          <w:szCs w:val="24"/>
          <w:lang w:eastAsia="pt-BR"/>
        </w:rPr>
        <w:t>Ana Izabel Malacarne de Oliveira                                                    José Ricardo Barbosa</w:t>
      </w:r>
    </w:p>
    <w:p w14:paraId="42FB50B4" w14:textId="19202117" w:rsidR="00935559" w:rsidRPr="005345D9" w:rsidRDefault="00935559" w:rsidP="00935559">
      <w:pPr>
        <w:tabs>
          <w:tab w:val="left" w:pos="-567"/>
          <w:tab w:val="left" w:pos="3060"/>
        </w:tabs>
        <w:spacing w:after="0" w:line="240" w:lineRule="auto"/>
        <w:ind w:left="-567" w:right="-852"/>
        <w:jc w:val="both"/>
        <w:rPr>
          <w:rFonts w:ascii="Arial" w:eastAsia="Times New Roman" w:hAnsi="Arial" w:cs="Arial"/>
          <w:sz w:val="24"/>
          <w:szCs w:val="24"/>
          <w:lang w:eastAsia="pt-BR"/>
        </w:rPr>
      </w:pPr>
      <w:r w:rsidRPr="005345D9">
        <w:rPr>
          <w:rFonts w:ascii="Arial" w:eastAsia="Times New Roman" w:hAnsi="Arial" w:cs="Arial"/>
          <w:sz w:val="24"/>
          <w:szCs w:val="24"/>
          <w:lang w:eastAsia="pt-BR"/>
        </w:rPr>
        <w:t xml:space="preserve">                      Prefeita Municipal</w:t>
      </w:r>
      <w:r w:rsidRPr="005345D9">
        <w:rPr>
          <w:rFonts w:ascii="Arial" w:eastAsia="Times New Roman" w:hAnsi="Arial" w:cs="Arial"/>
          <w:sz w:val="24"/>
          <w:szCs w:val="24"/>
          <w:lang w:eastAsia="pt-BR"/>
        </w:rPr>
        <w:tab/>
        <w:t xml:space="preserve">                                                             </w:t>
      </w:r>
      <w:r w:rsidR="00E92B14">
        <w:rPr>
          <w:rFonts w:ascii="Arial" w:eastAsia="Times New Roman" w:hAnsi="Arial" w:cs="Arial"/>
          <w:sz w:val="24"/>
          <w:szCs w:val="24"/>
          <w:lang w:eastAsia="pt-BR"/>
        </w:rPr>
        <w:t xml:space="preserve"> </w:t>
      </w:r>
      <w:r w:rsidRPr="005345D9">
        <w:rPr>
          <w:rFonts w:ascii="Arial" w:eastAsia="Times New Roman" w:hAnsi="Arial" w:cs="Arial"/>
          <w:sz w:val="24"/>
          <w:szCs w:val="24"/>
          <w:lang w:eastAsia="pt-BR"/>
        </w:rPr>
        <w:t xml:space="preserve">  Representante Legal</w:t>
      </w:r>
    </w:p>
    <w:p w14:paraId="3E53DC1D" w14:textId="05F929B3" w:rsidR="00935559" w:rsidRPr="005345D9" w:rsidRDefault="00935559" w:rsidP="00935559">
      <w:pPr>
        <w:tabs>
          <w:tab w:val="left" w:pos="-567"/>
        </w:tabs>
        <w:spacing w:after="0" w:line="240" w:lineRule="auto"/>
        <w:ind w:left="-567" w:right="-852"/>
        <w:jc w:val="both"/>
        <w:rPr>
          <w:rFonts w:ascii="Arial" w:eastAsia="Times New Roman" w:hAnsi="Arial" w:cs="Arial"/>
          <w:sz w:val="24"/>
          <w:szCs w:val="24"/>
          <w:lang w:eastAsia="pt-BR"/>
        </w:rPr>
      </w:pPr>
      <w:r w:rsidRPr="005345D9">
        <w:rPr>
          <w:rFonts w:ascii="Arial" w:eastAsia="Times New Roman" w:hAnsi="Arial" w:cs="Arial"/>
          <w:sz w:val="24"/>
          <w:szCs w:val="24"/>
          <w:lang w:eastAsia="pt-BR"/>
        </w:rPr>
        <w:t xml:space="preserve">                           Contratante                                                                                 Contratad</w:t>
      </w:r>
      <w:r w:rsidR="00EB2DD2">
        <w:rPr>
          <w:rFonts w:ascii="Arial" w:eastAsia="Times New Roman" w:hAnsi="Arial" w:cs="Arial"/>
          <w:sz w:val="24"/>
          <w:szCs w:val="24"/>
          <w:lang w:eastAsia="pt-BR"/>
        </w:rPr>
        <w:t>a</w:t>
      </w:r>
    </w:p>
    <w:p w14:paraId="686731C6" w14:textId="77777777" w:rsidR="005345D9" w:rsidRDefault="005345D9" w:rsidP="00935559">
      <w:pPr>
        <w:spacing w:after="0" w:line="240" w:lineRule="auto"/>
        <w:ind w:right="-193"/>
        <w:jc w:val="both"/>
        <w:rPr>
          <w:rFonts w:ascii="Arial" w:eastAsia="Times New Roman" w:hAnsi="Arial" w:cs="Arial"/>
          <w:sz w:val="24"/>
          <w:szCs w:val="24"/>
          <w:lang w:eastAsia="pt-BR"/>
        </w:rPr>
      </w:pPr>
    </w:p>
    <w:p w14:paraId="0356012B" w14:textId="77777777" w:rsidR="005345D9" w:rsidRDefault="005345D9" w:rsidP="00935559">
      <w:pPr>
        <w:spacing w:after="0" w:line="240" w:lineRule="auto"/>
        <w:ind w:right="-193"/>
        <w:jc w:val="both"/>
        <w:rPr>
          <w:rFonts w:ascii="Arial" w:eastAsia="Times New Roman" w:hAnsi="Arial" w:cs="Arial"/>
          <w:sz w:val="24"/>
          <w:szCs w:val="24"/>
          <w:lang w:eastAsia="pt-BR"/>
        </w:rPr>
      </w:pPr>
    </w:p>
    <w:p w14:paraId="32300C64" w14:textId="59ED655A" w:rsidR="00935559" w:rsidRPr="005345D9" w:rsidRDefault="00935559" w:rsidP="00935559">
      <w:pPr>
        <w:spacing w:after="0" w:line="240" w:lineRule="auto"/>
        <w:ind w:right="-193"/>
        <w:jc w:val="both"/>
        <w:rPr>
          <w:rFonts w:ascii="Arial" w:eastAsia="Times New Roman" w:hAnsi="Arial" w:cs="Arial"/>
          <w:sz w:val="24"/>
          <w:szCs w:val="24"/>
          <w:lang w:eastAsia="pt-BR"/>
        </w:rPr>
      </w:pPr>
      <w:r w:rsidRPr="005345D9">
        <w:rPr>
          <w:rFonts w:ascii="Arial" w:eastAsia="Times New Roman" w:hAnsi="Arial" w:cs="Arial"/>
          <w:sz w:val="24"/>
          <w:szCs w:val="24"/>
          <w:lang w:eastAsia="pt-BR"/>
        </w:rPr>
        <w:t>Testemunhas:</w:t>
      </w:r>
    </w:p>
    <w:p w14:paraId="201E3C03" w14:textId="48649F3F" w:rsidR="0006243F" w:rsidRPr="005345D9" w:rsidRDefault="00935559" w:rsidP="00935559">
      <w:pPr>
        <w:spacing w:after="0" w:line="240" w:lineRule="auto"/>
        <w:ind w:right="-193"/>
        <w:jc w:val="both"/>
        <w:rPr>
          <w:rFonts w:ascii="Arial" w:eastAsia="Times New Roman" w:hAnsi="Arial" w:cs="Arial"/>
          <w:sz w:val="24"/>
          <w:szCs w:val="24"/>
          <w:lang w:eastAsia="pt-BR"/>
        </w:rPr>
      </w:pPr>
      <w:proofErr w:type="gramStart"/>
      <w:r w:rsidRPr="005345D9">
        <w:rPr>
          <w:rFonts w:ascii="Arial" w:eastAsia="Times New Roman" w:hAnsi="Arial" w:cs="Arial"/>
          <w:sz w:val="24"/>
          <w:szCs w:val="24"/>
          <w:lang w:eastAsia="pt-BR"/>
        </w:rPr>
        <w:t>a)_</w:t>
      </w:r>
      <w:proofErr w:type="gramEnd"/>
      <w:r w:rsidRPr="005345D9">
        <w:rPr>
          <w:rFonts w:ascii="Arial" w:eastAsia="Times New Roman" w:hAnsi="Arial" w:cs="Arial"/>
          <w:sz w:val="24"/>
          <w:szCs w:val="24"/>
          <w:lang w:eastAsia="pt-BR"/>
        </w:rPr>
        <w:t>__________________________________</w:t>
      </w:r>
      <w:r w:rsidR="005345D9">
        <w:rPr>
          <w:rFonts w:ascii="Arial" w:eastAsia="Times New Roman" w:hAnsi="Arial" w:cs="Arial"/>
          <w:sz w:val="24"/>
          <w:szCs w:val="24"/>
          <w:lang w:eastAsia="pt-BR"/>
        </w:rPr>
        <w:t xml:space="preserve"> </w:t>
      </w:r>
      <w:r w:rsidRPr="005345D9">
        <w:rPr>
          <w:rFonts w:ascii="Arial" w:eastAsia="Times New Roman" w:hAnsi="Arial" w:cs="Arial"/>
          <w:sz w:val="24"/>
          <w:szCs w:val="24"/>
          <w:lang w:eastAsia="pt-BR"/>
        </w:rPr>
        <w:t>b) ____________________________________</w:t>
      </w:r>
    </w:p>
    <w:sectPr w:rsidR="0006243F" w:rsidRPr="005345D9" w:rsidSect="002D2875">
      <w:headerReference w:type="default" r:id="rId6"/>
      <w:footerReference w:type="default" r:id="rId7"/>
      <w:pgSz w:w="11906" w:h="16838" w:code="9"/>
      <w:pgMar w:top="851"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83DE7F" w14:textId="77777777" w:rsidR="00CE582B" w:rsidRDefault="00CE582B" w:rsidP="00E92B14">
      <w:pPr>
        <w:spacing w:after="0" w:line="240" w:lineRule="auto"/>
      </w:pPr>
      <w:r>
        <w:separator/>
      </w:r>
    </w:p>
  </w:endnote>
  <w:endnote w:type="continuationSeparator" w:id="0">
    <w:p w14:paraId="3E236D6A" w14:textId="77777777" w:rsidR="00CE582B" w:rsidRDefault="00CE582B" w:rsidP="00E92B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Arial MT Black">
    <w:altName w:val="Arial Black"/>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9219200"/>
      <w:docPartObj>
        <w:docPartGallery w:val="Page Numbers (Bottom of Page)"/>
        <w:docPartUnique/>
      </w:docPartObj>
    </w:sdtPr>
    <w:sdtContent>
      <w:p w14:paraId="5D318603" w14:textId="77777777" w:rsidR="00703B78" w:rsidRDefault="00000000">
        <w:pPr>
          <w:pStyle w:val="Rodap"/>
          <w:jc w:val="right"/>
        </w:pPr>
        <w:r>
          <w:fldChar w:fldCharType="begin"/>
        </w:r>
        <w:r>
          <w:instrText>PAGE   \* MERGEFORMAT</w:instrText>
        </w:r>
        <w:r>
          <w:fldChar w:fldCharType="separate"/>
        </w:r>
        <w:r>
          <w:t>2</w:t>
        </w:r>
        <w:r>
          <w:fldChar w:fldCharType="end"/>
        </w:r>
      </w:p>
    </w:sdtContent>
  </w:sdt>
  <w:p w14:paraId="4FEF17ED" w14:textId="77777777" w:rsidR="00703B78" w:rsidRDefault="00703B7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7392D6" w14:textId="77777777" w:rsidR="00CE582B" w:rsidRDefault="00CE582B" w:rsidP="00E92B14">
      <w:pPr>
        <w:spacing w:after="0" w:line="240" w:lineRule="auto"/>
      </w:pPr>
      <w:r>
        <w:separator/>
      </w:r>
    </w:p>
  </w:footnote>
  <w:footnote w:type="continuationSeparator" w:id="0">
    <w:p w14:paraId="15CFC773" w14:textId="77777777" w:rsidR="00CE582B" w:rsidRDefault="00CE582B" w:rsidP="00E92B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6007D" w14:textId="77777777" w:rsidR="00703B78" w:rsidRPr="00743138" w:rsidRDefault="00000000" w:rsidP="00743138">
    <w:pPr>
      <w:pStyle w:val="Ttulo3"/>
      <w:tabs>
        <w:tab w:val="left" w:pos="180"/>
        <w:tab w:val="left" w:pos="5655"/>
        <w:tab w:val="right" w:pos="9638"/>
      </w:tabs>
      <w:spacing w:before="0"/>
      <w:rPr>
        <w:rFonts w:ascii="Arial MT Black" w:hAnsi="Arial MT Black"/>
        <w:b/>
        <w:sz w:val="22"/>
        <w:szCs w:val="22"/>
      </w:rPr>
    </w:pPr>
    <w:r w:rsidRPr="00F612E9">
      <w:rPr>
        <w:noProof/>
        <w:sz w:val="20"/>
        <w:szCs w:val="20"/>
      </w:rPr>
      <w:drawing>
        <wp:anchor distT="0" distB="0" distL="114300" distR="114300" simplePos="0" relativeHeight="251659264" behindDoc="0" locked="0" layoutInCell="1" allowOverlap="1" wp14:anchorId="19BD5B6E" wp14:editId="106950B9">
          <wp:simplePos x="0" y="0"/>
          <wp:positionH relativeFrom="margin">
            <wp:align>center</wp:align>
          </wp:positionH>
          <wp:positionV relativeFrom="paragraph">
            <wp:posOffset>-336550</wp:posOffset>
          </wp:positionV>
          <wp:extent cx="885825" cy="715645"/>
          <wp:effectExtent l="0" t="0" r="9525" b="825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5825" cy="7156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Arial MT Black" w:hAnsi="Arial MT Black"/>
        <w:b/>
        <w:sz w:val="22"/>
        <w:szCs w:val="22"/>
      </w:rPr>
      <w:tab/>
    </w:r>
    <w:r>
      <w:rPr>
        <w:rFonts w:ascii="Arial MT Black" w:hAnsi="Arial MT Black"/>
        <w:b/>
        <w:sz w:val="22"/>
        <w:szCs w:val="22"/>
      </w:rPr>
      <w:tab/>
    </w:r>
  </w:p>
  <w:p w14:paraId="5A6DA2E3" w14:textId="77777777" w:rsidR="00703B78" w:rsidRDefault="00703B78" w:rsidP="00F612E9">
    <w:pPr>
      <w:keepNext/>
      <w:tabs>
        <w:tab w:val="left" w:pos="1245"/>
        <w:tab w:val="center" w:pos="4712"/>
      </w:tabs>
      <w:contextualSpacing/>
      <w:jc w:val="center"/>
      <w:outlineLvl w:val="2"/>
      <w:rPr>
        <w:rFonts w:ascii="Arial" w:hAnsi="Arial" w:cs="Arial"/>
        <w:b/>
        <w:sz w:val="20"/>
        <w:szCs w:val="20"/>
      </w:rPr>
    </w:pPr>
  </w:p>
  <w:p w14:paraId="3B0EB276" w14:textId="77777777" w:rsidR="00703B78" w:rsidRPr="00F612E9" w:rsidRDefault="00000000" w:rsidP="00F612E9">
    <w:pPr>
      <w:keepNext/>
      <w:tabs>
        <w:tab w:val="left" w:pos="1245"/>
        <w:tab w:val="center" w:pos="4712"/>
      </w:tabs>
      <w:contextualSpacing/>
      <w:jc w:val="center"/>
      <w:outlineLvl w:val="2"/>
      <w:rPr>
        <w:rFonts w:ascii="Arial" w:hAnsi="Arial" w:cs="Arial"/>
        <w:b/>
        <w:sz w:val="20"/>
        <w:szCs w:val="20"/>
      </w:rPr>
    </w:pPr>
    <w:r w:rsidRPr="00F612E9">
      <w:rPr>
        <w:rFonts w:ascii="Arial" w:hAnsi="Arial" w:cs="Arial"/>
        <w:b/>
        <w:sz w:val="20"/>
        <w:szCs w:val="20"/>
      </w:rPr>
      <w:t>PREFEITURA MUNICIPAL DE SÃO DOMINGOS DO NORTE</w:t>
    </w:r>
    <w:r>
      <w:rPr>
        <w:rFonts w:ascii="Arial" w:hAnsi="Arial" w:cs="Arial"/>
        <w:b/>
        <w:sz w:val="20"/>
        <w:szCs w:val="20"/>
      </w:rPr>
      <w:t>/ES</w:t>
    </w:r>
  </w:p>
  <w:p w14:paraId="3DE12418" w14:textId="77777777" w:rsidR="00703B78" w:rsidRPr="00F612E9" w:rsidRDefault="00000000" w:rsidP="00F612E9">
    <w:pPr>
      <w:contextualSpacing/>
      <w:jc w:val="center"/>
      <w:rPr>
        <w:rFonts w:ascii="Arial" w:hAnsi="Arial" w:cs="Arial"/>
        <w:color w:val="000000"/>
        <w:sz w:val="20"/>
        <w:szCs w:val="20"/>
      </w:rPr>
    </w:pPr>
    <w:r w:rsidRPr="00F612E9">
      <w:rPr>
        <w:rFonts w:ascii="Arial" w:hAnsi="Arial" w:cs="Arial"/>
        <w:color w:val="000000"/>
        <w:sz w:val="20"/>
        <w:szCs w:val="20"/>
      </w:rPr>
      <w:t xml:space="preserve">Rod. </w:t>
    </w:r>
    <w:proofErr w:type="spellStart"/>
    <w:r w:rsidRPr="00F612E9">
      <w:rPr>
        <w:rFonts w:ascii="Arial" w:hAnsi="Arial" w:cs="Arial"/>
        <w:color w:val="000000"/>
        <w:sz w:val="20"/>
        <w:szCs w:val="20"/>
      </w:rPr>
      <w:t>Gether</w:t>
    </w:r>
    <w:proofErr w:type="spellEnd"/>
    <w:r w:rsidRPr="00F612E9">
      <w:rPr>
        <w:rFonts w:ascii="Arial" w:hAnsi="Arial" w:cs="Arial"/>
        <w:color w:val="000000"/>
        <w:sz w:val="20"/>
        <w:szCs w:val="20"/>
      </w:rPr>
      <w:t xml:space="preserve"> Lopes de Farias, s/nº - Bairro Emílio Calegari - São Domingos do Norte/ES -CEP 29745-000</w:t>
    </w:r>
  </w:p>
  <w:p w14:paraId="013294A6" w14:textId="47536D52" w:rsidR="00703B78" w:rsidRPr="00F612E9" w:rsidRDefault="00000000" w:rsidP="00F612E9">
    <w:pPr>
      <w:contextualSpacing/>
      <w:jc w:val="center"/>
      <w:rPr>
        <w:rFonts w:ascii="Arial" w:hAnsi="Arial" w:cs="Arial"/>
        <w:color w:val="000000"/>
        <w:sz w:val="20"/>
        <w:szCs w:val="20"/>
      </w:rPr>
    </w:pPr>
    <w:r w:rsidRPr="00F612E9">
      <w:rPr>
        <w:rFonts w:ascii="Arial" w:hAnsi="Arial" w:cs="Arial"/>
        <w:color w:val="000000"/>
        <w:sz w:val="20"/>
        <w:szCs w:val="20"/>
      </w:rPr>
      <w:t>Telefone/Telefax: (027) 3742</w:t>
    </w:r>
    <w:r w:rsidR="00E92B14">
      <w:rPr>
        <w:rFonts w:ascii="Arial" w:hAnsi="Arial" w:cs="Arial"/>
        <w:color w:val="000000"/>
        <w:sz w:val="20"/>
        <w:szCs w:val="20"/>
      </w:rPr>
      <w:t>-</w:t>
    </w:r>
    <w:r w:rsidRPr="00F612E9">
      <w:rPr>
        <w:rFonts w:ascii="Arial" w:hAnsi="Arial" w:cs="Arial"/>
        <w:color w:val="000000"/>
        <w:sz w:val="20"/>
        <w:szCs w:val="20"/>
      </w:rPr>
      <w:t xml:space="preserve">0200  </w:t>
    </w:r>
  </w:p>
  <w:p w14:paraId="0C7D5550" w14:textId="77777777" w:rsidR="00703B78" w:rsidRPr="00F612E9" w:rsidRDefault="00000000" w:rsidP="00C850B7">
    <w:pPr>
      <w:contextualSpacing/>
      <w:jc w:val="center"/>
      <w:rPr>
        <w:rFonts w:ascii="Arial" w:hAnsi="Arial" w:cs="Arial"/>
        <w:color w:val="000000"/>
        <w:sz w:val="20"/>
        <w:szCs w:val="20"/>
      </w:rPr>
    </w:pPr>
    <w:r w:rsidRPr="00F612E9">
      <w:rPr>
        <w:rFonts w:ascii="Arial" w:hAnsi="Arial" w:cs="Arial"/>
        <w:color w:val="000000"/>
        <w:sz w:val="20"/>
        <w:szCs w:val="2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559"/>
    <w:rsid w:val="0006243F"/>
    <w:rsid w:val="002D2875"/>
    <w:rsid w:val="005345D9"/>
    <w:rsid w:val="00703B78"/>
    <w:rsid w:val="00933121"/>
    <w:rsid w:val="00935559"/>
    <w:rsid w:val="00CE582B"/>
    <w:rsid w:val="00E92B14"/>
    <w:rsid w:val="00EB2DD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D1B1B9"/>
  <w15:chartTrackingRefBased/>
  <w15:docId w15:val="{6AC67AFB-9293-4237-9568-4C099FD98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559"/>
  </w:style>
  <w:style w:type="paragraph" w:styleId="Ttulo3">
    <w:name w:val="heading 3"/>
    <w:basedOn w:val="Normal"/>
    <w:next w:val="Normal"/>
    <w:link w:val="Ttulo3Char"/>
    <w:uiPriority w:val="9"/>
    <w:unhideWhenUsed/>
    <w:qFormat/>
    <w:rsid w:val="0093555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935559"/>
    <w:rPr>
      <w:rFonts w:asciiTheme="majorHAnsi" w:eastAsiaTheme="majorEastAsia" w:hAnsiTheme="majorHAnsi" w:cstheme="majorBidi"/>
      <w:color w:val="1F4D78" w:themeColor="accent1" w:themeShade="7F"/>
      <w:sz w:val="24"/>
      <w:szCs w:val="24"/>
    </w:rPr>
  </w:style>
  <w:style w:type="table" w:styleId="Tabelacomgrade">
    <w:name w:val="Table Grid"/>
    <w:basedOn w:val="Tabelanormal"/>
    <w:uiPriority w:val="39"/>
    <w:rsid w:val="009355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dap">
    <w:name w:val="footer"/>
    <w:basedOn w:val="Normal"/>
    <w:link w:val="RodapChar"/>
    <w:uiPriority w:val="99"/>
    <w:unhideWhenUsed/>
    <w:rsid w:val="00935559"/>
    <w:pPr>
      <w:tabs>
        <w:tab w:val="center" w:pos="4252"/>
        <w:tab w:val="right" w:pos="8504"/>
      </w:tabs>
      <w:spacing w:after="0" w:line="240" w:lineRule="auto"/>
    </w:pPr>
  </w:style>
  <w:style w:type="character" w:customStyle="1" w:styleId="RodapChar">
    <w:name w:val="Rodapé Char"/>
    <w:basedOn w:val="Fontepargpadro"/>
    <w:link w:val="Rodap"/>
    <w:uiPriority w:val="99"/>
    <w:rsid w:val="00935559"/>
  </w:style>
  <w:style w:type="paragraph" w:styleId="Cabealho">
    <w:name w:val="header"/>
    <w:basedOn w:val="Normal"/>
    <w:link w:val="CabealhoChar"/>
    <w:uiPriority w:val="99"/>
    <w:unhideWhenUsed/>
    <w:rsid w:val="00E92B1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92B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544</Words>
  <Characters>2941</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2024-04-01T11:09:00Z</dcterms:created>
  <dcterms:modified xsi:type="dcterms:W3CDTF">2024-05-16T11:12:00Z</dcterms:modified>
</cp:coreProperties>
</file>