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35B84"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PROCESSO ADMINISTRATIVO Nº 1865/2024</w:t>
      </w:r>
    </w:p>
    <w:p w14:paraId="684AB955"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PREGÃO PRESENCIAL Nº 001/2023 FMS SRP</w:t>
      </w:r>
    </w:p>
    <w:p w14:paraId="15B4ED10" w14:textId="289ED257" w:rsidR="009B07ED" w:rsidRPr="00AF45F1" w:rsidRDefault="009B07ED" w:rsidP="009B07ED">
      <w:pPr>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CONTRATO ADMINISTRATIVO Nº 10</w:t>
      </w:r>
      <w:r>
        <w:rPr>
          <w:rFonts w:ascii="Arial" w:eastAsia="Times New Roman" w:hAnsi="Arial" w:cs="Arial"/>
          <w:b/>
          <w:bCs/>
          <w:color w:val="000000" w:themeColor="text1"/>
          <w:sz w:val="23"/>
          <w:szCs w:val="23"/>
          <w:lang w:eastAsia="zh-CN"/>
        </w:rPr>
        <w:t>2</w:t>
      </w:r>
      <w:r w:rsidRPr="00AF45F1">
        <w:rPr>
          <w:rFonts w:ascii="Arial" w:eastAsia="Times New Roman" w:hAnsi="Arial" w:cs="Arial"/>
          <w:b/>
          <w:bCs/>
          <w:color w:val="000000" w:themeColor="text1"/>
          <w:sz w:val="23"/>
          <w:szCs w:val="23"/>
          <w:lang w:eastAsia="zh-CN"/>
        </w:rPr>
        <w:t>/2024</w:t>
      </w:r>
    </w:p>
    <w:p w14:paraId="58F749F7" w14:textId="77777777" w:rsidR="009B07ED" w:rsidRPr="00AF45F1" w:rsidRDefault="009B07ED" w:rsidP="009B07E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21DD69B1" w14:textId="2A1FD075" w:rsidR="009B07ED" w:rsidRPr="00AF45F1" w:rsidRDefault="009B07ED" w:rsidP="009B07ED">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lang w:eastAsia="zh-CN"/>
        </w:rPr>
        <w:t xml:space="preserve">CONTRATO ADMINISTRATIVO DE AQUISIÇÃO DE LEITE EM PÓ, SUPLEMENTO ALIMENTAR E FRALDAS QUE ENTRE SI FAZEM O MUNICÍPIO DE SÃO DOMINGOS DO NORTE/ES E A EMPRESA </w:t>
      </w:r>
      <w:r>
        <w:rPr>
          <w:rFonts w:ascii="Arial" w:eastAsia="Times New Roman" w:hAnsi="Arial" w:cs="Arial"/>
          <w:b/>
          <w:bCs/>
          <w:color w:val="000000" w:themeColor="text1"/>
          <w:sz w:val="23"/>
          <w:szCs w:val="23"/>
          <w:lang w:eastAsia="zh-CN"/>
        </w:rPr>
        <w:t>D&amp;M SAÚDE EIRELI</w:t>
      </w:r>
      <w:r w:rsidRPr="00AF45F1">
        <w:rPr>
          <w:rFonts w:ascii="Arial" w:eastAsia="Times New Roman" w:hAnsi="Arial" w:cs="Arial"/>
          <w:b/>
          <w:bCs/>
          <w:color w:val="000000" w:themeColor="text1"/>
          <w:sz w:val="23"/>
          <w:szCs w:val="23"/>
          <w:lang w:eastAsia="zh-CN"/>
        </w:rPr>
        <w:t>, QUE ABAIXO MELHOR SE DECLARAM:</w:t>
      </w:r>
    </w:p>
    <w:p w14:paraId="462C606D"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F7C071F" w14:textId="7FF0FE27" w:rsidR="009B07ED" w:rsidRPr="00AF45F1" w:rsidRDefault="009B07ED" w:rsidP="009B07ED">
      <w:pPr>
        <w:spacing w:after="0" w:line="240" w:lineRule="auto"/>
        <w:jc w:val="both"/>
        <w:rPr>
          <w:rFonts w:ascii="Arial" w:eastAsia="Times New Roman" w:hAnsi="Arial" w:cs="Arial"/>
          <w:sz w:val="23"/>
          <w:szCs w:val="23"/>
          <w:lang w:eastAsia="zh-CN"/>
        </w:rPr>
      </w:pPr>
      <w:r w:rsidRPr="00AF45F1">
        <w:rPr>
          <w:rFonts w:ascii="Arial" w:hAnsi="Arial" w:cs="Arial"/>
          <w:sz w:val="23"/>
          <w:szCs w:val="23"/>
        </w:rPr>
        <w:t xml:space="preserve">O </w:t>
      </w:r>
      <w:r w:rsidRPr="00AF45F1">
        <w:rPr>
          <w:rFonts w:ascii="Arial" w:hAnsi="Arial" w:cs="Arial"/>
          <w:b/>
          <w:bCs/>
          <w:sz w:val="23"/>
          <w:szCs w:val="23"/>
        </w:rPr>
        <w:t>FUNDO MUNICIPAL DE SAÚDE</w:t>
      </w:r>
      <w:r w:rsidRPr="00AF45F1">
        <w:rPr>
          <w:rFonts w:ascii="Arial" w:hAnsi="Arial" w:cs="Arial"/>
          <w:sz w:val="23"/>
          <w:szCs w:val="23"/>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Sr. </w:t>
      </w:r>
      <w:r w:rsidRPr="00AF45F1">
        <w:rPr>
          <w:rFonts w:ascii="Arial" w:hAnsi="Arial" w:cs="Arial"/>
          <w:b/>
          <w:bCs/>
          <w:sz w:val="23"/>
          <w:szCs w:val="23"/>
        </w:rPr>
        <w:t>Alessandro Nicchio</w:t>
      </w:r>
      <w:r w:rsidRPr="00AF45F1">
        <w:rPr>
          <w:rFonts w:ascii="Arial" w:hAnsi="Arial" w:cs="Arial"/>
          <w:sz w:val="23"/>
          <w:szCs w:val="23"/>
        </w:rPr>
        <w:t xml:space="preserve">, brasileiro, casado, portador do CPF nº 045.844.417-07 e RG nº 1292049 SSP ES, residente e domiciliado na Rua Francisco Nicchio, nº 11, Centro, São Domingos do Norte/ES, CEP 29745-000 e pela Prefeita Municipal a Sra. </w:t>
      </w:r>
      <w:r w:rsidRPr="00AF45F1">
        <w:rPr>
          <w:rFonts w:ascii="Arial" w:hAnsi="Arial" w:cs="Arial"/>
          <w:b/>
          <w:bCs/>
          <w:sz w:val="23"/>
          <w:szCs w:val="23"/>
        </w:rPr>
        <w:t>Ana Izabel Malacarne de Oliveira</w:t>
      </w:r>
      <w:r w:rsidRPr="00AF45F1">
        <w:rPr>
          <w:rFonts w:ascii="Arial" w:hAnsi="Arial" w:cs="Arial"/>
          <w:sz w:val="23"/>
          <w:szCs w:val="23"/>
        </w:rPr>
        <w:t xml:space="preserve">, brasileira, casada, portadora do CPF nº 775.711.857-34, residente na Rua Goiânia, s/nº, Centro, São Domingos do Norte/ES, CEP 29745-000, aqui denominado </w:t>
      </w:r>
      <w:r w:rsidRPr="00AF45F1">
        <w:rPr>
          <w:rFonts w:ascii="Arial" w:hAnsi="Arial" w:cs="Arial"/>
          <w:b/>
          <w:bCs/>
          <w:sz w:val="23"/>
          <w:szCs w:val="23"/>
        </w:rPr>
        <w:t>CONTRATANTE</w:t>
      </w:r>
      <w:r w:rsidRPr="00AF45F1">
        <w:rPr>
          <w:rFonts w:ascii="Arial" w:eastAsia="Times New Roman" w:hAnsi="Arial" w:cs="Arial"/>
          <w:color w:val="000000" w:themeColor="text1"/>
          <w:sz w:val="23"/>
          <w:szCs w:val="23"/>
          <w:lang w:eastAsia="zh-CN"/>
        </w:rPr>
        <w:t xml:space="preserve"> e do outro lado a empresa </w:t>
      </w:r>
      <w:r w:rsidRPr="009B07ED">
        <w:rPr>
          <w:rFonts w:ascii="Arial" w:eastAsia="Times New Roman" w:hAnsi="Arial" w:cs="Arial"/>
          <w:b/>
          <w:bCs/>
          <w:sz w:val="23"/>
          <w:szCs w:val="23"/>
          <w:lang w:eastAsia="zh-CN"/>
        </w:rPr>
        <w:t>D&amp;M SAÚDE EIRELI</w:t>
      </w:r>
      <w:r w:rsidRPr="00AF45F1">
        <w:rPr>
          <w:rFonts w:ascii="Arial" w:eastAsia="Times New Roman" w:hAnsi="Arial" w:cs="Arial"/>
          <w:sz w:val="23"/>
          <w:szCs w:val="23"/>
          <w:lang w:eastAsia="zh-CN"/>
        </w:rPr>
        <w:t xml:space="preserve">, pessoa jurídica de direito privado, inscrita no CNPJ nº </w:t>
      </w:r>
      <w:r>
        <w:rPr>
          <w:rFonts w:ascii="Arial" w:eastAsia="Times New Roman" w:hAnsi="Arial" w:cs="Arial"/>
          <w:sz w:val="23"/>
          <w:szCs w:val="23"/>
          <w:lang w:eastAsia="zh-CN"/>
        </w:rPr>
        <w:t>38.204.744/0001-09</w:t>
      </w:r>
      <w:r w:rsidRPr="00AF45F1">
        <w:rPr>
          <w:rFonts w:ascii="Arial" w:eastAsia="Times New Roman" w:hAnsi="Arial" w:cs="Arial"/>
          <w:sz w:val="23"/>
          <w:szCs w:val="23"/>
          <w:lang w:eastAsia="zh-CN"/>
        </w:rPr>
        <w:t xml:space="preserve">, estabelecida na </w:t>
      </w:r>
      <w:r>
        <w:rPr>
          <w:rFonts w:ascii="Arial" w:eastAsia="Times New Roman" w:hAnsi="Arial" w:cs="Arial"/>
          <w:sz w:val="23"/>
          <w:szCs w:val="23"/>
          <w:lang w:eastAsia="zh-CN"/>
        </w:rPr>
        <w:t>Rua Projetada</w:t>
      </w:r>
      <w:r w:rsidRPr="00AF45F1">
        <w:rPr>
          <w:rFonts w:ascii="Arial" w:eastAsia="Times New Roman" w:hAnsi="Arial" w:cs="Arial"/>
          <w:sz w:val="23"/>
          <w:szCs w:val="23"/>
          <w:lang w:eastAsia="zh-CN"/>
        </w:rPr>
        <w:t xml:space="preserve">, nº </w:t>
      </w:r>
      <w:r>
        <w:rPr>
          <w:rFonts w:ascii="Arial" w:eastAsia="Times New Roman" w:hAnsi="Arial" w:cs="Arial"/>
          <w:sz w:val="23"/>
          <w:szCs w:val="23"/>
          <w:lang w:eastAsia="zh-CN"/>
        </w:rPr>
        <w:t>18</w:t>
      </w:r>
      <w:r w:rsidRPr="00AF45F1">
        <w:rPr>
          <w:rFonts w:ascii="Arial" w:eastAsia="Times New Roman" w:hAnsi="Arial" w:cs="Arial"/>
          <w:sz w:val="23"/>
          <w:szCs w:val="23"/>
          <w:lang w:eastAsia="zh-CN"/>
        </w:rPr>
        <w:t xml:space="preserve">, </w:t>
      </w:r>
      <w:r>
        <w:rPr>
          <w:rFonts w:ascii="Arial" w:eastAsia="Times New Roman" w:hAnsi="Arial" w:cs="Arial"/>
          <w:sz w:val="23"/>
          <w:szCs w:val="23"/>
          <w:lang w:eastAsia="zh-CN"/>
        </w:rPr>
        <w:t>Dom Helvécio</w:t>
      </w:r>
      <w:r w:rsidRPr="00AF45F1">
        <w:rPr>
          <w:rFonts w:ascii="Arial" w:eastAsia="Times New Roman" w:hAnsi="Arial" w:cs="Arial"/>
          <w:sz w:val="23"/>
          <w:szCs w:val="23"/>
          <w:lang w:eastAsia="zh-CN"/>
        </w:rPr>
        <w:t xml:space="preserve">, </w:t>
      </w:r>
      <w:r>
        <w:rPr>
          <w:rFonts w:ascii="Arial" w:eastAsia="Times New Roman" w:hAnsi="Arial" w:cs="Arial"/>
          <w:sz w:val="23"/>
          <w:szCs w:val="23"/>
          <w:lang w:eastAsia="zh-CN"/>
        </w:rPr>
        <w:t>Anchieta</w:t>
      </w:r>
      <w:r w:rsidRPr="00AF45F1">
        <w:rPr>
          <w:rFonts w:ascii="Arial" w:eastAsia="Times New Roman" w:hAnsi="Arial" w:cs="Arial"/>
          <w:sz w:val="23"/>
          <w:szCs w:val="23"/>
          <w:lang w:eastAsia="zh-CN"/>
        </w:rPr>
        <w:t>/ES, CEP 29</w:t>
      </w:r>
      <w:r>
        <w:rPr>
          <w:rFonts w:ascii="Arial" w:eastAsia="Times New Roman" w:hAnsi="Arial" w:cs="Arial"/>
          <w:sz w:val="23"/>
          <w:szCs w:val="23"/>
          <w:lang w:eastAsia="zh-CN"/>
        </w:rPr>
        <w:t>230</w:t>
      </w:r>
      <w:r w:rsidRPr="00AF45F1">
        <w:rPr>
          <w:rFonts w:ascii="Arial" w:eastAsia="Times New Roman" w:hAnsi="Arial" w:cs="Arial"/>
          <w:sz w:val="23"/>
          <w:szCs w:val="23"/>
          <w:lang w:eastAsia="zh-CN"/>
        </w:rPr>
        <w:t xml:space="preserve">-000, e-mail: </w:t>
      </w:r>
      <w:hyperlink r:id="rId4" w:history="1">
        <w:r w:rsidRPr="007C4602">
          <w:rPr>
            <w:rStyle w:val="Hyperlink"/>
            <w:rFonts w:ascii="Arial" w:eastAsia="Times New Roman" w:hAnsi="Arial" w:cs="Arial"/>
            <w:sz w:val="23"/>
            <w:szCs w:val="23"/>
            <w:lang w:eastAsia="zh-CN"/>
          </w:rPr>
          <w:t>vendas@dmsaude.net</w:t>
        </w:r>
      </w:hyperlink>
      <w:r w:rsidRPr="00AF45F1">
        <w:rPr>
          <w:rFonts w:ascii="Arial" w:eastAsia="Times New Roman" w:hAnsi="Arial" w:cs="Arial"/>
          <w:sz w:val="23"/>
          <w:szCs w:val="23"/>
          <w:lang w:eastAsia="zh-CN"/>
        </w:rPr>
        <w:t>, representada neste ato pel</w:t>
      </w:r>
      <w:r>
        <w:rPr>
          <w:rFonts w:ascii="Arial" w:eastAsia="Times New Roman" w:hAnsi="Arial" w:cs="Arial"/>
          <w:sz w:val="23"/>
          <w:szCs w:val="23"/>
          <w:lang w:eastAsia="zh-CN"/>
        </w:rPr>
        <w:t>a</w:t>
      </w:r>
      <w:r w:rsidRPr="00AF45F1">
        <w:rPr>
          <w:rFonts w:ascii="Arial" w:eastAsia="Times New Roman" w:hAnsi="Arial" w:cs="Arial"/>
          <w:sz w:val="23"/>
          <w:szCs w:val="23"/>
          <w:lang w:eastAsia="zh-CN"/>
        </w:rPr>
        <w:t xml:space="preserve"> Sr</w:t>
      </w:r>
      <w:r>
        <w:rPr>
          <w:rFonts w:ascii="Arial" w:eastAsia="Times New Roman" w:hAnsi="Arial" w:cs="Arial"/>
          <w:sz w:val="23"/>
          <w:szCs w:val="23"/>
          <w:lang w:eastAsia="zh-CN"/>
        </w:rPr>
        <w:t>a</w:t>
      </w:r>
      <w:r w:rsidRPr="00AF45F1">
        <w:rPr>
          <w:rFonts w:ascii="Arial" w:eastAsia="Times New Roman" w:hAnsi="Arial" w:cs="Arial"/>
          <w:sz w:val="23"/>
          <w:szCs w:val="23"/>
          <w:lang w:eastAsia="zh-CN"/>
        </w:rPr>
        <w:t xml:space="preserve">. </w:t>
      </w:r>
      <w:r>
        <w:rPr>
          <w:rFonts w:ascii="Arial" w:eastAsia="Times New Roman" w:hAnsi="Arial" w:cs="Arial"/>
          <w:b/>
          <w:bCs/>
          <w:sz w:val="23"/>
          <w:szCs w:val="23"/>
          <w:lang w:eastAsia="zh-CN"/>
        </w:rPr>
        <w:t>Bruna Coimbra Carvalho</w:t>
      </w:r>
      <w:r w:rsidRPr="00AF45F1">
        <w:rPr>
          <w:rFonts w:ascii="Arial" w:eastAsia="Times New Roman" w:hAnsi="Arial" w:cs="Arial"/>
          <w:sz w:val="23"/>
          <w:szCs w:val="23"/>
          <w:lang w:eastAsia="zh-CN"/>
        </w:rPr>
        <w:t>, portador</w:t>
      </w:r>
      <w:r>
        <w:rPr>
          <w:rFonts w:ascii="Arial" w:eastAsia="Times New Roman" w:hAnsi="Arial" w:cs="Arial"/>
          <w:sz w:val="23"/>
          <w:szCs w:val="23"/>
          <w:lang w:eastAsia="zh-CN"/>
        </w:rPr>
        <w:t>a</w:t>
      </w:r>
      <w:r w:rsidRPr="00AF45F1">
        <w:rPr>
          <w:rFonts w:ascii="Arial" w:eastAsia="Times New Roman" w:hAnsi="Arial" w:cs="Arial"/>
          <w:sz w:val="23"/>
          <w:szCs w:val="23"/>
          <w:lang w:eastAsia="zh-CN"/>
        </w:rPr>
        <w:t xml:space="preserve"> do  CPF  n° </w:t>
      </w:r>
      <w:r>
        <w:rPr>
          <w:rFonts w:ascii="Arial" w:eastAsia="Times New Roman" w:hAnsi="Arial" w:cs="Arial"/>
          <w:sz w:val="23"/>
          <w:szCs w:val="23"/>
          <w:lang w:eastAsia="zh-CN"/>
        </w:rPr>
        <w:t>110.460.927-40</w:t>
      </w:r>
      <w:r w:rsidRPr="00AF45F1">
        <w:rPr>
          <w:rFonts w:ascii="Arial" w:eastAsia="Times New Roman" w:hAnsi="Arial" w:cs="Arial"/>
          <w:sz w:val="23"/>
          <w:szCs w:val="23"/>
          <w:lang w:eastAsia="zh-CN"/>
        </w:rPr>
        <w:t xml:space="preserve"> e RG nº </w:t>
      </w:r>
      <w:r>
        <w:rPr>
          <w:rFonts w:ascii="Arial" w:eastAsia="Times New Roman" w:hAnsi="Arial" w:cs="Arial"/>
          <w:sz w:val="23"/>
          <w:szCs w:val="23"/>
          <w:lang w:eastAsia="zh-CN"/>
        </w:rPr>
        <w:t>3.185.488 SPTC ES</w:t>
      </w:r>
      <w:r w:rsidRPr="00AF45F1">
        <w:rPr>
          <w:rFonts w:ascii="Arial" w:eastAsia="Times New Roman" w:hAnsi="Arial" w:cs="Arial"/>
          <w:sz w:val="23"/>
          <w:szCs w:val="23"/>
          <w:lang w:eastAsia="zh-CN"/>
        </w:rPr>
        <w:t xml:space="preserve">, designada abreviadamente de </w:t>
      </w:r>
      <w:r w:rsidRPr="00AF45F1">
        <w:rPr>
          <w:rFonts w:ascii="Arial" w:eastAsia="Times New Roman" w:hAnsi="Arial" w:cs="Arial"/>
          <w:b/>
          <w:bCs/>
          <w:sz w:val="23"/>
          <w:szCs w:val="23"/>
          <w:lang w:eastAsia="zh-CN"/>
        </w:rPr>
        <w:t>CONTRATADA</w:t>
      </w:r>
      <w:r w:rsidRPr="00AF45F1">
        <w:rPr>
          <w:rFonts w:ascii="Arial" w:eastAsia="Times New Roman" w:hAnsi="Arial" w:cs="Arial"/>
          <w:color w:val="FF0000"/>
          <w:sz w:val="23"/>
          <w:szCs w:val="23"/>
          <w:lang w:eastAsia="zh-CN"/>
        </w:rPr>
        <w:t xml:space="preserve"> </w:t>
      </w:r>
      <w:r w:rsidRPr="00AF45F1">
        <w:rPr>
          <w:rFonts w:ascii="Arial" w:eastAsia="Calibri" w:hAnsi="Arial" w:cs="Arial"/>
          <w:sz w:val="23"/>
          <w:szCs w:val="23"/>
          <w:lang w:eastAsia="pt-BR"/>
        </w:rPr>
        <w:t>e de acordo com o constante no Processo Administrativo nº 1865/2024 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do</w:t>
      </w:r>
      <w:r w:rsidRPr="00AF45F1">
        <w:rPr>
          <w:rFonts w:ascii="Arial" w:eastAsia="Calibri" w:hAnsi="Arial" w:cs="Arial"/>
          <w:color w:val="70AD47" w:themeColor="accent6"/>
          <w:sz w:val="23"/>
          <w:szCs w:val="23"/>
          <w:lang w:eastAsia="pt-BR"/>
        </w:rPr>
        <w:t xml:space="preserve"> </w:t>
      </w:r>
      <w:r w:rsidRPr="00AF45F1">
        <w:rPr>
          <w:rFonts w:ascii="Arial" w:eastAsia="Calibri" w:hAnsi="Arial" w:cs="Arial"/>
          <w:sz w:val="23"/>
          <w:szCs w:val="23"/>
          <w:lang w:eastAsia="pt-BR"/>
        </w:rPr>
        <w:t>Pregão Presencial nº 001/2023 FMS SRP, mediante as cláusulas e condições estabelecidas a seguir:</w:t>
      </w:r>
    </w:p>
    <w:p w14:paraId="4429FBB7"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19AA71F3" w14:textId="77777777" w:rsidR="009B07ED" w:rsidRPr="00AF45F1" w:rsidRDefault="009B07ED" w:rsidP="009B07E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PRIMEIRA: FUNDAMENTO JURÍDICO</w:t>
      </w:r>
    </w:p>
    <w:p w14:paraId="3AE24248"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1515972E"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78557D13"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SEGUNDA: ORIGEM DO CONTRATO</w:t>
      </w:r>
    </w:p>
    <w:p w14:paraId="02AC390B" w14:textId="77777777" w:rsidR="009B07ED" w:rsidRPr="00AF45F1" w:rsidRDefault="009B07ED" w:rsidP="009B07ED">
      <w:pPr>
        <w:spacing w:after="0" w:line="240" w:lineRule="auto"/>
        <w:jc w:val="both"/>
        <w:rPr>
          <w:rFonts w:ascii="Arial" w:eastAsia="Times New Roman" w:hAnsi="Arial" w:cs="Arial"/>
          <w:color w:val="FF0000"/>
          <w:sz w:val="23"/>
          <w:szCs w:val="23"/>
          <w:lang w:eastAsia="zh-CN"/>
        </w:rPr>
      </w:pPr>
      <w:r w:rsidRPr="00AF45F1">
        <w:rPr>
          <w:rFonts w:ascii="Arial" w:eastAsia="Times New Roman" w:hAnsi="Arial" w:cs="Arial"/>
          <w:color w:val="000000" w:themeColor="text1"/>
          <w:sz w:val="23"/>
          <w:szCs w:val="23"/>
          <w:lang w:eastAsia="zh-CN"/>
        </w:rPr>
        <w:t>2.1. O presente contrato decorre do Pregão Presencial nº 001/2023 FMS SRP, autorizado através do Processo Administrativo nº 1865/2024.</w:t>
      </w:r>
    </w:p>
    <w:p w14:paraId="24150748"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55C5160C" w14:textId="77777777" w:rsidR="009B07ED" w:rsidRPr="00AF45F1" w:rsidRDefault="009B07ED" w:rsidP="009B07E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TERCEIRA: DO OBJETO:</w:t>
      </w:r>
    </w:p>
    <w:p w14:paraId="04EBA062" w14:textId="77777777" w:rsidR="009B07ED" w:rsidRPr="00AF45F1" w:rsidRDefault="009B07ED" w:rsidP="009B07ED">
      <w:pPr>
        <w:pStyle w:val="SemEspaamento"/>
        <w:jc w:val="both"/>
        <w:rPr>
          <w:rFonts w:ascii="Arial" w:hAnsi="Arial" w:cs="Arial"/>
          <w:sz w:val="23"/>
          <w:szCs w:val="23"/>
          <w:lang w:eastAsia="zh-CN"/>
        </w:rPr>
      </w:pPr>
      <w:r w:rsidRPr="00AF45F1">
        <w:rPr>
          <w:rFonts w:ascii="Arial" w:eastAsia="Verdana" w:hAnsi="Arial" w:cs="Arial"/>
          <w:sz w:val="23"/>
          <w:szCs w:val="23"/>
          <w:lang w:eastAsia="zh-CN"/>
        </w:rPr>
        <w:t xml:space="preserve">3.1. </w:t>
      </w:r>
      <w:r w:rsidRPr="00AF45F1">
        <w:rPr>
          <w:rFonts w:ascii="Arial" w:hAnsi="Arial" w:cs="Arial"/>
          <w:sz w:val="23"/>
          <w:szCs w:val="23"/>
          <w:lang w:eastAsia="zh-CN"/>
        </w:rPr>
        <w:t>Aquisição de leite em pó, suplemento alimentar e fraldas descartáveis visando atender a</w:t>
      </w:r>
    </w:p>
    <w:p w14:paraId="5E7470CB" w14:textId="77777777" w:rsidR="009B07ED" w:rsidRPr="00AF45F1" w:rsidRDefault="009B07ED" w:rsidP="009B07ED">
      <w:pPr>
        <w:pStyle w:val="SemEspaamento"/>
        <w:jc w:val="both"/>
        <w:rPr>
          <w:rFonts w:ascii="Arial" w:hAnsi="Arial" w:cs="Arial"/>
          <w:sz w:val="23"/>
          <w:szCs w:val="23"/>
          <w:lang w:eastAsia="zh-CN"/>
        </w:rPr>
      </w:pPr>
      <w:r w:rsidRPr="00AF45F1">
        <w:rPr>
          <w:rFonts w:ascii="Arial" w:hAnsi="Arial" w:cs="Arial"/>
          <w:sz w:val="23"/>
          <w:szCs w:val="23"/>
          <w:lang w:eastAsia="zh-CN"/>
        </w:rPr>
        <w:t>Secretaria Municipal de Saúde, tudo conforme descrição do anexo deste Contrato.</w:t>
      </w:r>
    </w:p>
    <w:p w14:paraId="3418077E" w14:textId="77777777" w:rsidR="009B07ED" w:rsidRPr="00AF45F1" w:rsidRDefault="009B07ED" w:rsidP="009B07ED">
      <w:pPr>
        <w:pStyle w:val="SemEspaamento"/>
        <w:jc w:val="both"/>
        <w:rPr>
          <w:rFonts w:ascii="Arial" w:hAnsi="Arial" w:cs="Arial"/>
          <w:sz w:val="23"/>
          <w:szCs w:val="23"/>
          <w:lang w:eastAsia="zh-CN"/>
        </w:rPr>
      </w:pPr>
    </w:p>
    <w:p w14:paraId="18E44E42"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QUARTA: DO PRAZO</w:t>
      </w:r>
    </w:p>
    <w:p w14:paraId="099AF985"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lastRenderedPageBreak/>
        <w:t xml:space="preserve">4.1. A vigência do contrato será de </w:t>
      </w:r>
      <w:r w:rsidRPr="00AF45F1">
        <w:rPr>
          <w:rFonts w:ascii="Arial" w:eastAsia="Times New Roman" w:hAnsi="Arial" w:cs="Arial"/>
          <w:b/>
          <w:bCs/>
          <w:color w:val="000000" w:themeColor="text1"/>
          <w:sz w:val="23"/>
          <w:szCs w:val="23"/>
          <w:lang w:eastAsia="zh-CN"/>
        </w:rPr>
        <w:t>12 (doze) meses</w:t>
      </w:r>
      <w:r w:rsidRPr="00AF45F1">
        <w:rPr>
          <w:rFonts w:ascii="Arial" w:eastAsia="Times New Roman" w:hAnsi="Arial" w:cs="Arial"/>
          <w:color w:val="000000" w:themeColor="text1"/>
          <w:sz w:val="23"/>
          <w:szCs w:val="23"/>
          <w:lang w:eastAsia="zh-CN"/>
        </w:rPr>
        <w:t xml:space="preserve"> contados a partir de sua assinatura, junto a sua publicação.</w:t>
      </w:r>
    </w:p>
    <w:p w14:paraId="196317FE"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AF45F1">
        <w:rPr>
          <w:rFonts w:ascii="Arial" w:eastAsia="Times New Roman" w:hAnsi="Arial" w:cs="Arial"/>
          <w:color w:val="000000" w:themeColor="text1"/>
          <w:sz w:val="23"/>
          <w:szCs w:val="23"/>
          <w:u w:val="single"/>
          <w:vertAlign w:val="superscript"/>
          <w:lang w:eastAsia="zh-CN"/>
        </w:rPr>
        <w:t>o</w:t>
      </w:r>
      <w:r w:rsidRPr="00AF45F1">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099C395A"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4950EF83"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QUINTA: PREÇO</w:t>
      </w:r>
    </w:p>
    <w:p w14:paraId="410148CF" w14:textId="18C46BC4"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F45F1">
        <w:rPr>
          <w:rFonts w:ascii="Arial" w:eastAsia="Times New Roman" w:hAnsi="Arial" w:cs="Arial"/>
          <w:b/>
          <w:bCs/>
          <w:color w:val="000000" w:themeColor="text1"/>
          <w:sz w:val="23"/>
          <w:szCs w:val="23"/>
          <w:lang w:eastAsia="zh-CN"/>
        </w:rPr>
        <w:t>R$</w:t>
      </w:r>
      <w:r w:rsidRPr="00AF45F1">
        <w:rPr>
          <w:rFonts w:ascii="Arial" w:eastAsia="Times New Roman" w:hAnsi="Arial" w:cs="Arial"/>
          <w:color w:val="000000" w:themeColor="text1"/>
          <w:sz w:val="23"/>
          <w:szCs w:val="23"/>
          <w:lang w:eastAsia="zh-CN"/>
        </w:rPr>
        <w:t xml:space="preserve"> </w:t>
      </w:r>
      <w:r w:rsidRPr="009B07ED">
        <w:rPr>
          <w:rFonts w:ascii="Arial" w:eastAsia="Times New Roman" w:hAnsi="Arial" w:cs="Arial"/>
          <w:b/>
          <w:bCs/>
          <w:color w:val="000000" w:themeColor="text1"/>
          <w:sz w:val="23"/>
          <w:szCs w:val="23"/>
          <w:lang w:eastAsia="zh-CN"/>
        </w:rPr>
        <w:t>24.320,00</w:t>
      </w:r>
      <w:r w:rsidRPr="00AF45F1">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vinte e quatro mil e trezentos e vinte reais</w:t>
      </w:r>
      <w:bookmarkEnd w:id="0"/>
      <w:r w:rsidRPr="00AF45F1">
        <w:rPr>
          <w:rFonts w:ascii="Arial" w:eastAsia="Times New Roman" w:hAnsi="Arial" w:cs="Arial"/>
          <w:b/>
          <w:bCs/>
          <w:color w:val="000000" w:themeColor="text1"/>
          <w:sz w:val="23"/>
          <w:szCs w:val="23"/>
          <w:lang w:eastAsia="zh-CN"/>
        </w:rPr>
        <w:t>)</w:t>
      </w:r>
      <w:r w:rsidRPr="00AF45F1">
        <w:rPr>
          <w:rFonts w:ascii="Arial" w:eastAsia="Times New Roman" w:hAnsi="Arial" w:cs="Arial"/>
          <w:color w:val="000000" w:themeColor="text1"/>
          <w:sz w:val="23"/>
          <w:szCs w:val="23"/>
          <w:lang w:eastAsia="zh-CN"/>
        </w:rPr>
        <w:t>.</w:t>
      </w:r>
    </w:p>
    <w:p w14:paraId="69530D54"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5.2. Aplicar-se-á no que couber o art. 65 da Lei de licitações e contratos.</w:t>
      </w:r>
    </w:p>
    <w:p w14:paraId="32335171"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b/>
          <w:bCs/>
          <w:color w:val="000000" w:themeColor="text1"/>
          <w:sz w:val="23"/>
          <w:szCs w:val="23"/>
          <w:lang w:eastAsia="zh-CN"/>
        </w:rPr>
        <w:t>Parágrafo único:</w:t>
      </w:r>
      <w:r w:rsidRPr="00AF45F1">
        <w:rPr>
          <w:rFonts w:ascii="Arial" w:eastAsia="Times New Roman" w:hAnsi="Arial" w:cs="Arial"/>
          <w:color w:val="000000" w:themeColor="text1"/>
          <w:sz w:val="23"/>
          <w:szCs w:val="23"/>
          <w:lang w:eastAsia="zh-CN"/>
        </w:rPr>
        <w:t xml:space="preserve"> Nos preços ora pactuados estão incluídos, sem qualquer ônus para </w:t>
      </w:r>
      <w:r w:rsidRPr="00AF45F1">
        <w:rPr>
          <w:rFonts w:ascii="Arial" w:eastAsia="Times New Roman" w:hAnsi="Arial" w:cs="Arial"/>
          <w:b/>
          <w:bCs/>
          <w:color w:val="000000" w:themeColor="text1"/>
          <w:sz w:val="23"/>
          <w:szCs w:val="23"/>
          <w:lang w:eastAsia="zh-CN"/>
        </w:rPr>
        <w:t>PMSDN</w:t>
      </w:r>
      <w:r w:rsidRPr="00AF45F1">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75C8348A"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1C947FD5"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SEXTA: DO PAGAMENTO</w:t>
      </w:r>
    </w:p>
    <w:p w14:paraId="07F8BEDC"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 xml:space="preserve">6.1. A Contratante pagará à Contratada pela aquisição do produto adquirido, até trinta dias após a apresentação regular da Nota Fiscal/Fatura e o atestado do fiscal correspondente, devidamente aceita pelo Contratante, vedada a antecipação. </w:t>
      </w:r>
    </w:p>
    <w:p w14:paraId="6CBEC567"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6.2. O pagamento far-se-á por meio de uma única fatura.</w:t>
      </w:r>
    </w:p>
    <w:p w14:paraId="6DA7E532"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6.3. Incumbirão à Contratada a iniciativa e o encargo do cálculo minucioso da fatura devida a ser reveste e aprovado pela Contratante, juntando-se o cálculo da fatura.</w:t>
      </w:r>
    </w:p>
    <w:p w14:paraId="5D1094D7"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6.4. A liquidação das despesas obedecerá rigorosamente ao estabelecido na Lei nº 4.320/64 e alterações posteriores.</w:t>
      </w:r>
    </w:p>
    <w:p w14:paraId="602AE8AD"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692D1641"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6.6. Deverá constar no documento fiscal o número da licitação, o número do pedido de fornecimento, bem como do nome do banco, número da conta corrente e agência bancária da contratada, sem os quais o pagamento ficará retido por falta de informações.</w:t>
      </w:r>
    </w:p>
    <w:p w14:paraId="01BB9A8D"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524CC05" w14:textId="77777777" w:rsidR="009B07ED" w:rsidRPr="00AF45F1" w:rsidRDefault="009B07ED" w:rsidP="009B07E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SÉTIMA: DOS PRAZOS E LOCAL DE ENTREGA</w:t>
      </w:r>
    </w:p>
    <w:p w14:paraId="3FB3A985"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7.1. O objeto desta licitação será entregue parceladamente, de acordo com a necessidade do Município, sendo que deverão correr no prazo máximo de 15 (quinze) dias após recebimento da ordem de fornecimento correspondente.</w:t>
      </w:r>
    </w:p>
    <w:p w14:paraId="6A7B2BA8"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7.2. A entrega do material e/ou produto obedecerá a necessidade e/ou demanda da Secretaria solicitante, podendo ser de forma fracionada e/ou parcelada e, obrigatoriamente, se dará em dias de expediente do órgão promotor da licitação, observando o horário de 07:30 às 11:30 e 12:30 às 16:30 horas. Sendo assim, será de responsabilidade da contratada observar e se informar dos dias e horários de entregas dos produtos obedecendo ao período de expediente do Órgão solicitante.</w:t>
      </w:r>
    </w:p>
    <w:p w14:paraId="1246ABCB"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7.3. DO LOCAL DE ENTREGA:</w:t>
      </w:r>
    </w:p>
    <w:p w14:paraId="3C394378" w14:textId="77777777" w:rsidR="009B07ED"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b/>
          <w:bCs/>
          <w:color w:val="000000" w:themeColor="text1"/>
          <w:sz w:val="23"/>
          <w:szCs w:val="23"/>
          <w:lang w:eastAsia="zh-CN"/>
        </w:rPr>
        <w:t>FMS</w:t>
      </w:r>
      <w:r w:rsidRPr="00AF45F1">
        <w:rPr>
          <w:rFonts w:ascii="Arial" w:eastAsia="Times New Roman" w:hAnsi="Arial" w:cs="Arial"/>
          <w:color w:val="000000" w:themeColor="text1"/>
          <w:sz w:val="23"/>
          <w:szCs w:val="23"/>
          <w:lang w:eastAsia="zh-CN"/>
        </w:rPr>
        <w:t xml:space="preserve"> - situado na Travessa Valeriano Pagani, s/n, Centro, São Domingos do Norte/ES.</w:t>
      </w:r>
    </w:p>
    <w:p w14:paraId="02342E65"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BDE1953" w14:textId="77777777" w:rsidR="009B07ED" w:rsidRPr="00AF45F1" w:rsidRDefault="009B07ED" w:rsidP="009B07E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lastRenderedPageBreak/>
        <w:t>CLÁUSULA OITAVA: PENALIDADES</w:t>
      </w:r>
    </w:p>
    <w:p w14:paraId="127E70FA"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8.1. A empresa licitante deverá observar rigorosamente as condições estabelecidas no edital, sujeitando-se às penalidades constantes no art. 7° da Lei n° 10.520/2002 e nos artigos 86 e 87 da Lei 8.666/1993 conforme o disposto:</w:t>
      </w:r>
    </w:p>
    <w:p w14:paraId="17C0E8FC"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5EB6CDEF"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2607211E"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7A8E46D3"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3F3FFF11"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1529171B"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646817CF"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8.2 A aplicação da penalidade de multa não afasta a aplicação da penalidade de impedimento de licitar ou contratar.</w:t>
      </w:r>
    </w:p>
    <w:p w14:paraId="08665876"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8.3. As sanções administrativas somente serão aplicadas pelo Município de São Domingos do Norte após a devida notificação e o transcurso do prazo estabelecido para a defesa previa.</w:t>
      </w:r>
    </w:p>
    <w:p w14:paraId="595C6ECC"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4A137056"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8.5. O prazo para apresentação de defesa previa será de 05 (cinco) dias uteis a contar da intimação, onde deverá ser observada a regra de contagem de prazo estabelecida no art. 110 da Lei 8.666/1993.</w:t>
      </w:r>
    </w:p>
    <w:p w14:paraId="66C9601E"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67946AC" w14:textId="77777777" w:rsidR="009B07ED" w:rsidRPr="00AF45F1" w:rsidRDefault="009B07ED" w:rsidP="009B07E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AF45F1">
        <w:rPr>
          <w:rFonts w:ascii="Arial" w:eastAsia="Times New Roman" w:hAnsi="Arial" w:cs="Arial"/>
          <w:b/>
          <w:bCs/>
          <w:color w:val="000000" w:themeColor="text1"/>
          <w:sz w:val="23"/>
          <w:szCs w:val="23"/>
          <w:u w:val="single"/>
          <w:lang w:eastAsia="zh-CN"/>
        </w:rPr>
        <w:t>CLÁUSULA NONA: DA RESPONSABILIDADE DA CONTRATADA</w:t>
      </w:r>
    </w:p>
    <w:p w14:paraId="05992448"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 Cumprir todas as obrigações constantes no Edital, seus anexos e sua proposta, assumindo com exclusivamente os riscos e as despesas decorrentes da boa e perfeita entrega do objeto.</w:t>
      </w:r>
    </w:p>
    <w:p w14:paraId="5F1191EE"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9.2. Efetuar a entrega do objeto em perfeitas condições, conforme especificações constantes no Edital e seus anexos, acompanhado da respectiva nota fiscal.</w:t>
      </w:r>
    </w:p>
    <w:p w14:paraId="40184502"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9.3. Efetuar a entrega do objeto em perfeitas condições, conforme local e prazo constantes na Ordem de Fornecimento a ser emitida pelo setor responsável, nesta Prefeitura Municipal.</w:t>
      </w:r>
    </w:p>
    <w:p w14:paraId="7E1C26A1"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9.4. Responsabilizar-se pelas inconformidades decorrentes do objeto, de acordo com o Código de Defesa do Consumidor (Lei nº 8.078, de 1990).</w:t>
      </w:r>
    </w:p>
    <w:p w14:paraId="1902E494"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9.5. Substituir, reparar ou corrigir, às suas expensas, imediatamente após a identificação de inconformidades no objeto entregue, fixados no Termo de Referência e neste instrumento contratual.</w:t>
      </w:r>
    </w:p>
    <w:p w14:paraId="1F07BF6F"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9.6. Comunicar à Contratante, no prazo máximo de 24 (vinte e quatro) horas que antecede a data da entrega, os motivos que impossibilitem o cumprimento do prazo previsto, com a devida comprovação.</w:t>
      </w:r>
    </w:p>
    <w:p w14:paraId="0747CB9C"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lastRenderedPageBreak/>
        <w:t>9.7. Manter, durante toda a execução do contrato, em compatibilidade com as obrigações assumidas, todas as condições de habilitação e qualificação exigidas na licitação.</w:t>
      </w:r>
    </w:p>
    <w:p w14:paraId="685AE1AE"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9.8. Arcar com despesas decorrentes de qualquer infração seja qual for, desde que praticada por seus empregados na entrega do objeto contratado.</w:t>
      </w:r>
    </w:p>
    <w:p w14:paraId="0190D164"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9.9. Em nenhuma hipótese veicular publicidade ou qualquer outra informação acerca do objeto contratado, sem prévia autorização do Contratante.</w:t>
      </w:r>
    </w:p>
    <w:p w14:paraId="2BBDA280"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250FD2AF"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9.11. Comunicar qualquer anormalidade de caráter urgente e prestar os esclarecimentos julgados necessários.</w:t>
      </w:r>
    </w:p>
    <w:p w14:paraId="6B123BCE"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9.12. Manter os seus empregados sujeitos às normas disciplinares da PMSDN, quando dentro do recinto deste Órgão, e arcar com a despesa decorrente de qualquer infração, seja qual for, desde que praticados quando da entrega do objeto deste Contrato.</w:t>
      </w:r>
    </w:p>
    <w:p w14:paraId="358D472F"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07F0A32E" w14:textId="77777777" w:rsidR="009B07ED" w:rsidRPr="00AF45F1" w:rsidRDefault="009B07ED" w:rsidP="009B07E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DA RESPONSABILIDADE DA CONTRATANTE</w:t>
      </w:r>
    </w:p>
    <w:p w14:paraId="35B0CBAA"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10.1. Receber o objeto no prazo e condições estabelecidas no Edital e seus anexos.</w:t>
      </w:r>
    </w:p>
    <w:p w14:paraId="5A821C30"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10.2. Verificar minuciosamente, no prazo fixado, a conformidade dos produtos recebidos provisoriamente com as especificações constantes da Ordem de Fornecimento, para fins de aceitação e recebimento definitivo.</w:t>
      </w:r>
    </w:p>
    <w:p w14:paraId="4C8038B3"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10.3. Comunicar à Contratada, por escrito, sobre inconformidades verificadas no objeto fornecido, para que seja substituído, reparado ou corrigido.</w:t>
      </w:r>
    </w:p>
    <w:p w14:paraId="6E0C0E01"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10.4. Efetuar o pagamento à Contratada no valor correspondente ao fornecimento do objeto, no prazo e forma estabelecidos no Edital e seus anexos.</w:t>
      </w:r>
    </w:p>
    <w:p w14:paraId="5F823A8A"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10.5. Atestar as faturas correspondentes, por intermédio do servidor responsável pelo acompanhamento do processo.</w:t>
      </w:r>
    </w:p>
    <w:p w14:paraId="220CBBD7"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10.6.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5D8EFCAC"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1803CF5"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b/>
          <w:bCs/>
          <w:color w:val="000000" w:themeColor="text1"/>
          <w:sz w:val="23"/>
          <w:szCs w:val="23"/>
          <w:u w:val="single"/>
          <w:lang w:eastAsia="zh-CN"/>
        </w:rPr>
        <w:t>CLÁUSULA DÉCIMA SEGUNDA: DOS RECURSOS</w:t>
      </w:r>
    </w:p>
    <w:p w14:paraId="3FAF611D" w14:textId="77777777" w:rsidR="009B07ED" w:rsidRPr="00AF45F1" w:rsidRDefault="009B07ED" w:rsidP="009B07ED">
      <w:pPr>
        <w:spacing w:after="0" w:line="240" w:lineRule="auto"/>
        <w:jc w:val="both"/>
        <w:rPr>
          <w:rFonts w:ascii="Arial" w:eastAsia="Times New Roman" w:hAnsi="Arial" w:cs="Arial"/>
          <w:b/>
          <w:bCs/>
          <w:sz w:val="23"/>
          <w:szCs w:val="23"/>
          <w:u w:val="single"/>
          <w:lang w:eastAsia="zh-CN"/>
        </w:rPr>
      </w:pPr>
      <w:r w:rsidRPr="00AF45F1">
        <w:rPr>
          <w:rFonts w:ascii="Arial" w:eastAsia="Times New Roman" w:hAnsi="Arial" w:cs="Arial"/>
          <w:sz w:val="23"/>
          <w:szCs w:val="23"/>
          <w:lang w:eastAsia="zh-CN"/>
        </w:rPr>
        <w:t>12.1. As despesas em que importam a execução do presente contrato correrão pela seguinte dotação orçamentária:</w:t>
      </w:r>
    </w:p>
    <w:p w14:paraId="462D74C5" w14:textId="77777777" w:rsidR="009B07ED" w:rsidRPr="00AF45F1" w:rsidRDefault="009B07ED" w:rsidP="009B07ED">
      <w:pPr>
        <w:tabs>
          <w:tab w:val="left" w:pos="5070"/>
        </w:tabs>
        <w:spacing w:after="0" w:line="240" w:lineRule="auto"/>
        <w:jc w:val="both"/>
        <w:rPr>
          <w:rFonts w:ascii="Arial" w:eastAsia="Times New Roman" w:hAnsi="Arial" w:cs="Arial"/>
          <w:b/>
          <w:bCs/>
          <w:sz w:val="23"/>
          <w:szCs w:val="23"/>
          <w:lang w:eastAsia="zh-CN"/>
        </w:rPr>
      </w:pPr>
      <w:r w:rsidRPr="00AF45F1">
        <w:rPr>
          <w:rFonts w:ascii="Arial" w:eastAsia="Times New Roman" w:hAnsi="Arial" w:cs="Arial"/>
          <w:b/>
          <w:bCs/>
          <w:sz w:val="23"/>
          <w:szCs w:val="23"/>
          <w:lang w:eastAsia="zh-CN"/>
        </w:rPr>
        <w:t>-FMS</w:t>
      </w:r>
    </w:p>
    <w:p w14:paraId="58E57E3C" w14:textId="77777777" w:rsidR="009B07ED" w:rsidRPr="00AF45F1" w:rsidRDefault="009B07ED" w:rsidP="009B07ED">
      <w:pPr>
        <w:tabs>
          <w:tab w:val="left" w:pos="5070"/>
        </w:tabs>
        <w:spacing w:after="0" w:line="240" w:lineRule="auto"/>
        <w:jc w:val="both"/>
        <w:rPr>
          <w:rFonts w:ascii="Arial" w:eastAsia="Times New Roman" w:hAnsi="Arial" w:cs="Arial"/>
          <w:sz w:val="23"/>
          <w:szCs w:val="23"/>
          <w:lang w:eastAsia="zh-CN"/>
        </w:rPr>
      </w:pPr>
      <w:r w:rsidRPr="00AF45F1">
        <w:rPr>
          <w:rFonts w:ascii="Arial" w:eastAsia="Times New Roman" w:hAnsi="Arial" w:cs="Arial"/>
          <w:sz w:val="23"/>
          <w:szCs w:val="23"/>
          <w:lang w:eastAsia="zh-CN"/>
        </w:rPr>
        <w:t>Ficha: 047 – Fonte: 150100000000.</w:t>
      </w:r>
    </w:p>
    <w:p w14:paraId="7728A760" w14:textId="77777777" w:rsidR="009B07ED" w:rsidRPr="00AF45F1" w:rsidRDefault="009B07ED" w:rsidP="009B07ED">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6DA9F712" w14:textId="77777777" w:rsidR="009B07ED" w:rsidRPr="00AF45F1" w:rsidRDefault="009B07ED" w:rsidP="009B07E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TERCEIRA: DA FISCALIZAÇÃO</w:t>
      </w:r>
    </w:p>
    <w:p w14:paraId="2C786EA4"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13.1. A fiscalização da execução deste Contrato será realizada pela servidora:</w:t>
      </w:r>
      <w:r>
        <w:rPr>
          <w:rFonts w:ascii="Arial" w:eastAsia="Times New Roman" w:hAnsi="Arial" w:cs="Arial"/>
          <w:b/>
          <w:bCs/>
          <w:color w:val="000000" w:themeColor="text1"/>
          <w:sz w:val="23"/>
          <w:szCs w:val="23"/>
          <w:lang w:eastAsia="zh-CN"/>
        </w:rPr>
        <w:t xml:space="preserve"> </w:t>
      </w:r>
      <w:r w:rsidRPr="00AF45F1">
        <w:rPr>
          <w:rFonts w:ascii="Arial" w:eastAsia="Times New Roman" w:hAnsi="Arial" w:cs="Arial"/>
          <w:b/>
          <w:bCs/>
          <w:color w:val="000000" w:themeColor="text1"/>
          <w:sz w:val="23"/>
          <w:szCs w:val="23"/>
          <w:lang w:eastAsia="zh-CN"/>
        </w:rPr>
        <w:t xml:space="preserve">DAMARIS MEROTE DEPRÁ, </w:t>
      </w:r>
      <w:r w:rsidRPr="00AF45F1">
        <w:rPr>
          <w:rFonts w:ascii="Arial" w:eastAsia="Times New Roman" w:hAnsi="Arial" w:cs="Arial"/>
          <w:color w:val="000000" w:themeColor="text1"/>
          <w:sz w:val="23"/>
          <w:szCs w:val="23"/>
          <w:lang w:eastAsia="zh-CN"/>
        </w:rPr>
        <w:t>designada representante da Administração nos termos do art. 67 da Lei nº 8.666/93, que deverá atestar a execução do objeto contratado, observadas as disposições deste Contrato, sem o mesmo não será permitido qualquer pagamento.</w:t>
      </w:r>
    </w:p>
    <w:p w14:paraId="23396238"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13.2. A ação da fiscalização não exonera a CONTRATADA de suas responsabilidades contratuais.</w:t>
      </w:r>
    </w:p>
    <w:p w14:paraId="6B79D39C"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3BB7FCA3"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QUARTA: DA VINCULAÇÃO</w:t>
      </w:r>
    </w:p>
    <w:p w14:paraId="1C63C186"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 xml:space="preserve">14.1. Para efeitos obrigacionais tanto no Edital da Licitação na modalidade Pregão Presencial n° 001/2023 FMS SRP, quanto as propostas nela adjudicadas, integram o presente compromisso de </w:t>
      </w:r>
      <w:r w:rsidRPr="00AF45F1">
        <w:rPr>
          <w:rFonts w:ascii="Arial" w:eastAsia="Times New Roman" w:hAnsi="Arial" w:cs="Arial"/>
          <w:color w:val="000000" w:themeColor="text1"/>
          <w:sz w:val="23"/>
          <w:szCs w:val="23"/>
          <w:lang w:eastAsia="zh-CN"/>
        </w:rPr>
        <w:lastRenderedPageBreak/>
        <w:t>fornecimento, devendo seus termos e condições ser considerados como partes integrantes do presente instrumento contratual.</w:t>
      </w:r>
    </w:p>
    <w:p w14:paraId="3A03F005"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441BCE73" w14:textId="77777777" w:rsidR="009B07ED" w:rsidRPr="00AF45F1" w:rsidRDefault="009B07ED" w:rsidP="009B07ED">
      <w:pPr>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CLAUSULA DÉCIMA QUINTA: DA PUBLICAÇÃO</w:t>
      </w:r>
    </w:p>
    <w:p w14:paraId="79CBFB6C"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15.1. O presente Contrato será publicado, em resumo em Diário Oficial do Estado do Espírito Santo – DOM/ES, dando-se cumprimento ao disposto no artigo 61, parágrafo único da Lei n° 8.666/93, correndo a despesa por conta do contratante.</w:t>
      </w:r>
    </w:p>
    <w:p w14:paraId="217962C9"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48CF78EF" w14:textId="77777777" w:rsidR="009B07ED" w:rsidRPr="00AF45F1" w:rsidRDefault="009B07ED" w:rsidP="009B07E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F45F1">
        <w:rPr>
          <w:rFonts w:ascii="Arial" w:eastAsia="Times New Roman" w:hAnsi="Arial" w:cs="Arial"/>
          <w:b/>
          <w:bCs/>
          <w:color w:val="000000" w:themeColor="text1"/>
          <w:sz w:val="23"/>
          <w:szCs w:val="23"/>
          <w:u w:val="single"/>
          <w:lang w:eastAsia="zh-CN"/>
        </w:rPr>
        <w:t>CLÁUSULA DÉCIMA SEXTA: FORO</w:t>
      </w:r>
    </w:p>
    <w:p w14:paraId="5A5F4057"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16.1.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3342971"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32693BD" w14:textId="77777777" w:rsidR="009B07ED" w:rsidRPr="00AF45F1" w:rsidRDefault="009B07ED" w:rsidP="009B07E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09FEA2A3" w14:textId="77777777" w:rsidR="009B07ED" w:rsidRPr="00AF45F1" w:rsidRDefault="009B07ED" w:rsidP="009B07ED">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08B20D0D" w14:textId="77777777" w:rsidR="009B07ED" w:rsidRPr="00AF45F1" w:rsidRDefault="009B07ED" w:rsidP="009B07ED">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AF45F1">
        <w:rPr>
          <w:rFonts w:ascii="Arial" w:eastAsia="Times New Roman" w:hAnsi="Arial" w:cs="Arial"/>
          <w:color w:val="000000" w:themeColor="text1"/>
          <w:sz w:val="23"/>
          <w:szCs w:val="23"/>
          <w:lang w:eastAsia="zh-CN"/>
        </w:rPr>
        <w:t>São Domingos do Norte/ES, 19 de abril de 2024.</w:t>
      </w:r>
    </w:p>
    <w:p w14:paraId="31AB6A4A"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18196610" w14:textId="77777777" w:rsidR="009B07ED" w:rsidRPr="00AF45F1" w:rsidRDefault="009B07ED" w:rsidP="009B07ED">
      <w:pPr>
        <w:jc w:val="both"/>
        <w:rPr>
          <w:rFonts w:ascii="Arial" w:hAnsi="Arial" w:cs="Arial"/>
          <w:sz w:val="23"/>
          <w:szCs w:val="23"/>
        </w:rPr>
      </w:pPr>
    </w:p>
    <w:p w14:paraId="216D2ABD" w14:textId="77777777" w:rsidR="009B07ED" w:rsidRPr="00AF45F1" w:rsidRDefault="009B07ED" w:rsidP="009B07ED">
      <w:pPr>
        <w:pStyle w:val="SemEspaamento"/>
        <w:rPr>
          <w:rFonts w:ascii="Arial" w:hAnsi="Arial" w:cs="Arial"/>
          <w:sz w:val="23"/>
          <w:szCs w:val="23"/>
        </w:rPr>
      </w:pPr>
    </w:p>
    <w:p w14:paraId="740D4D9A" w14:textId="3FDAD8A5" w:rsidR="009B07ED" w:rsidRPr="00AF45F1" w:rsidRDefault="009B07ED" w:rsidP="009B07ED">
      <w:pPr>
        <w:pStyle w:val="SemEspaamento"/>
        <w:rPr>
          <w:rFonts w:ascii="Arial" w:hAnsi="Arial" w:cs="Arial"/>
          <w:sz w:val="23"/>
          <w:szCs w:val="23"/>
        </w:rPr>
      </w:pPr>
      <w:r w:rsidRPr="00AF45F1">
        <w:rPr>
          <w:rFonts w:ascii="Arial" w:hAnsi="Arial" w:cs="Arial"/>
          <w:sz w:val="23"/>
          <w:szCs w:val="23"/>
        </w:rPr>
        <w:t xml:space="preserve">    </w:t>
      </w:r>
      <w:r w:rsidRPr="00AF45F1">
        <w:rPr>
          <w:rFonts w:ascii="Arial" w:hAnsi="Arial" w:cs="Arial"/>
          <w:b/>
          <w:bCs/>
          <w:sz w:val="23"/>
          <w:szCs w:val="23"/>
        </w:rPr>
        <w:t>Ana Izabel Malacarne de Oliveira</w:t>
      </w:r>
      <w:r w:rsidRPr="00AF45F1">
        <w:rPr>
          <w:rFonts w:ascii="Arial" w:hAnsi="Arial" w:cs="Arial"/>
          <w:sz w:val="23"/>
          <w:szCs w:val="23"/>
        </w:rPr>
        <w:tab/>
        <w:t xml:space="preserve">                                      </w:t>
      </w:r>
      <w:r>
        <w:rPr>
          <w:rFonts w:ascii="Arial" w:eastAsia="Times New Roman" w:hAnsi="Arial" w:cs="Arial"/>
          <w:b/>
          <w:bCs/>
          <w:sz w:val="23"/>
          <w:szCs w:val="23"/>
          <w:lang w:eastAsia="zh-CN"/>
        </w:rPr>
        <w:t>Bruna Coimbra Carvalho</w:t>
      </w:r>
    </w:p>
    <w:p w14:paraId="3D670EF2" w14:textId="77777777" w:rsidR="009B07ED" w:rsidRPr="00AF45F1" w:rsidRDefault="009B07ED" w:rsidP="009B07ED">
      <w:pPr>
        <w:pStyle w:val="SemEspaamento"/>
        <w:rPr>
          <w:rFonts w:ascii="Arial" w:hAnsi="Arial" w:cs="Arial"/>
          <w:sz w:val="23"/>
          <w:szCs w:val="23"/>
        </w:rPr>
      </w:pPr>
      <w:r w:rsidRPr="00AF45F1">
        <w:rPr>
          <w:rFonts w:ascii="Arial" w:hAnsi="Arial" w:cs="Arial"/>
          <w:sz w:val="23"/>
          <w:szCs w:val="23"/>
        </w:rPr>
        <w:t xml:space="preserve">                Prefeita Municipal                                                           Representante da Empresa</w:t>
      </w:r>
    </w:p>
    <w:p w14:paraId="35B53973" w14:textId="77777777" w:rsidR="009B07ED" w:rsidRPr="00AF45F1" w:rsidRDefault="009B07ED" w:rsidP="009B07ED">
      <w:pPr>
        <w:pStyle w:val="SemEspaamento"/>
        <w:rPr>
          <w:rFonts w:ascii="Arial" w:hAnsi="Arial" w:cs="Arial"/>
          <w:sz w:val="23"/>
          <w:szCs w:val="23"/>
        </w:rPr>
      </w:pPr>
      <w:r w:rsidRPr="00AF45F1">
        <w:rPr>
          <w:rFonts w:ascii="Arial" w:hAnsi="Arial" w:cs="Arial"/>
          <w:sz w:val="23"/>
          <w:szCs w:val="23"/>
        </w:rPr>
        <w:t>Município de São Domingos do Norte/ES                                               CONTRATADA</w:t>
      </w:r>
    </w:p>
    <w:p w14:paraId="0469BAF6" w14:textId="77777777" w:rsidR="009B07ED" w:rsidRPr="00AF45F1" w:rsidRDefault="009B07ED" w:rsidP="009B07ED">
      <w:pPr>
        <w:pStyle w:val="SemEspaamento"/>
        <w:rPr>
          <w:rFonts w:ascii="Arial" w:hAnsi="Arial" w:cs="Arial"/>
          <w:sz w:val="23"/>
          <w:szCs w:val="23"/>
        </w:rPr>
      </w:pPr>
      <w:r w:rsidRPr="00AF45F1">
        <w:rPr>
          <w:rFonts w:ascii="Arial" w:hAnsi="Arial" w:cs="Arial"/>
          <w:sz w:val="23"/>
          <w:szCs w:val="23"/>
        </w:rPr>
        <w:t xml:space="preserve">                 CONTRATANTE</w:t>
      </w:r>
    </w:p>
    <w:p w14:paraId="67361C19" w14:textId="77777777" w:rsidR="009B07ED" w:rsidRPr="00AF45F1" w:rsidRDefault="009B07ED" w:rsidP="009B07ED">
      <w:pPr>
        <w:pStyle w:val="SemEspaamento"/>
        <w:rPr>
          <w:rFonts w:ascii="Arial" w:hAnsi="Arial" w:cs="Arial"/>
          <w:sz w:val="23"/>
          <w:szCs w:val="23"/>
        </w:rPr>
      </w:pPr>
    </w:p>
    <w:p w14:paraId="21E0D5C8" w14:textId="77777777" w:rsidR="009B07ED" w:rsidRPr="00AF45F1" w:rsidRDefault="009B07ED" w:rsidP="009B07ED">
      <w:pPr>
        <w:pStyle w:val="SemEspaamento"/>
        <w:rPr>
          <w:rFonts w:ascii="Arial" w:hAnsi="Arial" w:cs="Arial"/>
          <w:sz w:val="23"/>
          <w:szCs w:val="23"/>
        </w:rPr>
      </w:pPr>
    </w:p>
    <w:p w14:paraId="4976264F" w14:textId="77777777" w:rsidR="009B07ED" w:rsidRPr="00AF45F1" w:rsidRDefault="009B07ED" w:rsidP="009B07ED">
      <w:pPr>
        <w:pStyle w:val="SemEspaamento"/>
        <w:rPr>
          <w:rFonts w:ascii="Arial" w:hAnsi="Arial" w:cs="Arial"/>
          <w:sz w:val="23"/>
          <w:szCs w:val="23"/>
        </w:rPr>
      </w:pPr>
    </w:p>
    <w:p w14:paraId="54A87792" w14:textId="77777777" w:rsidR="009B07ED" w:rsidRPr="00AF45F1" w:rsidRDefault="009B07ED" w:rsidP="009B07ED">
      <w:pPr>
        <w:pStyle w:val="SemEspaamento"/>
        <w:rPr>
          <w:rFonts w:ascii="Arial" w:hAnsi="Arial" w:cs="Arial"/>
          <w:sz w:val="23"/>
          <w:szCs w:val="23"/>
        </w:rPr>
      </w:pPr>
    </w:p>
    <w:p w14:paraId="5DFFF1D5" w14:textId="77777777" w:rsidR="009B07ED" w:rsidRPr="00AF45F1" w:rsidRDefault="009B07ED" w:rsidP="009B07ED">
      <w:pPr>
        <w:pStyle w:val="SemEspaamento"/>
        <w:rPr>
          <w:rFonts w:ascii="Arial" w:hAnsi="Arial" w:cs="Arial"/>
          <w:b/>
          <w:bCs/>
          <w:sz w:val="23"/>
          <w:szCs w:val="23"/>
        </w:rPr>
      </w:pPr>
      <w:r w:rsidRPr="00AF45F1">
        <w:rPr>
          <w:rFonts w:ascii="Arial" w:hAnsi="Arial" w:cs="Arial"/>
          <w:b/>
          <w:bCs/>
          <w:sz w:val="23"/>
          <w:szCs w:val="23"/>
        </w:rPr>
        <w:t xml:space="preserve">                                                           Alessandro Nicchio</w:t>
      </w:r>
    </w:p>
    <w:p w14:paraId="3EED5165" w14:textId="77777777" w:rsidR="009B07ED" w:rsidRPr="00AF45F1" w:rsidRDefault="009B07ED" w:rsidP="009B07ED">
      <w:pPr>
        <w:pStyle w:val="SemEspaamento"/>
        <w:rPr>
          <w:rFonts w:ascii="Arial" w:hAnsi="Arial" w:cs="Arial"/>
          <w:sz w:val="23"/>
          <w:szCs w:val="23"/>
        </w:rPr>
      </w:pPr>
      <w:r w:rsidRPr="00AF45F1">
        <w:rPr>
          <w:rFonts w:ascii="Arial" w:hAnsi="Arial" w:cs="Arial"/>
          <w:sz w:val="23"/>
          <w:szCs w:val="23"/>
        </w:rPr>
        <w:t xml:space="preserve">                                                   Secretário Municipal de Saúde </w:t>
      </w:r>
    </w:p>
    <w:p w14:paraId="31586170" w14:textId="77777777" w:rsidR="009B07ED" w:rsidRPr="00AF45F1" w:rsidRDefault="009B07ED" w:rsidP="009B07ED">
      <w:pPr>
        <w:pStyle w:val="SemEspaamento"/>
        <w:rPr>
          <w:rFonts w:ascii="Arial" w:hAnsi="Arial" w:cs="Arial"/>
          <w:sz w:val="23"/>
          <w:szCs w:val="23"/>
        </w:rPr>
      </w:pPr>
      <w:r w:rsidRPr="00AF45F1">
        <w:rPr>
          <w:rFonts w:ascii="Arial" w:hAnsi="Arial" w:cs="Arial"/>
          <w:sz w:val="23"/>
          <w:szCs w:val="23"/>
        </w:rPr>
        <w:t xml:space="preserve">                                                              CONTRATANTE</w:t>
      </w:r>
    </w:p>
    <w:p w14:paraId="269EE60C" w14:textId="77777777" w:rsidR="009B07ED" w:rsidRPr="00AF45F1" w:rsidRDefault="009B07ED" w:rsidP="009B07ED">
      <w:pPr>
        <w:pStyle w:val="SemEspaamento"/>
        <w:rPr>
          <w:rFonts w:ascii="Arial" w:hAnsi="Arial" w:cs="Arial"/>
          <w:sz w:val="23"/>
          <w:szCs w:val="23"/>
        </w:rPr>
      </w:pPr>
    </w:p>
    <w:p w14:paraId="38EC2477" w14:textId="77777777" w:rsidR="009B07ED" w:rsidRPr="00AF45F1" w:rsidRDefault="009B07ED" w:rsidP="009B07ED">
      <w:pPr>
        <w:pStyle w:val="SemEspaamento"/>
        <w:rPr>
          <w:rFonts w:ascii="Arial" w:hAnsi="Arial" w:cs="Arial"/>
          <w:sz w:val="23"/>
          <w:szCs w:val="23"/>
        </w:rPr>
      </w:pPr>
    </w:p>
    <w:p w14:paraId="563FB55B"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651D52E0" w14:textId="77777777" w:rsidR="009B07ED" w:rsidRPr="00AF45F1" w:rsidRDefault="009B07ED" w:rsidP="009B07ED">
      <w:pPr>
        <w:spacing w:after="0" w:line="240" w:lineRule="auto"/>
        <w:jc w:val="both"/>
        <w:rPr>
          <w:rFonts w:ascii="Arial" w:eastAsia="Times New Roman" w:hAnsi="Arial" w:cs="Arial"/>
          <w:color w:val="000000" w:themeColor="text1"/>
          <w:sz w:val="23"/>
          <w:szCs w:val="23"/>
          <w:lang w:eastAsia="zh-CN"/>
        </w:rPr>
      </w:pPr>
    </w:p>
    <w:p w14:paraId="31014E04" w14:textId="77777777" w:rsidR="009B07ED" w:rsidRPr="00AF45F1" w:rsidRDefault="009B07ED" w:rsidP="009B07ED">
      <w:pPr>
        <w:spacing w:after="0" w:line="240" w:lineRule="auto"/>
        <w:rPr>
          <w:rFonts w:ascii="Arial" w:eastAsia="Times New Roman" w:hAnsi="Arial" w:cs="Arial"/>
          <w:sz w:val="23"/>
          <w:szCs w:val="23"/>
          <w:lang w:eastAsia="zh-CN"/>
        </w:rPr>
      </w:pPr>
      <w:r w:rsidRPr="00AF45F1">
        <w:rPr>
          <w:rFonts w:ascii="Arial" w:eastAsia="Times New Roman" w:hAnsi="Arial" w:cs="Arial"/>
          <w:sz w:val="23"/>
          <w:szCs w:val="23"/>
          <w:lang w:eastAsia="zh-CN"/>
        </w:rPr>
        <w:t>Testemunhas:</w:t>
      </w:r>
    </w:p>
    <w:p w14:paraId="1A1AC5D9" w14:textId="77777777" w:rsidR="009B07ED" w:rsidRPr="00AF45F1" w:rsidRDefault="009B07ED" w:rsidP="009B07ED">
      <w:pPr>
        <w:spacing w:after="0" w:line="240" w:lineRule="auto"/>
        <w:rPr>
          <w:rFonts w:ascii="Arial" w:eastAsia="Times New Roman" w:hAnsi="Arial" w:cs="Arial"/>
          <w:sz w:val="23"/>
          <w:szCs w:val="23"/>
          <w:lang w:eastAsia="zh-CN"/>
        </w:rPr>
      </w:pPr>
    </w:p>
    <w:p w14:paraId="1024D9DF" w14:textId="77777777" w:rsidR="009B07ED" w:rsidRPr="00AF45F1" w:rsidRDefault="009B07ED" w:rsidP="009B07ED">
      <w:pPr>
        <w:spacing w:after="0" w:line="240" w:lineRule="auto"/>
        <w:rPr>
          <w:rFonts w:ascii="Arial" w:eastAsia="Times New Roman" w:hAnsi="Arial" w:cs="Arial"/>
          <w:sz w:val="23"/>
          <w:szCs w:val="23"/>
          <w:lang w:eastAsia="zh-CN"/>
        </w:rPr>
      </w:pPr>
      <w:r w:rsidRPr="00AF45F1">
        <w:rPr>
          <w:rFonts w:ascii="Arial" w:eastAsia="Times New Roman" w:hAnsi="Arial" w:cs="Arial"/>
          <w:sz w:val="23"/>
          <w:szCs w:val="23"/>
          <w:lang w:eastAsia="zh-CN"/>
        </w:rPr>
        <w:t xml:space="preserve">1)__________________________________   </w:t>
      </w:r>
      <w:proofErr w:type="gramStart"/>
      <w:r w:rsidRPr="00AF45F1">
        <w:rPr>
          <w:rFonts w:ascii="Arial" w:eastAsia="Times New Roman" w:hAnsi="Arial" w:cs="Arial"/>
          <w:sz w:val="23"/>
          <w:szCs w:val="23"/>
          <w:lang w:eastAsia="zh-CN"/>
        </w:rPr>
        <w:t>2)_</w:t>
      </w:r>
      <w:proofErr w:type="gramEnd"/>
      <w:r w:rsidRPr="00AF45F1">
        <w:rPr>
          <w:rFonts w:ascii="Arial" w:eastAsia="Times New Roman" w:hAnsi="Arial" w:cs="Arial"/>
          <w:sz w:val="23"/>
          <w:szCs w:val="23"/>
          <w:lang w:eastAsia="zh-CN"/>
        </w:rPr>
        <w:t>_________________________________</w:t>
      </w:r>
    </w:p>
    <w:p w14:paraId="70C6F0CA" w14:textId="77777777" w:rsidR="009B07ED" w:rsidRPr="00AF45F1" w:rsidRDefault="009B07ED" w:rsidP="009B07ED">
      <w:pPr>
        <w:spacing w:after="0" w:line="240" w:lineRule="auto"/>
        <w:rPr>
          <w:rFonts w:ascii="Arial" w:eastAsia="Times New Roman" w:hAnsi="Arial" w:cs="Arial"/>
          <w:sz w:val="23"/>
          <w:szCs w:val="23"/>
          <w:lang w:eastAsia="zh-CN"/>
        </w:rPr>
      </w:pPr>
    </w:p>
    <w:p w14:paraId="1B1058BE" w14:textId="77777777" w:rsidR="009B07ED" w:rsidRPr="00AF45F1" w:rsidRDefault="009B07ED" w:rsidP="009B07ED">
      <w:pPr>
        <w:spacing w:after="0" w:line="240" w:lineRule="auto"/>
        <w:rPr>
          <w:rFonts w:ascii="Arial" w:eastAsia="Times New Roman" w:hAnsi="Arial" w:cs="Arial"/>
          <w:sz w:val="23"/>
          <w:szCs w:val="23"/>
          <w:lang w:eastAsia="zh-CN"/>
        </w:rPr>
      </w:pPr>
    </w:p>
    <w:p w14:paraId="5D291F1A" w14:textId="77777777" w:rsidR="009B07ED" w:rsidRPr="00AF45F1" w:rsidRDefault="009B07ED" w:rsidP="009B07ED">
      <w:pPr>
        <w:rPr>
          <w:sz w:val="23"/>
          <w:szCs w:val="23"/>
        </w:rPr>
      </w:pPr>
    </w:p>
    <w:p w14:paraId="2616274C" w14:textId="77777777" w:rsidR="00F157FD" w:rsidRDefault="00F157FD"/>
    <w:sectPr w:rsidR="00F157FD" w:rsidSect="002171CC">
      <w:headerReference w:type="default" r:id="rId5"/>
      <w:footerReference w:type="default" r:id="rId6"/>
      <w:pgSz w:w="11906" w:h="16838"/>
      <w:pgMar w:top="567" w:right="851"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390381"/>
      <w:docPartObj>
        <w:docPartGallery w:val="Page Numbers (Bottom of Page)"/>
        <w:docPartUnique/>
      </w:docPartObj>
    </w:sdtPr>
    <w:sdtEndPr/>
    <w:sdtContent>
      <w:p w14:paraId="0E1DFDCE"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2F9E7B50"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B1D7D" w14:textId="77777777" w:rsidR="00000000" w:rsidRPr="00424AD2" w:rsidRDefault="00000000" w:rsidP="00C46D9D">
    <w:pPr>
      <w:keepNext/>
      <w:spacing w:after="0" w:line="240" w:lineRule="auto"/>
      <w:jc w:val="center"/>
      <w:outlineLvl w:val="2"/>
      <w:rPr>
        <w:rFonts w:ascii="Georgia" w:eastAsia="Times New Roman" w:hAnsi="Georgia" w:cs="Times New Roman"/>
        <w:b/>
        <w:bCs/>
        <w:sz w:val="24"/>
        <w:szCs w:val="24"/>
        <w:lang w:eastAsia="pt-BR"/>
      </w:rPr>
    </w:pPr>
    <w:r w:rsidRPr="00424AD2">
      <w:rPr>
        <w:rFonts w:ascii="Times New Roman" w:eastAsia="Times New Roman" w:hAnsi="Times New Roman" w:cs="Times New Roman"/>
        <w:noProof/>
        <w:sz w:val="24"/>
        <w:szCs w:val="20"/>
        <w:lang w:eastAsia="pt-BR"/>
      </w:rPr>
      <w:drawing>
        <wp:anchor distT="0" distB="0" distL="114300" distR="114300" simplePos="0" relativeHeight="251659264" behindDoc="0" locked="0" layoutInCell="1" allowOverlap="1" wp14:anchorId="4AFD6EB0" wp14:editId="778C243C">
          <wp:simplePos x="0" y="0"/>
          <wp:positionH relativeFrom="column">
            <wp:posOffset>2825115</wp:posOffset>
          </wp:positionH>
          <wp:positionV relativeFrom="paragraph">
            <wp:posOffset>-261620</wp:posOffset>
          </wp:positionV>
          <wp:extent cx="838200" cy="602615"/>
          <wp:effectExtent l="0" t="0" r="0" b="698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02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2C6ED40" w14:textId="77777777" w:rsidR="00000000" w:rsidRPr="00424AD2" w:rsidRDefault="00000000" w:rsidP="00C46D9D">
    <w:pPr>
      <w:keepNext/>
      <w:spacing w:after="0" w:line="240" w:lineRule="auto"/>
      <w:jc w:val="center"/>
      <w:outlineLvl w:val="2"/>
      <w:rPr>
        <w:rFonts w:ascii="Georgia" w:eastAsia="Times New Roman" w:hAnsi="Georgia" w:cs="Times New Roman"/>
        <w:b/>
        <w:bCs/>
        <w:i/>
        <w:iCs/>
        <w:sz w:val="24"/>
        <w:szCs w:val="24"/>
        <w:lang w:eastAsia="pt-BR"/>
      </w:rPr>
    </w:pPr>
  </w:p>
  <w:p w14:paraId="74886380" w14:textId="77777777" w:rsidR="00000000" w:rsidRPr="00424AD2" w:rsidRDefault="00000000" w:rsidP="00C46D9D">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PREFEITURA MUNICIPAL DE SÃO DOMINGOS DO NORTE/ES</w:t>
    </w:r>
  </w:p>
  <w:p w14:paraId="2F5E08A2" w14:textId="77777777" w:rsidR="00000000" w:rsidRPr="00424AD2" w:rsidRDefault="00000000" w:rsidP="00C46D9D">
    <w:pPr>
      <w:keepNext/>
      <w:overflowPunct w:val="0"/>
      <w:adjustRightInd w:val="0"/>
      <w:spacing w:after="0" w:line="240" w:lineRule="auto"/>
      <w:jc w:val="center"/>
      <w:outlineLvl w:val="8"/>
      <w:rPr>
        <w:rFonts w:ascii="Arial" w:eastAsia="Times New Roman" w:hAnsi="Arial" w:cs="Arial"/>
        <w:i/>
        <w:iCs/>
        <w:color w:val="000000"/>
        <w:sz w:val="20"/>
        <w:szCs w:val="20"/>
        <w:lang w:eastAsia="pt-BR"/>
      </w:rPr>
    </w:pPr>
    <w:r w:rsidRPr="00424AD2">
      <w:rPr>
        <w:rFonts w:ascii="Arial" w:eastAsia="Times New Roman" w:hAnsi="Arial" w:cs="Arial"/>
        <w:i/>
        <w:iCs/>
        <w:color w:val="000000"/>
        <w:sz w:val="20"/>
        <w:szCs w:val="20"/>
        <w:lang w:eastAsia="pt-BR"/>
      </w:rPr>
      <w:t xml:space="preserve">Rod. </w:t>
    </w:r>
    <w:proofErr w:type="spellStart"/>
    <w:r w:rsidRPr="00424AD2">
      <w:rPr>
        <w:rFonts w:ascii="Arial" w:eastAsia="Times New Roman" w:hAnsi="Arial" w:cs="Arial"/>
        <w:i/>
        <w:iCs/>
        <w:color w:val="000000"/>
        <w:sz w:val="20"/>
        <w:szCs w:val="20"/>
        <w:lang w:eastAsia="pt-BR"/>
      </w:rPr>
      <w:t>Gether</w:t>
    </w:r>
    <w:proofErr w:type="spellEnd"/>
    <w:r w:rsidRPr="00424AD2">
      <w:rPr>
        <w:rFonts w:ascii="Arial" w:eastAsia="Times New Roman" w:hAnsi="Arial" w:cs="Arial"/>
        <w:i/>
        <w:iCs/>
        <w:color w:val="000000"/>
        <w:sz w:val="20"/>
        <w:szCs w:val="20"/>
        <w:lang w:eastAsia="pt-BR"/>
      </w:rPr>
      <w:t xml:space="preserve"> Lopes de Farias, Bairro Emílio Calegari, São Domingos do Norte/ES, CEP </w:t>
    </w:r>
    <w:r w:rsidRPr="00424AD2">
      <w:rPr>
        <w:rFonts w:ascii="Arial" w:eastAsia="Times New Roman" w:hAnsi="Arial" w:cs="Arial"/>
        <w:i/>
        <w:iCs/>
        <w:color w:val="000000"/>
        <w:sz w:val="20"/>
        <w:szCs w:val="20"/>
        <w:lang w:eastAsia="pt-BR"/>
      </w:rPr>
      <w:t>29745-000</w:t>
    </w:r>
  </w:p>
  <w:p w14:paraId="457DEE51" w14:textId="77777777" w:rsidR="00000000" w:rsidRPr="00424AD2" w:rsidRDefault="00000000" w:rsidP="00C46D9D">
    <w:pPr>
      <w:keepNext/>
      <w:overflowPunct w:val="0"/>
      <w:adjustRightInd w:val="0"/>
      <w:spacing w:after="0" w:line="240" w:lineRule="auto"/>
      <w:jc w:val="center"/>
      <w:outlineLvl w:val="8"/>
      <w:rPr>
        <w:rFonts w:ascii="Arial" w:eastAsia="Times New Roman" w:hAnsi="Arial" w:cs="Arial"/>
        <w:i/>
        <w:iCs/>
        <w:sz w:val="20"/>
        <w:szCs w:val="20"/>
        <w:lang w:eastAsia="pt-BR"/>
      </w:rPr>
    </w:pPr>
    <w:r w:rsidRPr="00424AD2">
      <w:rPr>
        <w:rFonts w:ascii="Arial" w:eastAsia="Times New Roman" w:hAnsi="Arial" w:cs="Arial"/>
        <w:i/>
        <w:iCs/>
        <w:color w:val="000000"/>
        <w:sz w:val="20"/>
        <w:szCs w:val="20"/>
        <w:lang w:eastAsia="pt-BR"/>
      </w:rPr>
      <w:t xml:space="preserve">Telefone: (027) 3742-0200 - </w:t>
    </w:r>
    <w:r w:rsidRPr="00424AD2">
      <w:rPr>
        <w:rFonts w:ascii="Arial" w:eastAsia="Times New Roman" w:hAnsi="Arial" w:cs="Arial"/>
        <w:i/>
        <w:iCs/>
        <w:sz w:val="20"/>
        <w:szCs w:val="20"/>
        <w:lang w:eastAsia="pt-BR"/>
      </w:rPr>
      <w:t>CNPJ nº 36.350.312/0001-72</w:t>
    </w:r>
  </w:p>
  <w:p w14:paraId="0B2C6D80" w14:textId="77777777" w:rsidR="00000000" w:rsidRPr="00424AD2" w:rsidRDefault="00000000" w:rsidP="00C46D9D">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FUNDO MUNICIPAL DE SAÚDE</w:t>
    </w:r>
  </w:p>
  <w:p w14:paraId="42717355" w14:textId="77777777" w:rsidR="00000000" w:rsidRPr="00D17278" w:rsidRDefault="00000000" w:rsidP="00C46D9D">
    <w:pPr>
      <w:jc w:val="center"/>
      <w:rPr>
        <w:rFonts w:ascii="Arial" w:eastAsia="Calibri" w:hAnsi="Arial" w:cs="Arial"/>
        <w:i/>
        <w:iCs/>
      </w:rPr>
    </w:pPr>
    <w:r w:rsidRPr="00424AD2">
      <w:rPr>
        <w:rFonts w:ascii="Arial" w:eastAsia="Calibri" w:hAnsi="Arial" w:cs="Arial"/>
        <w:i/>
        <w:iCs/>
        <w:sz w:val="20"/>
        <w:szCs w:val="20"/>
      </w:rPr>
      <w:t>CNPJ nº 13.953.742/0001-83</w:t>
    </w:r>
  </w:p>
  <w:p w14:paraId="156267B0" w14:textId="77777777" w:rsidR="00000000" w:rsidRDefault="00000000">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7ED"/>
    <w:rsid w:val="002171CC"/>
    <w:rsid w:val="009B07ED"/>
    <w:rsid w:val="00F157F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DF3E9"/>
  <w15:chartTrackingRefBased/>
  <w15:docId w15:val="{D1C866F0-6A8C-437E-AC7D-18F9A3DE8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7E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B07E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B07ED"/>
  </w:style>
  <w:style w:type="paragraph" w:styleId="Rodap">
    <w:name w:val="footer"/>
    <w:basedOn w:val="Normal"/>
    <w:link w:val="RodapChar"/>
    <w:uiPriority w:val="99"/>
    <w:unhideWhenUsed/>
    <w:rsid w:val="009B07ED"/>
    <w:pPr>
      <w:tabs>
        <w:tab w:val="center" w:pos="4252"/>
        <w:tab w:val="right" w:pos="8504"/>
      </w:tabs>
      <w:spacing w:after="0" w:line="240" w:lineRule="auto"/>
    </w:pPr>
  </w:style>
  <w:style w:type="character" w:customStyle="1" w:styleId="RodapChar">
    <w:name w:val="Rodapé Char"/>
    <w:basedOn w:val="Fontepargpadro"/>
    <w:link w:val="Rodap"/>
    <w:uiPriority w:val="99"/>
    <w:rsid w:val="009B07ED"/>
  </w:style>
  <w:style w:type="paragraph" w:styleId="SemEspaamento">
    <w:name w:val="No Spacing"/>
    <w:uiPriority w:val="1"/>
    <w:qFormat/>
    <w:rsid w:val="009B07ED"/>
    <w:pPr>
      <w:spacing w:after="0" w:line="240" w:lineRule="auto"/>
    </w:pPr>
  </w:style>
  <w:style w:type="character" w:styleId="Hyperlink">
    <w:name w:val="Hyperlink"/>
    <w:basedOn w:val="Fontepargpadro"/>
    <w:uiPriority w:val="99"/>
    <w:unhideWhenUsed/>
    <w:rsid w:val="009B07ED"/>
    <w:rPr>
      <w:color w:val="0563C1" w:themeColor="hyperlink"/>
      <w:u w:val="single"/>
    </w:rPr>
  </w:style>
  <w:style w:type="character" w:styleId="MenoPendente">
    <w:name w:val="Unresolved Mention"/>
    <w:basedOn w:val="Fontepargpadro"/>
    <w:uiPriority w:val="99"/>
    <w:semiHidden/>
    <w:unhideWhenUsed/>
    <w:rsid w:val="009B07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vendas@dmsaude.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2198</Words>
  <Characters>11874</Characters>
  <Application>Microsoft Office Word</Application>
  <DocSecurity>0</DocSecurity>
  <Lines>98</Lines>
  <Paragraphs>28</Paragraphs>
  <ScaleCrop>false</ScaleCrop>
  <Company/>
  <LinksUpToDate>false</LinksUpToDate>
  <CharactersWithSpaces>14044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2024-04-19T18:24:00Z</dcterms:created>
  <dcterms:modified xsi:type="dcterms:W3CDTF">2024-04-19T18:30:00Z</dcterms:modified>
</cp:coreProperties>
</file>