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6EF747" w14:textId="77777777" w:rsidR="00C43A76" w:rsidRP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C43A76">
        <w:rPr>
          <w:rFonts w:ascii="Arial" w:eastAsia="Arial MT" w:hAnsi="Arial" w:cs="Arial"/>
          <w:b/>
          <w:sz w:val="24"/>
          <w:szCs w:val="24"/>
          <w:lang w:val="pt-PT"/>
        </w:rPr>
        <w:t>PROCESSO ADMINISTRATIVO Nº 4685/2024</w:t>
      </w:r>
    </w:p>
    <w:p w14:paraId="27114512" w14:textId="77777777" w:rsidR="00C43A76" w:rsidRP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C43A76">
        <w:rPr>
          <w:rFonts w:ascii="Arial" w:eastAsia="Arial MT" w:hAnsi="Arial" w:cs="Arial"/>
          <w:b/>
          <w:sz w:val="24"/>
          <w:szCs w:val="24"/>
          <w:lang w:val="pt-PT"/>
        </w:rPr>
        <w:t>PREGÃO ELETRÔNICO Nº 10/2024 PMSDN</w:t>
      </w:r>
    </w:p>
    <w:p w14:paraId="67B863AB" w14:textId="76C3E86C" w:rsidR="00470C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C43A76">
        <w:rPr>
          <w:rFonts w:ascii="Arial" w:eastAsia="Arial MT" w:hAnsi="Arial" w:cs="Arial"/>
          <w:b/>
          <w:sz w:val="24"/>
          <w:szCs w:val="24"/>
          <w:lang w:val="pt-PT"/>
        </w:rPr>
        <w:t>CONTRATO ADMINISTRATIVO Nº 10</w:t>
      </w:r>
      <w:r>
        <w:rPr>
          <w:rFonts w:ascii="Arial" w:eastAsia="Arial MT" w:hAnsi="Arial" w:cs="Arial"/>
          <w:b/>
          <w:sz w:val="24"/>
          <w:szCs w:val="24"/>
          <w:lang w:val="pt-PT"/>
        </w:rPr>
        <w:t>6</w:t>
      </w:r>
      <w:r w:rsidRPr="00C43A76">
        <w:rPr>
          <w:rFonts w:ascii="Arial" w:eastAsia="Arial MT" w:hAnsi="Arial" w:cs="Arial"/>
          <w:b/>
          <w:sz w:val="24"/>
          <w:szCs w:val="24"/>
          <w:lang w:val="pt-PT"/>
        </w:rPr>
        <w:t>/2024</w:t>
      </w:r>
    </w:p>
    <w:p w14:paraId="404FBD87" w14:textId="77777777" w:rsidR="00C43A76" w:rsidRPr="000563A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7D48B09" w14:textId="258364F4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ind w:left="4536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>CONTRATO</w:t>
      </w:r>
      <w:r w:rsidR="00C43A76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</w:t>
      </w: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DE PRESTAÇÃO DE SERVIÇOS DE TRANSPORTE ESCOLAR, QUE ENTRE SI CELEBRAM O MUNICÍPIO DE SÃO DOMINGOS DO NORTE/ES E A EMPRESA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VIAÇÃO SÃO LUIZ LTDA EPP</w:t>
      </w:r>
      <w:r w:rsidRPr="000563A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.</w:t>
      </w:r>
    </w:p>
    <w:p w14:paraId="1FE6B209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7048CDF8" w14:textId="7806E395" w:rsidR="00470CBB" w:rsidRPr="000563A5" w:rsidRDefault="00470CBB" w:rsidP="00470CBB">
      <w:pPr>
        <w:widowControl w:val="0"/>
        <w:tabs>
          <w:tab w:val="left" w:pos="2329"/>
          <w:tab w:val="left" w:pos="3651"/>
          <w:tab w:val="left" w:pos="4099"/>
          <w:tab w:val="left" w:pos="8288"/>
          <w:tab w:val="left" w:pos="8395"/>
          <w:tab w:val="left" w:pos="905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563A5">
        <w:rPr>
          <w:rFonts w:ascii="Arial" w:eastAsia="Arial MT" w:hAnsi="Arial" w:cs="Arial"/>
          <w:sz w:val="24"/>
          <w:szCs w:val="24"/>
        </w:rPr>
        <w:t xml:space="preserve">O </w:t>
      </w:r>
      <w:r w:rsidRPr="000563A5">
        <w:rPr>
          <w:rFonts w:ascii="Arial" w:eastAsia="Arial MT" w:hAnsi="Arial" w:cs="Arial"/>
          <w:b/>
          <w:bCs/>
          <w:sz w:val="24"/>
          <w:szCs w:val="24"/>
        </w:rPr>
        <w:t>MUNICIPIO DE SÃO DOMINGOS DO NORTE</w:t>
      </w:r>
      <w:r w:rsidRPr="000563A5">
        <w:rPr>
          <w:rFonts w:ascii="Arial" w:eastAsia="Arial MT" w:hAnsi="Arial" w:cs="Arial"/>
          <w:sz w:val="24"/>
          <w:szCs w:val="24"/>
        </w:rPr>
        <w:t xml:space="preserve">, Estado do Espírito Santo, pessoa Jurídica de Direito Público Interno, sediado na Rodovia Gether Lopes de Farias, s/nº, Bairro Emilio Callegari, São Domingos do Norte/ES, CEP 29745-000, inscrita no Cadastro Nacional de Pessoa Jurídica sob o nº 36.350.312/0001-72, neste ato representado pela Prefeita Municipal, a Sra. </w:t>
      </w:r>
      <w:r w:rsidRPr="000563A5">
        <w:rPr>
          <w:rFonts w:ascii="Arial" w:eastAsia="Arial MT" w:hAnsi="Arial" w:cs="Arial"/>
          <w:b/>
          <w:bCs/>
          <w:sz w:val="24"/>
          <w:szCs w:val="24"/>
        </w:rPr>
        <w:t>Ana Izabel Malacarne de Oliveira</w:t>
      </w:r>
      <w:r w:rsidRPr="000563A5">
        <w:rPr>
          <w:rFonts w:ascii="Arial" w:eastAsia="Arial MT" w:hAnsi="Arial" w:cs="Arial"/>
          <w:sz w:val="24"/>
          <w:szCs w:val="24"/>
        </w:rPr>
        <w:t xml:space="preserve">, brasileira, casada, residente e domiciliada na Rua Goiânia, nº 44, Centro, São Domingos do Norte/ES, CEP: 29.745-000, </w:t>
      </w:r>
      <w:r w:rsidRPr="000563A5">
        <w:rPr>
          <w:rFonts w:ascii="Arial" w:eastAsia="Times New Roman" w:hAnsi="Arial" w:cs="Arial"/>
          <w:color w:val="000000" w:themeColor="text1"/>
          <w:sz w:val="24"/>
          <w:szCs w:val="24"/>
          <w:lang w:val="pt-PT" w:eastAsia="zh-CN"/>
        </w:rPr>
        <w:t xml:space="preserve">doravante denominado </w:t>
      </w:r>
      <w:r w:rsidRPr="000563A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pt-PT" w:eastAsia="zh-CN"/>
        </w:rPr>
        <w:t>CONTRATANTE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 e </w:t>
      </w:r>
      <w:r w:rsidRPr="000563A5">
        <w:rPr>
          <w:rFonts w:ascii="Arial" w:eastAsia="Arial MT" w:hAnsi="Arial" w:cs="Arial"/>
          <w:sz w:val="24"/>
          <w:szCs w:val="24"/>
        </w:rPr>
        <w:t xml:space="preserve">por intermédio da Secretaria Municipal de Educação e Cultura, representada pela Sra. </w:t>
      </w:r>
      <w:r w:rsidRPr="000563A5">
        <w:rPr>
          <w:rFonts w:ascii="Arial" w:eastAsia="Arial MT" w:hAnsi="Arial" w:cs="Arial"/>
          <w:b/>
          <w:bCs/>
          <w:sz w:val="24"/>
          <w:szCs w:val="24"/>
        </w:rPr>
        <w:t>Anna Úrsulla Olmo de Andrade</w:t>
      </w:r>
      <w:r w:rsidRPr="000563A5">
        <w:rPr>
          <w:rFonts w:ascii="Arial" w:eastAsia="Arial MT" w:hAnsi="Arial" w:cs="Arial"/>
          <w:sz w:val="24"/>
          <w:szCs w:val="24"/>
        </w:rPr>
        <w:t xml:space="preserve">, portadora do CPF nº 098.075.687-14, doravante denominada simplesmente </w:t>
      </w:r>
      <w:r w:rsidRPr="000563A5">
        <w:rPr>
          <w:rFonts w:ascii="Arial" w:eastAsia="Arial MT" w:hAnsi="Arial" w:cs="Arial"/>
          <w:b/>
          <w:bCs/>
          <w:sz w:val="24"/>
          <w:szCs w:val="24"/>
        </w:rPr>
        <w:t>INTERVENIENTE</w:t>
      </w:r>
      <w:r w:rsidRPr="000563A5">
        <w:rPr>
          <w:rFonts w:ascii="Arial" w:eastAsia="Arial MT" w:hAnsi="Arial" w:cs="Arial"/>
          <w:sz w:val="24"/>
          <w:szCs w:val="24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e do outro lado, a empresa </w:t>
      </w:r>
      <w:r>
        <w:rPr>
          <w:rFonts w:ascii="Arial" w:eastAsia="Arial MT" w:hAnsi="Arial" w:cs="Arial"/>
          <w:b/>
          <w:bCs/>
          <w:sz w:val="24"/>
          <w:szCs w:val="24"/>
          <w:lang w:val="pt-PT"/>
        </w:rPr>
        <w:t>VIAÇÃO SÃO LUIZ LTDA EPP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,</w:t>
      </w:r>
      <w:r w:rsidRPr="000563A5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pessoa jurídica de direito privado, inscrita no CNPJ sob nº </w:t>
      </w:r>
      <w:r>
        <w:rPr>
          <w:rFonts w:ascii="Arial" w:eastAsia="Arial MT" w:hAnsi="Arial" w:cs="Arial"/>
          <w:sz w:val="24"/>
          <w:szCs w:val="24"/>
          <w:lang w:val="pt-PT"/>
        </w:rPr>
        <w:t>04.222.081/0001-25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,</w:t>
      </w:r>
      <w:r w:rsidRPr="000563A5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com</w:t>
      </w:r>
      <w:r w:rsidRPr="000563A5">
        <w:rPr>
          <w:rFonts w:ascii="Arial" w:eastAsia="Arial MT" w:hAnsi="Arial" w:cs="Arial"/>
          <w:spacing w:val="-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sede n</w:t>
      </w:r>
      <w:r>
        <w:rPr>
          <w:rFonts w:ascii="Arial" w:eastAsia="Arial MT" w:hAnsi="Arial" w:cs="Arial"/>
          <w:sz w:val="24"/>
          <w:szCs w:val="24"/>
          <w:lang w:val="pt-PT"/>
        </w:rPr>
        <w:t>o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>
        <w:rPr>
          <w:rFonts w:ascii="Arial" w:eastAsia="Arial MT" w:hAnsi="Arial" w:cs="Arial"/>
          <w:sz w:val="24"/>
          <w:szCs w:val="24"/>
          <w:lang w:val="pt-PT"/>
        </w:rPr>
        <w:t>Córrego Grande, s/n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, </w:t>
      </w:r>
      <w:r>
        <w:rPr>
          <w:rFonts w:ascii="Arial" w:eastAsia="Arial MT" w:hAnsi="Arial" w:cs="Arial"/>
          <w:sz w:val="24"/>
          <w:szCs w:val="24"/>
          <w:lang w:val="pt-PT"/>
        </w:rPr>
        <w:t>São Domingos do Norte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/ES, CEP 29.7</w:t>
      </w:r>
      <w:r>
        <w:rPr>
          <w:rFonts w:ascii="Arial" w:eastAsia="Arial MT" w:hAnsi="Arial" w:cs="Arial"/>
          <w:sz w:val="24"/>
          <w:szCs w:val="24"/>
          <w:lang w:val="pt-PT"/>
        </w:rPr>
        <w:t>45-000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, neste ato representado pelo Sr. </w:t>
      </w:r>
      <w:r>
        <w:rPr>
          <w:rFonts w:ascii="Arial" w:eastAsia="Arial MT" w:hAnsi="Arial" w:cs="Arial"/>
          <w:b/>
          <w:bCs/>
          <w:sz w:val="24"/>
          <w:szCs w:val="24"/>
          <w:lang w:val="pt-PT"/>
        </w:rPr>
        <w:t>José Ricardo Barbosa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,</w:t>
      </w:r>
      <w:r w:rsidRPr="000563A5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portador</w:t>
      </w:r>
      <w:r w:rsidRPr="000563A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do</w:t>
      </w:r>
      <w:r w:rsidRPr="000563A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CPF</w:t>
      </w:r>
      <w:r w:rsidRPr="000563A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nº</w:t>
      </w:r>
      <w:r w:rsidRPr="000563A5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</w:t>
      </w:r>
      <w:r>
        <w:rPr>
          <w:rFonts w:ascii="Arial" w:eastAsia="Arial MT" w:hAnsi="Arial" w:cs="Arial"/>
          <w:spacing w:val="14"/>
          <w:sz w:val="24"/>
          <w:szCs w:val="24"/>
          <w:lang w:val="pt-PT"/>
        </w:rPr>
        <w:t>080.244.407-50</w:t>
      </w:r>
      <w:r w:rsidRPr="000563A5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e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Carteira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de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Identidade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nº </w:t>
      </w:r>
      <w:r>
        <w:rPr>
          <w:rFonts w:ascii="Arial" w:eastAsia="Arial MT" w:hAnsi="Arial" w:cs="Arial"/>
          <w:spacing w:val="-5"/>
          <w:sz w:val="24"/>
          <w:szCs w:val="24"/>
          <w:lang w:val="pt-PT"/>
        </w:rPr>
        <w:t>1.582.841</w:t>
      </w:r>
      <w:r w:rsidRPr="000563A5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SSP/ES, do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ravante denominada simplesmente </w:t>
      </w:r>
      <w:r w:rsidRPr="000563A5">
        <w:rPr>
          <w:rFonts w:ascii="Arial" w:eastAsia="Arial MT" w:hAnsi="Arial" w:cs="Arial"/>
          <w:b/>
          <w:bCs/>
          <w:sz w:val="24"/>
          <w:szCs w:val="24"/>
          <w:lang w:val="pt-PT"/>
        </w:rPr>
        <w:t>CONTRATADA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, celebram entre si o presente Contrato, que será regido pelas cláusulas e condições que seguem:</w:t>
      </w:r>
    </w:p>
    <w:p w14:paraId="3412A6F8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757B580" w14:textId="77777777" w:rsidR="00C43A76" w:rsidRPr="008C3835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FUNDAMENTAÇÃO</w:t>
      </w:r>
    </w:p>
    <w:p w14:paraId="1ADAB39D" w14:textId="77777777" w:rsidR="00C43A76" w:rsidRPr="008C3835" w:rsidRDefault="00C43A76" w:rsidP="00C43A76">
      <w:pPr>
        <w:widowControl w:val="0"/>
        <w:tabs>
          <w:tab w:val="left" w:pos="279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1.1. O presente instrumento é fundamentado no procedimento realizado pela CONTRATANTE através do processo de Pregão Eletrônico nº 10/2024 </w:t>
      </w:r>
      <w:r w:rsidRPr="008C3835">
        <w:rPr>
          <w:rFonts w:ascii="Arial" w:hAnsi="Arial" w:cs="Arial"/>
          <w:sz w:val="24"/>
          <w:szCs w:val="24"/>
        </w:rPr>
        <w:t>e na proposta vencedora, conforme termos de adjudicação e homologação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 e se regerá pelas cláusulas aqui previstas, bem como pelas normas da Lei Federal nº 14.133/2021 (inclusive nos casos omissos), suas alterações posteriores e demais dispositivos legais aplicáveis.</w:t>
      </w:r>
    </w:p>
    <w:p w14:paraId="532945C8" w14:textId="77777777" w:rsidR="00C43A76" w:rsidRPr="008C383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166E8E3" w14:textId="77777777" w:rsidR="00C43A76" w:rsidRPr="008C3835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OBJETO</w:t>
      </w:r>
    </w:p>
    <w:p w14:paraId="0FDC1FE0" w14:textId="6C0588BA" w:rsidR="00470CBB" w:rsidRPr="000563A5" w:rsidRDefault="00C43A76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</w:rPr>
        <w:t>2.1. Contratação de empresa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monitores, para sua execução, durante o ano letivo de 2024, em conformidade com o Termo de Referência, em atendimento a demanda da Secretaria Municipal de Educação e Cultura, firmado através do Edital de Licitação nº 010/2024 e a proposta vencedora, que fazem parte integrante desse contrato, como se nele estivessem transcritos, no(s) itinerários descritos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2"/>
        <w:gridCol w:w="4255"/>
        <w:gridCol w:w="773"/>
        <w:gridCol w:w="1317"/>
        <w:gridCol w:w="1710"/>
        <w:gridCol w:w="1483"/>
      </w:tblGrid>
      <w:tr w:rsidR="00470CBB" w:rsidRPr="000563A5" w14:paraId="3929E493" w14:textId="77777777" w:rsidTr="00336C48">
        <w:tc>
          <w:tcPr>
            <w:tcW w:w="702" w:type="dxa"/>
          </w:tcPr>
          <w:p w14:paraId="0ABF9351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Item</w:t>
            </w:r>
          </w:p>
        </w:tc>
        <w:tc>
          <w:tcPr>
            <w:tcW w:w="4255" w:type="dxa"/>
          </w:tcPr>
          <w:p w14:paraId="72835414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Especificação</w:t>
            </w:r>
          </w:p>
        </w:tc>
        <w:tc>
          <w:tcPr>
            <w:tcW w:w="773" w:type="dxa"/>
          </w:tcPr>
          <w:p w14:paraId="333D724F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Und</w:t>
            </w:r>
          </w:p>
        </w:tc>
        <w:tc>
          <w:tcPr>
            <w:tcW w:w="1317" w:type="dxa"/>
          </w:tcPr>
          <w:p w14:paraId="57572208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Quantidade</w:t>
            </w:r>
          </w:p>
        </w:tc>
        <w:tc>
          <w:tcPr>
            <w:tcW w:w="1710" w:type="dxa"/>
          </w:tcPr>
          <w:p w14:paraId="44C164DF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Unitário (R$)</w:t>
            </w:r>
          </w:p>
        </w:tc>
        <w:tc>
          <w:tcPr>
            <w:tcW w:w="1483" w:type="dxa"/>
          </w:tcPr>
          <w:p w14:paraId="4A47A24B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Total (R$)</w:t>
            </w:r>
          </w:p>
        </w:tc>
      </w:tr>
      <w:tr w:rsidR="00470CBB" w:rsidRPr="000563A5" w14:paraId="158CF00E" w14:textId="77777777" w:rsidTr="00336C48">
        <w:tc>
          <w:tcPr>
            <w:tcW w:w="702" w:type="dxa"/>
          </w:tcPr>
          <w:p w14:paraId="1732A044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sz w:val="20"/>
                <w:szCs w:val="20"/>
                <w:lang w:val="pt-PT"/>
              </w:rPr>
              <w:lastRenderedPageBreak/>
              <w:t>0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02</w:t>
            </w:r>
          </w:p>
        </w:tc>
        <w:tc>
          <w:tcPr>
            <w:tcW w:w="4255" w:type="dxa"/>
          </w:tcPr>
          <w:p w14:paraId="0C3B0169" w14:textId="57E7F513" w:rsidR="00470CBB" w:rsidRPr="000563A5" w:rsidRDefault="00C43A76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CÓRREGO FERRUGEM CÓRREGO FERRUGEM – VOLTA DO INTERMEDIÁRIO: EMEIEF FAZENDA SANTA HELENA – CORREGO SAMAMBAIA – SERRA DA MULA – USINA DE RECICLAGEM - 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</w:p>
        </w:tc>
        <w:tc>
          <w:tcPr>
            <w:tcW w:w="773" w:type="dxa"/>
          </w:tcPr>
          <w:p w14:paraId="4EB1CF2B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17" w:type="dxa"/>
          </w:tcPr>
          <w:p w14:paraId="16657D0A" w14:textId="7233B88B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8.424,50</w:t>
            </w:r>
          </w:p>
        </w:tc>
        <w:tc>
          <w:tcPr>
            <w:tcW w:w="1710" w:type="dxa"/>
          </w:tcPr>
          <w:p w14:paraId="4E7AA8FF" w14:textId="5D763C03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16,95</w:t>
            </w:r>
          </w:p>
        </w:tc>
        <w:tc>
          <w:tcPr>
            <w:tcW w:w="1483" w:type="dxa"/>
          </w:tcPr>
          <w:p w14:paraId="52B21999" w14:textId="07B83165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142.795,27</w:t>
            </w:r>
            <w:r w:rsidR="00C277C0">
              <w:rPr>
                <w:rFonts w:ascii="Arial" w:eastAsia="Arial MT" w:hAnsi="Arial" w:cs="Arial"/>
                <w:sz w:val="20"/>
                <w:szCs w:val="20"/>
                <w:lang w:val="pt-PT"/>
              </w:rPr>
              <w:t>5</w:t>
            </w:r>
          </w:p>
        </w:tc>
      </w:tr>
      <w:tr w:rsidR="00470CBB" w:rsidRPr="000563A5" w14:paraId="58D4FA02" w14:textId="77777777" w:rsidTr="00336C48">
        <w:tc>
          <w:tcPr>
            <w:tcW w:w="702" w:type="dxa"/>
          </w:tcPr>
          <w:p w14:paraId="5AE20B06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sz w:val="20"/>
                <w:szCs w:val="20"/>
                <w:lang w:val="pt-PT"/>
              </w:rPr>
              <w:t>0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03</w:t>
            </w:r>
          </w:p>
        </w:tc>
        <w:tc>
          <w:tcPr>
            <w:tcW w:w="4255" w:type="dxa"/>
          </w:tcPr>
          <w:p w14:paraId="2CCDB907" w14:textId="01C1F9D3" w:rsidR="00470CBB" w:rsidRPr="000563A5" w:rsidRDefault="00C43A76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CÓRREGO FERRUGEM CÓRREGO FERRUGEM –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IDA ESTADUAL E MUNICIPAL</w:t>
            </w: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: EMEIEF FAZENDA SANTA HELENA – CORREGO SAMAMBAIA – SERRA DA MULA – USINA DE RECICLAGEM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CMEI CRIATIVO - </w:t>
            </w: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– EMEF ANANIAS CUSTÓDIO – BRAÇO DO SUL – CMEI CRIATIVO – EEEFM SÃO DOMINGOS – EMEF ANANIAS CUSTÓDIO</w:t>
            </w:r>
          </w:p>
        </w:tc>
        <w:tc>
          <w:tcPr>
            <w:tcW w:w="773" w:type="dxa"/>
          </w:tcPr>
          <w:p w14:paraId="6B3FFED5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17" w:type="dxa"/>
          </w:tcPr>
          <w:p w14:paraId="1120218D" w14:textId="2BB50283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6.090,00</w:t>
            </w:r>
          </w:p>
        </w:tc>
        <w:tc>
          <w:tcPr>
            <w:tcW w:w="1710" w:type="dxa"/>
          </w:tcPr>
          <w:p w14:paraId="18B3CE8E" w14:textId="6BEBB1CE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16,95</w:t>
            </w:r>
          </w:p>
        </w:tc>
        <w:tc>
          <w:tcPr>
            <w:tcW w:w="1483" w:type="dxa"/>
          </w:tcPr>
          <w:p w14:paraId="4507D722" w14:textId="1DC491A5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103.225,50</w:t>
            </w:r>
          </w:p>
        </w:tc>
      </w:tr>
      <w:tr w:rsidR="00470CBB" w:rsidRPr="000563A5" w14:paraId="4AF04C7B" w14:textId="77777777" w:rsidTr="00336C48">
        <w:tc>
          <w:tcPr>
            <w:tcW w:w="702" w:type="dxa"/>
          </w:tcPr>
          <w:p w14:paraId="7D880394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004</w:t>
            </w:r>
          </w:p>
        </w:tc>
        <w:tc>
          <w:tcPr>
            <w:tcW w:w="4255" w:type="dxa"/>
          </w:tcPr>
          <w:p w14:paraId="65FE3156" w14:textId="398368E3" w:rsidR="00470CBB" w:rsidRPr="000563A5" w:rsidRDefault="00C43A76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CÓRREGO FERRUGEM CÓRREGO FERRUGEM –EMEIEF FAZENDA SANTA HELENA – CORREGO SAMAMBAIA – SERRA DA MULA – USINA DE RECICLAGEM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Pr="00C43A76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CMEI CRIATIVO – EMEF ANANIAS CUSTODIO – VOLTA DO MUNICIPAL</w:t>
            </w:r>
          </w:p>
        </w:tc>
        <w:tc>
          <w:tcPr>
            <w:tcW w:w="773" w:type="dxa"/>
          </w:tcPr>
          <w:p w14:paraId="63B791B9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17" w:type="dxa"/>
          </w:tcPr>
          <w:p w14:paraId="145E4C1D" w14:textId="5911CA5B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1.867,60</w:t>
            </w:r>
          </w:p>
        </w:tc>
        <w:tc>
          <w:tcPr>
            <w:tcW w:w="1710" w:type="dxa"/>
          </w:tcPr>
          <w:p w14:paraId="009AA937" w14:textId="5F6BFAB5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16,95</w:t>
            </w:r>
          </w:p>
        </w:tc>
        <w:tc>
          <w:tcPr>
            <w:tcW w:w="1483" w:type="dxa"/>
          </w:tcPr>
          <w:p w14:paraId="485A4AB1" w14:textId="59AA6AF4" w:rsidR="00470CBB" w:rsidRPr="000563A5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31.655,82</w:t>
            </w:r>
          </w:p>
        </w:tc>
      </w:tr>
      <w:tr w:rsidR="00470CBB" w:rsidRPr="000563A5" w14:paraId="7FE8C560" w14:textId="77777777" w:rsidTr="00336C48">
        <w:tc>
          <w:tcPr>
            <w:tcW w:w="702" w:type="dxa"/>
          </w:tcPr>
          <w:p w14:paraId="7FB2EA5D" w14:textId="77777777" w:rsidR="00470CBB" w:rsidRDefault="00470CBB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005</w:t>
            </w:r>
          </w:p>
        </w:tc>
        <w:tc>
          <w:tcPr>
            <w:tcW w:w="4255" w:type="dxa"/>
          </w:tcPr>
          <w:p w14:paraId="0DD5F044" w14:textId="0B998C6B" w:rsidR="00470CBB" w:rsidRPr="00435F03" w:rsidRDefault="00C43A76" w:rsidP="007B54CD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MONTES CLAROS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BEIRA 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RIO PANCAS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- 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CÓRREGO BRAÇO DO SUL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-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RODOVIA GETHER LOPES DE FARIAS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CAMPOSTRINI - 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CORREGO CRISTAL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-</w:t>
            </w:r>
            <w:r w:rsidR="00470CBB" w:rsidRPr="00435F03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EEEFM SÃO DOMINGOS</w:t>
            </w:r>
          </w:p>
        </w:tc>
        <w:tc>
          <w:tcPr>
            <w:tcW w:w="773" w:type="dxa"/>
          </w:tcPr>
          <w:p w14:paraId="636F2B8E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17" w:type="dxa"/>
          </w:tcPr>
          <w:p w14:paraId="3AE6D209" w14:textId="1D08CAEE" w:rsidR="00470CBB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8.444,80</w:t>
            </w:r>
          </w:p>
        </w:tc>
        <w:tc>
          <w:tcPr>
            <w:tcW w:w="1710" w:type="dxa"/>
          </w:tcPr>
          <w:p w14:paraId="441468E1" w14:textId="3BAABED3" w:rsidR="00470CBB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23,49</w:t>
            </w:r>
          </w:p>
        </w:tc>
        <w:tc>
          <w:tcPr>
            <w:tcW w:w="1483" w:type="dxa"/>
          </w:tcPr>
          <w:p w14:paraId="5E084FC3" w14:textId="404B9FCC" w:rsidR="00470CBB" w:rsidRDefault="00C43A76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198.368,35</w:t>
            </w:r>
            <w:r w:rsidR="00C277C0">
              <w:rPr>
                <w:rFonts w:ascii="Arial" w:eastAsia="Arial MT" w:hAnsi="Arial" w:cs="Arial"/>
                <w:sz w:val="20"/>
                <w:szCs w:val="20"/>
                <w:lang w:val="pt-PT"/>
              </w:rPr>
              <w:t>2</w:t>
            </w:r>
          </w:p>
        </w:tc>
      </w:tr>
      <w:tr w:rsidR="00470CBB" w:rsidRPr="000563A5" w14:paraId="396786EE" w14:textId="77777777" w:rsidTr="00336C48">
        <w:tc>
          <w:tcPr>
            <w:tcW w:w="8757" w:type="dxa"/>
            <w:gridSpan w:val="5"/>
          </w:tcPr>
          <w:p w14:paraId="1FE8F667" w14:textId="77777777" w:rsidR="00470CBB" w:rsidRPr="000563A5" w:rsidRDefault="00470CBB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0563A5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  <w:tc>
          <w:tcPr>
            <w:tcW w:w="1483" w:type="dxa"/>
          </w:tcPr>
          <w:p w14:paraId="47419114" w14:textId="5A62CB8E" w:rsidR="00470CBB" w:rsidRPr="000563A5" w:rsidRDefault="00A96400" w:rsidP="007B54CD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476.044,9</w:t>
            </w:r>
            <w:r w:rsidR="00C277C0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5</w:t>
            </w:r>
          </w:p>
        </w:tc>
      </w:tr>
    </w:tbl>
    <w:p w14:paraId="53B02A0F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3"/>
          <w:szCs w:val="23"/>
          <w:lang w:val="pt-PT"/>
        </w:rPr>
      </w:pPr>
    </w:p>
    <w:p w14:paraId="284A53DF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0563A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0563A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0563A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0563A5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0563A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0563A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PREÇO</w:t>
      </w:r>
    </w:p>
    <w:p w14:paraId="4680645C" w14:textId="420C6332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563A5">
        <w:rPr>
          <w:rFonts w:ascii="Arial" w:eastAsia="Arial MT" w:hAnsi="Arial" w:cs="Arial"/>
          <w:sz w:val="24"/>
          <w:szCs w:val="24"/>
          <w:lang w:val="pt-PT"/>
        </w:rPr>
        <w:t>3.1. O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preço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a</w:t>
      </w:r>
      <w:r w:rsidRPr="000563A5">
        <w:rPr>
          <w:rFonts w:ascii="Arial" w:eastAsia="Arial MT" w:hAnsi="Arial" w:cs="Arial"/>
          <w:spacing w:val="12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ser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pago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pela</w:t>
      </w:r>
      <w:r w:rsidRPr="000563A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execução</w:t>
      </w:r>
      <w:r w:rsidRPr="000563A5">
        <w:rPr>
          <w:rFonts w:ascii="Arial" w:eastAsia="Arial MT" w:hAnsi="Arial" w:cs="Arial"/>
          <w:spacing w:val="7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do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objeto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do</w:t>
      </w:r>
      <w:r w:rsidRPr="000563A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presente</w:t>
      </w:r>
      <w:r w:rsidRPr="000563A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contrato</w:t>
      </w:r>
      <w:r w:rsidRPr="000563A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é</w:t>
      </w:r>
      <w:r w:rsidRPr="000563A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de</w:t>
      </w:r>
      <w:r w:rsidRPr="000563A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R$ </w:t>
      </w:r>
      <w:r w:rsidR="00A96400" w:rsidRPr="00A96400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>476.044,9</w:t>
      </w:r>
      <w:r w:rsidR="00C277C0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>5</w:t>
      </w:r>
      <w:r w:rsidR="00A96400" w:rsidRPr="00A96400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0563A5">
        <w:rPr>
          <w:rFonts w:ascii="Arial" w:eastAsia="Arial MT" w:hAnsi="Arial" w:cs="Arial"/>
          <w:b/>
          <w:bCs/>
          <w:sz w:val="24"/>
          <w:szCs w:val="24"/>
          <w:lang w:val="pt-PT"/>
        </w:rPr>
        <w:t>(</w:t>
      </w:r>
      <w:r w:rsidR="00A96400">
        <w:rPr>
          <w:rFonts w:ascii="Arial" w:eastAsia="Arial MT" w:hAnsi="Arial" w:cs="Arial"/>
          <w:b/>
          <w:bCs/>
          <w:sz w:val="24"/>
          <w:szCs w:val="24"/>
          <w:lang w:val="pt-PT"/>
        </w:rPr>
        <w:t xml:space="preserve">quatrocentos e setenta e seis mil, quarenta e quatro reais e noventa e </w:t>
      </w:r>
      <w:r w:rsidR="00C277C0">
        <w:rPr>
          <w:rFonts w:ascii="Arial" w:eastAsia="Arial MT" w:hAnsi="Arial" w:cs="Arial"/>
          <w:b/>
          <w:bCs/>
          <w:sz w:val="24"/>
          <w:szCs w:val="24"/>
          <w:lang w:val="pt-PT"/>
        </w:rPr>
        <w:t>cinco</w:t>
      </w:r>
      <w:r w:rsidR="00A96400">
        <w:rPr>
          <w:rFonts w:ascii="Arial" w:eastAsia="Arial MT" w:hAnsi="Arial" w:cs="Arial"/>
          <w:b/>
          <w:bCs/>
          <w:sz w:val="24"/>
          <w:szCs w:val="24"/>
          <w:lang w:val="pt-PT"/>
        </w:rPr>
        <w:t xml:space="preserve"> centavos</w:t>
      </w:r>
      <w:r w:rsidRPr="000563A5">
        <w:rPr>
          <w:rFonts w:ascii="Arial" w:eastAsia="Arial MT" w:hAnsi="Arial" w:cs="Arial"/>
          <w:b/>
          <w:bCs/>
          <w:sz w:val="24"/>
          <w:szCs w:val="24"/>
          <w:lang w:val="pt-PT"/>
        </w:rPr>
        <w:t>)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 xml:space="preserve">, conforme consta na proposta vencedora da licitação, aceito pela CONTRATADA, entendido este como preço justo e suficiente para a total execução do presente objeto, conforme cronograma físico-financeiro anexo ao presente </w:t>
      </w:r>
      <w:r w:rsidRPr="000563A5">
        <w:rPr>
          <w:rFonts w:ascii="Arial" w:eastAsia="Arial MT" w:hAnsi="Arial" w:cs="Arial"/>
          <w:spacing w:val="-2"/>
          <w:sz w:val="24"/>
          <w:szCs w:val="24"/>
          <w:lang w:val="pt-PT"/>
        </w:rPr>
        <w:t>instrumento.</w:t>
      </w:r>
    </w:p>
    <w:p w14:paraId="4696E8CD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0563A5">
        <w:rPr>
          <w:rFonts w:ascii="Arial" w:eastAsia="Arial MT" w:hAnsi="Arial" w:cs="Arial"/>
          <w:b/>
          <w:sz w:val="24"/>
          <w:szCs w:val="24"/>
          <w:lang w:val="pt-PT"/>
        </w:rPr>
        <w:t xml:space="preserve">PARÁGRAFO ÚNICO. </w:t>
      </w:r>
      <w:r w:rsidRPr="000563A5">
        <w:rPr>
          <w:rFonts w:ascii="Arial" w:eastAsia="Arial MT" w:hAnsi="Arial" w:cs="Arial"/>
          <w:sz w:val="24"/>
          <w:szCs w:val="24"/>
          <w:lang w:val="pt-PT"/>
        </w:rPr>
        <w:t>Nos valores propostos estarão inclusos todos os custos operacionais, encargos previdenciários, trabalhistas, tributários, comerciais e quaisquer outros que incidam direta ou indiretamente na prestação dos serviços, apurados mediante o preenchimento do modelo de Planilha de Formação de Preços</w:t>
      </w:r>
      <w:r w:rsidRPr="000563A5">
        <w:rPr>
          <w:rFonts w:ascii="Arial" w:eastAsia="Arial MT" w:hAnsi="Arial" w:cs="Arial"/>
          <w:b/>
          <w:sz w:val="24"/>
          <w:szCs w:val="24"/>
          <w:lang w:val="pt-PT"/>
        </w:rPr>
        <w:t>.</w:t>
      </w:r>
    </w:p>
    <w:p w14:paraId="266DCFF9" w14:textId="77777777" w:rsidR="00470CBB" w:rsidRPr="000563A5" w:rsidRDefault="00470CBB" w:rsidP="00470CB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75845562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CONDIÇÕES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PAGAMENTO</w:t>
      </w:r>
    </w:p>
    <w:p w14:paraId="70CC85F0" w14:textId="77777777" w:rsidR="00C43A76" w:rsidRPr="00076C53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4.1.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A CONTRATANTE pagará a CONTRATADA pelo serviço efetivamente prestado no mês de referência e serão computados considerando o nº de dias letivos/recuperação x valor km x km rodado.</w:t>
      </w:r>
    </w:p>
    <w:p w14:paraId="713B3368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76C53">
        <w:rPr>
          <w:rFonts w:ascii="Arial" w:eastAsia="Arial MT" w:hAnsi="Arial" w:cs="Arial"/>
          <w:sz w:val="24"/>
          <w:szCs w:val="24"/>
          <w:lang w:val="pt-PT"/>
        </w:rPr>
        <w:t>4.2.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O pagamento será efetuado com até 30 (trinta) dias corridos após a apresentação e ateste da nota fiscal</w:t>
      </w:r>
      <w:r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07301A4A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5B6D45F3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QUINTA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DOS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PRAZOS</w:t>
      </w:r>
    </w:p>
    <w:p w14:paraId="0A21568B" w14:textId="1B1585F2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lastRenderedPageBreak/>
        <w:t xml:space="preserve">5.1. </w:t>
      </w:r>
      <w:r w:rsidR="003B1C11" w:rsidRPr="003B1C11">
        <w:rPr>
          <w:rFonts w:ascii="Arial" w:eastAsia="Arial MT" w:hAnsi="Arial" w:cs="Arial"/>
          <w:sz w:val="24"/>
          <w:szCs w:val="24"/>
          <w:lang w:val="pt-PT"/>
        </w:rPr>
        <w:t>O prazo de vigência contratual terá início em 23/08/2024 e terá duração de 5 anos, considerando a data contratual, podendo ser prorrogado por até 10 anos, na forma dos artigos 106 e 107 da Lei n° 14.133/2021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3C01CF1D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C73635A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RECURSO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61B74909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6.1.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As despesas do presente contrato correrão à conta da seguinte dotação orçamentária: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Dotação: 007020.1236100092.035 – Manutenção do Transporte Escolar do município: Ficha :220, Fonte – 150000250000 – 154000300000 – 155000000000 – 155300000000 - 156900000000 – 157600000000</w:t>
      </w:r>
      <w:r w:rsidRPr="00671829">
        <w:rPr>
          <w:rFonts w:ascii="Arial" w:eastAsia="Arial MT" w:hAnsi="Arial" w:cs="Arial"/>
          <w:sz w:val="24"/>
          <w:szCs w:val="24"/>
        </w:rPr>
        <w:t>.</w:t>
      </w:r>
    </w:p>
    <w:p w14:paraId="4F79DA33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0B4C101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REAJUSTAMENTO</w:t>
      </w:r>
    </w:p>
    <w:p w14:paraId="015CFB1D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7.1.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No caso de prorrogação contratual será concedido reajuste ao preço proposto, deduzido eventual antecipação concedida a título de reequilíbrio econômico-financeiro, tendo como indexador o IPCA. Ao final de cada ano de vigência do contrato será concedido um reajuste a título de reposição, com base no IPCA ou outro que vier o substituir.</w:t>
      </w:r>
    </w:p>
    <w:p w14:paraId="671A4067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7.2. S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endo solicitada o reajustamento, a CONTRATANTE responderá ao pedido dentro do prazo máximo de 30 (trinta) dias contados da data do fornecimento da documentação que o instruiu.</w:t>
      </w:r>
    </w:p>
    <w:p w14:paraId="7525AA73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108ECD2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OITAVA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REEQUILÍBRIO</w:t>
      </w:r>
      <w:r w:rsidRPr="00671829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ECONÔMICO-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0E7215A0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8.1.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Diante da ocorrência de fatos imprevisíveis ou previsíveis de consequências incalculáveis que venham a inviabilizar a execução do contrato nos termos inicialmente pactuados, será possível a alteração dos valores pactuados visando o restabelecimento do equilíbrio econômico-financeiro, mediante comprovação e respeitando a repartição objetiva de risco estabelecida.</w:t>
      </w:r>
    </w:p>
    <w:p w14:paraId="49B44CBA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PARÁGRAFO ÚNICO. Em sendo solicitado o reequilíbrio econômico-financeiro, a CONTRATANTE responderá ao pedido dentro do prazo máximo de 30 (trinta) dias contados da data do fornecimento da documentação que o instruiu.</w:t>
      </w:r>
    </w:p>
    <w:p w14:paraId="24F05EDA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4739E86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NONA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CONTRATANTE</w:t>
      </w:r>
    </w:p>
    <w:p w14:paraId="52953F8A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9.1.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CONTRATANTE:</w:t>
      </w:r>
    </w:p>
    <w:p w14:paraId="42B36833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Efetuar o devido pagamento à CONTRATADA referente aos serviços executados, nos termos do presente instrumento;</w:t>
      </w:r>
    </w:p>
    <w:p w14:paraId="77B148E9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Dar à CONTRATADA as condições necessárias à regular execução do</w:t>
      </w:r>
    </w:p>
    <w:p w14:paraId="6747116C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contrato;</w:t>
      </w:r>
    </w:p>
    <w:p w14:paraId="2C7442F6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Determinar as providências necessárias quando os serviços não estiverem sendo realizados na forma estipulada no edital e no presente contrato, sem prejuízo da aplicação das sanções pertinentes, quando for o caso;</w:t>
      </w:r>
    </w:p>
    <w:p w14:paraId="0339B256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Designar servidor pertencente ao quadro da CONTRATANTE, para ser responsável pelo acompanhamento e fiscalização da execução dos serviços objeto desse contrato.</w:t>
      </w:r>
    </w:p>
    <w:p w14:paraId="577B2DFC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BA004DA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CONTRATADA</w:t>
      </w:r>
    </w:p>
    <w:p w14:paraId="34E6E3AE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10.1.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CONTRATADA:</w:t>
      </w:r>
    </w:p>
    <w:p w14:paraId="18B964CD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 os serviços observando fielmente as disposições contidas em edital e em contrato, bem como nos termos da sua proposta;</w:t>
      </w:r>
    </w:p>
    <w:p w14:paraId="1B5CD71B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os horários e trajetos fixados pelo CONTRATANTE;</w:t>
      </w:r>
    </w:p>
    <w:p w14:paraId="53B4D6FD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Indicar preposto para ser seu representante durante a execução do presente contrato;</w:t>
      </w:r>
    </w:p>
    <w:p w14:paraId="5BA879E1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 xml:space="preserve">Responsabilizar-se por todos os ônus e tributos, emolumentos, honorários ou despesas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lastRenderedPageBreak/>
        <w:t>incidentes sobre os serviços contratados, bem como por cumprir todas as obrigações trabalhistas, previdenciárias e acidentárias relativas aos funcionários que empregar para a execução dos serviços, inclusive as decorrentes de convenções, acordos ou dissídios coletivos;</w:t>
      </w:r>
    </w:p>
    <w:p w14:paraId="6958A200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durante a execução do contrato, em compatibilidade com as obrigações assumidas, todas as condições de habilitação e qualificação exigidas na licitação, apresentando, mensalmente, cópia das guias de recolhimento das contribuições para o FGTS e o INSS relativas aos empregados utilizados na prestação do serviço, bem como da certidão negativa de débitos trabalhistas (CNDT);</w:t>
      </w:r>
    </w:p>
    <w:p w14:paraId="084BBE1C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as exigências de reserva de cargos prevista em lei, bem como em outras normas específicas, para pessoa com deficiência, para reabilitado da Previdência Social e para aprendiz;</w:t>
      </w:r>
    </w:p>
    <w:p w14:paraId="5CC8DF0F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durante a execução do contrato as normas técnicas aplicáveis à execução dos serviços, visando sua perfeita execução.</w:t>
      </w:r>
    </w:p>
    <w:p w14:paraId="212226B5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pelo cumprimento, por parte de seus empregados, das normas do Ministério do Trabalho, cabendo à CONTRATADA o fornecimento de equipamentos de proteção individual (EPI);</w:t>
      </w:r>
    </w:p>
    <w:p w14:paraId="3633A294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danos causados por seus funcionários à CONTRATANTE e/ou terceiros, decorrentes de culpa ou dolo, devidamente apurados mediante processo administrativo, quando da execução dos serviços;</w:t>
      </w:r>
    </w:p>
    <w:p w14:paraId="75F0E3C6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Reparar e/ou corrigir, às suas expensas, os serviços efetuados em que se verificar vícios, defeitos ou incorreções resultantes da execução do serviço contratado;</w:t>
      </w:r>
    </w:p>
    <w:p w14:paraId="355F253B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as obrigações assumidas no presente contrato por seus próprios meios, não sendo admitida a subcontratação não prevista em edital e em contrato.</w:t>
      </w:r>
    </w:p>
    <w:p w14:paraId="1E241D7B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Contratar seguro contra dados materiais e pessoais para os alunos.</w:t>
      </w:r>
    </w:p>
    <w:p w14:paraId="6A8BB160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cópia certificado de propriedade ou contrato de locação do veículo devidamente autenticado em cartório e com firma reconhecida.</w:t>
      </w:r>
    </w:p>
    <w:p w14:paraId="0C20AAD6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laudo de vistorias de seus veículos, realizadas junto às empresas credenciadas pelo DAER, sempre que determinadas pela CONTRATANTE;</w:t>
      </w:r>
    </w:p>
    <w:p w14:paraId="5C4689FD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seus veículos sempre limpos e em condições de segurança;</w:t>
      </w:r>
    </w:p>
    <w:p w14:paraId="19289C3C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em dia o inventário e o registro dos bens vinculados a prestação de serviço;</w:t>
      </w:r>
    </w:p>
    <w:p w14:paraId="45FE5DCC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Permitir aos encarregados da fiscalização o livre acesso, em qualquer época, aos bens destinados ao serviço contratado;</w:t>
      </w:r>
    </w:p>
    <w:p w14:paraId="4A613732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pela integridade dos bens vinculados à prestação do serviço, que deverão ser segurados;</w:t>
      </w:r>
    </w:p>
    <w:p w14:paraId="0E8F5C13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serviço em funcionamento, promovendo a substituição imediata do veículo utilizado na prestação dos serviços, nos casos de acidentes, panes, consertos, etc., por outro veículo, nas mesmas condições exigidas na licitação, sempre que se fizer necessário.</w:t>
      </w:r>
    </w:p>
    <w:p w14:paraId="2CCBEF63" w14:textId="77777777" w:rsidR="00C43A76" w:rsidRPr="00A518BB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veículo com os requisitos exigidos pela legislação de trânsito, inclusive quanto a novas disposições que venham a ser editadas;</w:t>
      </w:r>
    </w:p>
    <w:p w14:paraId="26AB826E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todas as exigências da legislação de trânsito relativas aos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condutores.</w:t>
      </w:r>
    </w:p>
    <w:p w14:paraId="1CB78B28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862452A" w14:textId="77777777" w:rsidR="00C43A76" w:rsidRPr="00674618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4618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NORMAS</w:t>
      </w:r>
      <w:r w:rsidRPr="00674618">
        <w:rPr>
          <w:rFonts w:ascii="Arial" w:eastAsia="Arial" w:hAnsi="Arial" w:cs="Arial"/>
          <w:b/>
          <w:bCs/>
          <w:spacing w:val="-8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4618">
        <w:rPr>
          <w:rFonts w:ascii="Arial" w:eastAsia="Arial" w:hAnsi="Arial" w:cs="Arial"/>
          <w:b/>
          <w:bCs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TRÂNSITO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APLICÁVEIS</w:t>
      </w:r>
    </w:p>
    <w:p w14:paraId="7D04289B" w14:textId="77777777" w:rsidR="00C43A76" w:rsidRPr="00674618" w:rsidRDefault="00C43A76" w:rsidP="00C43A76">
      <w:pPr>
        <w:pStyle w:val="PargrafodaLista"/>
        <w:widowControl w:val="0"/>
        <w:numPr>
          <w:ilvl w:val="1"/>
          <w:numId w:val="1"/>
        </w:numPr>
        <w:tabs>
          <w:tab w:val="left" w:pos="47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veículos:</w:t>
      </w:r>
    </w:p>
    <w:p w14:paraId="2396C609" w14:textId="77777777" w:rsidR="00C43A76" w:rsidRPr="00674618" w:rsidRDefault="00C43A76" w:rsidP="00C43A76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CRLV de registro como veículo de passageiros com idade máxima de 20 (vinte) anos para ônibus e 15 para micro ônibus e vans;</w:t>
      </w:r>
    </w:p>
    <w:p w14:paraId="6A380755" w14:textId="77777777" w:rsidR="00C43A76" w:rsidRPr="00674618" w:rsidRDefault="00C43A76" w:rsidP="00C43A76">
      <w:pPr>
        <w:widowControl w:val="0"/>
        <w:tabs>
          <w:tab w:val="left" w:pos="426"/>
          <w:tab w:val="left" w:pos="7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Pintura de faixa horizontal na cor amarela, com quarenta centímetros de largura, à meia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altura,</w:t>
      </w:r>
      <w:r w:rsidRPr="00674618">
        <w:rPr>
          <w:rFonts w:ascii="Arial" w:eastAsia="Arial MT" w:hAnsi="Arial" w:cs="Arial"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todaa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extensão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partes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laterais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traseira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carroçaria,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com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dístico ESCOLAR,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lastRenderedPageBreak/>
        <w:t>em preto, sendo que, em caso de veículo de carroçaria pintada na cor amarela, as cores aqui indicadas devem ser invertidas;</w:t>
      </w:r>
    </w:p>
    <w:p w14:paraId="027E2D56" w14:textId="77777777" w:rsidR="00C43A76" w:rsidRPr="00674618" w:rsidRDefault="00C43A76" w:rsidP="00C43A76">
      <w:pPr>
        <w:widowControl w:val="0"/>
        <w:tabs>
          <w:tab w:val="left" w:pos="426"/>
          <w:tab w:val="left" w:pos="78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Lanternas de luz branca, fosca ou amarela dispostas nas extremidades da parte superior dianteira e lanternas de luz vermelha dispostas na extremidade superior da parte traseira;</w:t>
      </w:r>
    </w:p>
    <w:p w14:paraId="3D9DED78" w14:textId="77777777" w:rsidR="00C43A76" w:rsidRPr="00674618" w:rsidRDefault="00C43A76" w:rsidP="00C43A76">
      <w:pPr>
        <w:pStyle w:val="PargrafodaLista"/>
        <w:widowControl w:val="0"/>
        <w:numPr>
          <w:ilvl w:val="2"/>
          <w:numId w:val="2"/>
        </w:numPr>
        <w:tabs>
          <w:tab w:val="left" w:pos="426"/>
          <w:tab w:val="left" w:pos="77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Cintos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segurança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número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igual</w:t>
      </w:r>
      <w:r w:rsidRPr="00674618">
        <w:rPr>
          <w:rFonts w:ascii="Arial" w:eastAsia="Arial MT" w:hAnsi="Arial" w:cs="Arial"/>
          <w:spacing w:val="-6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lotação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veículo;</w:t>
      </w:r>
    </w:p>
    <w:p w14:paraId="6EABFB65" w14:textId="77777777" w:rsidR="00C43A76" w:rsidRPr="00674618" w:rsidRDefault="00C43A76" w:rsidP="00C43A76">
      <w:pPr>
        <w:widowControl w:val="0"/>
        <w:tabs>
          <w:tab w:val="left" w:pos="426"/>
          <w:tab w:val="left" w:pos="72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11.1.5.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Aplicação de dispositivo refletivo conforme regulamenta a Resolução do CONTRAN nº 316/2009. Outros requisitos e equipamentos obrigatórios estabelecidos pelo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CONTRAN.</w:t>
      </w:r>
    </w:p>
    <w:p w14:paraId="56D84AA0" w14:textId="77777777" w:rsidR="00C43A76" w:rsidRPr="00674618" w:rsidRDefault="00C43A76" w:rsidP="00C43A76">
      <w:pPr>
        <w:widowControl w:val="0"/>
        <w:tabs>
          <w:tab w:val="left" w:pos="426"/>
          <w:tab w:val="left" w:pos="81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11.1.6.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Laudo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Técnico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Vistoria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Veículo,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realizado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últimos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30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(trinta)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dias,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por oficinas credenciadas junto ao DAER ou INMETRO;</w:t>
      </w:r>
    </w:p>
    <w:p w14:paraId="42B3BC8F" w14:textId="77777777" w:rsidR="00C43A76" w:rsidRPr="00674618" w:rsidRDefault="00C43A76" w:rsidP="00C43A76">
      <w:pPr>
        <w:pStyle w:val="PargrafodaLista"/>
        <w:widowControl w:val="0"/>
        <w:numPr>
          <w:ilvl w:val="2"/>
          <w:numId w:val="3"/>
        </w:numPr>
        <w:tabs>
          <w:tab w:val="left" w:pos="426"/>
          <w:tab w:val="left" w:pos="83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Apólice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passageiros;</w:t>
      </w:r>
    </w:p>
    <w:p w14:paraId="04558B07" w14:textId="77777777" w:rsidR="00C43A76" w:rsidRPr="00674618" w:rsidRDefault="00C43A76" w:rsidP="00C43A76">
      <w:pPr>
        <w:widowControl w:val="0"/>
        <w:tabs>
          <w:tab w:val="left" w:pos="426"/>
          <w:tab w:val="left" w:pos="9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11.1.8.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Demais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exigências legais, especialmente o disposto no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135,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136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 Art. 137 do CTB;</w:t>
      </w:r>
    </w:p>
    <w:p w14:paraId="60C32D2F" w14:textId="77777777" w:rsidR="00C43A76" w:rsidRPr="00674618" w:rsidRDefault="00C43A76" w:rsidP="00C43A76">
      <w:pPr>
        <w:widowControl w:val="0"/>
        <w:tabs>
          <w:tab w:val="left" w:pos="426"/>
          <w:tab w:val="left" w:pos="821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11.1.9.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Certificado de autorização para trânsito de veículo de transporte escolar emitido pelos CRVA/DETRAN-RS, conforme disposto pela Portaria do Detran/RS nº 115/2013;</w:t>
      </w:r>
    </w:p>
    <w:p w14:paraId="3AA95345" w14:textId="77777777" w:rsidR="00C43A76" w:rsidRPr="00674618" w:rsidRDefault="00C43A76" w:rsidP="00C43A76">
      <w:pPr>
        <w:widowControl w:val="0"/>
        <w:tabs>
          <w:tab w:val="left" w:pos="426"/>
          <w:tab w:val="left" w:pos="710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11.1.10.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 deverá ser aprovado em vistoria realizada pelo Departamento de Trânsito do Município,</w:t>
      </w:r>
      <w:r w:rsidRPr="00674618">
        <w:rPr>
          <w:rFonts w:ascii="Arial" w:eastAsia="Arial MT" w:hAnsi="Arial" w:cs="Arial"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onde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será levado em consideração o estado de conservação do veículo, dos assentos e seu interior, funcionamento dos equipamentos obrigatórios e demais exigências estabelecidas por legislação em vigor.</w:t>
      </w:r>
    </w:p>
    <w:p w14:paraId="0CEC46D3" w14:textId="77777777" w:rsidR="00C43A76" w:rsidRPr="00674618" w:rsidRDefault="00C43A76" w:rsidP="00C43A76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bCs/>
          <w:sz w:val="24"/>
          <w:szCs w:val="24"/>
          <w:lang w:val="pt-PT"/>
        </w:rPr>
        <w:t>11.2.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>condutores:</w:t>
      </w:r>
    </w:p>
    <w:p w14:paraId="5F65CE70" w14:textId="77777777" w:rsidR="00C43A76" w:rsidRPr="00674618" w:rsidRDefault="00C43A76" w:rsidP="00C43A76">
      <w:pPr>
        <w:widowControl w:val="0"/>
        <w:tabs>
          <w:tab w:val="left" w:pos="284"/>
          <w:tab w:val="left" w:pos="61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Serem maiores de 21 anos, Habilitados na Categoria “D”, possuir curso especializado para Transporte Escolar, nos termos da regulamentação do CONTRAN e que este conste atualizado na CNH;</w:t>
      </w:r>
    </w:p>
    <w:p w14:paraId="5FAD8AF5" w14:textId="77777777" w:rsidR="00C43A76" w:rsidRPr="00674618" w:rsidRDefault="00C43A76" w:rsidP="00C43A76">
      <w:pPr>
        <w:widowControl w:val="0"/>
        <w:tabs>
          <w:tab w:val="left" w:pos="284"/>
          <w:tab w:val="left" w:pos="69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atestado médico de saúde física e mental, emitido nos últimos 30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(trinta)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dias;</w:t>
      </w:r>
    </w:p>
    <w:p w14:paraId="1FB8C4E7" w14:textId="77777777" w:rsidR="00C43A76" w:rsidRPr="00674618" w:rsidRDefault="00C43A76" w:rsidP="00C43A76">
      <w:pPr>
        <w:widowControl w:val="0"/>
        <w:tabs>
          <w:tab w:val="left" w:pos="284"/>
          <w:tab w:val="left" w:pos="778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certidão negativa do registro de distribuição criminal relativamente aos crimes de homicídio,</w:t>
      </w:r>
      <w:r w:rsidRPr="00674618">
        <w:rPr>
          <w:rFonts w:ascii="Arial" w:eastAsia="Arial MT" w:hAnsi="Arial" w:cs="Arial"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roubo, estupro e corrupção de menores, renovável a cada ano, junto ao órgão responsável pela respectiva concessão ou autorização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(Atestado de Antecedentes e Folha Corrida Judicial)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, conforme Art. 329 do CTB, sendo aceita negativa, para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efeitos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deste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inciso,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réu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já cumpriu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pena,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decisãojá transitou em julgado, não havendo necessidade de cumprimento da pena.</w:t>
      </w:r>
    </w:p>
    <w:p w14:paraId="0E669AFA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154201F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– DA GESTÃO DO CONTRATO</w:t>
      </w:r>
    </w:p>
    <w:p w14:paraId="6360FAAF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Secretaria Municipal de Educação e Cultura fiscalizará a execução dos serviços de transporte escolar, solicitando a contratada sempre que achar conveniente, informações do seu andamento.</w:t>
      </w:r>
    </w:p>
    <w:p w14:paraId="1A7DF8F9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No desempenho de suas atividades, é assegurado ao órgão fiscalizador o direito de verificar a perfeita execução do ajuste em todos os termos e condições.</w:t>
      </w:r>
    </w:p>
    <w:p w14:paraId="6DC5236C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.3.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ou omissão total ou parcial do órgão fiscalizador não eximirá a contratada da responsabilidade de executar o serviço com toda cautela.</w:t>
      </w:r>
    </w:p>
    <w:p w14:paraId="3EECE490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.4.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Caberá à fiscalização exercer controle do cumprimento do contrato, em especial quanto à qualidade dos serviços executados, fazendo cumprir a lei e as disposições constantes no contrato e portaria de atribuições de cada esfera de acompanhamento.</w:t>
      </w:r>
    </w:p>
    <w:p w14:paraId="21094BBF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acompanhamento da execução dos serviços se dará diariamente pela unidade escolar e a Secretaria Municipal de Educação e Cultura, com comprovação mediante apresentação mensal de relatório contendo registros, planilhas e levantamentos pertinentes ao objeto.</w:t>
      </w:r>
    </w:p>
    <w:p w14:paraId="7CAB9348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.6.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A fiscalização por parte da Administração Municipal não eximirá ou reduzirá em nenhuma hipótese, as responsabilidades da empresa contratada em eventual falta que venha a cometer, </w:t>
      </w:r>
      <w:r w:rsidRPr="00C12FD5">
        <w:rPr>
          <w:rFonts w:ascii="Arial" w:eastAsia="Arial" w:hAnsi="Arial" w:cs="Arial"/>
          <w:sz w:val="24"/>
          <w:szCs w:val="24"/>
          <w:lang w:val="pt-PT"/>
        </w:rPr>
        <w:lastRenderedPageBreak/>
        <w:t xml:space="preserve">mesmo que não indicada pela fiscalização.        </w:t>
      </w:r>
    </w:p>
    <w:p w14:paraId="5D3E3A80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.7.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Sempre que necessário, serão efetuados procedimentos para fiscalização dos serviços.</w:t>
      </w:r>
    </w:p>
    <w:p w14:paraId="37571864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Um representante da Contratada poderá ser convocado a esta Prefeitura Municipal para prestar esclarecimentos a respeito da execução dos serviços.</w:t>
      </w:r>
    </w:p>
    <w:p w14:paraId="234F90A4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.9.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da fiscalização não exonera a Contratada de suas responsabilidades contratuais.</w:t>
      </w:r>
    </w:p>
    <w:p w14:paraId="3E6CB507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.10.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contrato deverá ser executado fielmente pelas partes, de acordo com as cláusulas avençadas e as normas da Lei nº 14.133, de 2021, e cada parte responderá pelas consequências de sua inexecução total ou parcial (Lei nº 13.133/2021, art. 115, caput).</w:t>
      </w:r>
    </w:p>
    <w:p w14:paraId="6B699206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execução do contrato deverá ser acompanhada e fiscalizada pelo(s) fiscal(is) do contrato, ou pelos respectivos substitutos (Lei nº 14.133/2021, art. 117, caput).</w:t>
      </w:r>
    </w:p>
    <w:p w14:paraId="4C13F122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Para tanto a SEMEC indica a servidora 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>Adriana Aleprandi Rossini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 para atuar como fiscal do </w:t>
      </w:r>
      <w:r>
        <w:rPr>
          <w:rFonts w:ascii="Arial" w:eastAsia="Arial" w:hAnsi="Arial" w:cs="Arial"/>
          <w:sz w:val="24"/>
          <w:szCs w:val="24"/>
          <w:lang w:val="pt-PT"/>
        </w:rPr>
        <w:t xml:space="preserve">presente </w:t>
      </w:r>
      <w:r w:rsidRPr="00C12FD5">
        <w:rPr>
          <w:rFonts w:ascii="Arial" w:eastAsia="Arial" w:hAnsi="Arial" w:cs="Arial"/>
          <w:sz w:val="24"/>
          <w:szCs w:val="24"/>
          <w:lang w:val="pt-PT"/>
        </w:rPr>
        <w:t>contrato.</w:t>
      </w:r>
    </w:p>
    <w:p w14:paraId="3416700E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5BD5A698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- DAS CARACTERÍSTICAS DO SERVIÇO</w:t>
      </w:r>
    </w:p>
    <w:p w14:paraId="2E65096F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.1. Os serviços serão prestados nos dias e horários solicitados pela Secretaria Municipal de Educação e Cultura. </w:t>
      </w:r>
    </w:p>
    <w:p w14:paraId="7527B698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.2. Os horários de saída e retorno ou chegada e partida deverão ser rigorosamente obedecidos. </w:t>
      </w:r>
    </w:p>
    <w:p w14:paraId="0F94EC2B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.3 O motorista e o (a) monitor (a) será identificado com crachá, devidamente uniformizado e com foto recente, indicando o nome da empresa e seus dados pessoais. </w:t>
      </w:r>
    </w:p>
    <w:p w14:paraId="5F34E657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.4 O (a) monitor (a) deverá zelar para que os alunos permaneçam sentados, priorizando a capacidade do veículo e usem corretamente o cinto de segurança. </w:t>
      </w:r>
    </w:p>
    <w:p w14:paraId="0B7584B4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 O (a) monitor (a) deverá zelar para que os alunos embarquem e desembarquem do veículo, zelando pela segurança dos mesmos.</w:t>
      </w:r>
    </w:p>
    <w:p w14:paraId="3670B2DA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.6 O motorista deverá manter a porta do veículo fechada, durante todo o percurso. </w:t>
      </w:r>
    </w:p>
    <w:p w14:paraId="1C8A1749" w14:textId="77777777" w:rsidR="00C43A76" w:rsidRPr="00C12FD5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.7 A documentação relativa ao veículo e ao motorista deverá manter-se em ordem e de posse do condutor. </w:t>
      </w:r>
    </w:p>
    <w:p w14:paraId="78AC06EF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 A contratada apresentará no primeiro dia útil do mês subsequente ao da prestação do serviço RELATÓRIO detalhado dos serviços prestados, contendo: datas, períodos, quilômetros rodados, e demais informações que se fizerem necessárias.</w:t>
      </w:r>
    </w:p>
    <w:p w14:paraId="7A930099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48ADE7F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PENALIDADES</w:t>
      </w:r>
    </w:p>
    <w:p w14:paraId="0E86A427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4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.1. A CONTRATADA estará sujeita às seguintes penalidades:</w:t>
      </w:r>
    </w:p>
    <w:p w14:paraId="5E5422F0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ADVERTÊNCIA FORMAL: sempre que forem observadas irregularidades de pequena monta para as quais tenha concorrido, e desde que ao caso não se apliquem as demais penalidades.</w:t>
      </w:r>
    </w:p>
    <w:p w14:paraId="5CCD48EC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0,5 % (meio por cento) sobre o valor mensal do contrato, por dia de atraso do roteiro, limitado está a 05 (cinco) dias, após o qual será considerada inexecução contratual;</w:t>
      </w:r>
    </w:p>
    <w:p w14:paraId="4A73699D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1 % (um por cento) sobre o valor mensal do contrato, quando deixar de cumprir prazos e exigências previstas em Edital, por dia limitado esta a 05 (cinco) dias, após o qual será considerada inexecução contratual;</w:t>
      </w:r>
    </w:p>
    <w:p w14:paraId="48A78ABF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2 % (dois por cento) sobre o valor mensal do contrato, quando ocorrer substituição de veículo sem que haja o cumprimento das exigências previstas em Edital, por dia limitado está a 05 (cinco) dias, após o qual será considerada inexecução contratual;</w:t>
      </w:r>
    </w:p>
    <w:p w14:paraId="5E828BA4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3 % (três por cento) sobre o valor mensal do contrato, quando ocorrer substituição de condutor sem que haja o cumprimento das exigências previstas em Edital, por dia limitado esta a 05 (cinco) dias, após o qual será considerada inexecução contratual;</w:t>
      </w:r>
    </w:p>
    <w:p w14:paraId="5133ECA4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 xml:space="preserve">MULTA de 5% (cinco por cento) sobre o valor total do contrato, no caso de inexecução parcial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lastRenderedPageBreak/>
        <w:t>do contrato, cumulada com a pena de suspensão do direito de licitar e o impedimento de contratar com a Administração pelo prazo de 01 (um ano);</w:t>
      </w:r>
    </w:p>
    <w:p w14:paraId="500A3628" w14:textId="77777777" w:rsidR="00C43A76" w:rsidRPr="00DE61C7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10 % (dez por cento) sobre o valor total do contrato, no caso de inexecução total do contrato, cumulada com a pena de suspensão do direito de licitar e o impedimento de contratar com a Administração pelo prazo de 02 (dois anos).</w:t>
      </w:r>
    </w:p>
    <w:p w14:paraId="32CC698F" w14:textId="77777777" w:rsidR="00C43A76" w:rsidRPr="00671829" w:rsidRDefault="00C43A76" w:rsidP="00C43A76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Observação: As multas sobre o valor total do contrato serão calculadas sobre o montante não adimplido do mesmo.</w:t>
      </w:r>
    </w:p>
    <w:p w14:paraId="66FA624C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E99E529" w14:textId="77777777" w:rsidR="00C43A76" w:rsidRPr="00590BE0" w:rsidRDefault="00C43A76" w:rsidP="00C43A76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QUINTA</w:t>
      </w: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: DAS OBRIGAÇÕES PERTINENTES À LGPD</w:t>
      </w:r>
    </w:p>
    <w:p w14:paraId="60F930C8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52D14F28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42D69DF4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.3. É vedado o compartilhamento com terceiros dos dados obtidos fora das hipóteses permitidas em Lei.</w:t>
      </w:r>
    </w:p>
    <w:p w14:paraId="3E766D1C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.4. A Administração deverá ser informada no prazo de 5 (cinco) dias úteis sobre todos os contratos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operação firmados ou que venham a ser celebrados pelo Contratado.</w:t>
      </w:r>
    </w:p>
    <w:p w14:paraId="6044B259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467ADEBE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.6. É dever do contratado orientar e treinar seus empregados sobre os deveres, requisitos e responsabilidades decorrentes da LGPD.</w:t>
      </w:r>
    </w:p>
    <w:p w14:paraId="72BFF3C4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.7. O Contratado deverá exigir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operadores o cumprimento dos deveres da presente cláusula, permanecendo integralmente responsável por garantir sua observância.</w:t>
      </w:r>
    </w:p>
    <w:p w14:paraId="48F790C0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5C78FAFA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284131DF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682304D0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.10.1. Os referidos bancos de dados devem ser desenvolvidos em formato interoperável, a fim de garantir a reutilização desses dados pela Administração nas hipóteses previstas na LGPD.</w:t>
      </w:r>
    </w:p>
    <w:p w14:paraId="227C805F" w14:textId="77777777" w:rsidR="00C43A76" w:rsidRPr="00590BE0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1D558A11" w14:textId="77777777" w:rsidR="00C43A76" w:rsidRPr="00671829" w:rsidRDefault="00C43A76" w:rsidP="00C43A76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.10.3. Os contratos e convênios de que trata o art. 26, §1º da LGPD deverão ser comunicados à autoridade nacional.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cr/>
      </w:r>
    </w:p>
    <w:p w14:paraId="759E6193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RESCISÃO</w:t>
      </w:r>
    </w:p>
    <w:p w14:paraId="58123578" w14:textId="77777777" w:rsidR="00C43A76" w:rsidRPr="00DE61C7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lastRenderedPageBreak/>
        <w:t>1</w:t>
      </w:r>
      <w:r>
        <w:rPr>
          <w:rFonts w:ascii="Arial" w:eastAsia="Arial MT" w:hAnsi="Arial" w:cs="Arial"/>
          <w:sz w:val="24"/>
          <w:szCs w:val="24"/>
          <w:lang w:val="pt-PT"/>
        </w:rPr>
        <w:t>6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As hipóteses que constituem motivo para rescisão contratual estão elencadas no art. 137 da Lei nº 14.133/2021, que poderão se dar, após assegurados o contraditório e a ampla defesa à CONTRATADA, por:</w:t>
      </w:r>
    </w:p>
    <w:p w14:paraId="4D9A1A2E" w14:textId="77777777" w:rsidR="00C43A76" w:rsidRPr="00DE61C7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Ato unilateral e escrito da CONTRATANTE, exceto nos casos em que esta tenha dado causa à extinção;</w:t>
      </w:r>
    </w:p>
    <w:p w14:paraId="2BEB2B88" w14:textId="77777777" w:rsidR="00C43A76" w:rsidRPr="00DE61C7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Consensual, desde que haja interesse e seja conveniente para a CONTRATANTE;</w:t>
      </w:r>
    </w:p>
    <w:p w14:paraId="77F1CB8E" w14:textId="77777777" w:rsidR="00C43A76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Por decisão arbitral ou judicial.</w:t>
      </w:r>
    </w:p>
    <w:p w14:paraId="121B0DE9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2F158EB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FORO</w:t>
      </w:r>
    </w:p>
    <w:p w14:paraId="6FED0ED4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17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 Fica eleito o foro da cidade de São Domingos do Norte/ES, para dirimir quaisquer dúvidas oriundas deste Contrato e que não possam ser resolvidas por meios administrativos, com renúncia a qualquer outro, por mais privilegiado que seja.</w:t>
      </w:r>
    </w:p>
    <w:p w14:paraId="745EC496" w14:textId="77777777" w:rsidR="00C43A76" w:rsidRPr="00671829" w:rsidRDefault="00C43A76" w:rsidP="00C43A7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.2. E por estarem, assim, justos e acertados, assinam o presente instrumento três vias de igual teor, após lido e achado conforme.</w:t>
      </w:r>
    </w:p>
    <w:p w14:paraId="72A8AC25" w14:textId="242CE46A" w:rsidR="00C43A76" w:rsidRPr="00671829" w:rsidRDefault="00C43A76" w:rsidP="00C43A76">
      <w:pPr>
        <w:jc w:val="right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São Domingos do Norte/ES, 2</w:t>
      </w:r>
      <w:r w:rsidR="003B1C11">
        <w:rPr>
          <w:rFonts w:ascii="Arial" w:hAnsi="Arial" w:cs="Arial"/>
          <w:sz w:val="24"/>
          <w:szCs w:val="24"/>
        </w:rPr>
        <w:t>2</w:t>
      </w:r>
      <w:r w:rsidRPr="00671829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 w:rsidRPr="00671829">
        <w:rPr>
          <w:rFonts w:ascii="Arial" w:hAnsi="Arial" w:cs="Arial"/>
          <w:sz w:val="24"/>
          <w:szCs w:val="24"/>
        </w:rPr>
        <w:t xml:space="preserve"> de 2024.</w:t>
      </w:r>
    </w:p>
    <w:p w14:paraId="3B8F4C5F" w14:textId="42273761" w:rsidR="00470CBB" w:rsidRPr="000563A5" w:rsidRDefault="00470CBB" w:rsidP="00470CBB">
      <w:pPr>
        <w:jc w:val="right"/>
        <w:rPr>
          <w:rFonts w:ascii="Arial" w:hAnsi="Arial" w:cs="Arial"/>
          <w:sz w:val="24"/>
          <w:szCs w:val="24"/>
        </w:rPr>
      </w:pPr>
    </w:p>
    <w:p w14:paraId="03719A4E" w14:textId="77777777" w:rsidR="00470CBB" w:rsidRPr="000563A5" w:rsidRDefault="00470CBB" w:rsidP="00470CBB">
      <w:pPr>
        <w:jc w:val="right"/>
        <w:rPr>
          <w:rFonts w:ascii="Arial" w:hAnsi="Arial" w:cs="Arial"/>
          <w:sz w:val="24"/>
          <w:szCs w:val="24"/>
        </w:rPr>
      </w:pPr>
    </w:p>
    <w:p w14:paraId="383941E2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7A140A4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 xml:space="preserve">    </w:t>
      </w:r>
      <w:r w:rsidRPr="000563A5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0563A5">
        <w:rPr>
          <w:rFonts w:ascii="Arial" w:hAnsi="Arial" w:cs="Arial"/>
          <w:sz w:val="24"/>
          <w:szCs w:val="24"/>
        </w:rPr>
        <w:tab/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467ADC">
        <w:rPr>
          <w:rFonts w:ascii="Arial" w:hAnsi="Arial" w:cs="Arial"/>
          <w:b/>
          <w:bCs/>
          <w:sz w:val="24"/>
          <w:szCs w:val="24"/>
        </w:rPr>
        <w:t>José Ricardo Barbosa</w:t>
      </w:r>
    </w:p>
    <w:p w14:paraId="50397645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 xml:space="preserve">                Prefeita Municipal                                                            Representante da Empresa</w:t>
      </w:r>
    </w:p>
    <w:p w14:paraId="477B12BA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 xml:space="preserve">Município de São Domingos do Norte/ES                                                 </w:t>
      </w:r>
      <w:r w:rsidRPr="000563A5">
        <w:rPr>
          <w:rFonts w:ascii="Arial" w:hAnsi="Arial" w:cs="Arial"/>
          <w:b/>
          <w:bCs/>
          <w:sz w:val="24"/>
          <w:szCs w:val="24"/>
        </w:rPr>
        <w:t>CONTRATADA</w:t>
      </w:r>
    </w:p>
    <w:p w14:paraId="578A455B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 xml:space="preserve">                </w:t>
      </w:r>
      <w:r w:rsidRPr="000563A5">
        <w:rPr>
          <w:rFonts w:ascii="Arial" w:hAnsi="Arial" w:cs="Arial"/>
          <w:b/>
          <w:bCs/>
          <w:sz w:val="24"/>
          <w:szCs w:val="24"/>
        </w:rPr>
        <w:t xml:space="preserve"> CONTRATANTE</w:t>
      </w:r>
    </w:p>
    <w:p w14:paraId="6E93A174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0DC1B8" w14:textId="3DAE5C59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ECD8363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>Testemunhas:</w:t>
      </w:r>
    </w:p>
    <w:p w14:paraId="0D365B1D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521B75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F452FC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563A5">
        <w:rPr>
          <w:rFonts w:ascii="Arial" w:hAnsi="Arial" w:cs="Arial"/>
          <w:sz w:val="24"/>
          <w:szCs w:val="24"/>
        </w:rPr>
        <w:t>1)____________________________________ 2) ____________________________________</w:t>
      </w:r>
    </w:p>
    <w:p w14:paraId="01207494" w14:textId="77777777" w:rsidR="00470CBB" w:rsidRPr="000563A5" w:rsidRDefault="00470CBB" w:rsidP="00470CB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24FBE0" w14:textId="77777777" w:rsidR="00470CBB" w:rsidRPr="000563A5" w:rsidRDefault="00470CBB" w:rsidP="00470CBB">
      <w:pPr>
        <w:widowControl w:val="0"/>
        <w:tabs>
          <w:tab w:val="left" w:pos="2659"/>
          <w:tab w:val="left" w:pos="3913"/>
          <w:tab w:val="left" w:pos="652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06DF9D5E" w14:textId="77777777" w:rsidR="00470CBB" w:rsidRPr="000563A5" w:rsidRDefault="00470CBB" w:rsidP="00470CBB"/>
    <w:p w14:paraId="4BA4C7AF" w14:textId="77777777" w:rsidR="00470CBB" w:rsidRDefault="00470CBB" w:rsidP="00470CBB"/>
    <w:p w14:paraId="20D0D401" w14:textId="77777777" w:rsidR="00843E99" w:rsidRDefault="00843E99"/>
    <w:sectPr w:rsidR="00843E99" w:rsidSect="00470CBB">
      <w:headerReference w:type="default" r:id="rId7"/>
      <w:footerReference w:type="default" r:id="rId8"/>
      <w:pgSz w:w="11910" w:h="16840"/>
      <w:pgMar w:top="2180" w:right="720" w:bottom="1600" w:left="940" w:header="6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CB2C26" w14:textId="77777777" w:rsidR="00B3298A" w:rsidRDefault="00B3298A">
      <w:pPr>
        <w:spacing w:after="0" w:line="240" w:lineRule="auto"/>
      </w:pPr>
      <w:r>
        <w:separator/>
      </w:r>
    </w:p>
  </w:endnote>
  <w:endnote w:type="continuationSeparator" w:id="0">
    <w:p w14:paraId="62D38A24" w14:textId="77777777" w:rsidR="00B3298A" w:rsidRDefault="00B32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3833636"/>
      <w:docPartObj>
        <w:docPartGallery w:val="Page Numbers (Bottom of Page)"/>
        <w:docPartUnique/>
      </w:docPartObj>
    </w:sdtPr>
    <w:sdtContent>
      <w:p w14:paraId="0C8435D6" w14:textId="77777777" w:rsidR="00A04FC4" w:rsidRDefault="00A04FC4">
        <w:pPr>
          <w:pStyle w:val="Rodap"/>
          <w:jc w:val="right"/>
        </w:pPr>
      </w:p>
      <w:p w14:paraId="47120C70" w14:textId="77777777" w:rsidR="00A04FC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73F949" w14:textId="77777777" w:rsidR="00A04FC4" w:rsidRDefault="00A04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BFE67" w14:textId="77777777" w:rsidR="00B3298A" w:rsidRDefault="00B3298A">
      <w:pPr>
        <w:spacing w:after="0" w:line="240" w:lineRule="auto"/>
      </w:pPr>
      <w:r>
        <w:separator/>
      </w:r>
    </w:p>
  </w:footnote>
  <w:footnote w:type="continuationSeparator" w:id="0">
    <w:p w14:paraId="621005EE" w14:textId="77777777" w:rsidR="00B3298A" w:rsidRDefault="00B32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8D68AF" w14:textId="77777777" w:rsidR="00A04FC4" w:rsidRPr="00F018C0" w:rsidRDefault="00000000" w:rsidP="00F018C0">
    <w:pPr>
      <w:ind w:right="360"/>
      <w:jc w:val="center"/>
      <w:rPr>
        <w:b/>
        <w:sz w:val="28"/>
      </w:rPr>
    </w:pPr>
    <w:r w:rsidRPr="00F018C0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0491B87" wp14:editId="2FB1BE1F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F5A876" w14:textId="77777777" w:rsidR="00A04FC4" w:rsidRPr="00F018C0" w:rsidRDefault="00000000" w:rsidP="00F018C0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F018C0">
      <w:rPr>
        <w:b/>
      </w:rPr>
      <w:t>PREFEITURA MUNICIPAL DE SÃO DOMINGOS DO NORTE/ES</w:t>
    </w:r>
  </w:p>
  <w:p w14:paraId="4D4C9B1F" w14:textId="77777777" w:rsidR="00A04FC4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Rod. Gether Lopes de Farias, s/nº - Bairro Emílio Calegari - São Domingos do Norte/ES - CEP 29745-000</w:t>
    </w:r>
  </w:p>
  <w:p w14:paraId="0EE7CF74" w14:textId="77777777" w:rsidR="00A04FC4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Telefone/Telefax: (027) 3742-0200  </w:t>
    </w:r>
  </w:p>
  <w:p w14:paraId="6E0E4AC9" w14:textId="77777777" w:rsidR="00A04FC4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217CFD"/>
    <w:multiLevelType w:val="multilevel"/>
    <w:tmpl w:val="B3B4A750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17A06DD"/>
    <w:multiLevelType w:val="multilevel"/>
    <w:tmpl w:val="1A86E4D0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5EF701B9"/>
    <w:multiLevelType w:val="multilevel"/>
    <w:tmpl w:val="8E2EF422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028529438">
    <w:abstractNumId w:val="1"/>
  </w:num>
  <w:num w:numId="2" w16cid:durableId="361395477">
    <w:abstractNumId w:val="0"/>
  </w:num>
  <w:num w:numId="3" w16cid:durableId="938877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CBB"/>
    <w:rsid w:val="00236B26"/>
    <w:rsid w:val="002C75EF"/>
    <w:rsid w:val="00336C48"/>
    <w:rsid w:val="003B1C11"/>
    <w:rsid w:val="00470CBB"/>
    <w:rsid w:val="006C7996"/>
    <w:rsid w:val="00843E99"/>
    <w:rsid w:val="00A04FC4"/>
    <w:rsid w:val="00A96400"/>
    <w:rsid w:val="00B3298A"/>
    <w:rsid w:val="00C277C0"/>
    <w:rsid w:val="00C4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B4BB3"/>
  <w15:chartTrackingRefBased/>
  <w15:docId w15:val="{40521FD9-E920-4E11-B3F4-FE4C8A80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CB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470C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70CBB"/>
  </w:style>
  <w:style w:type="table" w:styleId="Tabelacomgrade">
    <w:name w:val="Table Grid"/>
    <w:basedOn w:val="Tabelanormal"/>
    <w:uiPriority w:val="39"/>
    <w:rsid w:val="00470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43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3584</Words>
  <Characters>19359</Characters>
  <Application>Microsoft Office Word</Application>
  <DocSecurity>0</DocSecurity>
  <Lines>161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2024-08-21T18:27:00Z</dcterms:created>
  <dcterms:modified xsi:type="dcterms:W3CDTF">2024-08-22T19:19:00Z</dcterms:modified>
</cp:coreProperties>
</file>