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B9B72B" w14:textId="76944A48" w:rsidR="00037FD2" w:rsidRPr="00B621D0" w:rsidRDefault="00647C3C" w:rsidP="00037FD2">
      <w:pPr>
        <w:autoSpaceDE w:val="0"/>
        <w:autoSpaceDN w:val="0"/>
        <w:adjustRightInd w:val="0"/>
        <w:spacing w:after="0" w:line="240" w:lineRule="auto"/>
        <w:jc w:val="center"/>
        <w:rPr>
          <w:rFonts w:ascii="Arial" w:eastAsia="Calibri" w:hAnsi="Arial" w:cs="Arial"/>
          <w:b/>
          <w:bCs/>
          <w:sz w:val="24"/>
          <w:szCs w:val="24"/>
          <w:u w:val="single"/>
        </w:rPr>
      </w:pPr>
      <w:r>
        <w:rPr>
          <w:rFonts w:ascii="Arial" w:eastAsia="Calibri" w:hAnsi="Arial" w:cs="Arial"/>
          <w:b/>
          <w:bCs/>
          <w:sz w:val="24"/>
          <w:szCs w:val="24"/>
          <w:u w:val="single"/>
        </w:rPr>
        <w:t>TERCEIRO</w:t>
      </w:r>
      <w:r w:rsidR="00037FD2" w:rsidRPr="00B621D0">
        <w:rPr>
          <w:rFonts w:ascii="Arial" w:eastAsia="Calibri" w:hAnsi="Arial" w:cs="Arial"/>
          <w:b/>
          <w:bCs/>
          <w:sz w:val="24"/>
          <w:szCs w:val="24"/>
          <w:u w:val="single"/>
        </w:rPr>
        <w:t xml:space="preserve"> TERMO DE APOSTILAMENTO AO CONTRATO Nº </w:t>
      </w:r>
      <w:r w:rsidR="00037FD2">
        <w:rPr>
          <w:rFonts w:ascii="Arial" w:eastAsia="Calibri" w:hAnsi="Arial" w:cs="Arial"/>
          <w:b/>
          <w:bCs/>
          <w:sz w:val="24"/>
          <w:szCs w:val="24"/>
          <w:u w:val="single"/>
        </w:rPr>
        <w:t>118/2022</w:t>
      </w:r>
    </w:p>
    <w:p w14:paraId="0EB4B30F" w14:textId="77777777" w:rsidR="00037FD2" w:rsidRPr="00B621D0" w:rsidRDefault="00037FD2" w:rsidP="00037FD2">
      <w:pPr>
        <w:tabs>
          <w:tab w:val="left" w:pos="8499"/>
        </w:tabs>
        <w:spacing w:before="120" w:after="120" w:line="240" w:lineRule="auto"/>
        <w:ind w:right="99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4545F009" w14:textId="77777777" w:rsidR="00037FD2" w:rsidRPr="00B621D0" w:rsidRDefault="00037FD2" w:rsidP="00037FD2">
      <w:pPr>
        <w:tabs>
          <w:tab w:val="left" w:pos="8499"/>
        </w:tabs>
        <w:spacing w:after="0" w:line="240" w:lineRule="auto"/>
        <w:ind w:right="99"/>
        <w:jc w:val="both"/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</w:pPr>
      <w:r w:rsidRPr="00B621D0"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CLÁUSULA PRIMEIRA – DO OBJETO</w:t>
      </w:r>
    </w:p>
    <w:p w14:paraId="27165BD8" w14:textId="16168DBE" w:rsidR="00037FD2" w:rsidRPr="00B621D0" w:rsidRDefault="00037FD2" w:rsidP="00037FD2">
      <w:pPr>
        <w:suppressAutoHyphens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B621D0">
        <w:rPr>
          <w:rFonts w:ascii="Arial" w:hAnsi="Arial" w:cs="Arial"/>
          <w:sz w:val="24"/>
          <w:szCs w:val="24"/>
        </w:rPr>
        <w:t xml:space="preserve">1.1. O presente instrumento tem como objetivo a </w:t>
      </w:r>
      <w:r>
        <w:rPr>
          <w:rFonts w:ascii="Arial" w:hAnsi="Arial" w:cs="Arial"/>
          <w:sz w:val="24"/>
          <w:szCs w:val="24"/>
        </w:rPr>
        <w:t xml:space="preserve">substituição do fiscal do contrato supracitado. Ficam </w:t>
      </w:r>
      <w:r w:rsidRPr="00B621D0">
        <w:rPr>
          <w:rFonts w:ascii="Arial" w:hAnsi="Arial" w:cs="Arial"/>
          <w:sz w:val="24"/>
          <w:szCs w:val="24"/>
        </w:rPr>
        <w:t>nomea</w:t>
      </w:r>
      <w:r>
        <w:rPr>
          <w:rFonts w:ascii="Arial" w:hAnsi="Arial" w:cs="Arial"/>
          <w:sz w:val="24"/>
          <w:szCs w:val="24"/>
        </w:rPr>
        <w:t xml:space="preserve">dos </w:t>
      </w:r>
      <w:r w:rsidRPr="00B621D0">
        <w:rPr>
          <w:rFonts w:ascii="Arial" w:hAnsi="Arial" w:cs="Arial"/>
          <w:sz w:val="24"/>
          <w:szCs w:val="24"/>
        </w:rPr>
        <w:t>o</w:t>
      </w:r>
      <w:r>
        <w:rPr>
          <w:rFonts w:ascii="Arial" w:hAnsi="Arial" w:cs="Arial"/>
          <w:sz w:val="24"/>
          <w:szCs w:val="24"/>
        </w:rPr>
        <w:t>s</w:t>
      </w:r>
      <w:r w:rsidRPr="00B621D0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servidores Rafael Igor </w:t>
      </w:r>
      <w:proofErr w:type="spellStart"/>
      <w:r>
        <w:rPr>
          <w:rFonts w:ascii="Arial" w:hAnsi="Arial" w:cs="Arial"/>
          <w:sz w:val="24"/>
          <w:szCs w:val="24"/>
        </w:rPr>
        <w:t>Morello</w:t>
      </w:r>
      <w:proofErr w:type="spellEnd"/>
      <w:r w:rsidRPr="00B621D0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e </w:t>
      </w:r>
      <w:r w:rsidR="00647C3C">
        <w:rPr>
          <w:rFonts w:ascii="Arial" w:hAnsi="Arial" w:cs="Arial"/>
          <w:sz w:val="24"/>
          <w:szCs w:val="24"/>
        </w:rPr>
        <w:t>Bruna de Almeida Condé dos Reis</w:t>
      </w:r>
      <w:r>
        <w:rPr>
          <w:rFonts w:ascii="Arial" w:hAnsi="Arial" w:cs="Arial"/>
          <w:sz w:val="24"/>
          <w:szCs w:val="24"/>
        </w:rPr>
        <w:t xml:space="preserve">, </w:t>
      </w:r>
      <w:r w:rsidRPr="00B621D0">
        <w:rPr>
          <w:rFonts w:ascii="Arial" w:hAnsi="Arial" w:cs="Arial"/>
          <w:sz w:val="24"/>
          <w:szCs w:val="24"/>
        </w:rPr>
        <w:t>como Fisca</w:t>
      </w:r>
      <w:r>
        <w:rPr>
          <w:rFonts w:ascii="Arial" w:hAnsi="Arial" w:cs="Arial"/>
          <w:sz w:val="24"/>
          <w:szCs w:val="24"/>
        </w:rPr>
        <w:t>is</w:t>
      </w:r>
      <w:r w:rsidRPr="00B621D0">
        <w:rPr>
          <w:rFonts w:ascii="Arial" w:hAnsi="Arial" w:cs="Arial"/>
          <w:sz w:val="24"/>
          <w:szCs w:val="24"/>
        </w:rPr>
        <w:t xml:space="preserve"> do Contrato nº </w:t>
      </w:r>
      <w:r>
        <w:rPr>
          <w:rFonts w:ascii="Arial" w:hAnsi="Arial" w:cs="Arial"/>
          <w:sz w:val="24"/>
          <w:szCs w:val="24"/>
        </w:rPr>
        <w:t>118</w:t>
      </w:r>
      <w:r w:rsidRPr="00B621D0">
        <w:rPr>
          <w:rFonts w:ascii="Arial" w:hAnsi="Arial" w:cs="Arial"/>
          <w:sz w:val="24"/>
          <w:szCs w:val="24"/>
        </w:rPr>
        <w:t>/202</w:t>
      </w:r>
      <w:r>
        <w:rPr>
          <w:rFonts w:ascii="Arial" w:hAnsi="Arial" w:cs="Arial"/>
          <w:sz w:val="24"/>
          <w:szCs w:val="24"/>
        </w:rPr>
        <w:t>2</w:t>
      </w:r>
      <w:r w:rsidRPr="00B621D0">
        <w:rPr>
          <w:rFonts w:ascii="Arial" w:hAnsi="Arial" w:cs="Arial"/>
          <w:sz w:val="24"/>
          <w:szCs w:val="24"/>
        </w:rPr>
        <w:t>,</w:t>
      </w:r>
      <w:r w:rsidRPr="00B621D0">
        <w:rPr>
          <w:rFonts w:ascii="Arial" w:eastAsia="Calibri" w:hAnsi="Arial" w:cs="Arial"/>
          <w:b/>
          <w:bCs/>
          <w:sz w:val="24"/>
          <w:szCs w:val="24"/>
        </w:rPr>
        <w:t xml:space="preserve"> </w:t>
      </w:r>
      <w:r w:rsidRPr="00B621D0">
        <w:rPr>
          <w:rFonts w:ascii="Arial" w:eastAsia="Calibri" w:hAnsi="Arial" w:cs="Arial"/>
          <w:sz w:val="24"/>
          <w:szCs w:val="24"/>
        </w:rPr>
        <w:t xml:space="preserve">que tem por objeto a </w:t>
      </w:r>
      <w:r w:rsidR="00174F11">
        <w:rPr>
          <w:rFonts w:ascii="Arial" w:eastAsia="Calibri" w:hAnsi="Arial" w:cs="Arial"/>
          <w:sz w:val="24"/>
          <w:szCs w:val="24"/>
        </w:rPr>
        <w:t>pres</w:t>
      </w:r>
      <w:r w:rsidRPr="00037FD2">
        <w:rPr>
          <w:rFonts w:ascii="Arial" w:hAnsi="Arial" w:cs="Arial"/>
          <w:bCs/>
          <w:color w:val="000000"/>
          <w:sz w:val="24"/>
          <w:szCs w:val="24"/>
        </w:rPr>
        <w:t>tação de serviços de manutenção predial e viária preventiva e corretiva, de forma contínua e por demanda, de vias, prédios e espaços públicos municipais com fornecimento de peças, equipamentos, materiais e mão-de-obra, na forma estabelecida nas planilhas de serviços e insumos diversos descritos na resolução TC nº 329, para atender as demandas da Secretaria Municipal de Obras e Serviços Urbanos, de acordo com as necessidades do município de São Domingos do Norte</w:t>
      </w:r>
      <w:r>
        <w:rPr>
          <w:rFonts w:ascii="Arial" w:hAnsi="Arial" w:cs="Arial"/>
          <w:color w:val="000000"/>
          <w:sz w:val="24"/>
          <w:szCs w:val="24"/>
        </w:rPr>
        <w:t>/ES.</w:t>
      </w:r>
    </w:p>
    <w:p w14:paraId="1FCE2764" w14:textId="77777777" w:rsidR="00037FD2" w:rsidRPr="00B621D0" w:rsidRDefault="00037FD2" w:rsidP="00037FD2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14:paraId="42C9EA77" w14:textId="77777777" w:rsidR="00037FD2" w:rsidRPr="00B621D0" w:rsidRDefault="00037FD2" w:rsidP="00037FD2">
      <w:pPr>
        <w:spacing w:after="0" w:line="240" w:lineRule="auto"/>
        <w:ind w:right="99"/>
        <w:jc w:val="both"/>
        <w:rPr>
          <w:rFonts w:ascii="Arial" w:eastAsia="Calibri" w:hAnsi="Arial" w:cs="Arial"/>
          <w:b/>
          <w:snapToGrid w:val="0"/>
          <w:sz w:val="24"/>
          <w:szCs w:val="24"/>
          <w:u w:val="single"/>
        </w:rPr>
      </w:pPr>
      <w:r w:rsidRPr="00B621D0">
        <w:rPr>
          <w:rFonts w:ascii="Arial" w:eastAsia="Calibri" w:hAnsi="Arial" w:cs="Arial"/>
          <w:b/>
          <w:snapToGrid w:val="0"/>
          <w:sz w:val="24"/>
          <w:szCs w:val="24"/>
          <w:u w:val="single"/>
        </w:rPr>
        <w:t>CLAÚSULA SEGUNDA - DA RATIFICAÇÃO</w:t>
      </w:r>
    </w:p>
    <w:p w14:paraId="5734A77A" w14:textId="77777777" w:rsidR="00037FD2" w:rsidRPr="00B621D0" w:rsidRDefault="00037FD2" w:rsidP="00037FD2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x-none"/>
        </w:rPr>
      </w:pPr>
      <w:r w:rsidRPr="00B621D0">
        <w:rPr>
          <w:rFonts w:ascii="Arial" w:eastAsia="Times New Roman" w:hAnsi="Arial" w:cs="Arial"/>
          <w:sz w:val="24"/>
          <w:szCs w:val="24"/>
          <w:lang w:eastAsia="x-none"/>
        </w:rPr>
        <w:t xml:space="preserve">2.2. </w:t>
      </w:r>
      <w:r w:rsidRPr="00B621D0">
        <w:rPr>
          <w:rFonts w:ascii="Arial" w:eastAsia="Times New Roman" w:hAnsi="Arial" w:cs="Arial"/>
          <w:sz w:val="24"/>
          <w:szCs w:val="24"/>
          <w:lang w:val="x-none" w:eastAsia="x-none"/>
        </w:rPr>
        <w:t>Permanecem inalteradas as demais cláusulas e condições do Contrato.</w:t>
      </w:r>
    </w:p>
    <w:p w14:paraId="106B6D2A" w14:textId="77777777" w:rsidR="00037FD2" w:rsidRPr="00B621D0" w:rsidRDefault="00037FD2" w:rsidP="00037FD2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x-none"/>
        </w:rPr>
      </w:pPr>
    </w:p>
    <w:p w14:paraId="0447A6A6" w14:textId="1835CDFE" w:rsidR="00037FD2" w:rsidRPr="00B621D0" w:rsidRDefault="00037FD2" w:rsidP="00037FD2">
      <w:pPr>
        <w:tabs>
          <w:tab w:val="left" w:pos="1170"/>
        </w:tabs>
        <w:spacing w:after="0" w:line="240" w:lineRule="auto"/>
        <w:jc w:val="both"/>
        <w:rPr>
          <w:rFonts w:ascii="Arial" w:eastAsia="Times New Roman" w:hAnsi="Arial" w:cs="Arial"/>
          <w:b/>
          <w:bCs/>
          <w:sz w:val="24"/>
          <w:szCs w:val="24"/>
          <w:u w:val="single"/>
          <w:lang w:eastAsia="x-none"/>
        </w:rPr>
      </w:pPr>
      <w:r w:rsidRPr="00B621D0">
        <w:rPr>
          <w:rFonts w:ascii="Arial" w:eastAsia="Times New Roman" w:hAnsi="Arial" w:cs="Arial"/>
          <w:b/>
          <w:bCs/>
          <w:sz w:val="24"/>
          <w:szCs w:val="24"/>
          <w:u w:val="single"/>
          <w:lang w:eastAsia="x-none"/>
        </w:rPr>
        <w:t xml:space="preserve">CLÁUSULA </w:t>
      </w:r>
      <w:r w:rsidR="00647C3C">
        <w:rPr>
          <w:rFonts w:ascii="Arial" w:eastAsia="Times New Roman" w:hAnsi="Arial" w:cs="Arial"/>
          <w:b/>
          <w:bCs/>
          <w:sz w:val="24"/>
          <w:szCs w:val="24"/>
          <w:u w:val="single"/>
          <w:lang w:eastAsia="x-none"/>
        </w:rPr>
        <w:t>TERCEIRA</w:t>
      </w:r>
      <w:r w:rsidRPr="00B621D0">
        <w:rPr>
          <w:rFonts w:ascii="Arial" w:eastAsia="Times New Roman" w:hAnsi="Arial" w:cs="Arial"/>
          <w:b/>
          <w:bCs/>
          <w:sz w:val="24"/>
          <w:szCs w:val="24"/>
          <w:u w:val="single"/>
          <w:lang w:eastAsia="x-none"/>
        </w:rPr>
        <w:t xml:space="preserve"> – DISPOSIÇÕES GERAIS</w:t>
      </w:r>
    </w:p>
    <w:p w14:paraId="4BD0DF3C" w14:textId="2300263B" w:rsidR="00037FD2" w:rsidRPr="00B621D0" w:rsidRDefault="00647C3C" w:rsidP="00037FD2">
      <w:pPr>
        <w:tabs>
          <w:tab w:val="left" w:pos="1170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x-none"/>
        </w:rPr>
      </w:pPr>
      <w:r>
        <w:rPr>
          <w:rFonts w:ascii="Arial" w:eastAsia="Times New Roman" w:hAnsi="Arial" w:cs="Arial"/>
          <w:sz w:val="24"/>
          <w:szCs w:val="24"/>
          <w:lang w:eastAsia="x-none"/>
        </w:rPr>
        <w:t>3</w:t>
      </w:r>
      <w:r w:rsidR="00037FD2" w:rsidRPr="00B621D0">
        <w:rPr>
          <w:rFonts w:ascii="Arial" w:eastAsia="Times New Roman" w:hAnsi="Arial" w:cs="Arial"/>
          <w:sz w:val="24"/>
          <w:szCs w:val="24"/>
          <w:lang w:eastAsia="x-none"/>
        </w:rPr>
        <w:t xml:space="preserve">.1. Apostilamento autorizado através do Processo nº </w:t>
      </w:r>
      <w:r>
        <w:rPr>
          <w:rFonts w:ascii="Arial" w:eastAsia="Times New Roman" w:hAnsi="Arial" w:cs="Arial"/>
          <w:sz w:val="24"/>
          <w:szCs w:val="24"/>
          <w:lang w:eastAsia="x-none"/>
        </w:rPr>
        <w:t>5175</w:t>
      </w:r>
      <w:r w:rsidR="00037FD2" w:rsidRPr="00B621D0">
        <w:rPr>
          <w:rFonts w:ascii="Arial" w:eastAsia="Times New Roman" w:hAnsi="Arial" w:cs="Arial"/>
          <w:sz w:val="24"/>
          <w:szCs w:val="24"/>
          <w:lang w:eastAsia="x-none"/>
        </w:rPr>
        <w:t xml:space="preserve">/2023 de </w:t>
      </w:r>
      <w:r>
        <w:rPr>
          <w:rFonts w:ascii="Arial" w:eastAsia="Times New Roman" w:hAnsi="Arial" w:cs="Arial"/>
          <w:sz w:val="24"/>
          <w:szCs w:val="24"/>
          <w:lang w:eastAsia="x-none"/>
        </w:rPr>
        <w:t>03/08</w:t>
      </w:r>
      <w:r w:rsidR="00037FD2" w:rsidRPr="00B621D0">
        <w:rPr>
          <w:rFonts w:ascii="Arial" w:eastAsia="Times New Roman" w:hAnsi="Arial" w:cs="Arial"/>
          <w:sz w:val="24"/>
          <w:szCs w:val="24"/>
          <w:lang w:eastAsia="x-none"/>
        </w:rPr>
        <w:t xml:space="preserve">/2023, Memorando nº </w:t>
      </w:r>
      <w:r>
        <w:rPr>
          <w:rFonts w:ascii="Arial" w:eastAsia="Times New Roman" w:hAnsi="Arial" w:cs="Arial"/>
          <w:sz w:val="24"/>
          <w:szCs w:val="24"/>
          <w:lang w:eastAsia="x-none"/>
        </w:rPr>
        <w:t>183</w:t>
      </w:r>
      <w:r w:rsidR="00037FD2" w:rsidRPr="00B621D0">
        <w:rPr>
          <w:rFonts w:ascii="Arial" w:eastAsia="Times New Roman" w:hAnsi="Arial" w:cs="Arial"/>
          <w:sz w:val="24"/>
          <w:szCs w:val="24"/>
          <w:lang w:eastAsia="x-none"/>
        </w:rPr>
        <w:t xml:space="preserve">/2023/SEMUR de </w:t>
      </w:r>
      <w:r>
        <w:rPr>
          <w:rFonts w:ascii="Arial" w:eastAsia="Times New Roman" w:hAnsi="Arial" w:cs="Arial"/>
          <w:sz w:val="24"/>
          <w:szCs w:val="24"/>
          <w:lang w:eastAsia="x-none"/>
        </w:rPr>
        <w:t>03/08</w:t>
      </w:r>
      <w:r w:rsidR="00037FD2" w:rsidRPr="00B621D0">
        <w:rPr>
          <w:rFonts w:ascii="Arial" w:eastAsia="Times New Roman" w:hAnsi="Arial" w:cs="Arial"/>
          <w:sz w:val="24"/>
          <w:szCs w:val="24"/>
          <w:lang w:eastAsia="x-none"/>
        </w:rPr>
        <w:t>/2023.</w:t>
      </w:r>
      <w:r w:rsidR="00037FD2" w:rsidRPr="00B621D0">
        <w:rPr>
          <w:rFonts w:ascii="Arial" w:eastAsia="Times New Roman" w:hAnsi="Arial" w:cs="Arial"/>
          <w:sz w:val="24"/>
          <w:szCs w:val="24"/>
          <w:lang w:eastAsia="x-none"/>
        </w:rPr>
        <w:tab/>
      </w:r>
    </w:p>
    <w:p w14:paraId="2710CBBA" w14:textId="77777777" w:rsidR="00037FD2" w:rsidRPr="00B621D0" w:rsidRDefault="00037FD2" w:rsidP="00037FD2">
      <w:pPr>
        <w:spacing w:after="0" w:line="276" w:lineRule="auto"/>
        <w:jc w:val="both"/>
        <w:rPr>
          <w:rFonts w:ascii="Arial" w:eastAsia="Calibri" w:hAnsi="Arial" w:cs="Arial"/>
          <w:sz w:val="24"/>
          <w:szCs w:val="24"/>
        </w:rPr>
      </w:pPr>
    </w:p>
    <w:p w14:paraId="4A646A9F" w14:textId="77777777" w:rsidR="00037FD2" w:rsidRPr="00B621D0" w:rsidRDefault="00037FD2" w:rsidP="00037FD2">
      <w:pPr>
        <w:spacing w:after="0" w:line="276" w:lineRule="auto"/>
        <w:jc w:val="both"/>
        <w:rPr>
          <w:rFonts w:ascii="Arial" w:eastAsia="Calibri" w:hAnsi="Arial" w:cs="Arial"/>
          <w:sz w:val="24"/>
          <w:szCs w:val="24"/>
        </w:rPr>
      </w:pPr>
    </w:p>
    <w:p w14:paraId="095B3D9E" w14:textId="4EE078F9" w:rsidR="00037FD2" w:rsidRPr="00B621D0" w:rsidRDefault="00037FD2" w:rsidP="00037FD2">
      <w:pPr>
        <w:spacing w:after="0" w:line="276" w:lineRule="auto"/>
        <w:jc w:val="right"/>
        <w:rPr>
          <w:rFonts w:ascii="Arial" w:eastAsia="Calibri" w:hAnsi="Arial" w:cs="Arial"/>
          <w:sz w:val="24"/>
          <w:szCs w:val="24"/>
        </w:rPr>
      </w:pPr>
      <w:r w:rsidRPr="00B621D0">
        <w:rPr>
          <w:rFonts w:ascii="Arial" w:eastAsia="Calibri" w:hAnsi="Arial" w:cs="Arial"/>
          <w:sz w:val="24"/>
          <w:szCs w:val="24"/>
        </w:rPr>
        <w:t xml:space="preserve">São Domingos do Norte/ES, </w:t>
      </w:r>
      <w:r w:rsidR="00647C3C">
        <w:rPr>
          <w:rFonts w:ascii="Arial" w:eastAsia="Calibri" w:hAnsi="Arial" w:cs="Arial"/>
          <w:sz w:val="24"/>
          <w:szCs w:val="24"/>
        </w:rPr>
        <w:t>04</w:t>
      </w:r>
      <w:r w:rsidRPr="00B621D0">
        <w:rPr>
          <w:rFonts w:ascii="Arial" w:eastAsia="Calibri" w:hAnsi="Arial" w:cs="Arial"/>
          <w:sz w:val="24"/>
          <w:szCs w:val="24"/>
        </w:rPr>
        <w:t xml:space="preserve"> de </w:t>
      </w:r>
      <w:r w:rsidR="00647C3C">
        <w:rPr>
          <w:rFonts w:ascii="Arial" w:eastAsia="Calibri" w:hAnsi="Arial" w:cs="Arial"/>
          <w:sz w:val="24"/>
          <w:szCs w:val="24"/>
        </w:rPr>
        <w:t>agosto</w:t>
      </w:r>
      <w:r w:rsidRPr="00B621D0">
        <w:rPr>
          <w:rFonts w:ascii="Arial" w:eastAsia="Calibri" w:hAnsi="Arial" w:cs="Arial"/>
          <w:sz w:val="24"/>
          <w:szCs w:val="24"/>
        </w:rPr>
        <w:t xml:space="preserve"> de 2023.</w:t>
      </w:r>
    </w:p>
    <w:p w14:paraId="0C578070" w14:textId="77777777" w:rsidR="00037FD2" w:rsidRPr="00B621D0" w:rsidRDefault="00037FD2" w:rsidP="00037FD2">
      <w:pPr>
        <w:spacing w:after="200" w:line="276" w:lineRule="auto"/>
        <w:rPr>
          <w:rFonts w:ascii="Arial" w:eastAsia="Calibri" w:hAnsi="Arial" w:cs="Arial"/>
          <w:sz w:val="24"/>
          <w:szCs w:val="24"/>
        </w:rPr>
      </w:pPr>
    </w:p>
    <w:p w14:paraId="13E6F858" w14:textId="77777777" w:rsidR="00037FD2" w:rsidRPr="00B621D0" w:rsidRDefault="00037FD2" w:rsidP="00037FD2">
      <w:pPr>
        <w:spacing w:after="200" w:line="276" w:lineRule="auto"/>
        <w:jc w:val="center"/>
        <w:rPr>
          <w:rFonts w:ascii="Arial" w:eastAsia="Calibri" w:hAnsi="Arial" w:cs="Arial"/>
          <w:sz w:val="24"/>
          <w:szCs w:val="24"/>
        </w:rPr>
      </w:pPr>
    </w:p>
    <w:p w14:paraId="1ED20F87" w14:textId="77777777" w:rsidR="00037FD2" w:rsidRPr="00B621D0" w:rsidRDefault="00037FD2" w:rsidP="00037FD2">
      <w:pPr>
        <w:spacing w:after="0" w:line="240" w:lineRule="auto"/>
        <w:jc w:val="center"/>
        <w:rPr>
          <w:rFonts w:ascii="Arial" w:eastAsia="Calibri" w:hAnsi="Arial" w:cs="Arial"/>
          <w:b/>
          <w:color w:val="000000"/>
          <w:sz w:val="24"/>
          <w:szCs w:val="24"/>
        </w:rPr>
      </w:pPr>
      <w:r w:rsidRPr="00B621D0">
        <w:rPr>
          <w:rFonts w:ascii="Arial" w:eastAsia="Calibri" w:hAnsi="Arial" w:cs="Arial"/>
          <w:b/>
          <w:color w:val="000000"/>
          <w:sz w:val="24"/>
          <w:szCs w:val="24"/>
        </w:rPr>
        <w:t>Ana Izabel Malacarne de Oliveira</w:t>
      </w:r>
    </w:p>
    <w:p w14:paraId="7BAA736C" w14:textId="77777777" w:rsidR="00037FD2" w:rsidRPr="00B621D0" w:rsidRDefault="00037FD2" w:rsidP="00037FD2">
      <w:pPr>
        <w:spacing w:after="0" w:line="240" w:lineRule="auto"/>
        <w:jc w:val="center"/>
        <w:rPr>
          <w:rFonts w:ascii="Arial" w:eastAsia="Calibri" w:hAnsi="Arial" w:cs="Arial"/>
          <w:color w:val="000000"/>
          <w:sz w:val="24"/>
          <w:szCs w:val="24"/>
        </w:rPr>
      </w:pPr>
      <w:r w:rsidRPr="00B621D0">
        <w:rPr>
          <w:rFonts w:ascii="Arial" w:eastAsia="Calibri" w:hAnsi="Arial" w:cs="Arial"/>
          <w:color w:val="000000"/>
          <w:sz w:val="24"/>
          <w:szCs w:val="24"/>
        </w:rPr>
        <w:t>Prefeita Municipal</w:t>
      </w:r>
    </w:p>
    <w:p w14:paraId="551AFE14" w14:textId="77777777" w:rsidR="00037FD2" w:rsidRPr="00B621D0" w:rsidRDefault="00037FD2" w:rsidP="00037FD2">
      <w:pPr>
        <w:tabs>
          <w:tab w:val="left" w:pos="1680"/>
        </w:tabs>
        <w:spacing w:after="120" w:line="240" w:lineRule="auto"/>
        <w:jc w:val="center"/>
        <w:rPr>
          <w:rFonts w:ascii="Arial" w:eastAsia="Calibri" w:hAnsi="Arial" w:cs="Arial"/>
          <w:b/>
          <w:sz w:val="24"/>
          <w:szCs w:val="24"/>
        </w:rPr>
      </w:pPr>
      <w:r w:rsidRPr="00B621D0">
        <w:rPr>
          <w:rFonts w:ascii="Arial" w:eastAsia="Times New Roman" w:hAnsi="Arial" w:cs="Arial"/>
          <w:color w:val="000000"/>
          <w:sz w:val="24"/>
          <w:szCs w:val="24"/>
          <w:lang w:val="x-none" w:eastAsia="x-none"/>
        </w:rPr>
        <w:t>Contratante</w:t>
      </w:r>
    </w:p>
    <w:p w14:paraId="07922B3F" w14:textId="77777777" w:rsidR="00037FD2" w:rsidRPr="00B621D0" w:rsidRDefault="00037FD2" w:rsidP="00037FD2">
      <w:pPr>
        <w:spacing w:after="120" w:line="240" w:lineRule="auto"/>
        <w:jc w:val="both"/>
        <w:rPr>
          <w:rFonts w:ascii="Arial" w:eastAsia="Calibri" w:hAnsi="Arial" w:cs="Arial"/>
          <w:b/>
          <w:sz w:val="24"/>
          <w:szCs w:val="24"/>
          <w:lang w:val="x-none"/>
        </w:rPr>
      </w:pPr>
    </w:p>
    <w:p w14:paraId="0D91CB88" w14:textId="77777777" w:rsidR="00037FD2" w:rsidRPr="00B621D0" w:rsidRDefault="00037FD2" w:rsidP="00037FD2"/>
    <w:p w14:paraId="2D39EA5D" w14:textId="77777777" w:rsidR="00037FD2" w:rsidRDefault="00037FD2" w:rsidP="00037FD2"/>
    <w:p w14:paraId="21E0AFFA" w14:textId="77777777" w:rsidR="00037FD2" w:rsidRDefault="00037FD2" w:rsidP="00037FD2"/>
    <w:p w14:paraId="43CBDA85" w14:textId="77777777" w:rsidR="00037FD2" w:rsidRDefault="00037FD2" w:rsidP="00037FD2"/>
    <w:p w14:paraId="588490A6" w14:textId="77777777" w:rsidR="000D585C" w:rsidRDefault="000D585C"/>
    <w:sectPr w:rsidR="000D585C" w:rsidSect="006A78A9">
      <w:headerReference w:type="default" r:id="rId6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17B3B0" w14:textId="77777777" w:rsidR="00FC5C94" w:rsidRDefault="00FC5C94">
      <w:pPr>
        <w:spacing w:after="0" w:line="240" w:lineRule="auto"/>
      </w:pPr>
      <w:r>
        <w:separator/>
      </w:r>
    </w:p>
  </w:endnote>
  <w:endnote w:type="continuationSeparator" w:id="0">
    <w:p w14:paraId="17824055" w14:textId="77777777" w:rsidR="00FC5C94" w:rsidRDefault="00FC5C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DBB5EE" w14:textId="77777777" w:rsidR="00FC5C94" w:rsidRDefault="00FC5C94">
      <w:pPr>
        <w:spacing w:after="0" w:line="240" w:lineRule="auto"/>
      </w:pPr>
      <w:r>
        <w:separator/>
      </w:r>
    </w:p>
  </w:footnote>
  <w:footnote w:type="continuationSeparator" w:id="0">
    <w:p w14:paraId="7BF9DD95" w14:textId="77777777" w:rsidR="00FC5C94" w:rsidRDefault="00FC5C9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8AEBD7" w14:textId="77777777" w:rsidR="00A441FB" w:rsidRDefault="00000000" w:rsidP="00A441FB">
    <w:pPr>
      <w:pStyle w:val="Ttulo3"/>
      <w:tabs>
        <w:tab w:val="left" w:pos="1245"/>
        <w:tab w:val="center" w:pos="4712"/>
      </w:tabs>
      <w:rPr>
        <w:sz w:val="20"/>
      </w:rPr>
    </w:pPr>
    <w:r w:rsidRPr="0057127C">
      <w:rPr>
        <w:noProof/>
        <w:sz w:val="20"/>
      </w:rPr>
      <w:drawing>
        <wp:anchor distT="0" distB="0" distL="114300" distR="114300" simplePos="0" relativeHeight="251659264" behindDoc="0" locked="0" layoutInCell="1" allowOverlap="1" wp14:anchorId="670605B6" wp14:editId="6D15F573">
          <wp:simplePos x="0" y="0"/>
          <wp:positionH relativeFrom="margin">
            <wp:align>center</wp:align>
          </wp:positionH>
          <wp:positionV relativeFrom="paragraph">
            <wp:posOffset>-266700</wp:posOffset>
          </wp:positionV>
          <wp:extent cx="914400" cy="735965"/>
          <wp:effectExtent l="0" t="0" r="0" b="698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14400" cy="73596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2869AE8" w14:textId="77777777" w:rsidR="00A441FB" w:rsidRDefault="00000000" w:rsidP="00A441FB">
    <w:pPr>
      <w:keepNext/>
      <w:spacing w:after="0" w:line="240" w:lineRule="auto"/>
      <w:jc w:val="center"/>
      <w:outlineLvl w:val="2"/>
      <w:rPr>
        <w:lang w:eastAsia="x-none"/>
      </w:rPr>
    </w:pPr>
  </w:p>
  <w:p w14:paraId="70F17D3C" w14:textId="77777777" w:rsidR="00B145D1" w:rsidRDefault="00000000" w:rsidP="006A78A9">
    <w:pPr>
      <w:keepNext/>
      <w:spacing w:after="0" w:line="240" w:lineRule="auto"/>
      <w:outlineLvl w:val="2"/>
      <w:rPr>
        <w:lang w:eastAsia="x-none"/>
      </w:rPr>
    </w:pPr>
  </w:p>
  <w:p w14:paraId="7B5E6785" w14:textId="77777777" w:rsidR="00B145D1" w:rsidRPr="00FA2085" w:rsidRDefault="00000000" w:rsidP="00B145D1">
    <w:pPr>
      <w:keepNext/>
      <w:tabs>
        <w:tab w:val="left" w:pos="1245"/>
        <w:tab w:val="center" w:pos="4712"/>
      </w:tabs>
      <w:spacing w:before="120" w:after="0" w:line="240" w:lineRule="auto"/>
      <w:contextualSpacing/>
      <w:jc w:val="center"/>
      <w:outlineLvl w:val="2"/>
      <w:rPr>
        <w:rFonts w:ascii="Arial" w:eastAsia="Times New Roman" w:hAnsi="Arial" w:cs="Arial"/>
        <w:b/>
        <w:sz w:val="20"/>
        <w:szCs w:val="20"/>
        <w:lang w:eastAsia="pt-BR"/>
      </w:rPr>
    </w:pPr>
    <w:r w:rsidRPr="00FA2085">
      <w:rPr>
        <w:rFonts w:ascii="Arial" w:eastAsia="Times New Roman" w:hAnsi="Arial" w:cs="Arial"/>
        <w:b/>
        <w:sz w:val="20"/>
        <w:szCs w:val="20"/>
        <w:lang w:eastAsia="pt-BR"/>
      </w:rPr>
      <w:t>PREFEITURA MUNICIPAL DE SÃO DOMINGOS DO NORTE</w:t>
    </w:r>
    <w:r>
      <w:rPr>
        <w:rFonts w:ascii="Arial" w:eastAsia="Times New Roman" w:hAnsi="Arial" w:cs="Arial"/>
        <w:b/>
        <w:sz w:val="20"/>
        <w:szCs w:val="20"/>
        <w:lang w:eastAsia="pt-BR"/>
      </w:rPr>
      <w:t>/ES</w:t>
    </w:r>
  </w:p>
  <w:p w14:paraId="6FB65BEA" w14:textId="1EBEA5BE" w:rsidR="00B145D1" w:rsidRPr="00FA2085" w:rsidRDefault="00000000" w:rsidP="00B145D1">
    <w:pPr>
      <w:spacing w:before="120" w:after="0" w:line="240" w:lineRule="auto"/>
      <w:contextualSpacing/>
      <w:jc w:val="center"/>
      <w:rPr>
        <w:rFonts w:ascii="Arial" w:eastAsia="Times New Roman" w:hAnsi="Arial" w:cs="Arial"/>
        <w:color w:val="000000"/>
        <w:sz w:val="20"/>
        <w:szCs w:val="20"/>
        <w:lang w:eastAsia="pt-BR"/>
      </w:rPr>
    </w:pP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 xml:space="preserve">Rod. </w:t>
    </w:r>
    <w:proofErr w:type="spellStart"/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>Gether</w:t>
    </w:r>
    <w:proofErr w:type="spellEnd"/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 xml:space="preserve"> Lopes de Farias, s/nº - Bairro Emílio Cal</w:t>
    </w:r>
    <w:r w:rsidR="00647C3C">
      <w:rPr>
        <w:rFonts w:ascii="Arial" w:eastAsia="Times New Roman" w:hAnsi="Arial" w:cs="Arial"/>
        <w:color w:val="000000"/>
        <w:sz w:val="20"/>
        <w:szCs w:val="20"/>
        <w:lang w:eastAsia="pt-BR"/>
      </w:rPr>
      <w:t>l</w:t>
    </w: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>egari - São Domingos do Norte/ES -CEP 29745-000</w:t>
    </w:r>
  </w:p>
  <w:p w14:paraId="41F110ED" w14:textId="1A424BE9" w:rsidR="00B145D1" w:rsidRPr="00FA2085" w:rsidRDefault="00000000" w:rsidP="00B145D1">
    <w:pPr>
      <w:spacing w:before="120" w:after="0" w:line="240" w:lineRule="auto"/>
      <w:contextualSpacing/>
      <w:jc w:val="center"/>
      <w:rPr>
        <w:rFonts w:ascii="Arial" w:eastAsia="Times New Roman" w:hAnsi="Arial" w:cs="Arial"/>
        <w:color w:val="000000"/>
        <w:sz w:val="20"/>
        <w:szCs w:val="20"/>
        <w:lang w:eastAsia="pt-BR"/>
      </w:rPr>
    </w:pP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>Telefone</w:t>
    </w:r>
    <w:r w:rsidR="00647C3C">
      <w:rPr>
        <w:rFonts w:ascii="Arial" w:eastAsia="Times New Roman" w:hAnsi="Arial" w:cs="Arial"/>
        <w:color w:val="000000"/>
        <w:sz w:val="20"/>
        <w:szCs w:val="20"/>
        <w:lang w:eastAsia="pt-BR"/>
      </w:rPr>
      <w:t>:</w:t>
    </w: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 xml:space="preserve"> (027) 3742</w:t>
    </w:r>
    <w:r w:rsidR="00647C3C">
      <w:rPr>
        <w:rFonts w:ascii="Arial" w:eastAsia="Times New Roman" w:hAnsi="Arial" w:cs="Arial"/>
        <w:color w:val="000000"/>
        <w:sz w:val="20"/>
        <w:szCs w:val="20"/>
        <w:lang w:eastAsia="pt-BR"/>
      </w:rPr>
      <w:t>-</w:t>
    </w: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 xml:space="preserve">0200  </w:t>
    </w:r>
  </w:p>
  <w:p w14:paraId="582323BF" w14:textId="77777777" w:rsidR="00E82F7D" w:rsidRDefault="00000000" w:rsidP="006A78A9">
    <w:pPr>
      <w:spacing w:before="120" w:after="0" w:line="240" w:lineRule="auto"/>
      <w:contextualSpacing/>
      <w:jc w:val="center"/>
      <w:rPr>
        <w:rFonts w:ascii="Arial" w:eastAsia="Times New Roman" w:hAnsi="Arial" w:cs="Arial"/>
        <w:color w:val="000000"/>
        <w:sz w:val="20"/>
        <w:szCs w:val="20"/>
        <w:lang w:eastAsia="pt-BR"/>
      </w:rPr>
    </w:pP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>CNPJ 36.350.312/0001-72</w:t>
    </w:r>
  </w:p>
  <w:p w14:paraId="571F3372" w14:textId="77777777" w:rsidR="006A78A9" w:rsidRPr="006A78A9" w:rsidRDefault="00000000" w:rsidP="006A78A9">
    <w:pPr>
      <w:spacing w:before="120" w:after="0" w:line="240" w:lineRule="auto"/>
      <w:contextualSpacing/>
      <w:jc w:val="center"/>
      <w:rPr>
        <w:rFonts w:ascii="Arial" w:eastAsia="Times New Roman" w:hAnsi="Arial" w:cs="Arial"/>
        <w:color w:val="000000"/>
        <w:sz w:val="20"/>
        <w:szCs w:val="20"/>
        <w:lang w:eastAsia="pt-BR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7FD2"/>
    <w:rsid w:val="00037FD2"/>
    <w:rsid w:val="000D585C"/>
    <w:rsid w:val="00174F11"/>
    <w:rsid w:val="00647C3C"/>
    <w:rsid w:val="00FC5C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D60772"/>
  <w15:chartTrackingRefBased/>
  <w15:docId w15:val="{F253D461-3F4A-459B-8F72-7A686385A7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37FD2"/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037FD2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semiHidden/>
    <w:rsid w:val="00037FD2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Cabealho">
    <w:name w:val="header"/>
    <w:basedOn w:val="Normal"/>
    <w:link w:val="CabealhoChar"/>
    <w:uiPriority w:val="99"/>
    <w:unhideWhenUsed/>
    <w:rsid w:val="00647C3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47C3C"/>
  </w:style>
  <w:style w:type="paragraph" w:styleId="Rodap">
    <w:name w:val="footer"/>
    <w:basedOn w:val="Normal"/>
    <w:link w:val="RodapChar"/>
    <w:uiPriority w:val="99"/>
    <w:unhideWhenUsed/>
    <w:rsid w:val="00647C3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47C3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186</Words>
  <Characters>1006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2023-08-04T14:04:00Z</dcterms:created>
  <dcterms:modified xsi:type="dcterms:W3CDTF">2023-08-04T14:04:00Z</dcterms:modified>
</cp:coreProperties>
</file>