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67560" w14:textId="77777777" w:rsidR="00B64793" w:rsidRPr="00832A72" w:rsidRDefault="00B64793" w:rsidP="00B64793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1D71BC5E" w14:textId="225888D7" w:rsidR="00B64793" w:rsidRPr="00832A72" w:rsidRDefault="00B64793" w:rsidP="00B6479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SEGUNDO</w:t>
      </w:r>
      <w:r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 TERMO DE APOSTILAMENTO AO CONTRATO Nº 1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22</w:t>
      </w:r>
      <w:r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/202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3</w:t>
      </w:r>
    </w:p>
    <w:p w14:paraId="2F54297B" w14:textId="77777777" w:rsidR="00B64793" w:rsidRPr="00832A72" w:rsidRDefault="00B64793" w:rsidP="00B6479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4AC82A86" w14:textId="77777777" w:rsidR="00B64793" w:rsidRPr="00832A72" w:rsidRDefault="00B64793" w:rsidP="00B6479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7C144485" w14:textId="77777777" w:rsidR="00B64793" w:rsidRPr="00832A72" w:rsidRDefault="00B64793" w:rsidP="00B64793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832A7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3095AD76" w14:textId="77777777" w:rsidR="00B64793" w:rsidRPr="00832A72" w:rsidRDefault="00B64793" w:rsidP="00B6479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>1.1. O presente instrumento tem como objetivo o apostilamento de Dotação Orçamentária do Contrato nº 1</w:t>
      </w:r>
      <w:r>
        <w:rPr>
          <w:rFonts w:ascii="Arial" w:eastAsia="Arial Unicode MS" w:hAnsi="Arial" w:cs="Arial"/>
          <w:sz w:val="24"/>
          <w:szCs w:val="24"/>
          <w:lang w:eastAsia="zh-CN"/>
        </w:rPr>
        <w:t>22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, referente a </w:t>
      </w:r>
      <w:r w:rsidRPr="007F7261">
        <w:rPr>
          <w:rFonts w:ascii="Arial" w:eastAsia="Arial MT" w:hAnsi="Arial" w:cs="Arial"/>
          <w:sz w:val="24"/>
          <w:szCs w:val="24"/>
          <w:lang w:val="pt-PT"/>
        </w:rPr>
        <w:t>aquisição de bens permanentes (mobiliário de escola, eletrodomésticos)</w:t>
      </w:r>
      <w:r w:rsidRPr="00BD7FDA">
        <w:rPr>
          <w:rFonts w:ascii="Arial" w:eastAsia="Arial MT" w:hAnsi="Arial" w:cs="Arial"/>
          <w:sz w:val="24"/>
          <w:szCs w:val="24"/>
          <w:lang w:val="pt-PT"/>
        </w:rPr>
        <w:t>, conforme especificações e quantitativos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BD7FDA">
        <w:rPr>
          <w:rFonts w:ascii="Arial" w:eastAsia="Arial MT" w:hAnsi="Arial" w:cs="Arial"/>
          <w:sz w:val="24"/>
          <w:szCs w:val="24"/>
          <w:lang w:val="pt-PT"/>
        </w:rPr>
        <w:t xml:space="preserve">estabelecidos no Termo de Referência, anexo 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ao processo - 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ADESÃO ARP Nº 008/2023 PMSDN</w:t>
      </w:r>
      <w:r>
        <w:rPr>
          <w:rFonts w:ascii="Arial" w:eastAsia="Arial Unicode MS" w:hAnsi="Arial" w:cs="Arial"/>
          <w:sz w:val="24"/>
          <w:szCs w:val="24"/>
          <w:lang w:eastAsia="zh-CN"/>
        </w:rPr>
        <w:t xml:space="preserve"> - 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PROCESSO ADMINISTRATIVO Nº 3734/2023</w:t>
      </w:r>
      <w:r>
        <w:rPr>
          <w:rFonts w:ascii="Arial" w:eastAsia="Arial Unicode MS" w:hAnsi="Arial" w:cs="Arial"/>
          <w:sz w:val="24"/>
          <w:szCs w:val="24"/>
          <w:lang w:eastAsia="zh-CN"/>
        </w:rPr>
        <w:t xml:space="preserve"> - 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ADESÃO À ARP Nº 092/2023, PREGÃO ELETRÔNICO Nº 148/2021, PREFEITURA MUNICIPAL DA SERRA/ES.</w:t>
      </w:r>
    </w:p>
    <w:p w14:paraId="792C472E" w14:textId="77777777" w:rsidR="00B64793" w:rsidRPr="00832A72" w:rsidRDefault="00B64793" w:rsidP="00B64793">
      <w:pPr>
        <w:spacing w:after="0" w:line="240" w:lineRule="auto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Cs/>
          <w:sz w:val="24"/>
          <w:szCs w:val="24"/>
          <w:lang w:eastAsia="zh-CN"/>
        </w:rPr>
        <w:t>1.2. Passa a integrar o Contrato supracitado a Dotação que segue:</w:t>
      </w:r>
    </w:p>
    <w:p w14:paraId="32B39C35" w14:textId="77777777" w:rsidR="00B64793" w:rsidRPr="00832A72" w:rsidRDefault="00B64793" w:rsidP="00B64793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>Secretaria Municipal de Educação e Cultura</w:t>
      </w:r>
    </w:p>
    <w:p w14:paraId="2F7C77B2" w14:textId="77777777" w:rsidR="00B64793" w:rsidRPr="00832A72" w:rsidRDefault="00B64793" w:rsidP="00B64793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Fonte: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154200300000</w:t>
      </w:r>
    </w:p>
    <w:p w14:paraId="5508A45B" w14:textId="738312CE" w:rsidR="00B64793" w:rsidRPr="00832A72" w:rsidRDefault="00B64793" w:rsidP="00B64793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Ficha: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204</w:t>
      </w: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>.</w:t>
      </w:r>
    </w:p>
    <w:p w14:paraId="479615D8" w14:textId="77777777" w:rsidR="00B64793" w:rsidRPr="00832A72" w:rsidRDefault="00B64793" w:rsidP="00B64793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</w:p>
    <w:p w14:paraId="63D0D0B0" w14:textId="77777777" w:rsidR="00B64793" w:rsidRPr="00832A72" w:rsidRDefault="00B64793" w:rsidP="00B64793">
      <w:pPr>
        <w:widowControl w:val="0"/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 - DA RATIFICAÇÃO</w:t>
      </w:r>
    </w:p>
    <w:p w14:paraId="5CE2EC3E" w14:textId="77777777" w:rsidR="00B64793" w:rsidRPr="00832A72" w:rsidRDefault="00B64793" w:rsidP="00B64793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>2.1. Permanecem inalteradas as demais cláusulas e condições do Contrato nº 1</w:t>
      </w:r>
      <w:r>
        <w:rPr>
          <w:rFonts w:ascii="Arial" w:eastAsia="Arial Unicode MS" w:hAnsi="Arial" w:cs="Arial"/>
          <w:sz w:val="24"/>
          <w:szCs w:val="24"/>
          <w:lang w:eastAsia="zh-CN"/>
        </w:rPr>
        <w:t>22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088DED7B" w14:textId="77777777" w:rsidR="00B64793" w:rsidRPr="00832A72" w:rsidRDefault="00B64793" w:rsidP="00B64793">
      <w:pPr>
        <w:widowControl w:val="0"/>
        <w:tabs>
          <w:tab w:val="left" w:pos="5954"/>
        </w:tabs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  <w:t>CLÁUSULA TERCEIRA – DA AUTORIZAÇÃO</w:t>
      </w:r>
    </w:p>
    <w:p w14:paraId="47DC2AD3" w14:textId="5DAAEED7" w:rsidR="00B64793" w:rsidRPr="00832A72" w:rsidRDefault="00B64793" w:rsidP="00B64793">
      <w:pPr>
        <w:widowControl w:val="0"/>
        <w:suppressLineNumbers/>
        <w:tabs>
          <w:tab w:val="center" w:pos="4762"/>
          <w:tab w:val="right" w:pos="9525"/>
        </w:tabs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3.1. Processo autorizado através do Processo Administrativo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2450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23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</w:t>
      </w:r>
      <w:r>
        <w:rPr>
          <w:rFonts w:ascii="Arial" w:eastAsia="Arial Unicode MS" w:hAnsi="Arial" w:cs="Arial"/>
          <w:sz w:val="24"/>
          <w:szCs w:val="24"/>
          <w:lang w:eastAsia="zh-CN"/>
        </w:rPr>
        <w:t>04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4,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Memorando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324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/SEMEC</w:t>
      </w:r>
      <w:r w:rsidR="006D788F">
        <w:rPr>
          <w:rFonts w:ascii="Arial" w:eastAsia="Arial Unicode MS" w:hAnsi="Arial" w:cs="Arial"/>
          <w:sz w:val="24"/>
          <w:szCs w:val="24"/>
          <w:lang w:eastAsia="zh-CN"/>
        </w:rPr>
        <w:t xml:space="preserve"> de 23/04/2024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6463C1C2" w14:textId="77777777" w:rsidR="00B64793" w:rsidRPr="00832A72" w:rsidRDefault="00B64793" w:rsidP="00B64793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620D18E6" w14:textId="77777777" w:rsidR="00B64793" w:rsidRPr="00832A72" w:rsidRDefault="00B64793" w:rsidP="00B64793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2B811F33" w14:textId="053D3AD2" w:rsidR="00B64793" w:rsidRPr="00832A72" w:rsidRDefault="00B64793" w:rsidP="00B64793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>
        <w:rPr>
          <w:rFonts w:ascii="Arial" w:eastAsia="Arial Unicode MS" w:hAnsi="Arial" w:cs="Arial"/>
          <w:sz w:val="24"/>
          <w:szCs w:val="24"/>
          <w:lang w:eastAsia="zh-CN"/>
        </w:rPr>
        <w:t>24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abril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1396B3BC" w14:textId="77777777" w:rsidR="00B64793" w:rsidRPr="00832A72" w:rsidRDefault="00B64793" w:rsidP="00B6479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1779DC5C" w14:textId="77777777" w:rsidR="00B64793" w:rsidRPr="00832A72" w:rsidRDefault="00B64793" w:rsidP="00B6479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39077D94" w14:textId="77777777" w:rsidR="00B64793" w:rsidRPr="00832A72" w:rsidRDefault="00B64793" w:rsidP="00B6479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6F696D88" w14:textId="77777777" w:rsidR="00B64793" w:rsidRPr="00832A72" w:rsidRDefault="00B64793" w:rsidP="00B6479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3A9BE149" w14:textId="77777777" w:rsidR="00B64793" w:rsidRPr="00832A72" w:rsidRDefault="00B64793" w:rsidP="00B6479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091E7022" w14:textId="77777777" w:rsidR="00B64793" w:rsidRPr="00832A72" w:rsidRDefault="00B64793" w:rsidP="00B6479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6FC08E2F" w14:textId="77777777" w:rsidR="00B64793" w:rsidRPr="00832A72" w:rsidRDefault="00B64793" w:rsidP="00B64793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491B8601" w14:textId="77777777" w:rsidR="00B64793" w:rsidRPr="00832A72" w:rsidRDefault="00B64793" w:rsidP="00B64793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3FF0A19D" w14:textId="77777777" w:rsidR="00B64793" w:rsidRPr="00832A72" w:rsidRDefault="00B64793" w:rsidP="00B64793">
      <w:pPr>
        <w:widowControl w:val="0"/>
        <w:suppressAutoHyphens/>
        <w:spacing w:after="0" w:line="240" w:lineRule="auto"/>
        <w:jc w:val="center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0D74E84B" w14:textId="77777777" w:rsidR="00B64793" w:rsidRDefault="00B64793" w:rsidP="00B64793"/>
    <w:p w14:paraId="7E77EA07" w14:textId="77777777" w:rsidR="00966F68" w:rsidRDefault="00966F68"/>
    <w:sectPr w:rsidR="00966F68" w:rsidSect="00251554">
      <w:headerReference w:type="default" r:id="rId6"/>
      <w:foot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F87AD" w14:textId="77777777" w:rsidR="00251554" w:rsidRDefault="00251554">
      <w:pPr>
        <w:spacing w:after="0" w:line="240" w:lineRule="auto"/>
      </w:pPr>
      <w:r>
        <w:separator/>
      </w:r>
    </w:p>
  </w:endnote>
  <w:endnote w:type="continuationSeparator" w:id="0">
    <w:p w14:paraId="37947498" w14:textId="77777777" w:rsidR="00251554" w:rsidRDefault="00251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50897649"/>
      <w:docPartObj>
        <w:docPartGallery w:val="Page Numbers (Bottom of Page)"/>
        <w:docPartUnique/>
      </w:docPartObj>
    </w:sdtPr>
    <w:sdtContent>
      <w:p w14:paraId="19CDB54C" w14:textId="77777777" w:rsidR="003D15CF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3B0EB92" w14:textId="77777777" w:rsidR="003D15CF" w:rsidRDefault="003D15C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EF0D44" w14:textId="77777777" w:rsidR="00251554" w:rsidRDefault="00251554">
      <w:pPr>
        <w:spacing w:after="0" w:line="240" w:lineRule="auto"/>
      </w:pPr>
      <w:r>
        <w:separator/>
      </w:r>
    </w:p>
  </w:footnote>
  <w:footnote w:type="continuationSeparator" w:id="0">
    <w:p w14:paraId="3F123CF7" w14:textId="77777777" w:rsidR="00251554" w:rsidRDefault="00251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03A12" w14:textId="77777777" w:rsidR="003D15CF" w:rsidRPr="00832A72" w:rsidRDefault="00000000" w:rsidP="00832A72">
    <w:pPr>
      <w:ind w:right="360"/>
      <w:jc w:val="center"/>
      <w:rPr>
        <w:rFonts w:ascii="Arial" w:hAnsi="Arial" w:cs="Arial"/>
        <w:b/>
        <w:sz w:val="28"/>
      </w:rPr>
    </w:pPr>
    <w:r w:rsidRPr="00D661F4">
      <w:rPr>
        <w:rFonts w:ascii="Arial" w:hAnsi="Arial" w:cs="Arial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7123FFB8" wp14:editId="0D1618C1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C0A08C" w14:textId="77777777" w:rsidR="003D15CF" w:rsidRPr="00D661F4" w:rsidRDefault="00000000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</w:rPr>
    </w:pPr>
    <w:r w:rsidRPr="00D661F4">
      <w:rPr>
        <w:rFonts w:ascii="Arial" w:hAnsi="Arial" w:cs="Arial"/>
        <w:b/>
      </w:rPr>
      <w:t>PREFEITURA MUNICIPAL DE SÃO DOMINGOS DO NORTE/ES</w:t>
    </w:r>
  </w:p>
  <w:p w14:paraId="10DC1D2A" w14:textId="77777777" w:rsidR="003D15CF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>Rod. Gether Lopes de Farias, s/n</w:t>
    </w:r>
    <w:r>
      <w:rPr>
        <w:rFonts w:ascii="Arial" w:hAnsi="Arial" w:cs="Arial"/>
        <w:color w:val="000000"/>
      </w:rPr>
      <w:t>,</w:t>
    </w:r>
    <w:r w:rsidRPr="00D661F4">
      <w:rPr>
        <w:rFonts w:ascii="Arial" w:hAnsi="Arial" w:cs="Arial"/>
        <w:color w:val="000000"/>
      </w:rPr>
      <w:t xml:space="preserve"> Bairro Emílio Calegari</w:t>
    </w:r>
    <w:r>
      <w:rPr>
        <w:rFonts w:ascii="Arial" w:hAnsi="Arial" w:cs="Arial"/>
        <w:color w:val="000000"/>
      </w:rPr>
      <w:t xml:space="preserve">, </w:t>
    </w:r>
    <w:r w:rsidRPr="00D661F4">
      <w:rPr>
        <w:rFonts w:ascii="Arial" w:hAnsi="Arial" w:cs="Arial"/>
        <w:color w:val="000000"/>
      </w:rPr>
      <w:t>São Domingos do Norte/ES - CEP 29745-000</w:t>
    </w:r>
  </w:p>
  <w:p w14:paraId="675782F0" w14:textId="77777777" w:rsidR="003D15CF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 xml:space="preserve">Telefone: (027) 3742-0200  </w:t>
    </w:r>
  </w:p>
  <w:p w14:paraId="2347113F" w14:textId="77777777" w:rsidR="003D15CF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793"/>
    <w:rsid w:val="0024052B"/>
    <w:rsid w:val="00251554"/>
    <w:rsid w:val="003D15CF"/>
    <w:rsid w:val="006D788F"/>
    <w:rsid w:val="00966F68"/>
    <w:rsid w:val="00B64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C926A"/>
  <w15:chartTrackingRefBased/>
  <w15:docId w15:val="{49FA72B2-C6DC-4DE8-AD94-82A85AD49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479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B64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647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2024-04-24T16:31:00Z</dcterms:created>
  <dcterms:modified xsi:type="dcterms:W3CDTF">2024-04-24T16:37:00Z</dcterms:modified>
</cp:coreProperties>
</file>