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6EF3CB" w14:textId="77777777" w:rsidR="00BA0D97" w:rsidRPr="00542D62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398B6FBD" w14:textId="77777777" w:rsidR="00BA0D97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PROCESSO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6477/2024.</w:t>
      </w:r>
    </w:p>
    <w:p w14:paraId="354A79F5" w14:textId="77777777" w:rsidR="00BA0D97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PREGÃO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ELETRÔNICO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10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3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PMSDN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SRP</w:t>
      </w:r>
    </w:p>
    <w:p w14:paraId="05356CBF" w14:textId="0F403894" w:rsidR="00BA0D97" w:rsidRPr="00542D62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123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/2024</w:t>
      </w:r>
    </w:p>
    <w:p w14:paraId="6D998C76" w14:textId="77777777" w:rsidR="00BA0D97" w:rsidRPr="00542D62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36AE8A19" w14:textId="25427FEE" w:rsidR="00BA0D97" w:rsidRPr="00542D62" w:rsidRDefault="00BA0D97" w:rsidP="00BA0D97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QUE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ENTRE SI FAZEM O MUNICÍPIO DE SÃO DOMINGOS DO NORTE/ES E A EMPRESA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ECOSERVEN EMPREENDIMENTOS E SERVIÇOS LTDA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, QUE ABAIXO MELHOR SE DECLARAM:</w:t>
      </w:r>
    </w:p>
    <w:p w14:paraId="60F4A50A" w14:textId="77777777" w:rsidR="00BA0D97" w:rsidRPr="00542D62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246C672C" w14:textId="1DE0AA78" w:rsidR="00BA0D97" w:rsidRPr="0010095C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Gether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Lopes de Farias, s/n, Bairro Emilio Callegari, São Domingos do Norte/ES, CEP 29745-000, neste ato representado pela Excelentíssima Senhora Prefeita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542D62"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  <w:t>775.711.857-34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BA0D97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ECOSERVEN EMPREENDIMENTOS E SERVIÇOS LTDA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07.339.565/0001-47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estabelecida na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Av. 13 de maio, nº 464, Centro, Pancas/ES, CEP 29750-000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e-mail: </w:t>
      </w:r>
      <w:hyperlink r:id="rId6" w:history="1">
        <w:r w:rsidRPr="00ED2710">
          <w:rPr>
            <w:rStyle w:val="Hyperlink"/>
            <w:rFonts w:ascii="Arial" w:hAnsi="Arial" w:cs="Arial"/>
            <w:sz w:val="23"/>
            <w:szCs w:val="23"/>
          </w:rPr>
          <w:t>ecoserven@gmail.com</w:t>
        </w:r>
      </w:hyperlink>
      <w:r w:rsidRPr="00E54AA4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representada neste ato pel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Sr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.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Fernanda Mauri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brasileira, solteira,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portador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do  CPF  n°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127.738.857-16 e RG nº 2.503.139 ES,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designada abreviadamente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de acordo com o constante no Processo Administrativo nº 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6477/2024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em observância às disposições da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Lei nº 10.520, de 17 de julho de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2002, do Decreto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nº 10.024, de 20 de setembro de 2019, Lei Federal nº 8.666, de 21 de junho de 1993, republicada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Diário Oficial da União – DOU em 06 de junho de 1994 e alterações posteriores, LC 123/06 e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alterações posteriores, Decreto Federal 3.555/2000, Decreto Federal 9.488/2018 e Decreto Municipal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1.663 de 11/06/2019 bem como pelas demais normas pertinentes e condições estabelecidas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Edital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>, resolvem celebrar o presente Termo de Contrato, decorrente d</w:t>
      </w:r>
      <w:r>
        <w:rPr>
          <w:rFonts w:ascii="Arial" w:eastAsia="Calibri" w:hAnsi="Arial" w:cs="Arial"/>
          <w:sz w:val="23"/>
          <w:szCs w:val="23"/>
          <w:lang w:eastAsia="pt-BR"/>
        </w:rPr>
        <w:t>o</w:t>
      </w:r>
      <w:r w:rsidRPr="00362227">
        <w:rPr>
          <w:rFonts w:ascii="Arial" w:eastAsia="Calibri" w:hAnsi="Arial" w:cs="Arial"/>
          <w:color w:val="70AD47" w:themeColor="accent6"/>
          <w:sz w:val="23"/>
          <w:szCs w:val="23"/>
          <w:lang w:eastAsia="pt-BR"/>
        </w:rPr>
        <w:t xml:space="preserve"> 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Pregão </w:t>
      </w:r>
      <w:r>
        <w:rPr>
          <w:rFonts w:ascii="Arial" w:eastAsia="Calibri" w:hAnsi="Arial" w:cs="Arial"/>
          <w:sz w:val="23"/>
          <w:szCs w:val="23"/>
          <w:lang w:eastAsia="pt-BR"/>
        </w:rPr>
        <w:t>Eletrônico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 nº </w:t>
      </w:r>
      <w:r>
        <w:rPr>
          <w:rFonts w:ascii="Arial" w:eastAsia="Calibri" w:hAnsi="Arial" w:cs="Arial"/>
          <w:sz w:val="23"/>
          <w:szCs w:val="23"/>
          <w:lang w:eastAsia="pt-BR"/>
        </w:rPr>
        <w:t>10/2023 PMSDN SRP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>, mediante as cláusulas e condições estabelecidas a seguir:</w:t>
      </w:r>
    </w:p>
    <w:p w14:paraId="6DBEC418" w14:textId="77777777" w:rsidR="00BA0D97" w:rsidRPr="00542D62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A75C700" w14:textId="77777777" w:rsidR="00BA0D97" w:rsidRPr="00542D62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PRIMEIRA: FUNDAMENTO JURÍDICO</w:t>
      </w:r>
    </w:p>
    <w:p w14:paraId="236035A0" w14:textId="77777777" w:rsidR="00BA0D97" w:rsidRPr="00542D62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1.1. A presente contratação é regida pelas normas e disposições contidas na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Lei nº 10.520, de 17 de julho de2002, do Decreto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nº 10.024, de 20 de setembro de 2019, Lei Federal nº 8.666, de 21 de junho de 1993, republicada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Diário Oficial da União – DOU em 06 de junho de 1994 e alterações posteriores, LC 123/06 e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alterações posteriores, Decreto Federal 3.555/2000, Decreto Federal 9.488/2018 e Decreto Municipal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1.663 de 11/06/2019 bem como pelas demais normas pertinentes e condições estabelecidas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Edital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seus Anexos, os quais são partes integrantes deste instrumento, aplicando-se supletivamente as disposições de Direito Privado, no que couber.</w:t>
      </w:r>
    </w:p>
    <w:p w14:paraId="3CF600CF" w14:textId="77777777" w:rsidR="00BA0D97" w:rsidRPr="00542D62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4489DC31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SEGUNDA: ORIGEM DO CONTRATO</w:t>
      </w:r>
    </w:p>
    <w:p w14:paraId="77D11937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2.1. O presente contrato decorre do Pregão Eletrônico nº </w:t>
      </w:r>
      <w:r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/2023 PMSDN SRP, autorizado através do Processo Administrativo nº </w:t>
      </w:r>
      <w:r>
        <w:rPr>
          <w:rFonts w:ascii="Arial" w:eastAsia="Times New Roman" w:hAnsi="Arial" w:cs="Arial"/>
          <w:sz w:val="23"/>
          <w:szCs w:val="23"/>
          <w:lang w:eastAsia="zh-CN"/>
        </w:rPr>
        <w:t>6477/2024.</w:t>
      </w:r>
    </w:p>
    <w:p w14:paraId="2BC155E2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3087F2B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TERCEIRA: DO OBJETO:</w:t>
      </w:r>
    </w:p>
    <w:p w14:paraId="680353B5" w14:textId="6E9C8666" w:rsidR="00BA0D97" w:rsidRPr="000F7B4F" w:rsidRDefault="00BA0D97" w:rsidP="00BA0D97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  <w:r w:rsidRPr="000F7B4F">
        <w:rPr>
          <w:rFonts w:ascii="Arial" w:eastAsia="Verdana" w:hAnsi="Arial" w:cs="Arial"/>
          <w:sz w:val="23"/>
          <w:szCs w:val="23"/>
          <w:lang w:eastAsia="zh-CN"/>
        </w:rPr>
        <w:t xml:space="preserve">3.1. </w:t>
      </w:r>
      <w:r w:rsidRPr="000F7B4F">
        <w:rPr>
          <w:rFonts w:ascii="Arial" w:hAnsi="Arial" w:cs="Arial"/>
          <w:sz w:val="23"/>
          <w:szCs w:val="23"/>
          <w:lang w:eastAsia="zh-CN"/>
        </w:rPr>
        <w:t xml:space="preserve">Contratação de fornecedor objetivando a aquisição de </w:t>
      </w:r>
      <w:r>
        <w:rPr>
          <w:rFonts w:ascii="Arial" w:hAnsi="Arial" w:cs="Arial"/>
          <w:sz w:val="23"/>
          <w:szCs w:val="23"/>
          <w:lang w:eastAsia="zh-CN"/>
        </w:rPr>
        <w:t>gêneros alimentícios para merenda es</w:t>
      </w:r>
      <w:r w:rsidR="00F810BF">
        <w:rPr>
          <w:rFonts w:ascii="Arial" w:hAnsi="Arial" w:cs="Arial"/>
          <w:sz w:val="23"/>
          <w:szCs w:val="23"/>
          <w:lang w:eastAsia="zh-CN"/>
        </w:rPr>
        <w:t>c</w:t>
      </w:r>
      <w:r>
        <w:rPr>
          <w:rFonts w:ascii="Arial" w:hAnsi="Arial" w:cs="Arial"/>
          <w:sz w:val="23"/>
          <w:szCs w:val="23"/>
          <w:lang w:eastAsia="zh-CN"/>
        </w:rPr>
        <w:t>olar</w:t>
      </w:r>
      <w:r w:rsidRPr="000F7B4F">
        <w:rPr>
          <w:rFonts w:ascii="Arial" w:hAnsi="Arial" w:cs="Arial"/>
          <w:sz w:val="23"/>
          <w:szCs w:val="23"/>
          <w:lang w:eastAsia="zh-CN"/>
        </w:rPr>
        <w:t>, tudo conforme descrição do anexo I deste Termo de Contrato.</w:t>
      </w:r>
    </w:p>
    <w:p w14:paraId="62AF44B5" w14:textId="77777777" w:rsidR="00BA0D97" w:rsidRPr="000F7B4F" w:rsidRDefault="00BA0D97" w:rsidP="00BA0D97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</w:p>
    <w:p w14:paraId="78EBBA8D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QUARTA: DO PRAZO</w:t>
      </w:r>
    </w:p>
    <w:p w14:paraId="0660BB85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 xml:space="preserve">4.1. A vigência do contrato será de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12 (doze) meses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contados a partir de sua assinatura, junto a sua publicação.</w:t>
      </w:r>
    </w:p>
    <w:p w14:paraId="4806A061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4.2. Prorrogações serão permitidas desde que ocorrida alguma das hipóteses previstas no art. 57, §1º, da Lei n</w:t>
      </w:r>
      <w:r w:rsidRPr="000F7B4F">
        <w:rPr>
          <w:rFonts w:ascii="Arial" w:eastAsia="Times New Roman" w:hAnsi="Arial" w:cs="Arial"/>
          <w:sz w:val="23"/>
          <w:szCs w:val="23"/>
          <w:u w:val="single"/>
          <w:vertAlign w:val="superscript"/>
          <w:lang w:eastAsia="zh-CN"/>
        </w:rPr>
        <w:t>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8.666/93, com as devidas justificativas por escrito, devidamente aprovada pelo setor competente.</w:t>
      </w:r>
    </w:p>
    <w:p w14:paraId="41437285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38D2485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QUINTA: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PREÇO</w:t>
      </w:r>
    </w:p>
    <w:p w14:paraId="68BED1BD" w14:textId="36F69B5A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5.1. O valor global para a execução dos serviços é de </w:t>
      </w:r>
      <w:bookmarkStart w:id="0" w:name="_Hlk162870064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R$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BA0D97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412.729,26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(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quatrocentos e doze mil, setecentos e vinte e nove reais e vinte e seis centavos</w:t>
      </w:r>
      <w:bookmarkEnd w:id="0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)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7B812E2D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5.2. Aplicar-se-á no que couber o art. 65 da Lei de licitações e contratos.</w:t>
      </w:r>
    </w:p>
    <w:p w14:paraId="25D5717B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Parágrafo único: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Nos preços ora pactuados estão incluídos, sem qualquer ônus para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PMSDN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todos os custos e despesas decorrentes de licença, imposto, fretes e taxas de qualquer natureza, que direta ou indiretamente incidam ou venham a incidir no cumprimento do presente contrato, bem como todo e qualquer serviço de terceiros, eventualmente necessários.</w:t>
      </w:r>
    </w:p>
    <w:p w14:paraId="086F3C5A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E6AF2CE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SEXTA: DO PAGAMENTO</w:t>
      </w:r>
    </w:p>
    <w:p w14:paraId="57F1A5D2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6.1. A Contratante pagará à Contratada pela aquisição do produto adquirido, até trinta dias após a apresentação regular da Nota Fiscal/Fatura e o atestado do fiscal correspondente, devidamente aceita pelo Contratante, vedada a antecipação. </w:t>
      </w:r>
    </w:p>
    <w:p w14:paraId="6C735316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6.2. O pagamento far-se-á por meio de uma única fatura.</w:t>
      </w:r>
    </w:p>
    <w:p w14:paraId="1F475F1E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6.3. Incumbirão à Contratada a iniciativa e o encargo do cálculo minucioso da fatura devida a ser reveste e aprovado pela Contratante, juntando-se o cálculo da fatura.</w:t>
      </w:r>
    </w:p>
    <w:p w14:paraId="1018B993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6.4. A liquidação das despesas obedecerá rigorosamente ao estabelecido na Lei nº 4.320/64 e alterações posteriores.</w:t>
      </w:r>
    </w:p>
    <w:p w14:paraId="1F93EE4F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0929FF21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6.6.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2B2D51D5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4A91EBE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SÉTIMA: DOS PRAZOS E LOCAL DE ENTREGA</w:t>
      </w:r>
    </w:p>
    <w:p w14:paraId="670D01A3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7.1. O licitante vencedor deverá promover a entrega de acordo como tange o Termo de Referência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Anexo I do Edital;</w:t>
      </w:r>
    </w:p>
    <w:p w14:paraId="7904C744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.2. Na contagem dos prazos previstos neste documento excluir-se-á o dia de início e incluir-se-á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dia do vencimento. Só se iniciam e vencem os prazos em dias úteis e de expediente na PMSDN/ES.</w:t>
      </w:r>
    </w:p>
    <w:p w14:paraId="475D81F9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.3. O pedido de prorrogação do prazo de entrega, concedido em caráter excepcional e sem efeito</w:t>
      </w:r>
    </w:p>
    <w:p w14:paraId="69501A7A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suspensivo, deverá ser encaminhado por escrito, com antecedência mínima de 01 (um) dia do seu</w:t>
      </w:r>
    </w:p>
    <w:p w14:paraId="41149F2D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vencimento, anexando-se documento comprobatório do alegado pela Contratada, em conformidade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com o art. 57, § 1 da Lei 8.666/93.</w:t>
      </w:r>
    </w:p>
    <w:p w14:paraId="4F2B478E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.4. A Administração Contratante designará, formalmente, o servidor (ou comissão de, no mínimo, </w:t>
      </w:r>
      <w:r>
        <w:rPr>
          <w:rFonts w:ascii="Arial" w:eastAsia="Times New Roman" w:hAnsi="Arial" w:cs="Arial"/>
          <w:sz w:val="23"/>
          <w:szCs w:val="23"/>
          <w:lang w:eastAsia="zh-CN"/>
        </w:rPr>
        <w:t>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três </w:t>
      </w:r>
      <w:r>
        <w:rPr>
          <w:rFonts w:ascii="Arial" w:eastAsia="Times New Roman" w:hAnsi="Arial" w:cs="Arial"/>
          <w:sz w:val="23"/>
          <w:szCs w:val="23"/>
          <w:lang w:eastAsia="zh-CN"/>
        </w:rPr>
        <w:t>m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embros, na hipótese do parágrafo 8º do art. 15 da Lei nº 8.666/93) responsável pelo recebimento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do material, por meio de termo circunstanciado que comprove a adequação do objeto aos termos deste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contrato e pela atestação provisória e/ou definitiva dos mesmos em até 05 (cinco) dias consecutivos.</w:t>
      </w:r>
    </w:p>
    <w:p w14:paraId="4A64F3FE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.5. Constatadas irregularidades no objeto contratada, a contratante poderá:</w:t>
      </w:r>
    </w:p>
    <w:p w14:paraId="1DF13636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a) Se disser respeito à especificação, rejeitá-lo, determinando sua substituição ou rescindindo a</w:t>
      </w:r>
    </w:p>
    <w:p w14:paraId="49B96E6A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contratação, sem prejuízo das penalidades cabíveis;</w:t>
      </w:r>
    </w:p>
    <w:p w14:paraId="69CDA635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b) O servidor ou a comissão poderá solicitar a correção de eventuais falhas ou irregularidades que</w:t>
      </w:r>
    </w:p>
    <w:p w14:paraId="116E26F5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forem verificadas na entrega dos materiais ou até mesmo a substituição por outros novos, no prazo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máximo de 03 (três) dias consecutivos, contados a partir do recebimento daqueles que forem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devolvidos, sem prejuízo para o disposto nos artigos 441 a 446 do Código Civil de 2002;</w:t>
      </w:r>
    </w:p>
    <w:p w14:paraId="49D94777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c) A critério exclusivo da contratante, caso ocorra a total impossibilidade de entrega do produto pela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marca cotada, desde que justificado pelo fornecedor, os produtos poderão ser substituídos sem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alteração de valores por outra marca de qualidade similar ou superior, com a aprovação da amostra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pelo Conselho.</w:t>
      </w:r>
    </w:p>
    <w:p w14:paraId="2F977E7E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d) A localidade de entrega caberá ao almoxarifado da respectiva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Secretaria,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como segue: Rodovia </w:t>
      </w:r>
      <w:proofErr w:type="spellStart"/>
      <w:r w:rsidRPr="000F7B4F">
        <w:rPr>
          <w:rFonts w:ascii="Arial" w:eastAsia="Times New Roman" w:hAnsi="Arial" w:cs="Arial"/>
          <w:sz w:val="23"/>
          <w:szCs w:val="23"/>
          <w:lang w:eastAsia="zh-CN"/>
        </w:rPr>
        <w:t>Gether</w:t>
      </w:r>
      <w:proofErr w:type="spellEnd"/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Lopes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 Farias - s/nº - Bairro Emílio Callegari - São Domingos do Norte - CEP: 29.745-000.</w:t>
      </w:r>
    </w:p>
    <w:p w14:paraId="61DC6E94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08B168E" w14:textId="77777777" w:rsidR="00BA0D97" w:rsidRPr="000F7B4F" w:rsidRDefault="00BA0D97" w:rsidP="00BA0D97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OITAVA: </w:t>
      </w:r>
      <w:r w:rsidRPr="006D082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DAS SANÇÕES ADMINISTRATIVAS</w:t>
      </w:r>
    </w:p>
    <w:p w14:paraId="52ED29EA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8.1.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Em caso de atraso na execução/entrega do objeto contratado, multa de 0,3% (três centésimos</w:t>
      </w:r>
    </w:p>
    <w:p w14:paraId="6F6DD829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por cento) por dia de atraso, até o limite de 20% (vinte por cento) sobre o valor total do contrato.</w:t>
      </w:r>
    </w:p>
    <w:p w14:paraId="640A9B26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.2. Sem prejuízo das sanções cominadas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 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, no descumprimento de quaisquer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obrigações licitatórias/contratuais, a administração municipal poderá garantida a prévia e ampla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defesa, aplicar multa de 10% (dez por cento) sobre o valor total cotado pela licitante/contratada.</w:t>
      </w:r>
    </w:p>
    <w:p w14:paraId="05EEDD32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.3. A licitante/contratada se sujeita ainda as seguintes penalidades:</w:t>
      </w:r>
    </w:p>
    <w:p w14:paraId="37A87938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a) Advertência;</w:t>
      </w:r>
    </w:p>
    <w:p w14:paraId="553F19B5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b) Suspensão temporária de participar de licitações e impedimento de contratar com a administração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municipal, por prazo de até 2 (dois) anos, e,</w:t>
      </w:r>
    </w:p>
    <w:p w14:paraId="70CA0FB7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c) Declaração de Inidoneidade para licitar ou contratar com a Administração Pública pelo prazo de</w:t>
      </w:r>
    </w:p>
    <w:p w14:paraId="12C9CCF4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05 (cinco) anos para licitante, adjudicatária ou contratada que deixar de entregar ou apresentar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documentação falsa exigida para o certame, ensejar o retardamento da execução de seu objeto,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não mantiver a proposta, falhar ou fraudar na execução do contrato, comportar-se de modo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inidôneo ou cometer fraude fiscal, garantida prévia e ampla defesa, ficará impedida de licitar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contratar com Administração Pública pelo prazo de até cinco anos e, se for o caso, será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descredenciada no Cadastro de Fornecedores por igual período, sem prejuízo de outras sanções</w:t>
      </w:r>
    </w:p>
    <w:p w14:paraId="62C86EA7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forma da lei.</w:t>
      </w:r>
    </w:p>
    <w:p w14:paraId="3E49D77B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.4. A multa, eventualmente imposta ao fornecedor, será automaticamente descontada da fatura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que fizer jus, acrescida de juros moratórios de 1% (um por cento) ao mês. Caso o fornecedor não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tenha nenhum valor a receber da administração municipal, ser-lhe-á concedido o prazo de 05 (cinco)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dias úteis, contados de sua intimação, para efetuar o pagamento da multa. Após esse prazo, não sendo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efetuado o pagamento, seus dados serão encaminhados ao Órgão competente para que seja inscrita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dívida ativa do Município, podendo ainda proceder à cobrança judicial da multa.</w:t>
      </w:r>
    </w:p>
    <w:p w14:paraId="31DC6938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.5. As penalidades previstas neste item têm caráter de sanção administrativa, consequentemente,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sua aplicação não exime a empresa vencedora da reparação das eventuais perdas e danos que seu ato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punível venha acarretar à Prefeitura Municipal de São Domingos do Norte/ES.</w:t>
      </w:r>
    </w:p>
    <w:p w14:paraId="6FBD5385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.6. A falsidade de declaração prestada, em qualquer das declarações exigidas neste Edital,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caracterizará o crime de que trata o art. 299 do código penal, além da sanção prevista no item 21.3.3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</w:t>
      </w:r>
      <w:r>
        <w:rPr>
          <w:rFonts w:ascii="Arial" w:eastAsia="Times New Roman" w:hAnsi="Arial" w:cs="Arial"/>
          <w:sz w:val="23"/>
          <w:szCs w:val="23"/>
          <w:lang w:eastAsia="zh-CN"/>
        </w:rPr>
        <w:t>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Edital.</w:t>
      </w:r>
    </w:p>
    <w:p w14:paraId="4D3A0EC6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.7. A aplicação da multa de mora não impede que a Administração rescinda unilateralmente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contrato e aplique as outras sanções previstas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>
        <w:rPr>
          <w:rFonts w:ascii="Arial" w:eastAsia="Times New Roman" w:hAnsi="Arial" w:cs="Arial"/>
          <w:sz w:val="23"/>
          <w:szCs w:val="23"/>
          <w:lang w:eastAsia="zh-CN"/>
        </w:rPr>
        <w:t>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 na Lei Federal nº. 8.666/93;</w:t>
      </w:r>
    </w:p>
    <w:p w14:paraId="4755ACB4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.8. As sanções previstas nas alíneas “a”, “b” e “c” do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.3, não são cumulativas entre si, mas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aplicadas juntamente com a multa compensatória por perdas e danos.</w:t>
      </w:r>
    </w:p>
    <w:p w14:paraId="3CCF4903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 As sanções administrativas somente serão aplicadas mediante regular processo administrativo,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assegurada a ampla defesa e o contraditório, observando-se as seguintes regras:</w:t>
      </w:r>
    </w:p>
    <w:p w14:paraId="7730C6D6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.9.1. Antes da aplicação de qualquer sanção administrativa, deverá notificar o licitante contratado,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facultando-lhe a apresentação de defesa prévia;</w:t>
      </w:r>
    </w:p>
    <w:p w14:paraId="2548FC46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.9.2. A notificação deverá ocorrer pessoalmente ou por correspondência com aviso de recebimento,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indicando, no mínimo: a conduta do licitante contratado reputada como infratora, a motivação para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aplicação da penalidade, a sanção que se pretende aplicar, o prazo e o local de entrega das razões 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defesa.</w:t>
      </w:r>
    </w:p>
    <w:p w14:paraId="7C02DF12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.9.3. O prazo para apresentação de defesa prévia será de 05 (cinco) dias úteis a contar da intimação,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exceto na hipótese de declaração de inidoneidade, em que o prazo será de 10 (dez) dias consecutivos,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devendo, em ambos os casos, ser observada a regra do art. 110 da Lei Federal nº. 8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666/93.</w:t>
      </w:r>
    </w:p>
    <w:p w14:paraId="1534A6FC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.10. O licitante contratado comunicará as mudanças de endereço ocorridas no curso do processo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licitatório e da vigência do contrato, considerando-se eficazes as notificações enviadas ao local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anteriormente indicado, na ausência da comunicação.</w:t>
      </w:r>
    </w:p>
    <w:p w14:paraId="1FF6C553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.11. Ofertada a defesa prévia ou expirado o prazo sem que ocorra a sua apresentação, será proferida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 decisão fundamentada e adotará as medidas legais cabíveis, resguardado o direito de recurso 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licitante que deverá ser exercido nos termos da Lei Federal nº. 8.666/93.</w:t>
      </w:r>
    </w:p>
    <w:p w14:paraId="58FCC855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.12. O recurso administrativo a que se refere a alínea anterior será submetido à análise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Procuradoria Geral do Município.</w:t>
      </w:r>
    </w:p>
    <w:p w14:paraId="749E5425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.13. Os montantes relativos às multas moratória e compensatória aplicadas pela Administração</w:t>
      </w:r>
    </w:p>
    <w:p w14:paraId="790F0586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cobrados judicialmente ou descontados dos valores devidos ao licitante contratado,</w:t>
      </w:r>
    </w:p>
    <w:p w14:paraId="5053F012" w14:textId="77777777" w:rsidR="00BA0D97" w:rsidRPr="006D082E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relativos às parcelas efetivamente executadas do contrato.</w:t>
      </w:r>
    </w:p>
    <w:p w14:paraId="3F2DCF43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.14. Em qualquer caso, se após o desconto dos valores relativos às multas restar valor residual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desfavor do licitante contratado, é obrigatória a cobrança judicial da diferença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5B750652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3804E7B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NONA: DA RESPONSABILIDADE DA CONTRATADA</w:t>
      </w:r>
    </w:p>
    <w:p w14:paraId="5C4FA497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9.1.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Efetuar a entrega dos bens em perfeitas condições no prazo e local indicado pela Secretaria,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estrita observância das especificações do edital e da proposta, acompanhado da respectiva nota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fiscal e autorização de fornecimento assinada e carimbada, constando detalhadamente 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indicações da marca, fabricante, modelo, tipo, procedência;</w:t>
      </w:r>
    </w:p>
    <w:p w14:paraId="766A21E0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pelos vícios e danos decorrentes do produto, de acordo com os artigos 12, 13,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18 e 26, do Código de Defesa do Consumidor (Lei nº 8.078, de 1990);</w:t>
      </w:r>
    </w:p>
    <w:p w14:paraId="60A2733A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O dever previsto no subitem anterior implica na obrigação de, a critério da administração,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substituir, reparar, corrigir ou remover, às suas expensas, no prazo máximo de 01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(um) dia corrido,</w:t>
      </w:r>
    </w:p>
    <w:p w14:paraId="532B64CA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o produto com avarias ou defeitos;</w:t>
      </w:r>
    </w:p>
    <w:p w14:paraId="42C688BA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9.4.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prontamente a quaisquer exigências da administração, inerentes ao objeto da presente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licitação;</w:t>
      </w:r>
    </w:p>
    <w:p w14:paraId="55781E43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administração, no prazo máximo de 48 (quarenta e oito) horas que antecede a data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da entrega, os motivos que impossibilitem o cumprimento do prazo previsto, com a devida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comprovação;</w:t>
      </w:r>
    </w:p>
    <w:p w14:paraId="7C2DD03F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Manter, durante toda a execução do contrato, em compatibilidade com as obrigações assumidas,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todas as condições de habilitação e qualificação exigidas na licitação;</w:t>
      </w:r>
    </w:p>
    <w:p w14:paraId="049AEDE9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9.7.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pelas despesas dos tributos, encargos trabalhistas, previdenciários, fiscais,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comerciais, taxas, fretes, seguros, deslocamento de pessoal e quaisquer outras que incidam ou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venham a incidir na execução do contrato;</w:t>
      </w:r>
    </w:p>
    <w:p w14:paraId="46A5C236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9.8.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somente as solicitações realizadas por servidores responsáveis e devidamente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identificadas pela Secretaria Municipal de Educação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e Cultura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;</w:t>
      </w:r>
    </w:p>
    <w:p w14:paraId="60185ECB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9.9.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Fornecer nota de controle diário/requisição dos produtos no ato da entrega, contendo a</w:t>
      </w:r>
    </w:p>
    <w:p w14:paraId="21F96F09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discriminação, quantitativo, valor unitário e total e o local de entrega, à qual deverá ser assinada</w:t>
      </w:r>
    </w:p>
    <w:p w14:paraId="79256536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 forma legível pelo recebedor dos produtos;</w:t>
      </w:r>
    </w:p>
    <w:p w14:paraId="2AA8CA9F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9.10.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Emitir mensalmente as notas fiscais devidamente discriminadas (quantidades, descrição dos</w:t>
      </w:r>
    </w:p>
    <w:p w14:paraId="2871EEEF" w14:textId="77777777" w:rsidR="00BA0D97" w:rsidRPr="0050573A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produtos e valores), no último dia útil de cada mês, e entregá-las ao fiscal do contrato,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acompanhadas das primeiras vias das requisições/controle diário, sob pena de dedução no valor</w:t>
      </w:r>
    </w:p>
    <w:p w14:paraId="35E81101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não comprovado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22E12676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28D4134" w14:textId="77777777" w:rsidR="00BA0D97" w:rsidRPr="000F7B4F" w:rsidRDefault="00BA0D97" w:rsidP="00BA0D97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DÉCIMA: DA RESPONSABILIDADE DA CONTRATANTE</w:t>
      </w:r>
    </w:p>
    <w:p w14:paraId="700B348A" w14:textId="77777777" w:rsidR="00BA0D97" w:rsidRPr="0050573A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10.1.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Exigir da empresa licitante o fiel cumprimento do edital e contrato ou equivalente, bem como zelo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na prestação dos serviços e o cumprimento dos prazos de entrega de mercadoria;</w:t>
      </w:r>
    </w:p>
    <w:p w14:paraId="78EB8B5D" w14:textId="77777777" w:rsidR="00BA0D97" w:rsidRPr="0050573A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Prestar as informações e esclarecimentos necessários à contratada para que esta possa realizar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entrega dentro do prazo e normas estabelecidas no instrumento de contrato ou equivalente;</w:t>
      </w:r>
    </w:p>
    <w:p w14:paraId="7F4E6B16" w14:textId="77777777" w:rsidR="00BA0D97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empresa licitante qualquer irregularidade praticada por empregado ou preposto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mesma, bem como conduta dos mesmos que comprometam a qualidade e eficiência dos gêneros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alimentícios a serem entregues;</w:t>
      </w:r>
    </w:p>
    <w:p w14:paraId="7E6F3861" w14:textId="77777777" w:rsidR="00BA0D97" w:rsidRPr="0050573A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10.4.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Atestar o recebimento dos materiais, notificando à contratada caso haja algum problema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verificado;</w:t>
      </w:r>
    </w:p>
    <w:p w14:paraId="0BD2D827" w14:textId="77777777" w:rsidR="00BA0D97" w:rsidRPr="0050573A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Solicitar a reparação do objeto, que esteja em desacordo com a especificação ou apresentar</w:t>
      </w:r>
    </w:p>
    <w:p w14:paraId="32BB0DD6" w14:textId="77777777" w:rsidR="00BA0D97" w:rsidRPr="0050573A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defeito;</w:t>
      </w:r>
    </w:p>
    <w:p w14:paraId="4D0E9106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Efetuar o pagamento no prazo máximo de 30 (trinta) dias.</w:t>
      </w:r>
    </w:p>
    <w:p w14:paraId="42DE7B8E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C36D166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PRIMEIRA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A DOTAÇÃO ORÇAMENTÁRIA</w:t>
      </w:r>
    </w:p>
    <w:p w14:paraId="0E0C1597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As despesas em que importam a execução do presente contrato correrão pela seguinte dotação orçamentária:</w:t>
      </w:r>
    </w:p>
    <w:p w14:paraId="00A50C1D" w14:textId="77777777" w:rsidR="00BA0D97" w:rsidRPr="000F7B4F" w:rsidRDefault="00BA0D97" w:rsidP="00BA0D97">
      <w:pPr>
        <w:tabs>
          <w:tab w:val="left" w:pos="50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-SEMEC</w:t>
      </w:r>
    </w:p>
    <w:p w14:paraId="56CE683C" w14:textId="77777777" w:rsidR="00BA0D97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Ficha: 2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82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– Fonte: 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;</w:t>
      </w:r>
    </w:p>
    <w:p w14:paraId="4781AC60" w14:textId="77777777" w:rsidR="00BA0D97" w:rsidRPr="0050573A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>Ficha: 282 – Fonte: 155200000000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54BEB75D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</w:p>
    <w:p w14:paraId="338D587B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SEGUNDA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FISCALIZAÇÃO</w:t>
      </w:r>
    </w:p>
    <w:p w14:paraId="50883D86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 fiscalização da execução deste Contrato será realizada pel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servidor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: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Géssica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Aleprandi</w:t>
      </w:r>
      <w:proofErr w:type="spellEnd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designad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Administração nos termos do art. 67 da Lei nº 8.666/93, que deverá atestar a execução do objeto contratado, observadas as disposições deste Contrato, sem o mesmo não será permitido qualquer pagamento.</w:t>
      </w:r>
    </w:p>
    <w:p w14:paraId="15AD2B87" w14:textId="77777777" w:rsidR="00BA0D97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13.2. A ação da fiscalização não exonera a CONTRATADA de suas responsabilidades contratuais.</w:t>
      </w:r>
    </w:p>
    <w:p w14:paraId="2F6B9876" w14:textId="77777777" w:rsidR="00BA0D97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DC4A61B" w14:textId="77777777" w:rsidR="00BA0D97" w:rsidRPr="008758CE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TERCEIRA:</w:t>
      </w: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 DA RESCISÃO</w:t>
      </w:r>
    </w:p>
    <w:p w14:paraId="0C253F57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8758CE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3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.1. A rescisão </w:t>
      </w:r>
      <w:r>
        <w:rPr>
          <w:rFonts w:ascii="Arial" w:eastAsia="Times New Roman" w:hAnsi="Arial" w:cs="Arial"/>
          <w:sz w:val="23"/>
          <w:szCs w:val="23"/>
          <w:lang w:eastAsia="zh-CN"/>
        </w:rPr>
        <w:t>do presente Contrato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 poderá ocorrer nas hipóteses e condições previstas nos artigos 78 e 79 da Lei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>nº 8.666/93, no que couberem, com aplicação do art. 80 da mesma Lei, se for o caso.</w:t>
      </w:r>
    </w:p>
    <w:p w14:paraId="0BFBA4CE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FEE2F27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QUARTA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VINCULAÇÃO</w:t>
      </w:r>
    </w:p>
    <w:p w14:paraId="7F93CD78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.1. Para efeitos obrigacionais tanto no Edital da Licitação na modalidade Pregão Eletrônico n° </w:t>
      </w:r>
      <w:r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SRP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quanto as propostas nela adjudicadas, integram o presente compromisso de fornecimento, devendo seus termos e condições ser considerados como partes integrantes do presente instrumento contratual.</w:t>
      </w:r>
    </w:p>
    <w:p w14:paraId="643E80C8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CDF732A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CLAUSULA DÉCIMA QU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INTA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PUBLICAÇÃO</w:t>
      </w:r>
    </w:p>
    <w:p w14:paraId="3351EB6C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5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O presente Contrato será publicado, em resumo em Diário Oficial do Estado do Espírito Santo – DOM/ES, dando-se cumprimento ao disposto no artigo 61, parágrafo único da Lei n° 8.666/93, correndo a despesa por conta do contratante.</w:t>
      </w:r>
    </w:p>
    <w:p w14:paraId="68C16DEA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FA2A87C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SEXTA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FORO</w:t>
      </w:r>
    </w:p>
    <w:p w14:paraId="7E268E43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282C8BCA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FFB8A24" w14:textId="77777777" w:rsidR="00BA0D97" w:rsidRPr="000F7B4F" w:rsidRDefault="00BA0D97" w:rsidP="00BA0D9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7FEF6509" w14:textId="77777777" w:rsidR="00BA0D97" w:rsidRPr="000F7B4F" w:rsidRDefault="00BA0D97" w:rsidP="00BA0D97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E0401EF" w14:textId="77777777" w:rsidR="00BA0D97" w:rsidRPr="000F7B4F" w:rsidRDefault="00BA0D97" w:rsidP="00BA0D97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zh-CN"/>
        </w:rPr>
        <w:t>27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zh-CN"/>
        </w:rPr>
        <w:t>novembro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2024.</w:t>
      </w:r>
    </w:p>
    <w:p w14:paraId="1ACAE473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4AAD336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875AABD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523F2B2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F226EEE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7067941" w14:textId="53081FC6" w:rsidR="00BA0D97" w:rsidRPr="000F7B4F" w:rsidRDefault="00BA0D97" w:rsidP="00BA0D97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         </w:t>
      </w:r>
      <w:r w:rsidRPr="00BA0D97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Fernanda Mauri</w:t>
      </w:r>
    </w:p>
    <w:p w14:paraId="3E666F75" w14:textId="77777777" w:rsidR="00BA0D97" w:rsidRPr="000F7B4F" w:rsidRDefault="00BA0D97" w:rsidP="00BA0D97">
      <w:pPr>
        <w:tabs>
          <w:tab w:val="left" w:pos="8040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Prefeita Municipal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Empresa</w:t>
      </w:r>
    </w:p>
    <w:p w14:paraId="7ACEA1DC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Município de São Domingos do Norte/ES                                              CONTRATADA</w:t>
      </w:r>
    </w:p>
    <w:p w14:paraId="64246443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CONTRATANTE</w:t>
      </w:r>
    </w:p>
    <w:p w14:paraId="63275B8B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7EFD156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63EDB62" w14:textId="77777777" w:rsidR="00BA0D97" w:rsidRPr="000F7B4F" w:rsidRDefault="00BA0D97" w:rsidP="00BA0D97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4732447" w14:textId="77777777" w:rsidR="00BA0D97" w:rsidRPr="000F7B4F" w:rsidRDefault="00BA0D97" w:rsidP="00BA0D9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0043A44B" w14:textId="77777777" w:rsidR="00BA0D97" w:rsidRPr="000F7B4F" w:rsidRDefault="00BA0D97" w:rsidP="00BA0D9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E028552" w14:textId="77777777" w:rsidR="00BA0D97" w:rsidRPr="000F7B4F" w:rsidRDefault="00BA0D97" w:rsidP="00BA0D9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1)__________________________________   2)__________________________________</w:t>
      </w:r>
    </w:p>
    <w:p w14:paraId="01C17DDA" w14:textId="77777777" w:rsidR="00BA0D97" w:rsidRPr="000F7B4F" w:rsidRDefault="00BA0D97" w:rsidP="00BA0D9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705B4A3" w14:textId="77777777" w:rsidR="00BA0D97" w:rsidRPr="000F7B4F" w:rsidRDefault="00BA0D97" w:rsidP="00BA0D9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0EFC402" w14:textId="77777777" w:rsidR="00BA0D97" w:rsidRPr="000F7B4F" w:rsidRDefault="00BA0D97" w:rsidP="00BA0D9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93F55C4" w14:textId="77777777" w:rsidR="00BA0D97" w:rsidRPr="000F7B4F" w:rsidRDefault="00BA0D97" w:rsidP="00BA0D9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DCA46A1" w14:textId="77777777" w:rsidR="00BA0D97" w:rsidRPr="000F7B4F" w:rsidRDefault="00BA0D97" w:rsidP="00BA0D97"/>
    <w:p w14:paraId="24043CDF" w14:textId="77777777" w:rsidR="00BA0D97" w:rsidRPr="000F7B4F" w:rsidRDefault="00BA0D97" w:rsidP="00BA0D97"/>
    <w:p w14:paraId="519FFB32" w14:textId="77777777" w:rsidR="00BA0D97" w:rsidRPr="000F7B4F" w:rsidRDefault="00BA0D97" w:rsidP="00BA0D97"/>
    <w:p w14:paraId="0174923F" w14:textId="77777777" w:rsidR="00BA0D97" w:rsidRPr="000F7B4F" w:rsidRDefault="00BA0D97" w:rsidP="00BA0D97"/>
    <w:p w14:paraId="701B2FA2" w14:textId="77777777" w:rsidR="00BA0D97" w:rsidRPr="000F7B4F" w:rsidRDefault="00BA0D97" w:rsidP="00BA0D97"/>
    <w:p w14:paraId="5DFF5542" w14:textId="77777777" w:rsidR="00BA0D97" w:rsidRPr="000F7B4F" w:rsidRDefault="00BA0D97" w:rsidP="00BA0D97"/>
    <w:p w14:paraId="2776B0A6" w14:textId="77777777" w:rsidR="00BA0D97" w:rsidRPr="000F7B4F" w:rsidRDefault="00BA0D97" w:rsidP="00BA0D97"/>
    <w:p w14:paraId="59186183" w14:textId="77777777" w:rsidR="000B22B8" w:rsidRDefault="000B22B8"/>
    <w:sectPr w:rsidR="000B22B8" w:rsidSect="00BA0D97">
      <w:headerReference w:type="default" r:id="rId7"/>
      <w:footerReference w:type="default" r:id="rId8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09128F" w14:textId="77777777" w:rsidR="00E43259" w:rsidRDefault="00E43259">
      <w:pPr>
        <w:spacing w:after="0" w:line="240" w:lineRule="auto"/>
      </w:pPr>
      <w:r>
        <w:separator/>
      </w:r>
    </w:p>
  </w:endnote>
  <w:endnote w:type="continuationSeparator" w:id="0">
    <w:p w14:paraId="1797C3CC" w14:textId="77777777" w:rsidR="00E43259" w:rsidRDefault="00E43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759548"/>
      <w:docPartObj>
        <w:docPartGallery w:val="Page Numbers (Bottom of Page)"/>
        <w:docPartUnique/>
      </w:docPartObj>
    </w:sdtPr>
    <w:sdtContent>
      <w:p w14:paraId="0EED507D" w14:textId="77777777" w:rsidR="00D906E6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13597B0" w14:textId="77777777" w:rsidR="00D906E6" w:rsidRDefault="00D906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04CF43" w14:textId="77777777" w:rsidR="00E43259" w:rsidRDefault="00E43259">
      <w:pPr>
        <w:spacing w:after="0" w:line="240" w:lineRule="auto"/>
      </w:pPr>
      <w:r>
        <w:separator/>
      </w:r>
    </w:p>
  </w:footnote>
  <w:footnote w:type="continuationSeparator" w:id="0">
    <w:p w14:paraId="62E44539" w14:textId="77777777" w:rsidR="00E43259" w:rsidRDefault="00E43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9CFDF2" w14:textId="77777777" w:rsidR="00D906E6" w:rsidRPr="008C57CE" w:rsidRDefault="00000000" w:rsidP="008A0272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6EAADEA" wp14:editId="641EC126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C72DF2" w14:textId="77777777" w:rsidR="00D906E6" w:rsidRPr="008C57CE" w:rsidRDefault="00000000" w:rsidP="008A0272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163A484D" w14:textId="77777777" w:rsidR="00D906E6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Rod. </w:t>
    </w:r>
    <w:proofErr w:type="spellStart"/>
    <w:r w:rsidRPr="008C57CE">
      <w:rPr>
        <w:color w:val="000000"/>
      </w:rPr>
      <w:t>Gether</w:t>
    </w:r>
    <w:proofErr w:type="spellEnd"/>
    <w:r w:rsidRPr="008C57CE">
      <w:rPr>
        <w:color w:val="000000"/>
      </w:rPr>
      <w:t xml:space="preserve"> Lopes de Farias, s/nº - Bairro Emílio Calegari - São Domingos do Norte/ES - CEP 29745-000</w:t>
    </w:r>
  </w:p>
  <w:p w14:paraId="54F46BF7" w14:textId="77777777" w:rsidR="00D906E6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3FDED333" w14:textId="77777777" w:rsidR="00D906E6" w:rsidRPr="008A0272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97"/>
    <w:rsid w:val="000B22B8"/>
    <w:rsid w:val="00BA0D97"/>
    <w:rsid w:val="00D906E6"/>
    <w:rsid w:val="00E43259"/>
    <w:rsid w:val="00F8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FF1C3"/>
  <w15:chartTrackingRefBased/>
  <w15:docId w15:val="{6C74272D-B889-4A89-BDB9-E758DCCCC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D9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A0D97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BA0D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0D97"/>
  </w:style>
  <w:style w:type="character" w:styleId="Hyperlink">
    <w:name w:val="Hyperlink"/>
    <w:basedOn w:val="Fontepargpadro"/>
    <w:uiPriority w:val="99"/>
    <w:unhideWhenUsed/>
    <w:rsid w:val="00BA0D9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A0D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coserven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2802</Words>
  <Characters>15131</Characters>
  <Application>Microsoft Office Word</Application>
  <DocSecurity>0</DocSecurity>
  <Lines>126</Lines>
  <Paragraphs>35</Paragraphs>
  <ScaleCrop>false</ScaleCrop>
  <Company/>
  <LinksUpToDate>false</LinksUpToDate>
  <CharactersWithSpaces>17898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2024-12-06T16:34:00Z</dcterms:created>
  <dcterms:modified xsi:type="dcterms:W3CDTF">2024-12-06T17:08:00Z</dcterms:modified>
</cp:coreProperties>
</file>