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5DA1F" w14:textId="77777777" w:rsidR="007B230D" w:rsidRPr="007B230D" w:rsidRDefault="007B230D" w:rsidP="007B230D">
      <w:pPr>
        <w:spacing w:after="0" w:line="276" w:lineRule="auto"/>
        <w:jc w:val="both"/>
        <w:rPr>
          <w:rFonts w:ascii="Arial" w:hAnsi="Arial" w:cs="Arial"/>
          <w:b/>
          <w:bCs/>
          <w:sz w:val="24"/>
          <w:szCs w:val="24"/>
          <w:lang w:eastAsia="zh-CN"/>
        </w:rPr>
      </w:pPr>
      <w:r w:rsidRPr="007B230D">
        <w:rPr>
          <w:rFonts w:ascii="Arial" w:hAnsi="Arial" w:cs="Arial"/>
          <w:b/>
          <w:bCs/>
          <w:sz w:val="24"/>
          <w:szCs w:val="24"/>
          <w:lang w:eastAsia="zh-CN"/>
        </w:rPr>
        <w:t>PROCESSO ADMINISTRATIVO Nº 3568/2023</w:t>
      </w:r>
    </w:p>
    <w:p w14:paraId="628D935A" w14:textId="77777777" w:rsidR="007B230D" w:rsidRPr="007B230D" w:rsidRDefault="007B230D" w:rsidP="007B230D">
      <w:pPr>
        <w:spacing w:after="0" w:line="276" w:lineRule="auto"/>
        <w:jc w:val="both"/>
        <w:rPr>
          <w:rFonts w:ascii="Arial" w:hAnsi="Arial" w:cs="Arial"/>
          <w:b/>
          <w:bCs/>
          <w:sz w:val="24"/>
          <w:szCs w:val="24"/>
          <w:lang w:eastAsia="zh-CN"/>
        </w:rPr>
      </w:pPr>
      <w:r w:rsidRPr="007B230D">
        <w:rPr>
          <w:rFonts w:ascii="Arial" w:hAnsi="Arial" w:cs="Arial"/>
          <w:b/>
          <w:bCs/>
          <w:sz w:val="24"/>
          <w:szCs w:val="24"/>
          <w:lang w:eastAsia="zh-CN"/>
        </w:rPr>
        <w:t>ADESÃO ARP Nº 06/2023 PMSDN</w:t>
      </w:r>
    </w:p>
    <w:p w14:paraId="6C5AD775" w14:textId="77777777" w:rsidR="007B230D" w:rsidRPr="007B230D" w:rsidRDefault="007B230D" w:rsidP="007B230D">
      <w:pPr>
        <w:spacing w:after="0" w:line="276" w:lineRule="auto"/>
        <w:jc w:val="both"/>
        <w:rPr>
          <w:rFonts w:ascii="Arial" w:hAnsi="Arial" w:cs="Arial"/>
          <w:b/>
          <w:bCs/>
          <w:sz w:val="24"/>
          <w:szCs w:val="24"/>
          <w:lang w:eastAsia="zh-CN"/>
        </w:rPr>
      </w:pPr>
      <w:r w:rsidRPr="007B230D">
        <w:rPr>
          <w:rFonts w:ascii="Arial" w:hAnsi="Arial" w:cs="Arial"/>
          <w:b/>
          <w:bCs/>
          <w:sz w:val="24"/>
          <w:szCs w:val="24"/>
          <w:lang w:eastAsia="zh-CN"/>
        </w:rPr>
        <w:t>ADESÃO À ARP Nº 009/2023, PREGÃO ELETRÔNICO Nº 007/2023, CONSÓRCIO INTEGRADO MULTIFINALITÁRIO DO VALE DO JEQUITINHONHA (CIM JEQUITINHONHA)</w:t>
      </w:r>
    </w:p>
    <w:p w14:paraId="740895B1" w14:textId="5A2F08B9" w:rsidR="007B230D" w:rsidRPr="007B230D" w:rsidRDefault="007B230D" w:rsidP="007B230D">
      <w:pPr>
        <w:spacing w:after="0" w:line="276" w:lineRule="auto"/>
        <w:jc w:val="both"/>
        <w:rPr>
          <w:rFonts w:ascii="Arial" w:hAnsi="Arial" w:cs="Arial"/>
          <w:b/>
          <w:bCs/>
          <w:sz w:val="24"/>
          <w:szCs w:val="24"/>
          <w:lang w:eastAsia="zh-CN"/>
        </w:rPr>
      </w:pPr>
      <w:r w:rsidRPr="007B230D">
        <w:rPr>
          <w:rFonts w:ascii="Arial" w:hAnsi="Arial" w:cs="Arial"/>
          <w:b/>
          <w:bCs/>
          <w:sz w:val="24"/>
          <w:szCs w:val="24"/>
          <w:lang w:eastAsia="zh-CN"/>
        </w:rPr>
        <w:t>CONTRATO ADMINISTRATIVO Nº 1</w:t>
      </w:r>
      <w:r w:rsidR="00A33686">
        <w:rPr>
          <w:rFonts w:ascii="Arial" w:hAnsi="Arial" w:cs="Arial"/>
          <w:b/>
          <w:bCs/>
          <w:sz w:val="24"/>
          <w:szCs w:val="24"/>
          <w:lang w:eastAsia="zh-CN"/>
        </w:rPr>
        <w:t>30</w:t>
      </w:r>
      <w:r w:rsidRPr="007B230D">
        <w:rPr>
          <w:rFonts w:ascii="Arial" w:hAnsi="Arial" w:cs="Arial"/>
          <w:b/>
          <w:bCs/>
          <w:sz w:val="24"/>
          <w:szCs w:val="24"/>
          <w:lang w:eastAsia="zh-CN"/>
        </w:rPr>
        <w:t>/2023</w:t>
      </w:r>
    </w:p>
    <w:p w14:paraId="0863A09D" w14:textId="77777777" w:rsidR="007B230D" w:rsidRPr="007B230D" w:rsidRDefault="007B230D" w:rsidP="007B230D">
      <w:pPr>
        <w:spacing w:after="0" w:line="276" w:lineRule="auto"/>
        <w:jc w:val="both"/>
        <w:rPr>
          <w:rFonts w:ascii="Arial" w:hAnsi="Arial" w:cs="Arial"/>
          <w:b/>
          <w:bCs/>
          <w:sz w:val="24"/>
          <w:szCs w:val="24"/>
          <w:lang w:eastAsia="zh-CN"/>
        </w:rPr>
      </w:pPr>
    </w:p>
    <w:p w14:paraId="71155D81" w14:textId="04428FCD" w:rsidR="007B230D" w:rsidRPr="007B230D" w:rsidRDefault="007B230D" w:rsidP="007B230D">
      <w:pPr>
        <w:widowControl w:val="0"/>
        <w:spacing w:after="0" w:line="240" w:lineRule="auto"/>
        <w:ind w:left="4678"/>
        <w:jc w:val="both"/>
        <w:rPr>
          <w:rFonts w:ascii="Arial" w:eastAsia="Times New Roman" w:hAnsi="Arial" w:cs="Arial"/>
          <w:b/>
          <w:bCs/>
          <w:sz w:val="24"/>
          <w:szCs w:val="24"/>
        </w:rPr>
      </w:pPr>
      <w:r w:rsidRPr="007B230D">
        <w:rPr>
          <w:rFonts w:ascii="Arial" w:eastAsia="Times New Roman" w:hAnsi="Arial" w:cs="Arial"/>
          <w:b/>
          <w:color w:val="000000"/>
          <w:sz w:val="24"/>
          <w:szCs w:val="24"/>
        </w:rPr>
        <w:t>CONTRATO DE PRESTAÇÃO DE SERVIÇOS</w:t>
      </w:r>
      <w:r w:rsidR="00FC2FCC">
        <w:rPr>
          <w:rFonts w:ascii="Arial" w:eastAsia="Times New Roman" w:hAnsi="Arial" w:cs="Arial"/>
          <w:b/>
          <w:color w:val="000000"/>
          <w:sz w:val="24"/>
          <w:szCs w:val="24"/>
        </w:rPr>
        <w:t xml:space="preserve"> </w:t>
      </w:r>
      <w:r w:rsidR="0010249F" w:rsidRPr="00FC2FCC">
        <w:rPr>
          <w:rFonts w:ascii="Arial" w:eastAsia="Times New Roman" w:hAnsi="Arial" w:cs="Arial"/>
          <w:b/>
          <w:color w:val="000000"/>
          <w:sz w:val="24"/>
          <w:szCs w:val="24"/>
        </w:rPr>
        <w:t>DE ENGENHARIA</w:t>
      </w:r>
      <w:r w:rsidRPr="007B230D">
        <w:rPr>
          <w:rFonts w:ascii="Arial" w:eastAsia="Times New Roman" w:hAnsi="Arial" w:cs="Arial"/>
          <w:b/>
          <w:color w:val="000000"/>
          <w:sz w:val="24"/>
          <w:szCs w:val="24"/>
        </w:rPr>
        <w:t xml:space="preserve"> QUE ENTRE SI CELEBRAM O MUNICÍPIO DE SÃO DOMINGOS DO NORTE/ES E </w:t>
      </w:r>
      <w:r w:rsidRPr="007B230D">
        <w:rPr>
          <w:rFonts w:ascii="Arial" w:hAnsi="Arial" w:cs="Arial"/>
          <w:b/>
          <w:bCs/>
          <w:sz w:val="24"/>
          <w:szCs w:val="24"/>
        </w:rPr>
        <w:t>PROTECT PLANEJAMENTO E EMPREENDIMENTOS IMOBILIÁRIOS LTDA</w:t>
      </w:r>
      <w:r w:rsidRPr="007B230D">
        <w:rPr>
          <w:rFonts w:ascii="Arial" w:eastAsia="Times New Roman" w:hAnsi="Arial" w:cs="Arial"/>
          <w:b/>
          <w:color w:val="000000"/>
          <w:sz w:val="24"/>
          <w:szCs w:val="24"/>
        </w:rPr>
        <w:t xml:space="preserve"> NOS TERMOS QUE SEGUEM:</w:t>
      </w:r>
    </w:p>
    <w:p w14:paraId="5BB12016" w14:textId="77777777" w:rsidR="007B230D" w:rsidRPr="007B230D" w:rsidRDefault="007B230D" w:rsidP="007B230D">
      <w:pPr>
        <w:rPr>
          <w:rFonts w:ascii="Arial" w:hAnsi="Arial" w:cs="Arial"/>
          <w:sz w:val="24"/>
          <w:szCs w:val="24"/>
        </w:rPr>
      </w:pPr>
    </w:p>
    <w:p w14:paraId="3528E082" w14:textId="77777777" w:rsidR="007B230D" w:rsidRPr="007B230D" w:rsidRDefault="007B230D" w:rsidP="007B230D">
      <w:pPr>
        <w:jc w:val="both"/>
        <w:rPr>
          <w:rFonts w:ascii="Arial" w:hAnsi="Arial" w:cs="Arial"/>
          <w:sz w:val="24"/>
          <w:szCs w:val="24"/>
        </w:rPr>
      </w:pPr>
      <w:r w:rsidRPr="007B230D">
        <w:rPr>
          <w:rFonts w:ascii="Arial" w:hAnsi="Arial" w:cs="Arial"/>
          <w:sz w:val="24"/>
          <w:szCs w:val="24"/>
        </w:rPr>
        <w:t xml:space="preserve">O </w:t>
      </w:r>
      <w:r w:rsidRPr="007B230D">
        <w:rPr>
          <w:rFonts w:ascii="Arial" w:hAnsi="Arial" w:cs="Arial"/>
          <w:b/>
          <w:bCs/>
          <w:sz w:val="24"/>
          <w:szCs w:val="24"/>
        </w:rPr>
        <w:t>MUNICÍPIO DE SÃO DOMINGOS DO NORTE</w:t>
      </w:r>
      <w:r w:rsidRPr="007B230D">
        <w:rPr>
          <w:rFonts w:ascii="Arial" w:hAnsi="Arial" w:cs="Arial"/>
          <w:sz w:val="24"/>
          <w:szCs w:val="24"/>
        </w:rPr>
        <w:t xml:space="preserve">, Estado do Espírito Santo, pessoa Jurídica de Direito Público Interno, sediado na Rod. Gether Lopes de Farias, s/nº, São Domingos do Norte/ES, CEP 29745-000, inscrito no Cadastro Nacional de Pessoa Jurídica sob o nº 36.350.312/0001-72, neste ato representado pela Prefeita Municipal, a Sra. </w:t>
      </w:r>
      <w:r w:rsidRPr="007B230D">
        <w:rPr>
          <w:rFonts w:ascii="Arial" w:hAnsi="Arial" w:cs="Arial"/>
          <w:b/>
          <w:bCs/>
          <w:sz w:val="24"/>
          <w:szCs w:val="24"/>
        </w:rPr>
        <w:t>Ana Izabel Malacarne de Oliveira</w:t>
      </w:r>
      <w:r w:rsidRPr="007B230D">
        <w:rPr>
          <w:rFonts w:ascii="Arial" w:hAnsi="Arial" w:cs="Arial"/>
          <w:sz w:val="24"/>
          <w:szCs w:val="24"/>
        </w:rPr>
        <w:t xml:space="preserve">, brasileira, casada, portadora do CPF nº 775.711.857-34, residente na Rua Goiânia, s/nº, Centro, São Domingos do Norte/ES, CEP 29745-000, doravante   denominado simplesmente </w:t>
      </w:r>
      <w:r w:rsidRPr="007B230D">
        <w:rPr>
          <w:rFonts w:ascii="Arial" w:hAnsi="Arial" w:cs="Arial"/>
          <w:b/>
          <w:bCs/>
          <w:sz w:val="24"/>
          <w:szCs w:val="24"/>
        </w:rPr>
        <w:t>CONTRATANTE</w:t>
      </w:r>
      <w:r w:rsidRPr="007B230D">
        <w:rPr>
          <w:rFonts w:ascii="Arial" w:hAnsi="Arial" w:cs="Arial"/>
          <w:sz w:val="24"/>
          <w:szCs w:val="24"/>
        </w:rPr>
        <w:t xml:space="preserve"> e a empresa </w:t>
      </w:r>
      <w:r w:rsidRPr="007B230D">
        <w:rPr>
          <w:rFonts w:ascii="Arial" w:hAnsi="Arial" w:cs="Arial"/>
          <w:b/>
          <w:bCs/>
          <w:sz w:val="24"/>
          <w:szCs w:val="24"/>
        </w:rPr>
        <w:t>PROTECT PLANEJAMENTO E EMPREENDIMENTOS IMOBILIÁRIOS LTDA</w:t>
      </w:r>
      <w:r w:rsidRPr="007B230D">
        <w:rPr>
          <w:rFonts w:ascii="Arial" w:hAnsi="Arial" w:cs="Arial"/>
          <w:sz w:val="24"/>
          <w:szCs w:val="24"/>
        </w:rPr>
        <w:t xml:space="preserve">, inscrita no CNPJ/MF sob o nº 16.674.183/0001-60, e-mail: </w:t>
      </w:r>
      <w:hyperlink r:id="rId6" w:history="1">
        <w:r w:rsidRPr="007B230D">
          <w:rPr>
            <w:rFonts w:ascii="Arial" w:hAnsi="Arial" w:cs="Arial"/>
            <w:color w:val="0563C1" w:themeColor="hyperlink"/>
            <w:sz w:val="24"/>
            <w:szCs w:val="24"/>
            <w:u w:val="single"/>
          </w:rPr>
          <w:t>protectplanejamentos@outlook.com</w:t>
        </w:r>
      </w:hyperlink>
      <w:r w:rsidRPr="007B230D">
        <w:rPr>
          <w:rFonts w:ascii="Arial" w:hAnsi="Arial" w:cs="Arial"/>
          <w:sz w:val="24"/>
          <w:szCs w:val="24"/>
        </w:rPr>
        <w:t xml:space="preserve"> telefone: (81) 98162-8181, sediada na Fazenda Dadau, nº 210, Zona Rural, Paudalho/PE, CEP 55825-000, neste ato representada pelo Sr. </w:t>
      </w:r>
      <w:r w:rsidRPr="007B230D">
        <w:rPr>
          <w:rFonts w:ascii="Arial" w:hAnsi="Arial" w:cs="Arial"/>
          <w:b/>
          <w:bCs/>
          <w:sz w:val="24"/>
          <w:szCs w:val="24"/>
        </w:rPr>
        <w:t>Eduardo de Almeida D’ângelo Filho</w:t>
      </w:r>
      <w:r w:rsidRPr="007B230D">
        <w:rPr>
          <w:rFonts w:ascii="Arial" w:hAnsi="Arial" w:cs="Arial"/>
          <w:sz w:val="24"/>
          <w:szCs w:val="24"/>
        </w:rPr>
        <w:t xml:space="preserve">, portador do CPF nº 030.091.584-59 e RG nº 5.533.582 SSP/PE, doravante denominada simplesmente </w:t>
      </w:r>
      <w:r w:rsidRPr="007B230D">
        <w:rPr>
          <w:rFonts w:ascii="Arial" w:hAnsi="Arial" w:cs="Arial"/>
          <w:b/>
          <w:bCs/>
          <w:sz w:val="24"/>
          <w:szCs w:val="24"/>
        </w:rPr>
        <w:t>CONTRATADA</w:t>
      </w:r>
      <w:r w:rsidRPr="007B230D">
        <w:rPr>
          <w:rFonts w:ascii="Arial" w:hAnsi="Arial" w:cs="Arial"/>
          <w:sz w:val="24"/>
          <w:szCs w:val="24"/>
        </w:rPr>
        <w:t>, tendo em vista o que consta no Processo nº 3568/2023 e em observância às disposições da Lei Federal nº 8.666/93, Decreto Federal nº 7.892 de 23 de janeiro de 2013, resolvem celebrar o presente Termo de Contrato, decorrente da Adesão à ARP nº 009/2023, Pregão Eletrônico nº 007/2023, Processo Licitatório nº 012/2023, proveniente do Consórcio Integrado Multifinalitário do Vale do Jequitinhonha, mediante as cláusulas e condições a seguir enunciadas:</w:t>
      </w:r>
    </w:p>
    <w:p w14:paraId="7C39A002" w14:textId="77777777" w:rsidR="007B230D" w:rsidRPr="007B230D" w:rsidRDefault="007B230D" w:rsidP="007B230D">
      <w:pPr>
        <w:spacing w:after="0" w:line="240" w:lineRule="auto"/>
        <w:jc w:val="both"/>
        <w:rPr>
          <w:rFonts w:ascii="Arial" w:hAnsi="Arial" w:cs="Arial"/>
          <w:b/>
          <w:bCs/>
          <w:sz w:val="24"/>
          <w:szCs w:val="24"/>
          <w:u w:val="single"/>
        </w:rPr>
      </w:pPr>
      <w:r w:rsidRPr="007B230D">
        <w:rPr>
          <w:rFonts w:ascii="Arial" w:hAnsi="Arial" w:cs="Arial"/>
          <w:b/>
          <w:bCs/>
          <w:sz w:val="24"/>
          <w:szCs w:val="24"/>
          <w:u w:val="single"/>
        </w:rPr>
        <w:t>CLÁUSULA PRIMEIRA – DO OBJETO</w:t>
      </w:r>
    </w:p>
    <w:p w14:paraId="49BC6330" w14:textId="72F1D06E"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 xml:space="preserve">1.1. O presente Contrato estabelece as cláusulas e condições gerais para CONTRATAÇÃO DE EMPRESA ESPECIALIZADA </w:t>
      </w:r>
      <w:r w:rsidR="0010249F" w:rsidRPr="00FC2FCC">
        <w:rPr>
          <w:rFonts w:ascii="Arial" w:hAnsi="Arial" w:cs="Arial"/>
          <w:sz w:val="24"/>
          <w:szCs w:val="24"/>
        </w:rPr>
        <w:t xml:space="preserve">EM SERVIÇOS DE ENGENHARIA PARA </w:t>
      </w:r>
      <w:r w:rsidR="00C96CC9" w:rsidRPr="00FC2FCC">
        <w:rPr>
          <w:rFonts w:ascii="Arial" w:hAnsi="Arial" w:cs="Arial"/>
          <w:sz w:val="24"/>
          <w:szCs w:val="24"/>
        </w:rPr>
        <w:t xml:space="preserve">SERVIÇOS DE </w:t>
      </w:r>
      <w:r w:rsidR="0010249F" w:rsidRPr="00FC2FCC">
        <w:rPr>
          <w:rFonts w:ascii="Arial" w:hAnsi="Arial" w:cs="Arial"/>
          <w:sz w:val="24"/>
          <w:szCs w:val="24"/>
        </w:rPr>
        <w:t xml:space="preserve">EXECUÇÃO DE ESTABILIZAÇÃO </w:t>
      </w:r>
      <w:r w:rsidRPr="007B230D">
        <w:rPr>
          <w:rFonts w:ascii="Arial" w:hAnsi="Arial" w:cs="Arial"/>
          <w:sz w:val="24"/>
          <w:szCs w:val="24"/>
        </w:rPr>
        <w:t>E CONTENÇÃO DE ENCOSTAS/TALUDES</w:t>
      </w:r>
      <w:r w:rsidR="0010249F" w:rsidRPr="00FC2FCC">
        <w:rPr>
          <w:rFonts w:ascii="Arial" w:hAnsi="Arial" w:cs="Arial"/>
          <w:sz w:val="24"/>
          <w:szCs w:val="24"/>
        </w:rPr>
        <w:t>, QUE VENHA A PREVER DRENAGEM NA CRISTA E NA BASE, INCLUSIVE CONSTRUÇÃO DE ESCADAS DISSIPADORES DE ENERGIA, MURO DE ARRIMO DE PEDRA OU DE CONCRETO ARMADO OU CICL</w:t>
      </w:r>
      <w:r w:rsidR="00C96CC9" w:rsidRPr="00FC2FCC">
        <w:rPr>
          <w:rFonts w:ascii="Arial" w:hAnsi="Arial" w:cs="Arial"/>
          <w:sz w:val="24"/>
          <w:szCs w:val="24"/>
        </w:rPr>
        <w:t>Ó</w:t>
      </w:r>
      <w:r w:rsidR="0010249F" w:rsidRPr="00FC2FCC">
        <w:rPr>
          <w:rFonts w:ascii="Arial" w:hAnsi="Arial" w:cs="Arial"/>
          <w:sz w:val="24"/>
          <w:szCs w:val="24"/>
        </w:rPr>
        <w:t>PICO, AFINS, INCLUINDO REVESTIMENTO DO TALUDE COM GEOCOMPOSTO DE PVC COM POLI</w:t>
      </w:r>
      <w:r w:rsidR="00C96CC9" w:rsidRPr="00FC2FCC">
        <w:rPr>
          <w:rFonts w:ascii="Arial" w:hAnsi="Arial" w:cs="Arial"/>
          <w:sz w:val="24"/>
          <w:szCs w:val="24"/>
        </w:rPr>
        <w:t>É</w:t>
      </w:r>
      <w:r w:rsidR="0010249F" w:rsidRPr="00FC2FCC">
        <w:rPr>
          <w:rFonts w:ascii="Arial" w:hAnsi="Arial" w:cs="Arial"/>
          <w:sz w:val="24"/>
          <w:szCs w:val="24"/>
        </w:rPr>
        <w:t>STER, PROTEÇÃO MECÂNICA COM TELA SOLDADA DE 20 X 20, FERRO, 4.2</w:t>
      </w:r>
      <w:r w:rsidR="00C96CC9" w:rsidRPr="00FC2FCC">
        <w:rPr>
          <w:rFonts w:ascii="Arial" w:hAnsi="Arial" w:cs="Arial"/>
          <w:sz w:val="24"/>
          <w:szCs w:val="24"/>
        </w:rPr>
        <w:t xml:space="preserve"> E CONCRETO DE 20 MPA. ESPESSURA MÍNIMA DE 4.0 CM E PINTURA DE BASE ACRÍLICA COMO ACABAMENTO E CAIXAS COLETORAS EM ALVENARIA</w:t>
      </w:r>
      <w:r w:rsidRPr="007B230D">
        <w:rPr>
          <w:rFonts w:ascii="Arial" w:hAnsi="Arial" w:cs="Arial"/>
          <w:sz w:val="24"/>
          <w:szCs w:val="24"/>
        </w:rPr>
        <w:t>, PARA ATENDER AS NECESSIDADES DO MUNICÍPIO DE SÃO DOMINGOS DO NORTE/ES.</w:t>
      </w:r>
    </w:p>
    <w:p w14:paraId="5B360905" w14:textId="77777777" w:rsidR="007B230D" w:rsidRPr="007B230D" w:rsidRDefault="007B230D" w:rsidP="007B230D">
      <w:pPr>
        <w:spacing w:after="0" w:line="240" w:lineRule="auto"/>
        <w:rPr>
          <w:rFonts w:ascii="Arial" w:hAnsi="Arial" w:cs="Arial"/>
          <w:sz w:val="24"/>
          <w:szCs w:val="24"/>
        </w:rPr>
      </w:pPr>
    </w:p>
    <w:p w14:paraId="4304E3D3" w14:textId="77777777" w:rsidR="007B230D" w:rsidRPr="007B230D" w:rsidRDefault="007B230D" w:rsidP="007B230D">
      <w:pPr>
        <w:spacing w:after="0" w:line="240" w:lineRule="auto"/>
        <w:jc w:val="both"/>
        <w:rPr>
          <w:rFonts w:ascii="Arial" w:hAnsi="Arial" w:cs="Arial"/>
          <w:b/>
          <w:bCs/>
          <w:sz w:val="24"/>
          <w:szCs w:val="24"/>
          <w:u w:val="single"/>
        </w:rPr>
      </w:pPr>
      <w:r w:rsidRPr="007B230D">
        <w:rPr>
          <w:rFonts w:ascii="Arial" w:hAnsi="Arial" w:cs="Arial"/>
          <w:b/>
          <w:bCs/>
          <w:sz w:val="24"/>
          <w:szCs w:val="24"/>
          <w:u w:val="single"/>
        </w:rPr>
        <w:lastRenderedPageBreak/>
        <w:t>CLÁUSULA SEGUNDA – DAS OBRIGAÇÕES DA CONTRATANTE</w:t>
      </w:r>
    </w:p>
    <w:p w14:paraId="2DA4FBC8"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2.1. O CONTRATANTE, obriga-se a:</w:t>
      </w:r>
    </w:p>
    <w:p w14:paraId="2D5BF13D"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2.1.1. Gerenciar o presente Contrato;</w:t>
      </w:r>
    </w:p>
    <w:p w14:paraId="3B4272DF"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2.1.2. Convocar o fornecedor registrado, via fax, telefone ou e-mail, para retirada da nota de empenho;</w:t>
      </w:r>
    </w:p>
    <w:p w14:paraId="7F3DBA50" w14:textId="77777777" w:rsidR="007B230D" w:rsidRPr="007B230D" w:rsidRDefault="007B230D" w:rsidP="007B230D">
      <w:pPr>
        <w:spacing w:after="0" w:line="240" w:lineRule="auto"/>
        <w:jc w:val="both"/>
        <w:rPr>
          <w:rFonts w:ascii="Arial" w:hAnsi="Arial" w:cs="Arial"/>
          <w:sz w:val="24"/>
          <w:szCs w:val="24"/>
        </w:rPr>
      </w:pPr>
      <w:bookmarkStart w:id="0" w:name="2"/>
      <w:bookmarkEnd w:id="0"/>
      <w:r w:rsidRPr="007B230D">
        <w:rPr>
          <w:rFonts w:ascii="Arial" w:hAnsi="Arial" w:cs="Arial"/>
          <w:sz w:val="24"/>
          <w:szCs w:val="24"/>
        </w:rPr>
        <w:t>2.1.3. Observar para que, durante a vigência do presente Contrato, sejam mantidas todas as condições de habilitação e qualificação exigidas na licitação, bem assim, a compatibilidade com as obrigações assumidas, inclusive com solicitação de novas certidões ou documentos vencidos.</w:t>
      </w:r>
    </w:p>
    <w:p w14:paraId="7E217F14"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2.1.4. Conduzir eventuais procedimentos administrativos de renegociação de preços registrados, para fins de adequação às novas condições de mercado;</w:t>
      </w:r>
    </w:p>
    <w:p w14:paraId="66151162"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2.1.5. Acompanhar e fiscalizar o cumprimento das condições ajustadas no edital da licitação e no presente Contrato;</w:t>
      </w:r>
    </w:p>
    <w:p w14:paraId="5148C4D3"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2.1.6. Designar, dentre os servidores das unidades requisitantes, gestores de compras que serão responsáveis pelo recebimento e controle dos produtos/equipamentos fornecidos;</w:t>
      </w:r>
    </w:p>
    <w:p w14:paraId="6FB3C5E4"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2.1.7. É de competência do órgão gerenciador a obrigação de aplicar a sanção em caso de restar inobservado algum compromisso assumido com a assinatura da ata, seja em relação ao órgão participante do sistema ou a ele aderente;</w:t>
      </w:r>
    </w:p>
    <w:p w14:paraId="5EBBA39A"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2.1.8. Será do órgão contratante (gerenciador, participante ou aderente, a depender do caso) a competência para a imposição de sanções administrativas acaso inadimplida alguma obrigação em momento posterior à celebração do contrato. Em sendo o contratante órgão participante ou aderente, o órgão gerenciador deverá ser informado do inadimplemento para que sejam observados os respectivos impactos em face do Contrato, como o seu cancelamento.</w:t>
      </w:r>
    </w:p>
    <w:p w14:paraId="5F803AD0" w14:textId="77777777" w:rsidR="007B230D" w:rsidRPr="007B230D" w:rsidRDefault="007B230D" w:rsidP="007B230D">
      <w:pPr>
        <w:jc w:val="both"/>
        <w:rPr>
          <w:rFonts w:ascii="Arial" w:hAnsi="Arial" w:cs="Arial"/>
          <w:sz w:val="24"/>
          <w:szCs w:val="24"/>
        </w:rPr>
      </w:pPr>
    </w:p>
    <w:p w14:paraId="555D1EAB" w14:textId="77777777" w:rsidR="007B230D" w:rsidRPr="007B230D" w:rsidRDefault="007B230D" w:rsidP="007B230D">
      <w:pPr>
        <w:spacing w:after="0" w:line="240" w:lineRule="auto"/>
        <w:jc w:val="both"/>
        <w:rPr>
          <w:rFonts w:ascii="Arial" w:hAnsi="Arial" w:cs="Arial"/>
          <w:b/>
          <w:bCs/>
          <w:sz w:val="24"/>
          <w:szCs w:val="24"/>
          <w:u w:val="single"/>
        </w:rPr>
      </w:pPr>
      <w:r w:rsidRPr="007B230D">
        <w:rPr>
          <w:rFonts w:ascii="Arial" w:hAnsi="Arial" w:cs="Arial"/>
          <w:b/>
          <w:bCs/>
          <w:sz w:val="24"/>
          <w:szCs w:val="24"/>
          <w:u w:val="single"/>
        </w:rPr>
        <w:t>CLÁUSULA TERCEIRA – DAS OBRIGAÇÕES DA CONTRATADA</w:t>
      </w:r>
    </w:p>
    <w:p w14:paraId="706E6F8B"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3.1. A CONTRATADA obriga-se a:</w:t>
      </w:r>
    </w:p>
    <w:p w14:paraId="57BA1723"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3.1.1. Retirar e assinar a respectiva nota de empenho, quando for o caso, no prazo máximo de 5 (cinco) dias úteis, contados da convocação, no que couber;</w:t>
      </w:r>
    </w:p>
    <w:p w14:paraId="19168C6F"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3.1.2. Atender às Notas de Autorização de Fornecimento (NAF´s) para emissão das notas fiscais, no estrito termo de sua emissão, principalmente em relação aos quantitativos solicitados, sob pena de aplicação das penalidades previstas neste Contrato.</w:t>
      </w:r>
    </w:p>
    <w:p w14:paraId="11163553"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3.1.3. Entregar os produtos licitado conforme solicitações da Administração, no prazo máximo de 60 (sessenta) dias contados do recebimento das Notas de Autorização de Fornecimento (NAF´s), conforme necessidades da Administração;</w:t>
      </w:r>
    </w:p>
    <w:p w14:paraId="1C087112"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3.1.4. Informar a Administração imediatamente os motivos impeditivos de execução dos serviços;</w:t>
      </w:r>
    </w:p>
    <w:p w14:paraId="0AE670B2"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3.1.5. Providenciar a imediata correção de deficiências, falhas ou irregularidades constatadas pela CONTRATANTE referentes às condições firmadas no presente Contrato;</w:t>
      </w:r>
    </w:p>
    <w:p w14:paraId="457E1622"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3.1.6. Manter-se, durante toda a vigência do Contrato, em compatibilidade com as obrigações assumidas e todas as condições exigidas na fase de habilitação do Pregão Eletrônico Nº. 005/2023.</w:t>
      </w:r>
    </w:p>
    <w:p w14:paraId="1123FC68"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3.1.7. Fornecer, sempre que solicitado, no prazo máximo de 24hs (vinte e quatro horas)</w:t>
      </w:r>
      <w:bookmarkStart w:id="1" w:name="3"/>
      <w:bookmarkEnd w:id="1"/>
      <w:r w:rsidRPr="007B230D">
        <w:rPr>
          <w:rFonts w:ascii="Arial" w:hAnsi="Arial" w:cs="Arial"/>
          <w:sz w:val="24"/>
          <w:szCs w:val="24"/>
        </w:rPr>
        <w:t xml:space="preserve"> a documentação de habilitação e qualificação cujas validades encontrem-se vencidas;</w:t>
      </w:r>
    </w:p>
    <w:p w14:paraId="2C96E465"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3.1.8. Ressarcir os eventuais prejuízos causados ao órgão gerenciador, participante e não participante(s), e/ou a terceiros, provocados por ineficiência ou irregularidades cometidas na execução das obrigações assumidas no presente Contrato;</w:t>
      </w:r>
    </w:p>
    <w:p w14:paraId="33C4BC87"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lastRenderedPageBreak/>
        <w:t>3.1.9. Informar imediatamente a CONTRATANTE em caso de eventuais reduções de preços dos materiais.</w:t>
      </w:r>
    </w:p>
    <w:p w14:paraId="1D81459C"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3.1.10. As despesas de transportes, carga e descarga, impostos, taxas, obrigações previdenciárias, trabalhistas e outras acaso devidas em decorrência do fornecimento do objeto da presente licitação serão por conta da empresa vencedora;</w:t>
      </w:r>
    </w:p>
    <w:p w14:paraId="03583EDA"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3.1.11. Em cada ordem de fornecimento estará estabelecido o quantitativo e a especificação de cada produto, não podendo a empresa estabelecer valor mínimo de fatura ou pedido mínimo. As ordens de fornecimento serão expedidas sempre que surgir a necessidade da Administração Municipal.</w:t>
      </w:r>
    </w:p>
    <w:p w14:paraId="6B6FE81E" w14:textId="77777777" w:rsidR="007B230D" w:rsidRPr="007B230D" w:rsidRDefault="007B230D" w:rsidP="007B230D">
      <w:pPr>
        <w:spacing w:after="0" w:line="240" w:lineRule="auto"/>
        <w:jc w:val="both"/>
        <w:rPr>
          <w:rFonts w:ascii="Arial" w:hAnsi="Arial" w:cs="Arial"/>
          <w:sz w:val="24"/>
          <w:szCs w:val="24"/>
        </w:rPr>
      </w:pPr>
    </w:p>
    <w:p w14:paraId="3F28A635" w14:textId="77777777" w:rsidR="007B230D" w:rsidRPr="007B230D" w:rsidRDefault="007B230D" w:rsidP="007B230D">
      <w:pPr>
        <w:spacing w:after="0" w:line="240" w:lineRule="auto"/>
        <w:jc w:val="both"/>
        <w:rPr>
          <w:rFonts w:ascii="Arial" w:hAnsi="Arial" w:cs="Arial"/>
          <w:b/>
          <w:bCs/>
          <w:sz w:val="24"/>
          <w:szCs w:val="24"/>
          <w:u w:val="single"/>
        </w:rPr>
      </w:pPr>
      <w:r w:rsidRPr="007B230D">
        <w:rPr>
          <w:rFonts w:ascii="Arial" w:hAnsi="Arial" w:cs="Arial"/>
          <w:b/>
          <w:bCs/>
          <w:sz w:val="24"/>
          <w:szCs w:val="24"/>
          <w:u w:val="single"/>
        </w:rPr>
        <w:t>CLÁUSULA QUARTA - DA VIGÊNCIA</w:t>
      </w:r>
    </w:p>
    <w:p w14:paraId="157D1AE5" w14:textId="7A4555F5" w:rsidR="007B230D" w:rsidRPr="007B230D" w:rsidRDefault="007B230D" w:rsidP="007B230D">
      <w:pPr>
        <w:jc w:val="both"/>
        <w:rPr>
          <w:rFonts w:ascii="Arial" w:eastAsia="Arial MT" w:hAnsi="Arial" w:cs="Arial"/>
          <w:sz w:val="24"/>
          <w:szCs w:val="24"/>
          <w:lang w:val="pt-PT"/>
        </w:rPr>
      </w:pPr>
      <w:r w:rsidRPr="007B230D">
        <w:rPr>
          <w:rFonts w:ascii="Arial" w:hAnsi="Arial" w:cs="Arial"/>
          <w:sz w:val="24"/>
          <w:szCs w:val="24"/>
        </w:rPr>
        <w:t>4.1. O presente instrumento contratual terá vigência de 12 (doze) meses, contados a partir da sua assinatura, junto a sua publicação</w:t>
      </w:r>
      <w:r w:rsidRPr="007B230D">
        <w:rPr>
          <w:rFonts w:ascii="Arial" w:eastAsia="Arial MT" w:hAnsi="Arial" w:cs="Arial"/>
          <w:sz w:val="24"/>
          <w:szCs w:val="24"/>
          <w:lang w:val="pt-PT"/>
        </w:rPr>
        <w:t xml:space="preserve">, prorrogável </w:t>
      </w:r>
      <w:r w:rsidR="00C96CC9" w:rsidRPr="00FC2FCC">
        <w:rPr>
          <w:rFonts w:ascii="Arial" w:eastAsia="Arial MT" w:hAnsi="Arial" w:cs="Arial"/>
          <w:sz w:val="24"/>
          <w:szCs w:val="24"/>
          <w:lang w:val="pt-PT"/>
        </w:rPr>
        <w:t xml:space="preserve">de acordo com </w:t>
      </w:r>
      <w:r w:rsidRPr="007B230D">
        <w:rPr>
          <w:rFonts w:ascii="Arial" w:eastAsia="Arial MT" w:hAnsi="Arial" w:cs="Arial"/>
          <w:sz w:val="24"/>
          <w:szCs w:val="24"/>
          <w:lang w:val="pt-PT"/>
        </w:rPr>
        <w:t>a Lei nº 8.666, de 1993.</w:t>
      </w:r>
    </w:p>
    <w:p w14:paraId="7B7D7C49" w14:textId="77777777" w:rsidR="007B230D" w:rsidRPr="007B230D" w:rsidRDefault="007B230D" w:rsidP="007B230D">
      <w:pPr>
        <w:spacing w:after="0" w:line="240" w:lineRule="auto"/>
        <w:jc w:val="both"/>
        <w:rPr>
          <w:rFonts w:ascii="Arial" w:hAnsi="Arial" w:cs="Arial"/>
          <w:b/>
          <w:bCs/>
          <w:sz w:val="24"/>
          <w:szCs w:val="24"/>
          <w:u w:val="single"/>
        </w:rPr>
      </w:pPr>
      <w:r w:rsidRPr="007B230D">
        <w:rPr>
          <w:rFonts w:ascii="Arial" w:hAnsi="Arial" w:cs="Arial"/>
          <w:b/>
          <w:bCs/>
          <w:sz w:val="24"/>
          <w:szCs w:val="24"/>
          <w:u w:val="single"/>
        </w:rPr>
        <w:t>CLÁUSULA QUINTA – PREÇO</w:t>
      </w:r>
    </w:p>
    <w:p w14:paraId="1815E619"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 xml:space="preserve">5.1. O valor total do presente Termo de Contrato é de </w:t>
      </w:r>
      <w:r w:rsidRPr="007B230D">
        <w:rPr>
          <w:rFonts w:ascii="Arial" w:eastAsia="Arial MT" w:hAnsi="Arial" w:cs="Arial"/>
          <w:b/>
          <w:bCs/>
          <w:sz w:val="24"/>
          <w:szCs w:val="24"/>
          <w:lang w:val="pt-PT"/>
        </w:rPr>
        <w:t>R$ 4.563.908,39 (quatro milhões, quinhentos e sessenta e três mil, novecentos e oito reais e trinta e nove centavos)</w:t>
      </w:r>
      <w:r w:rsidRPr="007B230D">
        <w:rPr>
          <w:rFonts w:ascii="Arial" w:eastAsia="Arial MT" w:hAnsi="Arial" w:cs="Arial"/>
          <w:sz w:val="24"/>
          <w:szCs w:val="24"/>
          <w:lang w:val="pt-PT"/>
        </w:rPr>
        <w:t>.</w:t>
      </w:r>
    </w:p>
    <w:p w14:paraId="1B28FE03"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5.2. 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14:paraId="0EA58405" w14:textId="77777777" w:rsidR="007B230D" w:rsidRPr="007B230D" w:rsidRDefault="007B230D" w:rsidP="007B230D">
      <w:pPr>
        <w:jc w:val="both"/>
        <w:rPr>
          <w:rFonts w:ascii="Arial" w:hAnsi="Arial" w:cs="Arial"/>
          <w:sz w:val="24"/>
          <w:szCs w:val="24"/>
        </w:rPr>
      </w:pPr>
    </w:p>
    <w:p w14:paraId="7EC67FDD" w14:textId="77777777" w:rsidR="007B230D" w:rsidRPr="007B230D" w:rsidRDefault="007B230D" w:rsidP="007B230D">
      <w:pPr>
        <w:spacing w:after="0" w:line="240" w:lineRule="auto"/>
        <w:jc w:val="both"/>
        <w:rPr>
          <w:rFonts w:ascii="Arial" w:hAnsi="Arial" w:cs="Arial"/>
          <w:b/>
          <w:bCs/>
          <w:sz w:val="24"/>
          <w:szCs w:val="24"/>
          <w:u w:val="single"/>
        </w:rPr>
      </w:pPr>
      <w:r w:rsidRPr="007B230D">
        <w:rPr>
          <w:rFonts w:ascii="Arial" w:hAnsi="Arial" w:cs="Arial"/>
          <w:b/>
          <w:bCs/>
          <w:sz w:val="24"/>
          <w:szCs w:val="24"/>
          <w:u w:val="single"/>
        </w:rPr>
        <w:t>CLÁUSULA SEXTA – DAS CONDIÇÕES DE PAGAMENTO</w:t>
      </w:r>
    </w:p>
    <w:p w14:paraId="20244F80"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6.1. O pagamento será efetuado de acordo com as Notas de Autorização de Fornecimento emitidas pela Administração, mediante a apresentação da respectiva N.F(nota fiscal) e assinatura dos empenhos;</w:t>
      </w:r>
    </w:p>
    <w:p w14:paraId="2C0AB20D"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6.2. O pedido de pagamento deverá ser apresentado acompanhado de Nota Fiscal/Fatura relativo à Nota de Autorização de Fornecimento, fornecendo inclusive a conta jurídica exclusivamente em nome da empresa na qual deseja receber o referido pagamento, com a identificação da instituição financeira, nome e prefixo da agência correspondente;</w:t>
      </w:r>
    </w:p>
    <w:p w14:paraId="315D5A51"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6.3. A Nota Fiscal/Fatura será analisada pelo respectivo Gestor e atestada, se for o caso;</w:t>
      </w:r>
    </w:p>
    <w:p w14:paraId="655E94BD"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6.4. O CNPJ constante da nota fiscal/fatura deverá ser o mesmo indicado na proposta/nota de empenho, sob pena de não ser efetuado o pagamento;</w:t>
      </w:r>
      <w:bookmarkStart w:id="2" w:name="5"/>
      <w:bookmarkEnd w:id="2"/>
    </w:p>
    <w:p w14:paraId="787D0327"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6.5. Nenhum pagamento será efetuado à CONTRATADA, enquanto pendente de liquidação qualquer obrigação financeira que lhe for imposta, em virtude de penalidade ou inadimplência, sem que isso gere direito a reajustamento de preços.</w:t>
      </w:r>
    </w:p>
    <w:p w14:paraId="6EEEEFF8"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6.6. Os pagamentos serão efetivados até 30 (trinta) dias após o empenho da Nota Fiscal.</w:t>
      </w:r>
    </w:p>
    <w:p w14:paraId="5F78E039" w14:textId="77777777" w:rsidR="007B230D" w:rsidRPr="007B230D" w:rsidRDefault="007B230D" w:rsidP="007B230D">
      <w:pPr>
        <w:jc w:val="both"/>
        <w:rPr>
          <w:rFonts w:ascii="Arial" w:hAnsi="Arial" w:cs="Arial"/>
          <w:sz w:val="24"/>
          <w:szCs w:val="24"/>
        </w:rPr>
      </w:pPr>
    </w:p>
    <w:p w14:paraId="3B3ED089" w14:textId="77777777" w:rsidR="007B230D" w:rsidRPr="007B230D" w:rsidRDefault="007B230D" w:rsidP="007B230D">
      <w:pPr>
        <w:widowControl w:val="0"/>
        <w:autoSpaceDE w:val="0"/>
        <w:autoSpaceDN w:val="0"/>
        <w:spacing w:after="0" w:line="240" w:lineRule="auto"/>
        <w:jc w:val="both"/>
        <w:rPr>
          <w:rFonts w:ascii="Arial" w:eastAsia="Arial MT" w:hAnsi="Arial" w:cs="Arial"/>
          <w:b/>
          <w:bCs/>
          <w:sz w:val="24"/>
          <w:szCs w:val="24"/>
          <w:u w:val="single"/>
          <w:lang w:val="pt-PT"/>
        </w:rPr>
      </w:pPr>
      <w:r w:rsidRPr="007B230D">
        <w:rPr>
          <w:rFonts w:ascii="Arial" w:eastAsia="Arial MT" w:hAnsi="Arial" w:cs="Arial"/>
          <w:b/>
          <w:bCs/>
          <w:sz w:val="24"/>
          <w:szCs w:val="24"/>
          <w:u w:val="single"/>
          <w:lang w:val="pt-PT"/>
        </w:rPr>
        <w:t>CLÁUSULA SÉTIMA – DOTAÇÃO ORÇAMENTÁRIA</w:t>
      </w:r>
    </w:p>
    <w:p w14:paraId="73D2EBD6"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7.1. As despesas decorrentes desta contratação estão programadas em dotação orçamentária a seguir:</w:t>
      </w:r>
    </w:p>
    <w:p w14:paraId="7DAE694C"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SEMUR - Ficha: 167, Fonte: 179900000001.</w:t>
      </w:r>
    </w:p>
    <w:p w14:paraId="270A92DB" w14:textId="77777777" w:rsidR="007B230D" w:rsidRPr="007B230D" w:rsidRDefault="007B230D" w:rsidP="007B230D">
      <w:pPr>
        <w:jc w:val="both"/>
        <w:rPr>
          <w:rFonts w:ascii="Arial" w:hAnsi="Arial" w:cs="Arial"/>
          <w:sz w:val="24"/>
          <w:szCs w:val="24"/>
        </w:rPr>
      </w:pPr>
    </w:p>
    <w:p w14:paraId="5BB093FA" w14:textId="77777777" w:rsidR="007B230D" w:rsidRPr="007B230D" w:rsidRDefault="007B230D" w:rsidP="007B230D">
      <w:pPr>
        <w:widowControl w:val="0"/>
        <w:autoSpaceDE w:val="0"/>
        <w:autoSpaceDN w:val="0"/>
        <w:spacing w:after="0" w:line="240" w:lineRule="auto"/>
        <w:jc w:val="both"/>
        <w:rPr>
          <w:rFonts w:ascii="Arial" w:eastAsia="Arial MT" w:hAnsi="Arial" w:cs="Arial"/>
          <w:b/>
          <w:bCs/>
          <w:sz w:val="24"/>
          <w:szCs w:val="24"/>
          <w:u w:val="single"/>
          <w:lang w:val="pt-PT"/>
        </w:rPr>
      </w:pPr>
      <w:r w:rsidRPr="007B230D">
        <w:rPr>
          <w:rFonts w:ascii="Arial" w:eastAsia="Arial MT" w:hAnsi="Arial" w:cs="Arial"/>
          <w:b/>
          <w:bCs/>
          <w:sz w:val="24"/>
          <w:szCs w:val="24"/>
          <w:u w:val="single"/>
          <w:lang w:val="pt-PT"/>
        </w:rPr>
        <w:t>CLAÚSULA OITAVA – DO ACOMPANHAMENTO E DA FISCALIZAÇÃO</w:t>
      </w:r>
    </w:p>
    <w:p w14:paraId="2029D568" w14:textId="38D6880E"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8.1. A fiscalização do objeto da presente contratação, será exercida p</w:t>
      </w:r>
      <w:r w:rsidR="00C96CC9" w:rsidRPr="00FC2FCC">
        <w:rPr>
          <w:rFonts w:ascii="Arial" w:eastAsia="Arial MT" w:hAnsi="Arial" w:cs="Arial"/>
          <w:sz w:val="24"/>
          <w:szCs w:val="24"/>
          <w:lang w:val="pt-PT"/>
        </w:rPr>
        <w:t xml:space="preserve">elo servidor </w:t>
      </w:r>
      <w:r w:rsidR="00C96CC9" w:rsidRPr="00FC2FCC">
        <w:rPr>
          <w:rFonts w:ascii="Arial" w:eastAsia="Arial MT" w:hAnsi="Arial" w:cs="Arial"/>
          <w:b/>
          <w:bCs/>
          <w:sz w:val="24"/>
          <w:szCs w:val="24"/>
          <w:lang w:val="pt-PT"/>
        </w:rPr>
        <w:t>Rafael Igor Morello</w:t>
      </w:r>
      <w:r w:rsidRPr="007B230D">
        <w:rPr>
          <w:rFonts w:ascii="Arial" w:eastAsia="Arial MT" w:hAnsi="Arial" w:cs="Arial"/>
          <w:sz w:val="24"/>
          <w:szCs w:val="24"/>
          <w:lang w:val="pt-PT"/>
        </w:rPr>
        <w:t xml:space="preserve">, nos termos do art. 67 da Lei n.º 8.666/93, anotando em registro próprio todas as </w:t>
      </w:r>
      <w:r w:rsidRPr="007B230D">
        <w:rPr>
          <w:rFonts w:ascii="Arial" w:eastAsia="Arial MT" w:hAnsi="Arial" w:cs="Arial"/>
          <w:sz w:val="24"/>
          <w:szCs w:val="24"/>
          <w:lang w:val="pt-PT"/>
        </w:rPr>
        <w:lastRenderedPageBreak/>
        <w:t>ocorrências relacionadas com a execução e determinando o que for necessário à regularização de falhas ou defeitos observados.</w:t>
      </w:r>
    </w:p>
    <w:p w14:paraId="7FECCCB8"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8.2. A fiscalização acima mencionada não exclui nem reduz a responsabilidade da CONTRATADA, inclusive perante terceiros, por qualquer irregularidade, ou ainda, resultante de imperfeições técnicas, vícios redibitórios, e, na ocorrência desta, não implica em corresponsabilidade da CONTRATANTE, de conformidade com o art. 70 da Lei nº 8.666/1993.</w:t>
      </w:r>
    </w:p>
    <w:p w14:paraId="3A76BC29"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8.3. Os profissionais designados receberão os serviços, objeto deste contrato, cabendo-lhe:</w:t>
      </w:r>
    </w:p>
    <w:p w14:paraId="781D3A8C"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8.3.1. A conferência qualitativa e quantitativa das peças técnicas, recusando-os caso não esteja dentro dos limites das especificações técnicas do Projeto Básico;</w:t>
      </w:r>
    </w:p>
    <w:p w14:paraId="145BFBE8"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8.3.2. Proceder de forma criteriosa ao seu recebimento e guarda;</w:t>
      </w:r>
    </w:p>
    <w:p w14:paraId="27DBAE40"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8.3.3. Prestar ao fornecedor qualquer tipo de esclarecimento quanto à identificação, quantidade ou qualidade dos produtos/serviços.</w:t>
      </w:r>
    </w:p>
    <w:p w14:paraId="31B8A538"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8.4. A CONTRATADA ficará sujeita a mais ampla e irrestrita fiscalização, obrigando-se a prestar todos os esclarecimentos porventura requeridos pela Administração.</w:t>
      </w:r>
    </w:p>
    <w:p w14:paraId="13A71243"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8.5. A fiscalização não aceitará, sob nenhum pretexto, a transferência de qualquer responsabilidade da CONTRATADA para outras entidades, sejam fabricantes, técnicos, dentre outros.</w:t>
      </w:r>
    </w:p>
    <w:p w14:paraId="0B7461AB" w14:textId="77777777" w:rsidR="007B230D" w:rsidRPr="007B230D" w:rsidRDefault="007B230D" w:rsidP="007B230D">
      <w:pPr>
        <w:spacing w:after="0" w:line="240" w:lineRule="auto"/>
        <w:jc w:val="both"/>
        <w:rPr>
          <w:rFonts w:ascii="Arial" w:hAnsi="Arial" w:cs="Arial"/>
          <w:sz w:val="24"/>
          <w:szCs w:val="24"/>
        </w:rPr>
      </w:pPr>
    </w:p>
    <w:p w14:paraId="0AD3A1FC" w14:textId="77777777" w:rsidR="007B230D" w:rsidRPr="007B230D" w:rsidRDefault="007B230D" w:rsidP="007B230D">
      <w:pPr>
        <w:spacing w:after="0" w:line="240" w:lineRule="auto"/>
        <w:jc w:val="both"/>
        <w:rPr>
          <w:rFonts w:ascii="Arial" w:hAnsi="Arial" w:cs="Arial"/>
          <w:b/>
          <w:bCs/>
          <w:sz w:val="24"/>
          <w:szCs w:val="24"/>
          <w:u w:val="single"/>
        </w:rPr>
      </w:pPr>
      <w:r w:rsidRPr="007B230D">
        <w:rPr>
          <w:rFonts w:ascii="Arial" w:hAnsi="Arial" w:cs="Arial"/>
          <w:b/>
          <w:bCs/>
          <w:sz w:val="24"/>
          <w:szCs w:val="24"/>
          <w:u w:val="single"/>
        </w:rPr>
        <w:t>CLÁUSULA NONA – DA PUBLICIDADE</w:t>
      </w:r>
    </w:p>
    <w:p w14:paraId="73F9F13F"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9.1. Os preços, os quantitativos, como também as possíveis alterações do presente Contrato, serão publicadas no Diário Oficial do Estado do Espírito Santo.</w:t>
      </w:r>
    </w:p>
    <w:p w14:paraId="56A900A3" w14:textId="77777777" w:rsidR="007B230D" w:rsidRPr="007B230D" w:rsidRDefault="007B230D" w:rsidP="007B230D">
      <w:pPr>
        <w:jc w:val="both"/>
        <w:rPr>
          <w:rFonts w:ascii="Arial" w:hAnsi="Arial" w:cs="Arial"/>
          <w:sz w:val="24"/>
          <w:szCs w:val="24"/>
        </w:rPr>
      </w:pPr>
      <w:bookmarkStart w:id="3" w:name="6"/>
      <w:bookmarkEnd w:id="3"/>
    </w:p>
    <w:p w14:paraId="2C8A45B5" w14:textId="77777777" w:rsidR="007B230D" w:rsidRPr="007B230D" w:rsidRDefault="007B230D" w:rsidP="007B230D">
      <w:pPr>
        <w:spacing w:after="0" w:line="240" w:lineRule="auto"/>
        <w:jc w:val="both"/>
        <w:rPr>
          <w:rFonts w:ascii="Arial" w:hAnsi="Arial" w:cs="Arial"/>
          <w:b/>
          <w:bCs/>
          <w:sz w:val="24"/>
          <w:szCs w:val="24"/>
          <w:u w:val="single"/>
        </w:rPr>
      </w:pPr>
      <w:r w:rsidRPr="007B230D">
        <w:rPr>
          <w:rFonts w:ascii="Arial" w:hAnsi="Arial" w:cs="Arial"/>
          <w:b/>
          <w:bCs/>
          <w:sz w:val="24"/>
          <w:szCs w:val="24"/>
          <w:u w:val="single"/>
        </w:rPr>
        <w:t>CLÁUSULA DÉCIMA – DA RESCISÃO</w:t>
      </w:r>
    </w:p>
    <w:p w14:paraId="4FA0F816"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 xml:space="preserve">10.1. </w:t>
      </w:r>
      <w:r w:rsidRPr="007B230D">
        <w:rPr>
          <w:rFonts w:ascii="Arial" w:hAnsi="Arial" w:cs="Arial"/>
          <w:sz w:val="24"/>
          <w:szCs w:val="24"/>
          <w:lang w:val="pt-PT"/>
        </w:rPr>
        <w:t>O presente Termo de Contrato poderá ser rescindido nas hipóteses previstas no art. 78 da Lei nº 8.666, de 1993, com as consequências indicadas no art. 80 da mesma Lei, sem prejuízo das sanções aplicáveis e nos seguintes casos:</w:t>
      </w:r>
    </w:p>
    <w:p w14:paraId="6D5A3AD5"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10.1.1. Por iniciativa da Administração, quando:</w:t>
      </w:r>
    </w:p>
    <w:p w14:paraId="398FEB39"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 xml:space="preserve">10.1.1.1. Não cumprir as exigências do instrumento convocatório da licitação supracitada e as condições da presente ARP; </w:t>
      </w:r>
    </w:p>
    <w:p w14:paraId="613FCEA2"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10.1.1.2. Recusar-se a retirar a nota de empenho nos prazos estabelecidos, salvo por motivo devidamente justificado e aceito pela Administração;</w:t>
      </w:r>
    </w:p>
    <w:p w14:paraId="67E71064"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10.1.1.3. Der causa à rescisão administrativa decorrente deste Contrato;</w:t>
      </w:r>
    </w:p>
    <w:p w14:paraId="266CA99E"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10.1.1.4. Em qualquer das hipóteses de inexecução total ou parcial relativa ao presente Contrato;</w:t>
      </w:r>
    </w:p>
    <w:p w14:paraId="31B3CB58"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10.1.1.5. Não manutenção das condições de habilitação e compatibilidade;</w:t>
      </w:r>
    </w:p>
    <w:p w14:paraId="598CCA9B"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10.1.1.6. Não aceitar a redução dos preços registrados, nas hipóteses previstas na legislação;</w:t>
      </w:r>
    </w:p>
    <w:p w14:paraId="09457BC5"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10.1.1.7. Em razões de interesse público, devidamente justificadas.</w:t>
      </w:r>
    </w:p>
    <w:p w14:paraId="49A9F7C7"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10.1.1.8. Não fornecer os serviços em compatibilidade com as condições de quantidade e qualidade;</w:t>
      </w:r>
    </w:p>
    <w:p w14:paraId="18936483"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10.1.2. Por iniciativa do próprio FORNECEDOR, quando mediante solicitação por escrito, comprovar a impossibilidade de cumprimento das exigências neste Contrato, tendo em vista fato superveniente, aceito pelo CONTRATANTE, que comprovadamente venha a comprometer a perfeita execução contratual.</w:t>
      </w:r>
    </w:p>
    <w:p w14:paraId="6983B98C"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Parágrafo único – a rescisão contratual, assegurados o contraditório e a ampla defesa, deverá ser formalizado mediante competente processo administrativo com despacho fundamentado do Secretário da Pasta.</w:t>
      </w:r>
    </w:p>
    <w:p w14:paraId="7D722664" w14:textId="77777777" w:rsidR="007B230D" w:rsidRPr="007B230D" w:rsidRDefault="007B230D" w:rsidP="007B230D">
      <w:pPr>
        <w:spacing w:after="0" w:line="240" w:lineRule="auto"/>
        <w:jc w:val="both"/>
        <w:rPr>
          <w:rFonts w:ascii="Arial" w:hAnsi="Arial" w:cs="Arial"/>
          <w:sz w:val="24"/>
          <w:szCs w:val="24"/>
        </w:rPr>
      </w:pPr>
    </w:p>
    <w:p w14:paraId="1F37D82B" w14:textId="77777777" w:rsidR="007B230D" w:rsidRPr="007B230D" w:rsidRDefault="007B230D" w:rsidP="007B230D">
      <w:pPr>
        <w:spacing w:after="0" w:line="240" w:lineRule="auto"/>
        <w:jc w:val="both"/>
        <w:rPr>
          <w:rFonts w:ascii="Arial" w:hAnsi="Arial" w:cs="Arial"/>
          <w:b/>
          <w:bCs/>
          <w:sz w:val="24"/>
          <w:szCs w:val="24"/>
          <w:u w:val="single"/>
        </w:rPr>
      </w:pPr>
      <w:r w:rsidRPr="007B230D">
        <w:rPr>
          <w:rFonts w:ascii="Arial" w:hAnsi="Arial" w:cs="Arial"/>
          <w:b/>
          <w:bCs/>
          <w:sz w:val="24"/>
          <w:szCs w:val="24"/>
          <w:u w:val="single"/>
        </w:rPr>
        <w:lastRenderedPageBreak/>
        <w:t>CLÁUSULA DÉCIMA PRIMEIRA – DAS PENALIDADES</w:t>
      </w:r>
    </w:p>
    <w:p w14:paraId="3C6CBD9E"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11.1. A Administração poderá aplicar a CONTRATADA as penalidades previstas no artigo 28 do Decreto nº 5.450/2005, A Administração poderá, ainda, a seu critério, utilizar-se subsidiariamente das sanções previstas na Lei nº 8.666/93, no que couber;</w:t>
      </w:r>
    </w:p>
    <w:p w14:paraId="32B321A1"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11.2. Com fundamento no art. 28 da do Decreto nº 5.450/2005, ficará impedida de licitar e contratar com o município de São Domingos do Norte/ES, pelo prazo de até 5 (cinco) anos, sem prejuízo das demais cominações legais e de multa compensatória de até 30% (trinta por cento) sobre o valor do item(s)/contratação, a Contratada que:</w:t>
      </w:r>
    </w:p>
    <w:p w14:paraId="1D1DDF0E"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11.2.1. Apresentar documentação falsa;</w:t>
      </w:r>
    </w:p>
    <w:p w14:paraId="1E02CD17"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11.2.2. Ensejar o retardamento da execução do seu objeto;</w:t>
      </w:r>
    </w:p>
    <w:p w14:paraId="6C82BD40"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11.2.3.  Falhar ou fraudar na execução do contrato;</w:t>
      </w:r>
    </w:p>
    <w:p w14:paraId="6EA32E8B"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11.2.4. Comportar-se de modo inidôneo;</w:t>
      </w:r>
      <w:bookmarkStart w:id="4" w:name="7"/>
      <w:bookmarkEnd w:id="4"/>
    </w:p>
    <w:p w14:paraId="053D72BA"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11.2.5. Fizer declaração falsa; e</w:t>
      </w:r>
    </w:p>
    <w:p w14:paraId="2166F029"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11.2.6. Cometer fraude fiscal.</w:t>
      </w:r>
    </w:p>
    <w:p w14:paraId="05181D47"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11.3. Para os fins do item “11.2.4”, reputar-se-ão inidôneos atos como os descritos nos arts. 90, 92, 93, 94, 95 e 97 da Lei nº 8.666/93;</w:t>
      </w:r>
    </w:p>
    <w:p w14:paraId="0927F21B"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11.4. A Contratada ficará sujeita, no caso de inexecução parcial ou total da obrigação, com fundamento no art. 86 da Lei nº 8.666/93, à seguinte penalidade:</w:t>
      </w:r>
    </w:p>
    <w:p w14:paraId="5C7FA9F5"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11.4.1. As multas moratória e compensatória poderão ser cumuladas com as sanções previstas no item “11.1”.</w:t>
      </w:r>
    </w:p>
    <w:p w14:paraId="28A80607"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11.4.2. A aplicação das multas compensatória e moratória serão publicadas no Diário Oficial do Estado do espírito Santo, devendo a intimação da apenada dar-se por meio de notificação;</w:t>
      </w:r>
    </w:p>
    <w:p w14:paraId="50FC1535"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11.4.3. As sanções estabelecidas nesta cláusula são da competência exclusiva da autoridade designada nos normativos internos da Administração, facultada a defesa do interessado no respectivo processo, no prazo de 10 (dez) dias da efetiva notificação.</w:t>
      </w:r>
    </w:p>
    <w:p w14:paraId="71C663D9"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11.4.4. A autoridade competente, na aplicação das penalidades previstas nesta cláusula, deverá levar em consideração a gravidade da conduta da Contratada, o caráter educativo da pena, bem como o dano causado ao Contratante, observados os princípios da proporcionalidade, da razoabilidade, da prevalência e indisponibilidade do interesse público, em decorrência de circunstâncias fundamentadas em fatos reais e comprovados;</w:t>
      </w:r>
    </w:p>
    <w:p w14:paraId="62F1749D"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11.4.5. O valor da multa moratória ou compensatória, nos termos do artigo 86, § 3º da LLC, poderá ser descontado dos créditos da Contratada, da garantia contratual ou cobrado judicialmente, nesta ordem;</w:t>
      </w:r>
    </w:p>
    <w:p w14:paraId="6413A3BE"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11.4.6. O recolhimento do valor da multa, moratória ou compensatória, deverá ser feito no prazo de 5 (cinco) dias úteis contados da data da intimação da aplicação da sanção, sob pena de seu desconto ser efetuado conforme item anterior, acrescida de juros moratórios de 1% (um por cento) ao mês;</w:t>
      </w:r>
    </w:p>
    <w:p w14:paraId="607DA1C3"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11.4.7. As penalidades estabelecidas nestas cláusulas deverão ser registradas no Setor de Compras e Jurídico do CONTRATANTE.</w:t>
      </w:r>
    </w:p>
    <w:p w14:paraId="5DCEE783" w14:textId="27F34FB1" w:rsidR="007B230D" w:rsidRPr="007B230D" w:rsidRDefault="007B230D" w:rsidP="00FC2FCC">
      <w:pPr>
        <w:spacing w:after="0" w:line="240" w:lineRule="auto"/>
        <w:jc w:val="both"/>
        <w:rPr>
          <w:rFonts w:ascii="Arial" w:hAnsi="Arial" w:cs="Arial"/>
          <w:sz w:val="24"/>
          <w:szCs w:val="24"/>
        </w:rPr>
      </w:pPr>
      <w:r w:rsidRPr="007B230D">
        <w:rPr>
          <w:rFonts w:ascii="Arial" w:hAnsi="Arial" w:cs="Arial"/>
          <w:sz w:val="24"/>
          <w:szCs w:val="24"/>
        </w:rPr>
        <w:t>11.5. Caso seja constatada a irregularidade fiscal durante a vigência do Contrato, a Administração notificará o Fornecedor para providenciar a regularização no prazo de 30 (trinta) dias. Persistindo a irregularidade serão adotadas providências no sentido de rescindir a avença;</w:t>
      </w:r>
    </w:p>
    <w:p w14:paraId="65948599" w14:textId="77777777" w:rsidR="007B230D" w:rsidRPr="007B230D" w:rsidRDefault="007B230D" w:rsidP="007B230D">
      <w:pPr>
        <w:spacing w:after="0" w:line="240" w:lineRule="auto"/>
        <w:jc w:val="both"/>
        <w:rPr>
          <w:rFonts w:ascii="Arial" w:hAnsi="Arial" w:cs="Arial"/>
          <w:b/>
          <w:bCs/>
          <w:sz w:val="24"/>
          <w:szCs w:val="24"/>
          <w:u w:val="single"/>
        </w:rPr>
      </w:pPr>
      <w:r w:rsidRPr="007B230D">
        <w:rPr>
          <w:rFonts w:ascii="Arial" w:hAnsi="Arial" w:cs="Arial"/>
          <w:b/>
          <w:bCs/>
          <w:sz w:val="24"/>
          <w:szCs w:val="24"/>
          <w:u w:val="single"/>
        </w:rPr>
        <w:t>CLÁUSULA DÉCIMA SEGUNDA – DO FORO</w:t>
      </w:r>
    </w:p>
    <w:p w14:paraId="0DD625D6" w14:textId="77777777" w:rsidR="007B230D" w:rsidRPr="007B230D" w:rsidRDefault="007B230D" w:rsidP="007B230D">
      <w:pPr>
        <w:spacing w:after="0" w:line="240" w:lineRule="auto"/>
        <w:jc w:val="both"/>
        <w:rPr>
          <w:rFonts w:ascii="Arial" w:hAnsi="Arial" w:cs="Arial"/>
          <w:sz w:val="24"/>
          <w:szCs w:val="24"/>
        </w:rPr>
      </w:pPr>
      <w:r w:rsidRPr="007B230D">
        <w:rPr>
          <w:rFonts w:ascii="Arial" w:hAnsi="Arial" w:cs="Arial"/>
          <w:sz w:val="24"/>
          <w:szCs w:val="24"/>
        </w:rPr>
        <w:t>12.1. Para dirimir as questões decorrentes do presente instrumento contratual, fica eleito o foro da Comarca de São Domingos do Norte/ES, com renúncia expressa a qualquer outro, por mais privilegiado que seja.</w:t>
      </w:r>
    </w:p>
    <w:p w14:paraId="6B7641C1" w14:textId="77777777" w:rsidR="007B230D" w:rsidRPr="007B230D" w:rsidRDefault="007B230D" w:rsidP="007B230D">
      <w:pPr>
        <w:spacing w:after="0" w:line="240" w:lineRule="auto"/>
        <w:jc w:val="both"/>
        <w:rPr>
          <w:rFonts w:ascii="Arial" w:hAnsi="Arial" w:cs="Arial"/>
          <w:sz w:val="24"/>
          <w:szCs w:val="24"/>
        </w:rPr>
      </w:pPr>
    </w:p>
    <w:p w14:paraId="32C5801A"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r w:rsidRPr="007B230D">
        <w:rPr>
          <w:rFonts w:ascii="Arial" w:eastAsia="Arial MT" w:hAnsi="Arial" w:cs="Arial"/>
          <w:sz w:val="24"/>
          <w:szCs w:val="24"/>
          <w:lang w:val="pt-PT"/>
        </w:rPr>
        <w:t>Para firmeza e validade do pactuado, o presente Termo de Contrato foi lavrado em 03 (três) vias de igual teor, que, depois de lido e achado em ordem, vai assinado pelos contraentes.</w:t>
      </w:r>
    </w:p>
    <w:p w14:paraId="5DD02A01" w14:textId="77777777" w:rsidR="007B230D" w:rsidRPr="007B230D" w:rsidRDefault="007B230D" w:rsidP="007B230D">
      <w:pPr>
        <w:widowControl w:val="0"/>
        <w:autoSpaceDE w:val="0"/>
        <w:autoSpaceDN w:val="0"/>
        <w:spacing w:after="0" w:line="240" w:lineRule="auto"/>
        <w:jc w:val="both"/>
        <w:rPr>
          <w:rFonts w:ascii="Arial" w:eastAsia="Arial MT" w:hAnsi="Arial" w:cs="Arial"/>
          <w:sz w:val="24"/>
          <w:szCs w:val="24"/>
          <w:lang w:val="pt-PT"/>
        </w:rPr>
      </w:pPr>
    </w:p>
    <w:p w14:paraId="15E849EC" w14:textId="4C8AF545" w:rsidR="007B230D" w:rsidRPr="007B230D" w:rsidRDefault="007B230D" w:rsidP="007B230D">
      <w:pPr>
        <w:widowControl w:val="0"/>
        <w:autoSpaceDE w:val="0"/>
        <w:autoSpaceDN w:val="0"/>
        <w:spacing w:after="0" w:line="240" w:lineRule="auto"/>
        <w:jc w:val="right"/>
        <w:rPr>
          <w:rFonts w:ascii="Arial" w:eastAsia="Arial MT" w:hAnsi="Arial" w:cs="Arial"/>
          <w:sz w:val="24"/>
          <w:szCs w:val="24"/>
          <w:lang w:val="pt-PT"/>
        </w:rPr>
      </w:pPr>
      <w:r w:rsidRPr="007B230D">
        <w:rPr>
          <w:rFonts w:ascii="Arial" w:eastAsia="Arial MT" w:hAnsi="Arial" w:cs="Arial"/>
          <w:sz w:val="24"/>
          <w:szCs w:val="24"/>
          <w:lang w:val="pt-PT"/>
        </w:rPr>
        <w:t xml:space="preserve">São Domingos do Norte/ES, </w:t>
      </w:r>
      <w:r w:rsidR="00A33686">
        <w:rPr>
          <w:rFonts w:ascii="Arial" w:eastAsia="Arial MT" w:hAnsi="Arial" w:cs="Arial"/>
          <w:sz w:val="24"/>
          <w:szCs w:val="24"/>
          <w:lang w:val="pt-PT"/>
        </w:rPr>
        <w:t>0</w:t>
      </w:r>
      <w:r w:rsidR="002C232A">
        <w:rPr>
          <w:rFonts w:ascii="Arial" w:eastAsia="Arial MT" w:hAnsi="Arial" w:cs="Arial"/>
          <w:sz w:val="24"/>
          <w:szCs w:val="24"/>
          <w:lang w:val="pt-PT"/>
        </w:rPr>
        <w:t>3</w:t>
      </w:r>
      <w:r w:rsidRPr="007B230D">
        <w:rPr>
          <w:rFonts w:ascii="Arial" w:eastAsia="Arial MT" w:hAnsi="Arial" w:cs="Arial"/>
          <w:sz w:val="24"/>
          <w:szCs w:val="24"/>
          <w:lang w:val="pt-PT"/>
        </w:rPr>
        <w:t xml:space="preserve"> de </w:t>
      </w:r>
      <w:r w:rsidR="00A33686">
        <w:rPr>
          <w:rFonts w:ascii="Arial" w:eastAsia="Arial MT" w:hAnsi="Arial" w:cs="Arial"/>
          <w:sz w:val="24"/>
          <w:szCs w:val="24"/>
          <w:lang w:val="pt-PT"/>
        </w:rPr>
        <w:t>outubro</w:t>
      </w:r>
      <w:r w:rsidRPr="007B230D">
        <w:rPr>
          <w:rFonts w:ascii="Arial" w:eastAsia="Arial MT" w:hAnsi="Arial" w:cs="Arial"/>
          <w:sz w:val="24"/>
          <w:szCs w:val="24"/>
          <w:lang w:val="pt-PT"/>
        </w:rPr>
        <w:t xml:space="preserve"> de 2023.</w:t>
      </w:r>
    </w:p>
    <w:p w14:paraId="49318671" w14:textId="77777777" w:rsidR="007B230D" w:rsidRPr="007B230D" w:rsidRDefault="007B230D" w:rsidP="007B230D">
      <w:pPr>
        <w:spacing w:after="0" w:line="240" w:lineRule="auto"/>
        <w:jc w:val="both"/>
        <w:rPr>
          <w:rFonts w:ascii="Arial" w:eastAsia="Times New Roman" w:hAnsi="Arial" w:cs="Arial"/>
          <w:color w:val="000000" w:themeColor="text1"/>
          <w:sz w:val="24"/>
          <w:szCs w:val="24"/>
          <w:lang w:eastAsia="zh-CN"/>
        </w:rPr>
      </w:pPr>
    </w:p>
    <w:p w14:paraId="0BFF6B81" w14:textId="3C44F698" w:rsidR="007B230D" w:rsidRDefault="007B230D" w:rsidP="007B230D">
      <w:pPr>
        <w:spacing w:after="0" w:line="240" w:lineRule="auto"/>
        <w:jc w:val="both"/>
        <w:rPr>
          <w:rFonts w:ascii="Arial" w:eastAsia="Times New Roman" w:hAnsi="Arial" w:cs="Arial"/>
          <w:color w:val="000000" w:themeColor="text1"/>
          <w:sz w:val="24"/>
          <w:szCs w:val="24"/>
          <w:lang w:eastAsia="zh-CN"/>
        </w:rPr>
      </w:pPr>
    </w:p>
    <w:p w14:paraId="3CB4EF06" w14:textId="77777777" w:rsidR="00FC2FCC" w:rsidRPr="007B230D" w:rsidRDefault="00FC2FCC" w:rsidP="007B230D">
      <w:pPr>
        <w:spacing w:after="0" w:line="240" w:lineRule="auto"/>
        <w:jc w:val="both"/>
        <w:rPr>
          <w:rFonts w:ascii="Arial" w:eastAsia="Times New Roman" w:hAnsi="Arial" w:cs="Arial"/>
          <w:color w:val="000000" w:themeColor="text1"/>
          <w:sz w:val="24"/>
          <w:szCs w:val="24"/>
          <w:lang w:eastAsia="zh-CN"/>
        </w:rPr>
      </w:pPr>
    </w:p>
    <w:p w14:paraId="60CBEE28" w14:textId="77777777" w:rsidR="007B230D" w:rsidRPr="007B230D" w:rsidRDefault="007B230D" w:rsidP="007B230D">
      <w:pPr>
        <w:spacing w:after="0" w:line="240" w:lineRule="auto"/>
        <w:jc w:val="both"/>
        <w:rPr>
          <w:rFonts w:ascii="Arial" w:eastAsia="Times New Roman" w:hAnsi="Arial" w:cs="Arial"/>
          <w:color w:val="000000" w:themeColor="text1"/>
          <w:sz w:val="24"/>
          <w:szCs w:val="24"/>
          <w:lang w:eastAsia="zh-CN"/>
        </w:rPr>
      </w:pPr>
    </w:p>
    <w:p w14:paraId="0A7C5A83" w14:textId="77777777" w:rsidR="007B230D" w:rsidRPr="007B230D" w:rsidRDefault="007B230D" w:rsidP="007B230D">
      <w:pPr>
        <w:tabs>
          <w:tab w:val="left" w:pos="6005"/>
        </w:tabs>
        <w:spacing w:after="0" w:line="240" w:lineRule="auto"/>
        <w:jc w:val="both"/>
        <w:rPr>
          <w:rFonts w:ascii="Arial" w:eastAsia="Times New Roman" w:hAnsi="Arial" w:cs="Arial"/>
          <w:color w:val="000000" w:themeColor="text1"/>
          <w:sz w:val="24"/>
          <w:szCs w:val="24"/>
          <w:lang w:eastAsia="zh-CN"/>
        </w:rPr>
      </w:pPr>
      <w:r w:rsidRPr="007B230D">
        <w:rPr>
          <w:rFonts w:ascii="Arial" w:eastAsia="Times New Roman" w:hAnsi="Arial" w:cs="Arial"/>
          <w:color w:val="000000" w:themeColor="text1"/>
          <w:sz w:val="24"/>
          <w:szCs w:val="24"/>
          <w:lang w:eastAsia="zh-CN"/>
        </w:rPr>
        <w:t xml:space="preserve">    </w:t>
      </w:r>
      <w:r w:rsidRPr="007B230D">
        <w:rPr>
          <w:rFonts w:ascii="Arial" w:eastAsia="Times New Roman" w:hAnsi="Arial" w:cs="Arial"/>
          <w:b/>
          <w:bCs/>
          <w:color w:val="000000" w:themeColor="text1"/>
          <w:sz w:val="24"/>
          <w:szCs w:val="24"/>
          <w:lang w:eastAsia="zh-CN"/>
        </w:rPr>
        <w:t>Ana Izabel Malacarne de Oliveira</w:t>
      </w:r>
      <w:r w:rsidRPr="007B230D">
        <w:rPr>
          <w:rFonts w:ascii="Arial" w:eastAsia="Times New Roman" w:hAnsi="Arial" w:cs="Arial"/>
          <w:color w:val="000000" w:themeColor="text1"/>
          <w:sz w:val="24"/>
          <w:szCs w:val="24"/>
          <w:lang w:eastAsia="zh-CN"/>
        </w:rPr>
        <w:t xml:space="preserve">                            </w:t>
      </w:r>
      <w:r w:rsidRPr="007B230D">
        <w:rPr>
          <w:rFonts w:ascii="Arial" w:hAnsi="Arial" w:cs="Arial"/>
          <w:b/>
          <w:bCs/>
          <w:sz w:val="24"/>
          <w:szCs w:val="24"/>
        </w:rPr>
        <w:t>Eduardo de Almeida D’ângelo Filho</w:t>
      </w:r>
    </w:p>
    <w:p w14:paraId="5FA90F3B" w14:textId="77777777" w:rsidR="007B230D" w:rsidRPr="007B230D" w:rsidRDefault="007B230D" w:rsidP="007B230D">
      <w:pPr>
        <w:tabs>
          <w:tab w:val="left" w:pos="6616"/>
        </w:tabs>
        <w:spacing w:after="0" w:line="240" w:lineRule="auto"/>
        <w:jc w:val="both"/>
        <w:rPr>
          <w:rFonts w:ascii="Arial" w:eastAsia="Times New Roman" w:hAnsi="Arial" w:cs="Arial"/>
          <w:color w:val="000000" w:themeColor="text1"/>
          <w:sz w:val="24"/>
          <w:szCs w:val="24"/>
          <w:lang w:eastAsia="zh-CN"/>
        </w:rPr>
      </w:pPr>
      <w:r w:rsidRPr="007B230D">
        <w:rPr>
          <w:rFonts w:ascii="Arial" w:eastAsia="Times New Roman" w:hAnsi="Arial" w:cs="Arial"/>
          <w:color w:val="000000" w:themeColor="text1"/>
          <w:sz w:val="24"/>
          <w:szCs w:val="24"/>
          <w:lang w:eastAsia="zh-CN"/>
        </w:rPr>
        <w:t xml:space="preserve">                Prefeita Municipal                                                    Representante da Empresa</w:t>
      </w:r>
    </w:p>
    <w:p w14:paraId="73BA3AC0" w14:textId="77777777" w:rsidR="007B230D" w:rsidRPr="007B230D" w:rsidRDefault="007B230D" w:rsidP="007B230D">
      <w:pPr>
        <w:spacing w:after="0" w:line="240" w:lineRule="auto"/>
        <w:jc w:val="both"/>
        <w:rPr>
          <w:rFonts w:ascii="Arial" w:eastAsia="Times New Roman" w:hAnsi="Arial" w:cs="Arial"/>
          <w:color w:val="000000" w:themeColor="text1"/>
          <w:sz w:val="24"/>
          <w:szCs w:val="24"/>
          <w:lang w:eastAsia="zh-CN"/>
        </w:rPr>
      </w:pPr>
      <w:r w:rsidRPr="007B230D">
        <w:rPr>
          <w:rFonts w:ascii="Arial" w:eastAsia="Times New Roman" w:hAnsi="Arial" w:cs="Arial"/>
          <w:color w:val="000000" w:themeColor="text1"/>
          <w:sz w:val="24"/>
          <w:szCs w:val="24"/>
          <w:lang w:eastAsia="zh-CN"/>
        </w:rPr>
        <w:t>Município de São Domingos do Norte/ES                                        CONTRATADA</w:t>
      </w:r>
    </w:p>
    <w:p w14:paraId="4A6CBC4E" w14:textId="77777777" w:rsidR="007B230D" w:rsidRPr="007B230D" w:rsidRDefault="007B230D" w:rsidP="007B230D">
      <w:pPr>
        <w:spacing w:after="0" w:line="240" w:lineRule="auto"/>
        <w:jc w:val="both"/>
        <w:rPr>
          <w:rFonts w:ascii="Arial" w:eastAsia="Times New Roman" w:hAnsi="Arial" w:cs="Arial"/>
          <w:color w:val="000000" w:themeColor="text1"/>
          <w:sz w:val="24"/>
          <w:szCs w:val="24"/>
          <w:lang w:eastAsia="zh-CN"/>
        </w:rPr>
      </w:pPr>
      <w:r w:rsidRPr="007B230D">
        <w:rPr>
          <w:rFonts w:ascii="Arial" w:eastAsia="Times New Roman" w:hAnsi="Arial" w:cs="Arial"/>
          <w:color w:val="000000" w:themeColor="text1"/>
          <w:sz w:val="24"/>
          <w:szCs w:val="24"/>
          <w:lang w:eastAsia="zh-CN"/>
        </w:rPr>
        <w:t xml:space="preserve">                 CONTRATANTE</w:t>
      </w:r>
    </w:p>
    <w:p w14:paraId="4880CD2F" w14:textId="77777777" w:rsidR="007B230D" w:rsidRPr="007B230D" w:rsidRDefault="007B230D" w:rsidP="007B230D">
      <w:pPr>
        <w:spacing w:after="0" w:line="240" w:lineRule="auto"/>
        <w:jc w:val="both"/>
        <w:rPr>
          <w:rFonts w:ascii="Arial" w:eastAsia="Times New Roman" w:hAnsi="Arial" w:cs="Arial"/>
          <w:color w:val="000000" w:themeColor="text1"/>
          <w:sz w:val="24"/>
          <w:szCs w:val="24"/>
          <w:lang w:eastAsia="zh-CN"/>
        </w:rPr>
      </w:pPr>
    </w:p>
    <w:p w14:paraId="104C5D8B" w14:textId="77777777" w:rsidR="007B230D" w:rsidRPr="007B230D" w:rsidRDefault="007B230D" w:rsidP="007B230D">
      <w:pPr>
        <w:spacing w:after="0" w:line="240" w:lineRule="auto"/>
        <w:jc w:val="both"/>
        <w:rPr>
          <w:rFonts w:ascii="Arial" w:eastAsia="Times New Roman" w:hAnsi="Arial" w:cs="Arial"/>
          <w:color w:val="000000" w:themeColor="text1"/>
          <w:sz w:val="24"/>
          <w:szCs w:val="24"/>
          <w:lang w:eastAsia="zh-CN"/>
        </w:rPr>
      </w:pPr>
    </w:p>
    <w:p w14:paraId="5CAD4C53" w14:textId="77777777" w:rsidR="007B230D" w:rsidRPr="007B230D" w:rsidRDefault="007B230D" w:rsidP="007B230D">
      <w:pPr>
        <w:spacing w:after="0" w:line="240" w:lineRule="auto"/>
        <w:jc w:val="both"/>
        <w:rPr>
          <w:rFonts w:ascii="Arial" w:eastAsia="Times New Roman" w:hAnsi="Arial" w:cs="Arial"/>
          <w:color w:val="000000" w:themeColor="text1"/>
          <w:sz w:val="24"/>
          <w:szCs w:val="24"/>
          <w:lang w:eastAsia="zh-CN"/>
        </w:rPr>
      </w:pPr>
    </w:p>
    <w:p w14:paraId="7F55FA25" w14:textId="77777777" w:rsidR="007B230D" w:rsidRPr="007B230D" w:rsidRDefault="007B230D" w:rsidP="007B230D">
      <w:pPr>
        <w:spacing w:after="0" w:line="240" w:lineRule="auto"/>
        <w:jc w:val="both"/>
        <w:rPr>
          <w:rFonts w:ascii="Arial" w:eastAsia="Times New Roman" w:hAnsi="Arial" w:cs="Arial"/>
          <w:sz w:val="24"/>
          <w:szCs w:val="24"/>
          <w:lang w:eastAsia="zh-CN"/>
        </w:rPr>
      </w:pPr>
      <w:r w:rsidRPr="007B230D">
        <w:rPr>
          <w:rFonts w:ascii="Arial" w:eastAsia="Times New Roman" w:hAnsi="Arial" w:cs="Arial"/>
          <w:sz w:val="24"/>
          <w:szCs w:val="24"/>
          <w:lang w:eastAsia="zh-CN"/>
        </w:rPr>
        <w:t>Testemunhas:</w:t>
      </w:r>
    </w:p>
    <w:p w14:paraId="206A5029" w14:textId="77777777" w:rsidR="007B230D" w:rsidRPr="007B230D" w:rsidRDefault="007B230D" w:rsidP="007B230D">
      <w:pPr>
        <w:spacing w:after="0" w:line="240" w:lineRule="auto"/>
        <w:jc w:val="both"/>
        <w:rPr>
          <w:rFonts w:ascii="Arial" w:eastAsia="Times New Roman" w:hAnsi="Arial" w:cs="Arial"/>
          <w:sz w:val="24"/>
          <w:szCs w:val="24"/>
          <w:lang w:eastAsia="zh-CN"/>
        </w:rPr>
      </w:pPr>
    </w:p>
    <w:p w14:paraId="2991EBF8" w14:textId="77777777" w:rsidR="007B230D" w:rsidRPr="007B230D" w:rsidRDefault="007B230D" w:rsidP="007B230D">
      <w:pPr>
        <w:spacing w:after="0" w:line="240" w:lineRule="auto"/>
        <w:jc w:val="both"/>
        <w:rPr>
          <w:rFonts w:ascii="Arial" w:eastAsia="Times New Roman" w:hAnsi="Arial" w:cs="Arial"/>
          <w:sz w:val="24"/>
          <w:szCs w:val="24"/>
          <w:lang w:eastAsia="zh-CN"/>
        </w:rPr>
      </w:pPr>
    </w:p>
    <w:p w14:paraId="4A8171A5" w14:textId="2AC8FEE1" w:rsidR="001D7197" w:rsidRPr="00FC2FCC" w:rsidRDefault="007B230D" w:rsidP="007B230D">
      <w:pPr>
        <w:spacing w:after="0" w:line="240" w:lineRule="auto"/>
        <w:jc w:val="both"/>
        <w:rPr>
          <w:rFonts w:ascii="Arial" w:eastAsia="Times New Roman" w:hAnsi="Arial" w:cs="Arial"/>
          <w:sz w:val="24"/>
          <w:szCs w:val="24"/>
          <w:lang w:eastAsia="zh-CN"/>
        </w:rPr>
      </w:pPr>
      <w:r w:rsidRPr="007B230D">
        <w:rPr>
          <w:rFonts w:ascii="Arial" w:eastAsia="Times New Roman" w:hAnsi="Arial" w:cs="Arial"/>
          <w:sz w:val="24"/>
          <w:szCs w:val="24"/>
          <w:lang w:eastAsia="zh-CN"/>
        </w:rPr>
        <w:t>1)__________________________________   2) __________________________________</w:t>
      </w:r>
    </w:p>
    <w:sectPr w:rsidR="001D7197" w:rsidRPr="00FC2FCC" w:rsidSect="005F08AF">
      <w:headerReference w:type="default" r:id="rId7"/>
      <w:footerReference w:type="default" r:id="rId8"/>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4EF67C" w14:textId="77777777" w:rsidR="009F7AB9" w:rsidRDefault="009F7AB9">
      <w:pPr>
        <w:spacing w:after="0" w:line="240" w:lineRule="auto"/>
      </w:pPr>
      <w:r>
        <w:separator/>
      </w:r>
    </w:p>
  </w:endnote>
  <w:endnote w:type="continuationSeparator" w:id="0">
    <w:p w14:paraId="62ADC79A" w14:textId="77777777" w:rsidR="009F7AB9" w:rsidRDefault="009F7A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9654247"/>
      <w:docPartObj>
        <w:docPartGallery w:val="Page Numbers (Bottom of Page)"/>
        <w:docPartUnique/>
      </w:docPartObj>
    </w:sdtPr>
    <w:sdtContent>
      <w:p w14:paraId="0A502678" w14:textId="77777777" w:rsidR="00EE1061" w:rsidRDefault="00000000">
        <w:pPr>
          <w:pStyle w:val="Rodap"/>
          <w:jc w:val="right"/>
        </w:pPr>
        <w:r>
          <w:fldChar w:fldCharType="begin"/>
        </w:r>
        <w:r>
          <w:instrText>PAGE   \* MERGEFORMAT</w:instrText>
        </w:r>
        <w:r>
          <w:fldChar w:fldCharType="separate"/>
        </w:r>
        <w:r>
          <w:t>2</w:t>
        </w:r>
        <w:r>
          <w:fldChar w:fldCharType="end"/>
        </w:r>
      </w:p>
    </w:sdtContent>
  </w:sdt>
  <w:p w14:paraId="3FE089E2" w14:textId="77777777" w:rsidR="00656224" w:rsidRDefault="00000000">
    <w:pPr>
      <w:pStyle w:val="Corpodetex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F555FC" w14:textId="77777777" w:rsidR="009F7AB9" w:rsidRDefault="009F7AB9">
      <w:pPr>
        <w:spacing w:after="0" w:line="240" w:lineRule="auto"/>
      </w:pPr>
      <w:r>
        <w:separator/>
      </w:r>
    </w:p>
  </w:footnote>
  <w:footnote w:type="continuationSeparator" w:id="0">
    <w:p w14:paraId="3FC8A6A7" w14:textId="77777777" w:rsidR="009F7AB9" w:rsidRDefault="009F7A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6FD38" w14:textId="77777777" w:rsidR="00EE1061" w:rsidRPr="00A00CD2" w:rsidRDefault="00000000" w:rsidP="00EE1061">
    <w:pPr>
      <w:ind w:right="360"/>
      <w:jc w:val="center"/>
      <w:rPr>
        <w:b/>
        <w:sz w:val="28"/>
      </w:rPr>
    </w:pPr>
    <w:r w:rsidRPr="00A00CD2">
      <w:rPr>
        <w:b/>
        <w:noProof/>
        <w:sz w:val="28"/>
      </w:rPr>
      <w:drawing>
        <wp:anchor distT="0" distB="0" distL="114300" distR="114300" simplePos="0" relativeHeight="251659264" behindDoc="0" locked="0" layoutInCell="1" allowOverlap="1" wp14:anchorId="0CE3C550" wp14:editId="19154FA1">
          <wp:simplePos x="0" y="0"/>
          <wp:positionH relativeFrom="margin">
            <wp:align>center</wp:align>
          </wp:positionH>
          <wp:positionV relativeFrom="paragraph">
            <wp:posOffset>-327660</wp:posOffset>
          </wp:positionV>
          <wp:extent cx="854710" cy="688340"/>
          <wp:effectExtent l="0" t="0" r="2540" b="0"/>
          <wp:wrapNone/>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C2D0730" w14:textId="77777777" w:rsidR="00EE1061" w:rsidRPr="00A00CD2" w:rsidRDefault="00000000" w:rsidP="00EE1061">
    <w:pPr>
      <w:keepNext/>
      <w:tabs>
        <w:tab w:val="left" w:pos="1245"/>
        <w:tab w:val="center" w:pos="4712"/>
      </w:tabs>
      <w:spacing w:before="120"/>
      <w:contextualSpacing/>
      <w:jc w:val="center"/>
      <w:outlineLvl w:val="2"/>
      <w:rPr>
        <w:b/>
      </w:rPr>
    </w:pPr>
    <w:r w:rsidRPr="00A00CD2">
      <w:rPr>
        <w:b/>
      </w:rPr>
      <w:t>PREFEITURA MUNICIPAL DE SÃO DOMINGOS DO NORTE/ES</w:t>
    </w:r>
  </w:p>
  <w:p w14:paraId="26799EF8" w14:textId="77777777" w:rsidR="00EE1061" w:rsidRPr="00A00CD2" w:rsidRDefault="00000000" w:rsidP="00EE1061">
    <w:pPr>
      <w:spacing w:before="120"/>
      <w:contextualSpacing/>
      <w:jc w:val="center"/>
      <w:rPr>
        <w:color w:val="000000"/>
      </w:rPr>
    </w:pPr>
    <w:r w:rsidRPr="00A00CD2">
      <w:rPr>
        <w:color w:val="000000"/>
      </w:rPr>
      <w:t>Rod. Gether Lopes de Farias, s/nº - Bairro Emílio Calegari - São Domingos do Norte/ES -CEP 29745-000</w:t>
    </w:r>
  </w:p>
  <w:p w14:paraId="22D46477" w14:textId="77777777" w:rsidR="00EE1061" w:rsidRPr="00A00CD2" w:rsidRDefault="00000000" w:rsidP="00EE1061">
    <w:pPr>
      <w:spacing w:before="120"/>
      <w:contextualSpacing/>
      <w:jc w:val="center"/>
      <w:rPr>
        <w:color w:val="000000"/>
      </w:rPr>
    </w:pPr>
    <w:r w:rsidRPr="00A00CD2">
      <w:rPr>
        <w:color w:val="000000"/>
      </w:rPr>
      <w:t xml:space="preserve">Telefone/Telefax: (027) 3742-0200  </w:t>
    </w:r>
  </w:p>
  <w:p w14:paraId="491EF0F0" w14:textId="77777777" w:rsidR="00656224" w:rsidRPr="00EE1061" w:rsidRDefault="00000000" w:rsidP="00EE1061">
    <w:pPr>
      <w:spacing w:before="120"/>
      <w:contextualSpacing/>
      <w:jc w:val="center"/>
      <w:rPr>
        <w:color w:val="000000"/>
      </w:rPr>
    </w:pPr>
    <w:r w:rsidRPr="00A00CD2">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30D"/>
    <w:rsid w:val="0010249F"/>
    <w:rsid w:val="001D7197"/>
    <w:rsid w:val="002C232A"/>
    <w:rsid w:val="005924F6"/>
    <w:rsid w:val="007B230D"/>
    <w:rsid w:val="009F7AB9"/>
    <w:rsid w:val="00A33686"/>
    <w:rsid w:val="00BD2FC1"/>
    <w:rsid w:val="00C96CC9"/>
    <w:rsid w:val="00FC2FC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C1A08"/>
  <w15:chartTrackingRefBased/>
  <w15:docId w15:val="{5929C64C-4C1D-4EEA-BCA9-D066D6E0D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7B230D"/>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7B230D"/>
  </w:style>
  <w:style w:type="paragraph" w:styleId="Corpodetexto">
    <w:name w:val="Body Text"/>
    <w:basedOn w:val="Normal"/>
    <w:link w:val="CorpodetextoChar"/>
    <w:uiPriority w:val="99"/>
    <w:semiHidden/>
    <w:unhideWhenUsed/>
    <w:rsid w:val="007B230D"/>
    <w:pPr>
      <w:spacing w:after="120"/>
    </w:pPr>
  </w:style>
  <w:style w:type="character" w:customStyle="1" w:styleId="CorpodetextoChar">
    <w:name w:val="Corpo de texto Char"/>
    <w:basedOn w:val="Fontepargpadro"/>
    <w:link w:val="Corpodetexto"/>
    <w:uiPriority w:val="99"/>
    <w:semiHidden/>
    <w:rsid w:val="007B23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otectplanejamentos@outlook.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250</TotalTime>
  <Pages>6</Pages>
  <Words>2461</Words>
  <Characters>13295</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2023-09-28T13:00:00Z</dcterms:created>
  <dcterms:modified xsi:type="dcterms:W3CDTF">2023-10-03T18:40:00Z</dcterms:modified>
</cp:coreProperties>
</file>