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70C14" w14:textId="5CBAADDF" w:rsidR="00D87B3D" w:rsidRPr="0015475E" w:rsidRDefault="00D87B3D" w:rsidP="00D87B3D">
      <w:pPr>
        <w:autoSpaceDE w:val="0"/>
        <w:autoSpaceDN w:val="0"/>
        <w:adjustRightInd w:val="0"/>
        <w:spacing w:after="0" w:line="240" w:lineRule="auto"/>
        <w:jc w:val="both"/>
        <w:rPr>
          <w:rFonts w:ascii="Arial" w:eastAsia="Calibri" w:hAnsi="Arial" w:cs="Arial"/>
          <w:b/>
          <w:bCs/>
          <w:sz w:val="24"/>
          <w:szCs w:val="24"/>
          <w:lang w:eastAsia="pt-BR"/>
        </w:rPr>
      </w:pPr>
      <w:r w:rsidRPr="0015475E">
        <w:rPr>
          <w:rFonts w:ascii="Arial" w:eastAsia="Calibri" w:hAnsi="Arial" w:cs="Arial"/>
          <w:b/>
          <w:bCs/>
          <w:sz w:val="24"/>
          <w:szCs w:val="24"/>
          <w:lang w:eastAsia="pt-BR"/>
        </w:rPr>
        <w:t xml:space="preserve">CONTRATO </w:t>
      </w:r>
      <w:r>
        <w:rPr>
          <w:rFonts w:ascii="Arial" w:eastAsia="Calibri" w:hAnsi="Arial" w:cs="Arial"/>
          <w:b/>
          <w:bCs/>
          <w:sz w:val="24"/>
          <w:szCs w:val="24"/>
          <w:lang w:eastAsia="pt-BR"/>
        </w:rPr>
        <w:t xml:space="preserve">ADMINISTRATIVO </w:t>
      </w:r>
      <w:r w:rsidRPr="0015475E">
        <w:rPr>
          <w:rFonts w:ascii="Arial" w:eastAsia="Calibri" w:hAnsi="Arial" w:cs="Arial"/>
          <w:b/>
          <w:bCs/>
          <w:sz w:val="24"/>
          <w:szCs w:val="24"/>
          <w:lang w:eastAsia="pt-BR"/>
        </w:rPr>
        <w:t xml:space="preserve">Nº </w:t>
      </w:r>
      <w:r>
        <w:rPr>
          <w:rFonts w:ascii="Arial" w:eastAsia="Calibri" w:hAnsi="Arial" w:cs="Arial"/>
          <w:b/>
          <w:bCs/>
          <w:sz w:val="24"/>
          <w:szCs w:val="24"/>
          <w:lang w:eastAsia="pt-BR"/>
        </w:rPr>
        <w:t>1</w:t>
      </w:r>
      <w:r>
        <w:rPr>
          <w:rFonts w:ascii="Arial" w:eastAsia="Calibri" w:hAnsi="Arial" w:cs="Arial"/>
          <w:b/>
          <w:bCs/>
          <w:sz w:val="24"/>
          <w:szCs w:val="24"/>
          <w:lang w:eastAsia="pt-BR"/>
        </w:rPr>
        <w:t>31</w:t>
      </w:r>
      <w:r w:rsidRPr="0015475E">
        <w:rPr>
          <w:rFonts w:ascii="Arial" w:eastAsia="Calibri" w:hAnsi="Arial" w:cs="Arial"/>
          <w:b/>
          <w:bCs/>
          <w:sz w:val="24"/>
          <w:szCs w:val="24"/>
          <w:lang w:eastAsia="pt-BR"/>
        </w:rPr>
        <w:t>/202</w:t>
      </w:r>
      <w:r w:rsidRPr="00345791">
        <w:rPr>
          <w:rFonts w:ascii="Arial" w:eastAsia="Calibri" w:hAnsi="Arial" w:cs="Arial"/>
          <w:b/>
          <w:bCs/>
          <w:sz w:val="24"/>
          <w:szCs w:val="24"/>
          <w:lang w:eastAsia="pt-BR"/>
        </w:rPr>
        <w:t>3</w:t>
      </w:r>
    </w:p>
    <w:p w14:paraId="388726DE" w14:textId="566799DC" w:rsidR="00D87B3D" w:rsidRPr="00A97273" w:rsidRDefault="00D87B3D" w:rsidP="00D87B3D">
      <w:pPr>
        <w:autoSpaceDE w:val="0"/>
        <w:autoSpaceDN w:val="0"/>
        <w:adjustRightInd w:val="0"/>
        <w:spacing w:after="0" w:line="240" w:lineRule="auto"/>
        <w:jc w:val="both"/>
        <w:rPr>
          <w:rFonts w:ascii="Arial" w:eastAsia="Calibri" w:hAnsi="Arial" w:cs="Arial"/>
          <w:b/>
          <w:sz w:val="24"/>
          <w:szCs w:val="24"/>
          <w:lang w:eastAsia="pt-BR"/>
        </w:rPr>
      </w:pPr>
      <w:r w:rsidRPr="00345791">
        <w:rPr>
          <w:rFonts w:ascii="Arial" w:eastAsia="Calibri" w:hAnsi="Arial" w:cs="Arial"/>
          <w:b/>
          <w:bCs/>
          <w:sz w:val="24"/>
          <w:szCs w:val="24"/>
          <w:lang w:eastAsia="pt-BR"/>
        </w:rPr>
        <w:t xml:space="preserve">PROCESSO </w:t>
      </w:r>
      <w:r>
        <w:rPr>
          <w:rFonts w:ascii="Arial" w:eastAsia="Calibri" w:hAnsi="Arial" w:cs="Arial"/>
          <w:b/>
          <w:bCs/>
          <w:sz w:val="24"/>
          <w:szCs w:val="24"/>
          <w:lang w:eastAsia="pt-BR"/>
        </w:rPr>
        <w:t xml:space="preserve">ADMINISTRATIVO </w:t>
      </w:r>
      <w:r w:rsidRPr="00345791">
        <w:rPr>
          <w:rFonts w:ascii="Arial" w:eastAsia="Calibri" w:hAnsi="Arial" w:cs="Arial"/>
          <w:b/>
          <w:bCs/>
          <w:sz w:val="24"/>
          <w:szCs w:val="24"/>
          <w:lang w:eastAsia="pt-BR"/>
        </w:rPr>
        <w:t>Nº</w:t>
      </w:r>
      <w:r w:rsidRPr="00345791">
        <w:rPr>
          <w:rFonts w:ascii="Arial" w:eastAsia="Calibri" w:hAnsi="Arial" w:cs="Arial"/>
          <w:bCs/>
          <w:sz w:val="24"/>
          <w:szCs w:val="24"/>
          <w:lang w:eastAsia="pt-BR"/>
        </w:rPr>
        <w:t xml:space="preserve"> </w:t>
      </w:r>
      <w:r w:rsidRPr="00D87B3D">
        <w:rPr>
          <w:rFonts w:ascii="Arial" w:eastAsia="Calibri" w:hAnsi="Arial" w:cs="Arial"/>
          <w:b/>
          <w:sz w:val="24"/>
          <w:szCs w:val="24"/>
          <w:lang w:eastAsia="pt-BR"/>
        </w:rPr>
        <w:t>6006</w:t>
      </w:r>
      <w:r w:rsidRPr="00A97273">
        <w:rPr>
          <w:rFonts w:ascii="Arial" w:eastAsia="Calibri" w:hAnsi="Arial" w:cs="Arial"/>
          <w:b/>
          <w:sz w:val="24"/>
          <w:szCs w:val="24"/>
          <w:lang w:eastAsia="pt-BR"/>
        </w:rPr>
        <w:t>/2023</w:t>
      </w:r>
    </w:p>
    <w:p w14:paraId="33EAF70E" w14:textId="21195642" w:rsidR="00D87B3D" w:rsidRPr="0015475E" w:rsidRDefault="00D87B3D" w:rsidP="00D87B3D">
      <w:pPr>
        <w:autoSpaceDE w:val="0"/>
        <w:autoSpaceDN w:val="0"/>
        <w:adjustRightInd w:val="0"/>
        <w:spacing w:after="0" w:line="240" w:lineRule="auto"/>
        <w:jc w:val="both"/>
        <w:rPr>
          <w:rFonts w:ascii="Arial" w:eastAsia="Calibri" w:hAnsi="Arial" w:cs="Arial"/>
          <w:bCs/>
          <w:sz w:val="24"/>
          <w:szCs w:val="24"/>
          <w:lang w:eastAsia="pt-BR"/>
        </w:rPr>
      </w:pPr>
      <w:r>
        <w:rPr>
          <w:rFonts w:ascii="Arial" w:eastAsia="Calibri" w:hAnsi="Arial" w:cs="Arial"/>
          <w:b/>
          <w:sz w:val="24"/>
          <w:szCs w:val="24"/>
          <w:lang w:eastAsia="pt-BR"/>
        </w:rPr>
        <w:t>TERMO DE INEXIGIBILIDADE</w:t>
      </w:r>
      <w:r w:rsidRPr="00345791">
        <w:rPr>
          <w:rFonts w:ascii="Arial" w:eastAsia="Calibri" w:hAnsi="Arial" w:cs="Arial"/>
          <w:b/>
          <w:sz w:val="24"/>
          <w:szCs w:val="24"/>
          <w:lang w:eastAsia="pt-BR"/>
        </w:rPr>
        <w:t xml:space="preserve"> Nº </w:t>
      </w:r>
      <w:r>
        <w:rPr>
          <w:rFonts w:ascii="Arial" w:eastAsia="Calibri" w:hAnsi="Arial" w:cs="Arial"/>
          <w:b/>
          <w:sz w:val="24"/>
          <w:szCs w:val="24"/>
          <w:lang w:eastAsia="pt-BR"/>
        </w:rPr>
        <w:t>12</w:t>
      </w:r>
      <w:r w:rsidRPr="00345791">
        <w:rPr>
          <w:rFonts w:ascii="Arial" w:eastAsia="Calibri" w:hAnsi="Arial" w:cs="Arial"/>
          <w:b/>
          <w:sz w:val="24"/>
          <w:szCs w:val="24"/>
          <w:lang w:eastAsia="pt-BR"/>
        </w:rPr>
        <w:t>/2023</w:t>
      </w:r>
    </w:p>
    <w:p w14:paraId="581496D9" w14:textId="77777777" w:rsidR="00D87B3D" w:rsidRPr="0015475E" w:rsidRDefault="00D87B3D" w:rsidP="00D87B3D">
      <w:pPr>
        <w:autoSpaceDE w:val="0"/>
        <w:autoSpaceDN w:val="0"/>
        <w:adjustRightInd w:val="0"/>
        <w:spacing w:after="0" w:line="240" w:lineRule="auto"/>
        <w:jc w:val="both"/>
        <w:rPr>
          <w:rFonts w:ascii="Arial" w:eastAsia="Calibri" w:hAnsi="Arial" w:cs="Arial"/>
          <w:bCs/>
          <w:sz w:val="24"/>
          <w:szCs w:val="24"/>
          <w:lang w:eastAsia="pt-BR"/>
        </w:rPr>
      </w:pPr>
    </w:p>
    <w:p w14:paraId="28EBD69B" w14:textId="77777777" w:rsidR="00D87B3D" w:rsidRPr="0015475E" w:rsidRDefault="00D87B3D" w:rsidP="00D87B3D">
      <w:pPr>
        <w:widowControl w:val="0"/>
        <w:suppressAutoHyphens/>
        <w:spacing w:after="120" w:line="240" w:lineRule="auto"/>
        <w:ind w:left="3969"/>
        <w:jc w:val="both"/>
        <w:rPr>
          <w:rFonts w:ascii="Arial" w:eastAsia="Arial Unicode MS" w:hAnsi="Arial" w:cs="Arial"/>
          <w:b/>
          <w:sz w:val="24"/>
          <w:szCs w:val="24"/>
          <w:lang w:eastAsia="zh-CN"/>
        </w:rPr>
      </w:pPr>
      <w:r w:rsidRPr="0015475E">
        <w:rPr>
          <w:rFonts w:ascii="Arial" w:eastAsia="Arial" w:hAnsi="Arial" w:cs="Arial"/>
          <w:b/>
          <w:sz w:val="24"/>
          <w:szCs w:val="24"/>
          <w:lang w:eastAsia="zh-CN"/>
        </w:rPr>
        <w:t>CONTRATO DE PRESTAÇÃO DE SERVIÇOS, QUE ENTRE SI CELEBRA A EMPRESA</w:t>
      </w:r>
      <w:r>
        <w:rPr>
          <w:rFonts w:ascii="Arial" w:eastAsia="Arial" w:hAnsi="Arial" w:cs="Arial"/>
          <w:b/>
          <w:sz w:val="24"/>
          <w:szCs w:val="24"/>
          <w:lang w:eastAsia="zh-CN"/>
        </w:rPr>
        <w:t xml:space="preserve"> LUZ E FORÇA SANTA MARIA S/A</w:t>
      </w:r>
      <w:r w:rsidRPr="0015475E">
        <w:rPr>
          <w:rFonts w:ascii="Arial" w:eastAsia="Arial Unicode MS" w:hAnsi="Arial" w:cs="Arial"/>
          <w:b/>
          <w:sz w:val="24"/>
          <w:szCs w:val="24"/>
          <w:lang w:eastAsia="zh-CN"/>
        </w:rPr>
        <w:t xml:space="preserve"> </w:t>
      </w:r>
      <w:r w:rsidRPr="0015475E">
        <w:rPr>
          <w:rFonts w:ascii="Arial" w:eastAsia="Arial" w:hAnsi="Arial" w:cs="Arial"/>
          <w:b/>
          <w:sz w:val="24"/>
          <w:szCs w:val="24"/>
          <w:lang w:eastAsia="zh-CN"/>
        </w:rPr>
        <w:t>E O MUNICÍPIO DE SÃO DOMINGOS DO NORTE</w:t>
      </w:r>
      <w:r w:rsidRPr="00345791">
        <w:rPr>
          <w:rFonts w:ascii="Arial" w:eastAsia="Arial" w:hAnsi="Arial" w:cs="Arial"/>
          <w:b/>
          <w:sz w:val="24"/>
          <w:szCs w:val="24"/>
          <w:lang w:eastAsia="zh-CN"/>
        </w:rPr>
        <w:t>/ES</w:t>
      </w:r>
      <w:r w:rsidRPr="0015475E">
        <w:rPr>
          <w:rFonts w:ascii="Arial" w:eastAsia="Arial" w:hAnsi="Arial" w:cs="Arial"/>
          <w:b/>
          <w:sz w:val="24"/>
          <w:szCs w:val="24"/>
          <w:lang w:eastAsia="zh-CN"/>
        </w:rPr>
        <w:t xml:space="preserve">. </w:t>
      </w:r>
    </w:p>
    <w:p w14:paraId="7A94AEA1" w14:textId="77777777" w:rsidR="00D87B3D" w:rsidRPr="0015475E" w:rsidRDefault="00D87B3D" w:rsidP="00D87B3D">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34FC4AC7" w14:textId="4AE7EBEE" w:rsidR="00D87B3D" w:rsidRPr="0015475E" w:rsidRDefault="00D87B3D" w:rsidP="00D87B3D">
      <w:pPr>
        <w:autoSpaceDE w:val="0"/>
        <w:autoSpaceDN w:val="0"/>
        <w:adjustRightInd w:val="0"/>
        <w:spacing w:after="0" w:line="240" w:lineRule="auto"/>
        <w:jc w:val="both"/>
        <w:rPr>
          <w:rFonts w:ascii="Arial" w:eastAsia="Calibri" w:hAnsi="Arial" w:cs="Arial"/>
          <w:sz w:val="24"/>
          <w:szCs w:val="24"/>
          <w:highlight w:val="yellow"/>
          <w:lang w:eastAsia="pt-BR"/>
        </w:rPr>
      </w:pPr>
      <w:r w:rsidRPr="0015475E">
        <w:rPr>
          <w:rFonts w:ascii="Arial" w:eastAsia="Calibri" w:hAnsi="Arial" w:cs="Arial"/>
          <w:b/>
          <w:color w:val="000000"/>
          <w:sz w:val="24"/>
          <w:szCs w:val="24"/>
        </w:rPr>
        <w:t xml:space="preserve">O </w:t>
      </w:r>
      <w:r w:rsidRPr="0015475E">
        <w:rPr>
          <w:rFonts w:ascii="Arial" w:eastAsia="Calibri" w:hAnsi="Arial" w:cs="Arial"/>
          <w:b/>
          <w:bCs/>
          <w:color w:val="000000"/>
          <w:sz w:val="24"/>
          <w:szCs w:val="24"/>
        </w:rPr>
        <w:t>MUNICÍPIO DE SÃO DOMINGOS DO NORTE/ES</w:t>
      </w:r>
      <w:r w:rsidRPr="0015475E">
        <w:rPr>
          <w:rFonts w:ascii="Arial" w:eastAsia="Calibri" w:hAnsi="Arial" w:cs="Arial"/>
          <w:b/>
          <w:color w:val="000000"/>
          <w:sz w:val="24"/>
          <w:szCs w:val="24"/>
        </w:rPr>
        <w:t xml:space="preserve">, </w:t>
      </w:r>
      <w:r w:rsidRPr="0015475E">
        <w:rPr>
          <w:rFonts w:ascii="Arial" w:eastAsia="Calibri" w:hAnsi="Arial" w:cs="Arial"/>
          <w:color w:val="000000"/>
          <w:sz w:val="24"/>
          <w:szCs w:val="24"/>
        </w:rPr>
        <w:t>pessoa jurídica de direito público interno inscrita no CNPJ sob o n˚ 36.350.312/0001-72, neste ato representado</w:t>
      </w:r>
      <w:r w:rsidRPr="0015475E">
        <w:rPr>
          <w:rFonts w:ascii="Arial" w:eastAsia="Calibri" w:hAnsi="Arial" w:cs="Arial"/>
          <w:sz w:val="24"/>
          <w:szCs w:val="24"/>
        </w:rPr>
        <w:t xml:space="preserve"> pela Prefeita Municipal</w:t>
      </w:r>
      <w:r w:rsidRPr="00345791">
        <w:rPr>
          <w:rFonts w:ascii="Arial" w:eastAsia="Calibri" w:hAnsi="Arial" w:cs="Arial"/>
          <w:sz w:val="24"/>
          <w:szCs w:val="24"/>
        </w:rPr>
        <w:t>,</w:t>
      </w:r>
      <w:r w:rsidRPr="0015475E">
        <w:rPr>
          <w:rFonts w:ascii="Arial" w:eastAsia="Calibri" w:hAnsi="Arial" w:cs="Arial"/>
          <w:sz w:val="24"/>
          <w:szCs w:val="24"/>
        </w:rPr>
        <w:t xml:space="preserve"> a</w:t>
      </w:r>
      <w:r w:rsidRPr="0015475E">
        <w:rPr>
          <w:rFonts w:ascii="Arial" w:eastAsia="Calibri" w:hAnsi="Arial" w:cs="Arial"/>
          <w:b/>
          <w:bCs/>
          <w:sz w:val="24"/>
          <w:szCs w:val="24"/>
        </w:rPr>
        <w:t xml:space="preserve"> Sr</w:t>
      </w:r>
      <w:r>
        <w:rPr>
          <w:rFonts w:ascii="Arial" w:eastAsia="Calibri" w:hAnsi="Arial" w:cs="Arial"/>
          <w:b/>
          <w:bCs/>
          <w:sz w:val="24"/>
          <w:szCs w:val="24"/>
        </w:rPr>
        <w:t>a</w:t>
      </w:r>
      <w:r w:rsidRPr="0015475E">
        <w:rPr>
          <w:rFonts w:ascii="Arial" w:eastAsia="Calibri" w:hAnsi="Arial" w:cs="Arial"/>
          <w:b/>
          <w:bCs/>
          <w:sz w:val="24"/>
          <w:szCs w:val="24"/>
        </w:rPr>
        <w:t>. Ana Izabel Malacarne de Oliveira</w:t>
      </w:r>
      <w:r w:rsidRPr="0015475E">
        <w:rPr>
          <w:rFonts w:ascii="Arial" w:eastAsia="Calibri" w:hAnsi="Arial" w:cs="Arial"/>
          <w:color w:val="000000"/>
          <w:sz w:val="24"/>
          <w:szCs w:val="24"/>
        </w:rPr>
        <w:t xml:space="preserve">, brasileira, casada, portadora do CPF nº </w:t>
      </w:r>
      <w:r w:rsidRPr="0015475E">
        <w:rPr>
          <w:rFonts w:ascii="Arial" w:eastAsia="Calibri" w:hAnsi="Arial" w:cs="Arial"/>
          <w:bCs/>
          <w:color w:val="000000"/>
          <w:sz w:val="24"/>
          <w:szCs w:val="24"/>
        </w:rPr>
        <w:t>775.711.857-34</w:t>
      </w:r>
      <w:r w:rsidRPr="0015475E">
        <w:rPr>
          <w:rFonts w:ascii="Arial" w:eastAsia="Calibri" w:hAnsi="Arial" w:cs="Arial"/>
          <w:b/>
          <w:color w:val="000000"/>
          <w:sz w:val="24"/>
          <w:szCs w:val="24"/>
        </w:rPr>
        <w:t>,</w:t>
      </w:r>
      <w:r w:rsidRPr="0015475E">
        <w:rPr>
          <w:rFonts w:ascii="Arial" w:eastAsia="Calibri" w:hAnsi="Arial" w:cs="Arial"/>
          <w:color w:val="000000"/>
          <w:sz w:val="24"/>
          <w:szCs w:val="24"/>
        </w:rPr>
        <w:t xml:space="preserve"> residente na </w:t>
      </w:r>
      <w:r w:rsidRPr="0015475E">
        <w:rPr>
          <w:rFonts w:ascii="Arial" w:eastAsia="Calibri" w:hAnsi="Arial" w:cs="Arial"/>
          <w:bCs/>
          <w:color w:val="000000"/>
          <w:sz w:val="24"/>
          <w:szCs w:val="24"/>
        </w:rPr>
        <w:t>Rua Goiânia, s/nº, Centro,</w:t>
      </w:r>
      <w:r w:rsidRPr="0015475E">
        <w:rPr>
          <w:rFonts w:ascii="Arial" w:eastAsia="Calibri" w:hAnsi="Arial" w:cs="Arial"/>
          <w:b/>
          <w:bCs/>
          <w:color w:val="000000"/>
          <w:sz w:val="24"/>
          <w:szCs w:val="24"/>
        </w:rPr>
        <w:t xml:space="preserve"> </w:t>
      </w:r>
      <w:r w:rsidRPr="0015475E">
        <w:rPr>
          <w:rFonts w:ascii="Arial" w:eastAsia="Calibri" w:hAnsi="Arial" w:cs="Arial"/>
          <w:color w:val="000000"/>
          <w:sz w:val="24"/>
          <w:szCs w:val="24"/>
        </w:rPr>
        <w:t>São Domingos do Norte/ES</w:t>
      </w:r>
      <w:r w:rsidRPr="00345791">
        <w:rPr>
          <w:rFonts w:ascii="Arial" w:eastAsia="Calibri" w:hAnsi="Arial" w:cs="Arial"/>
          <w:color w:val="000000"/>
          <w:sz w:val="24"/>
          <w:szCs w:val="24"/>
        </w:rPr>
        <w:t>, CEP 29745-000</w:t>
      </w:r>
      <w:r w:rsidRPr="0015475E">
        <w:rPr>
          <w:rFonts w:ascii="Arial" w:eastAsia="Calibri" w:hAnsi="Arial" w:cs="Arial"/>
          <w:bCs/>
          <w:color w:val="000000"/>
          <w:sz w:val="24"/>
          <w:szCs w:val="24"/>
        </w:rPr>
        <w:t>,</w:t>
      </w:r>
      <w:r w:rsidRPr="0015475E">
        <w:rPr>
          <w:rFonts w:ascii="Arial" w:eastAsia="Calibri" w:hAnsi="Arial" w:cs="Arial"/>
          <w:color w:val="000000"/>
          <w:sz w:val="24"/>
          <w:szCs w:val="24"/>
        </w:rPr>
        <w:t xml:space="preserve"> doravante denominada </w:t>
      </w:r>
      <w:r w:rsidRPr="00D87B3D">
        <w:rPr>
          <w:rFonts w:ascii="Arial" w:eastAsia="Calibri" w:hAnsi="Arial" w:cs="Arial"/>
          <w:b/>
          <w:bCs/>
          <w:color w:val="000000"/>
          <w:sz w:val="24"/>
          <w:szCs w:val="24"/>
        </w:rPr>
        <w:t>CONTRATANTE</w:t>
      </w:r>
      <w:r w:rsidRPr="0015475E">
        <w:rPr>
          <w:rFonts w:ascii="Arial" w:eastAsia="Calibri" w:hAnsi="Arial" w:cs="Arial"/>
          <w:color w:val="000000"/>
          <w:sz w:val="24"/>
          <w:szCs w:val="24"/>
        </w:rPr>
        <w:t xml:space="preserve"> </w:t>
      </w:r>
      <w:r w:rsidRPr="0015475E">
        <w:rPr>
          <w:rFonts w:ascii="Arial" w:eastAsia="Calibri" w:hAnsi="Arial" w:cs="Arial"/>
          <w:sz w:val="24"/>
          <w:szCs w:val="24"/>
        </w:rPr>
        <w:t>e do outro lado a</w:t>
      </w:r>
      <w:r w:rsidRPr="0015475E">
        <w:rPr>
          <w:rFonts w:ascii="Arial" w:eastAsia="Calibri" w:hAnsi="Arial" w:cs="Arial"/>
          <w:b/>
          <w:bCs/>
          <w:sz w:val="24"/>
          <w:szCs w:val="24"/>
          <w:lang w:eastAsia="pt-BR"/>
        </w:rPr>
        <w:t xml:space="preserve"> </w:t>
      </w:r>
      <w:r>
        <w:rPr>
          <w:rFonts w:ascii="Arial" w:eastAsia="Calibri" w:hAnsi="Arial" w:cs="Arial"/>
          <w:b/>
          <w:sz w:val="24"/>
          <w:szCs w:val="24"/>
          <w:lang w:eastAsia="pt-BR"/>
        </w:rPr>
        <w:t>EMPRESA LUZ E FORÇA SANTA MARIA S/A</w:t>
      </w:r>
      <w:r w:rsidRPr="0015475E">
        <w:rPr>
          <w:rFonts w:ascii="Arial" w:eastAsia="Calibri" w:hAnsi="Arial" w:cs="Arial"/>
          <w:sz w:val="24"/>
          <w:szCs w:val="24"/>
          <w:lang w:eastAsia="pt-BR"/>
        </w:rPr>
        <w:t xml:space="preserve">, inscrita no CNPJ/MF sob o nº. </w:t>
      </w:r>
      <w:r>
        <w:rPr>
          <w:rFonts w:ascii="Arial" w:eastAsia="Calibri" w:hAnsi="Arial" w:cs="Arial"/>
          <w:sz w:val="24"/>
          <w:szCs w:val="24"/>
          <w:lang w:eastAsia="pt-BR"/>
        </w:rPr>
        <w:t>27.485.069/0001-09</w:t>
      </w:r>
      <w:r w:rsidRPr="0015475E">
        <w:rPr>
          <w:rFonts w:ascii="Arial" w:eastAsia="Calibri" w:hAnsi="Arial" w:cs="Arial"/>
          <w:sz w:val="24"/>
          <w:szCs w:val="24"/>
          <w:lang w:eastAsia="pt-BR"/>
        </w:rPr>
        <w:t xml:space="preserve">, localizada na Av. </w:t>
      </w:r>
      <w:r>
        <w:rPr>
          <w:rFonts w:ascii="Arial" w:eastAsia="Calibri" w:hAnsi="Arial" w:cs="Arial"/>
          <w:sz w:val="24"/>
          <w:szCs w:val="24"/>
          <w:lang w:eastAsia="pt-BR"/>
        </w:rPr>
        <w:t xml:space="preserve">Ângelo </w:t>
      </w:r>
      <w:proofErr w:type="spellStart"/>
      <w:r>
        <w:rPr>
          <w:rFonts w:ascii="Arial" w:eastAsia="Calibri" w:hAnsi="Arial" w:cs="Arial"/>
          <w:sz w:val="24"/>
          <w:szCs w:val="24"/>
          <w:lang w:eastAsia="pt-BR"/>
        </w:rPr>
        <w:t>Giuberti</w:t>
      </w:r>
      <w:proofErr w:type="spellEnd"/>
      <w:r>
        <w:rPr>
          <w:rFonts w:ascii="Arial" w:eastAsia="Calibri" w:hAnsi="Arial" w:cs="Arial"/>
          <w:sz w:val="24"/>
          <w:szCs w:val="24"/>
          <w:lang w:eastAsia="pt-BR"/>
        </w:rPr>
        <w:t>, 385, Esplanada, Colatina</w:t>
      </w:r>
      <w:r w:rsidRPr="00345791">
        <w:rPr>
          <w:rFonts w:ascii="Arial" w:eastAsia="Calibri" w:hAnsi="Arial" w:cs="Arial"/>
          <w:sz w:val="24"/>
          <w:szCs w:val="24"/>
          <w:lang w:eastAsia="pt-BR"/>
        </w:rPr>
        <w:t>/ES</w:t>
      </w:r>
      <w:r w:rsidRPr="0015475E">
        <w:rPr>
          <w:rFonts w:ascii="Arial" w:eastAsia="Calibri" w:hAnsi="Arial" w:cs="Arial"/>
          <w:sz w:val="24"/>
          <w:szCs w:val="24"/>
          <w:lang w:eastAsia="pt-BR"/>
        </w:rPr>
        <w:t>, C</w:t>
      </w:r>
      <w:r w:rsidRPr="00345791">
        <w:rPr>
          <w:rFonts w:ascii="Arial" w:eastAsia="Calibri" w:hAnsi="Arial" w:cs="Arial"/>
          <w:sz w:val="24"/>
          <w:szCs w:val="24"/>
          <w:lang w:eastAsia="pt-BR"/>
        </w:rPr>
        <w:t>EP</w:t>
      </w:r>
      <w:r w:rsidRPr="0015475E">
        <w:rPr>
          <w:rFonts w:ascii="Arial" w:eastAsia="Calibri" w:hAnsi="Arial" w:cs="Arial"/>
          <w:sz w:val="24"/>
          <w:szCs w:val="24"/>
          <w:lang w:eastAsia="pt-BR"/>
        </w:rPr>
        <w:t xml:space="preserve"> </w:t>
      </w:r>
      <w:r>
        <w:rPr>
          <w:rFonts w:ascii="Arial" w:eastAsia="Calibri" w:hAnsi="Arial" w:cs="Arial"/>
          <w:sz w:val="24"/>
          <w:szCs w:val="24"/>
          <w:lang w:eastAsia="pt-BR"/>
        </w:rPr>
        <w:t>29702-712</w:t>
      </w:r>
      <w:r w:rsidRPr="0015475E">
        <w:rPr>
          <w:rFonts w:ascii="Arial" w:eastAsia="Calibri" w:hAnsi="Arial" w:cs="Arial"/>
          <w:sz w:val="24"/>
          <w:szCs w:val="24"/>
          <w:lang w:eastAsia="pt-BR"/>
        </w:rPr>
        <w:t xml:space="preserve">, neste ato representada pelo seu representante legal, </w:t>
      </w:r>
      <w:r w:rsidRPr="0015475E">
        <w:rPr>
          <w:rFonts w:ascii="Arial" w:eastAsia="Calibri" w:hAnsi="Arial" w:cs="Arial"/>
          <w:b/>
          <w:sz w:val="24"/>
          <w:szCs w:val="24"/>
          <w:lang w:eastAsia="pt-BR"/>
        </w:rPr>
        <w:t xml:space="preserve">Sr. </w:t>
      </w:r>
      <w:proofErr w:type="spellStart"/>
      <w:r>
        <w:rPr>
          <w:rFonts w:ascii="Arial" w:eastAsia="Calibri" w:hAnsi="Arial" w:cs="Arial"/>
          <w:b/>
          <w:sz w:val="24"/>
          <w:szCs w:val="24"/>
          <w:lang w:eastAsia="pt-BR"/>
        </w:rPr>
        <w:t>A</w:t>
      </w:r>
      <w:r w:rsidRPr="001152A2">
        <w:rPr>
          <w:rFonts w:ascii="Arial" w:eastAsia="Calibri" w:hAnsi="Arial" w:cs="Arial"/>
          <w:b/>
          <w:sz w:val="24"/>
          <w:szCs w:val="24"/>
          <w:lang w:eastAsia="pt-BR"/>
        </w:rPr>
        <w:t>ngelo</w:t>
      </w:r>
      <w:proofErr w:type="spellEnd"/>
      <w:r w:rsidRPr="001152A2">
        <w:rPr>
          <w:rFonts w:ascii="Arial" w:eastAsia="Calibri" w:hAnsi="Arial" w:cs="Arial"/>
          <w:b/>
          <w:sz w:val="24"/>
          <w:szCs w:val="24"/>
          <w:lang w:eastAsia="pt-BR"/>
        </w:rPr>
        <w:t xml:space="preserve"> André Bosi</w:t>
      </w:r>
      <w:r w:rsidRPr="001152A2">
        <w:rPr>
          <w:rFonts w:ascii="Arial" w:eastAsia="Calibri" w:hAnsi="Arial" w:cs="Arial"/>
          <w:sz w:val="24"/>
          <w:szCs w:val="24"/>
          <w:lang w:eastAsia="pt-BR"/>
        </w:rPr>
        <w:t xml:space="preserve">, </w:t>
      </w:r>
      <w:r>
        <w:rPr>
          <w:rFonts w:ascii="Arial" w:eastAsia="Calibri" w:hAnsi="Arial" w:cs="Arial"/>
          <w:sz w:val="24"/>
          <w:szCs w:val="24"/>
          <w:lang w:eastAsia="pt-BR"/>
        </w:rPr>
        <w:t xml:space="preserve">brasileiro, casado, empresário, </w:t>
      </w:r>
      <w:r w:rsidRPr="001152A2">
        <w:rPr>
          <w:rFonts w:ascii="Arial" w:eastAsia="Calibri" w:hAnsi="Arial" w:cs="Arial"/>
          <w:sz w:val="24"/>
          <w:szCs w:val="24"/>
          <w:lang w:eastAsia="pt-BR"/>
        </w:rPr>
        <w:t>portador d</w:t>
      </w:r>
      <w:r>
        <w:rPr>
          <w:rFonts w:ascii="Arial" w:eastAsia="Calibri" w:hAnsi="Arial" w:cs="Arial"/>
          <w:sz w:val="24"/>
          <w:szCs w:val="24"/>
          <w:lang w:eastAsia="pt-BR"/>
        </w:rPr>
        <w:t>o</w:t>
      </w:r>
      <w:r w:rsidRPr="001152A2">
        <w:rPr>
          <w:rFonts w:ascii="Arial" w:eastAsia="Calibri" w:hAnsi="Arial" w:cs="Arial"/>
          <w:sz w:val="24"/>
          <w:szCs w:val="24"/>
          <w:lang w:eastAsia="pt-BR"/>
        </w:rPr>
        <w:t xml:space="preserve"> CPF nº 071.701.147-04</w:t>
      </w:r>
      <w:r w:rsidRPr="0015475E">
        <w:rPr>
          <w:rFonts w:ascii="Arial" w:eastAsia="Calibri" w:hAnsi="Arial" w:cs="Arial"/>
          <w:sz w:val="24"/>
          <w:szCs w:val="24"/>
          <w:lang w:eastAsia="pt-BR"/>
        </w:rPr>
        <w:t>, doravante denominad</w:t>
      </w:r>
      <w:r w:rsidRPr="00345791">
        <w:rPr>
          <w:rFonts w:ascii="Arial" w:eastAsia="Calibri" w:hAnsi="Arial" w:cs="Arial"/>
          <w:sz w:val="24"/>
          <w:szCs w:val="24"/>
          <w:lang w:eastAsia="pt-BR"/>
        </w:rPr>
        <w:t>a</w:t>
      </w:r>
      <w:r w:rsidRPr="0015475E">
        <w:rPr>
          <w:rFonts w:ascii="Arial" w:eastAsia="Calibri" w:hAnsi="Arial" w:cs="Arial"/>
          <w:sz w:val="24"/>
          <w:szCs w:val="24"/>
          <w:lang w:eastAsia="pt-BR"/>
        </w:rPr>
        <w:t xml:space="preserve"> </w:t>
      </w:r>
      <w:r w:rsidRPr="0015475E">
        <w:rPr>
          <w:rFonts w:ascii="Arial" w:eastAsia="Calibri" w:hAnsi="Arial" w:cs="Arial"/>
          <w:b/>
          <w:bCs/>
          <w:sz w:val="24"/>
          <w:szCs w:val="24"/>
          <w:lang w:eastAsia="pt-BR"/>
        </w:rPr>
        <w:t>CONTRATAD</w:t>
      </w:r>
      <w:r w:rsidRPr="00345791">
        <w:rPr>
          <w:rFonts w:ascii="Arial" w:eastAsia="Calibri" w:hAnsi="Arial" w:cs="Arial"/>
          <w:b/>
          <w:bCs/>
          <w:sz w:val="24"/>
          <w:szCs w:val="24"/>
          <w:lang w:eastAsia="pt-BR"/>
        </w:rPr>
        <w:t>A</w:t>
      </w:r>
      <w:r w:rsidRPr="0015475E">
        <w:rPr>
          <w:rFonts w:ascii="Arial" w:eastAsia="Calibri" w:hAnsi="Arial" w:cs="Arial"/>
          <w:sz w:val="24"/>
          <w:szCs w:val="24"/>
          <w:lang w:eastAsia="pt-BR"/>
        </w:rPr>
        <w:t>, e de acordo com o constante no Processo</w:t>
      </w:r>
      <w:r>
        <w:rPr>
          <w:rFonts w:ascii="Arial" w:eastAsia="Calibri" w:hAnsi="Arial" w:cs="Arial"/>
          <w:sz w:val="24"/>
          <w:szCs w:val="24"/>
          <w:lang w:eastAsia="pt-BR"/>
        </w:rPr>
        <w:t xml:space="preserve"> Administrativo</w:t>
      </w:r>
      <w:r w:rsidRPr="0015475E">
        <w:rPr>
          <w:rFonts w:ascii="Arial" w:eastAsia="Calibri" w:hAnsi="Arial" w:cs="Arial"/>
          <w:sz w:val="24"/>
          <w:szCs w:val="24"/>
          <w:lang w:eastAsia="pt-BR"/>
        </w:rPr>
        <w:t xml:space="preserve"> nº </w:t>
      </w:r>
      <w:r>
        <w:rPr>
          <w:rFonts w:ascii="Arial" w:eastAsia="Calibri" w:hAnsi="Arial" w:cs="Arial"/>
          <w:sz w:val="24"/>
          <w:szCs w:val="24"/>
          <w:lang w:eastAsia="pt-BR"/>
        </w:rPr>
        <w:t>6006</w:t>
      </w:r>
      <w:r w:rsidRPr="0015475E">
        <w:rPr>
          <w:rFonts w:ascii="Arial" w:eastAsia="Calibri" w:hAnsi="Arial" w:cs="Arial"/>
          <w:sz w:val="24"/>
          <w:szCs w:val="24"/>
          <w:lang w:eastAsia="pt-BR"/>
        </w:rPr>
        <w:t>/202</w:t>
      </w:r>
      <w:r w:rsidRPr="00345791">
        <w:rPr>
          <w:rFonts w:ascii="Arial" w:eastAsia="Calibri" w:hAnsi="Arial" w:cs="Arial"/>
          <w:sz w:val="24"/>
          <w:szCs w:val="24"/>
          <w:lang w:eastAsia="pt-BR"/>
        </w:rPr>
        <w:t>3</w:t>
      </w:r>
      <w:r w:rsidRPr="0015475E">
        <w:rPr>
          <w:rFonts w:ascii="Arial" w:eastAsia="Calibri" w:hAnsi="Arial" w:cs="Arial"/>
          <w:sz w:val="24"/>
          <w:szCs w:val="24"/>
          <w:lang w:eastAsia="pt-BR"/>
        </w:rPr>
        <w:t>, resolvem celebrar o presente Contrato, em conformidade com o disposto na Lei n°. 8.666/1993, nas demais legislações pertinentes, em suas alterações posteriores, ou em outros dispositivos legais que vierem a substituí-los, que as partes se sujeitam a cumprir, mediante as cláusulas e condições estabelecidas a seguir:</w:t>
      </w:r>
    </w:p>
    <w:p w14:paraId="4DCD8A89" w14:textId="77777777" w:rsidR="00D87B3D" w:rsidRPr="0015475E" w:rsidRDefault="00D87B3D" w:rsidP="00D87B3D">
      <w:pPr>
        <w:autoSpaceDE w:val="0"/>
        <w:autoSpaceDN w:val="0"/>
        <w:adjustRightInd w:val="0"/>
        <w:spacing w:after="0" w:line="240" w:lineRule="auto"/>
        <w:jc w:val="both"/>
        <w:rPr>
          <w:rFonts w:ascii="Arial" w:eastAsia="Calibri" w:hAnsi="Arial" w:cs="Arial"/>
          <w:sz w:val="24"/>
          <w:szCs w:val="24"/>
          <w:highlight w:val="yellow"/>
          <w:lang w:eastAsia="pt-BR"/>
        </w:rPr>
      </w:pPr>
    </w:p>
    <w:p w14:paraId="6148863B" w14:textId="77777777" w:rsidR="00D87B3D" w:rsidRPr="0015475E" w:rsidRDefault="00D87B3D" w:rsidP="00D87B3D">
      <w:pPr>
        <w:autoSpaceDE w:val="0"/>
        <w:autoSpaceDN w:val="0"/>
        <w:adjustRightInd w:val="0"/>
        <w:spacing w:after="0" w:line="240" w:lineRule="auto"/>
        <w:jc w:val="both"/>
        <w:rPr>
          <w:rFonts w:ascii="Arial" w:eastAsia="Calibri" w:hAnsi="Arial" w:cs="Arial"/>
          <w:sz w:val="24"/>
          <w:szCs w:val="24"/>
          <w:u w:val="single"/>
          <w:lang w:eastAsia="pt-BR"/>
        </w:rPr>
      </w:pPr>
      <w:r w:rsidRPr="0015475E">
        <w:rPr>
          <w:rFonts w:ascii="Arial" w:eastAsia="Calibri" w:hAnsi="Arial" w:cs="Arial"/>
          <w:b/>
          <w:bCs/>
          <w:sz w:val="24"/>
          <w:szCs w:val="24"/>
          <w:u w:val="single"/>
          <w:lang w:eastAsia="pt-BR"/>
        </w:rPr>
        <w:t>CLÁUSULA PRIMEIRA - DO OBJETO</w:t>
      </w:r>
      <w:r w:rsidRPr="0015475E">
        <w:rPr>
          <w:rFonts w:ascii="Arial" w:eastAsia="Calibri" w:hAnsi="Arial" w:cs="Arial"/>
          <w:sz w:val="24"/>
          <w:szCs w:val="24"/>
          <w:u w:val="single"/>
          <w:lang w:eastAsia="pt-BR"/>
        </w:rPr>
        <w:t>.</w:t>
      </w:r>
    </w:p>
    <w:p w14:paraId="365264D1" w14:textId="275A19AA" w:rsidR="00D87B3D" w:rsidRDefault="00D87B3D" w:rsidP="00D87B3D">
      <w:pPr>
        <w:autoSpaceDE w:val="0"/>
        <w:autoSpaceDN w:val="0"/>
        <w:adjustRightInd w:val="0"/>
        <w:spacing w:after="0" w:line="240" w:lineRule="auto"/>
        <w:jc w:val="both"/>
        <w:rPr>
          <w:rFonts w:ascii="Arial" w:eastAsia="Calibri" w:hAnsi="Arial" w:cs="Arial"/>
          <w:sz w:val="24"/>
          <w:szCs w:val="24"/>
          <w:lang w:eastAsia="pt-BR"/>
        </w:rPr>
      </w:pPr>
      <w:r w:rsidRPr="00345791">
        <w:rPr>
          <w:rFonts w:ascii="Arial" w:eastAsia="Calibri" w:hAnsi="Arial" w:cs="Arial"/>
          <w:sz w:val="24"/>
          <w:szCs w:val="24"/>
          <w:lang w:eastAsia="pt-BR"/>
        </w:rPr>
        <w:t xml:space="preserve">1.1. </w:t>
      </w:r>
      <w:r w:rsidRPr="00EF0784">
        <w:rPr>
          <w:rFonts w:ascii="Arial" w:eastAsia="Calibri" w:hAnsi="Arial" w:cs="Arial"/>
          <w:sz w:val="24"/>
          <w:szCs w:val="24"/>
          <w:lang w:eastAsia="pt-BR"/>
        </w:rPr>
        <w:t xml:space="preserve">Contratação da Companhia Energética para </w:t>
      </w:r>
      <w:r>
        <w:rPr>
          <w:rFonts w:ascii="Arial" w:eastAsia="Calibri" w:hAnsi="Arial" w:cs="Arial"/>
          <w:sz w:val="24"/>
          <w:szCs w:val="24"/>
          <w:lang w:eastAsia="pt-BR"/>
        </w:rPr>
        <w:t>execução de serviços de realocação de postes e redes de distribuição de energia elétrica que estão localizados no Loteamento Kiko, no Bairro Caixa D’água</w:t>
      </w:r>
      <w:r w:rsidR="00223A43">
        <w:rPr>
          <w:rFonts w:ascii="Arial" w:eastAsia="Calibri" w:hAnsi="Arial" w:cs="Arial"/>
          <w:sz w:val="24"/>
          <w:szCs w:val="24"/>
          <w:lang w:eastAsia="pt-BR"/>
        </w:rPr>
        <w:t>, conforme segue:</w:t>
      </w:r>
    </w:p>
    <w:p w14:paraId="757B5E0B" w14:textId="5FA19CBE" w:rsidR="00223A43" w:rsidRDefault="00D87B3D" w:rsidP="00D87B3D">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 xml:space="preserve">1.2. </w:t>
      </w:r>
      <w:r w:rsidR="00223A43">
        <w:rPr>
          <w:rFonts w:ascii="Arial" w:eastAsia="Calibri" w:hAnsi="Arial" w:cs="Arial"/>
          <w:sz w:val="24"/>
          <w:szCs w:val="24"/>
          <w:lang w:eastAsia="pt-BR"/>
        </w:rPr>
        <w:t>M</w:t>
      </w:r>
      <w:r>
        <w:rPr>
          <w:rFonts w:ascii="Arial" w:eastAsia="Calibri" w:hAnsi="Arial" w:cs="Arial"/>
          <w:sz w:val="24"/>
          <w:szCs w:val="24"/>
          <w:lang w:eastAsia="pt-BR"/>
        </w:rPr>
        <w:t>odificação de R. D. secundária trifásica com substituição de 0,193km de R. D. secundária trifásica, tensão nominal 220/127V; instalação de 01 (um) poste e substituição de 05 (cinco) postes para rede secundária</w:t>
      </w:r>
      <w:r w:rsidR="007F791C">
        <w:rPr>
          <w:rFonts w:ascii="Arial" w:eastAsia="Calibri" w:hAnsi="Arial" w:cs="Arial"/>
          <w:sz w:val="24"/>
          <w:szCs w:val="24"/>
          <w:lang w:eastAsia="pt-BR"/>
        </w:rPr>
        <w:t>, no seguinte endereço: Rua Projetada, Bairro Caixa D’água, São Domingos do Norte/ES, CEP 29745-000, conforme SS nº 22742, projeto nº 40716.</w:t>
      </w:r>
    </w:p>
    <w:p w14:paraId="62EA45B7" w14:textId="51937739" w:rsidR="00223A43" w:rsidRDefault="00223A43" w:rsidP="00223A43">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1.3.</w:t>
      </w:r>
      <w:r w:rsidR="00D87B3D">
        <w:rPr>
          <w:rFonts w:ascii="Arial" w:eastAsia="Calibri" w:hAnsi="Arial" w:cs="Arial"/>
          <w:sz w:val="24"/>
          <w:szCs w:val="24"/>
          <w:lang w:eastAsia="pt-BR"/>
        </w:rPr>
        <w:t xml:space="preserve"> </w:t>
      </w:r>
      <w:r>
        <w:rPr>
          <w:rFonts w:ascii="Arial" w:eastAsia="Calibri" w:hAnsi="Arial" w:cs="Arial"/>
          <w:sz w:val="24"/>
          <w:szCs w:val="24"/>
          <w:lang w:eastAsia="pt-BR"/>
        </w:rPr>
        <w:t xml:space="preserve">Extensão de 0,051km de R. D. primária/secundária trifásica, classe de tensão 25 kV em substituição ao antigo traçado; instalação de 01 (um) poste para rede primária, no seguinte endereço: </w:t>
      </w:r>
      <w:r>
        <w:rPr>
          <w:rFonts w:ascii="Arial" w:eastAsia="Calibri" w:hAnsi="Arial" w:cs="Arial"/>
          <w:sz w:val="24"/>
          <w:szCs w:val="24"/>
          <w:lang w:eastAsia="pt-BR"/>
        </w:rPr>
        <w:t>Rua Projetada, Bairro Caixa D’água, São Domingos do Norte/ES, CEP 29745-000, conforme SS nº 2</w:t>
      </w:r>
      <w:r>
        <w:rPr>
          <w:rFonts w:ascii="Arial" w:eastAsia="Calibri" w:hAnsi="Arial" w:cs="Arial"/>
          <w:sz w:val="24"/>
          <w:szCs w:val="24"/>
          <w:lang w:eastAsia="pt-BR"/>
        </w:rPr>
        <w:t>3388</w:t>
      </w:r>
      <w:r>
        <w:rPr>
          <w:rFonts w:ascii="Arial" w:eastAsia="Calibri" w:hAnsi="Arial" w:cs="Arial"/>
          <w:sz w:val="24"/>
          <w:szCs w:val="24"/>
          <w:lang w:eastAsia="pt-BR"/>
        </w:rPr>
        <w:t xml:space="preserve">, projeto nº </w:t>
      </w:r>
      <w:r>
        <w:rPr>
          <w:rFonts w:ascii="Arial" w:eastAsia="Calibri" w:hAnsi="Arial" w:cs="Arial"/>
          <w:sz w:val="24"/>
          <w:szCs w:val="24"/>
          <w:lang w:eastAsia="pt-BR"/>
        </w:rPr>
        <w:t>41118</w:t>
      </w:r>
      <w:r>
        <w:rPr>
          <w:rFonts w:ascii="Arial" w:eastAsia="Calibri" w:hAnsi="Arial" w:cs="Arial"/>
          <w:sz w:val="24"/>
          <w:szCs w:val="24"/>
          <w:lang w:eastAsia="pt-BR"/>
        </w:rPr>
        <w:t>.</w:t>
      </w:r>
    </w:p>
    <w:p w14:paraId="206CA4BF" w14:textId="77777777" w:rsidR="00D87B3D" w:rsidRPr="0015475E" w:rsidRDefault="00D87B3D" w:rsidP="00D87B3D">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02F8F6FA" w14:textId="77777777" w:rsidR="00D87B3D" w:rsidRPr="00C36ABF" w:rsidRDefault="00D87B3D" w:rsidP="00D87B3D">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FUNDAMENTO JURÍDICO</w:t>
      </w:r>
    </w:p>
    <w:p w14:paraId="24278227" w14:textId="4FAF7B08"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presente Contrato será regido pelas normas e disposições contidas na Lei n.º 8.666/93, atualizada pela Lei n.º 8.883/94 e 123/06 e suas alterações</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os quais são partes integrantes deste instrumento, aplicando-se supletivamente as disposições de Direito Privado, no que couber.</w:t>
      </w:r>
    </w:p>
    <w:p w14:paraId="1A0FD287" w14:textId="77777777" w:rsidR="004744EA" w:rsidRPr="00C36ABF" w:rsidRDefault="004744EA" w:rsidP="00D87B3D">
      <w:pPr>
        <w:spacing w:after="0" w:line="240" w:lineRule="auto"/>
        <w:jc w:val="both"/>
        <w:rPr>
          <w:rFonts w:ascii="Arial" w:eastAsia="Times New Roman" w:hAnsi="Arial" w:cs="Arial"/>
          <w:color w:val="000000" w:themeColor="text1"/>
          <w:sz w:val="24"/>
          <w:szCs w:val="24"/>
          <w:lang w:eastAsia="zh-CN"/>
        </w:rPr>
      </w:pPr>
    </w:p>
    <w:p w14:paraId="1AB8E7E4" w14:textId="77777777" w:rsidR="00D87B3D" w:rsidRPr="00C36ABF" w:rsidRDefault="00D87B3D" w:rsidP="00D87B3D">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ORIGEM DO CONTRATO</w:t>
      </w:r>
    </w:p>
    <w:p w14:paraId="49130CC1" w14:textId="2151AFF5" w:rsidR="00D87B3D" w:rsidRPr="00223A43" w:rsidRDefault="00D87B3D" w:rsidP="00D87B3D">
      <w:pPr>
        <w:spacing w:after="0" w:line="240" w:lineRule="auto"/>
        <w:jc w:val="both"/>
        <w:rPr>
          <w:rFonts w:ascii="Arial" w:eastAsia="Times New Roman" w:hAnsi="Arial" w:cs="Arial"/>
          <w:sz w:val="24"/>
          <w:szCs w:val="24"/>
          <w:lang w:eastAsia="zh-CN"/>
        </w:rPr>
      </w:pP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 O presente contrato decorre d</w:t>
      </w:r>
      <w:r>
        <w:rPr>
          <w:rFonts w:ascii="Arial" w:eastAsia="Times New Roman" w:hAnsi="Arial" w:cs="Arial"/>
          <w:color w:val="000000" w:themeColor="text1"/>
          <w:sz w:val="24"/>
          <w:szCs w:val="24"/>
          <w:lang w:eastAsia="zh-CN"/>
        </w:rPr>
        <w:t>e Processo de Inexigibilidade</w:t>
      </w:r>
      <w:r w:rsidRPr="00C36ABF">
        <w:rPr>
          <w:rFonts w:ascii="Arial" w:eastAsia="Times New Roman" w:hAnsi="Arial" w:cs="Arial"/>
          <w:color w:val="000000" w:themeColor="text1"/>
          <w:sz w:val="24"/>
          <w:szCs w:val="24"/>
          <w:lang w:eastAsia="zh-CN"/>
        </w:rPr>
        <w:t xml:space="preserve">, processada sob o </w:t>
      </w:r>
      <w:r w:rsidRPr="00C36ABF">
        <w:rPr>
          <w:rFonts w:ascii="Arial" w:eastAsia="Times New Roman" w:hAnsi="Arial" w:cs="Arial"/>
          <w:sz w:val="24"/>
          <w:szCs w:val="24"/>
          <w:lang w:eastAsia="zh-CN"/>
        </w:rPr>
        <w:t xml:space="preserve">nº </w:t>
      </w:r>
      <w:r>
        <w:rPr>
          <w:rFonts w:ascii="Arial" w:eastAsia="Times New Roman" w:hAnsi="Arial" w:cs="Arial"/>
          <w:sz w:val="24"/>
          <w:szCs w:val="24"/>
          <w:lang w:eastAsia="zh-CN"/>
        </w:rPr>
        <w:t>1</w:t>
      </w:r>
      <w:r w:rsidR="00223A43">
        <w:rPr>
          <w:rFonts w:ascii="Arial" w:eastAsia="Times New Roman" w:hAnsi="Arial" w:cs="Arial"/>
          <w:sz w:val="24"/>
          <w:szCs w:val="24"/>
          <w:lang w:eastAsia="zh-CN"/>
        </w:rPr>
        <w:t>2</w:t>
      </w:r>
      <w:r w:rsidRPr="00C36ABF">
        <w:rPr>
          <w:rFonts w:ascii="Arial" w:eastAsia="Times New Roman" w:hAnsi="Arial" w:cs="Arial"/>
          <w:sz w:val="24"/>
          <w:szCs w:val="24"/>
          <w:lang w:eastAsia="zh-CN"/>
        </w:rPr>
        <w:t>/202</w:t>
      </w:r>
      <w:r>
        <w:rPr>
          <w:rFonts w:ascii="Arial" w:eastAsia="Times New Roman" w:hAnsi="Arial" w:cs="Arial"/>
          <w:sz w:val="24"/>
          <w:szCs w:val="24"/>
          <w:lang w:eastAsia="zh-CN"/>
        </w:rPr>
        <w:t>3</w:t>
      </w:r>
      <w:r w:rsidRPr="00C36ABF">
        <w:rPr>
          <w:rFonts w:ascii="Arial" w:eastAsia="Times New Roman" w:hAnsi="Arial" w:cs="Arial"/>
          <w:sz w:val="24"/>
          <w:szCs w:val="24"/>
          <w:lang w:eastAsia="zh-CN"/>
        </w:rPr>
        <w:t>.</w:t>
      </w:r>
    </w:p>
    <w:p w14:paraId="7ADD28EB" w14:textId="77777777" w:rsidR="00D87B3D" w:rsidRPr="00C36ABF" w:rsidRDefault="00D87B3D" w:rsidP="00D87B3D">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lastRenderedPageBreak/>
        <w:t>CLÁUSULA QUARTA: DO PRAZO</w:t>
      </w:r>
    </w:p>
    <w:p w14:paraId="1177B34A" w14:textId="60CDC501"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4.1. A vigência do contrato será de </w:t>
      </w:r>
      <w:r w:rsidR="00223A43">
        <w:rPr>
          <w:rFonts w:ascii="Arial" w:eastAsia="Times New Roman" w:hAnsi="Arial" w:cs="Arial"/>
          <w:color w:val="000000" w:themeColor="text1"/>
          <w:sz w:val="24"/>
          <w:szCs w:val="24"/>
          <w:lang w:eastAsia="zh-CN"/>
        </w:rPr>
        <w:t>12 (doze) meses</w:t>
      </w:r>
      <w:r w:rsidRPr="00C36ABF">
        <w:rPr>
          <w:rFonts w:ascii="Arial" w:eastAsia="Times New Roman" w:hAnsi="Arial" w:cs="Arial"/>
          <w:sz w:val="24"/>
          <w:szCs w:val="24"/>
          <w:lang w:eastAsia="zh-CN"/>
        </w:rPr>
        <w:t xml:space="preserve">, </w:t>
      </w:r>
      <w:r w:rsidRPr="00C36ABF">
        <w:rPr>
          <w:rFonts w:ascii="Arial" w:eastAsia="Times New Roman" w:hAnsi="Arial" w:cs="Arial"/>
          <w:color w:val="000000" w:themeColor="text1"/>
          <w:sz w:val="24"/>
          <w:szCs w:val="24"/>
          <w:lang w:eastAsia="zh-CN"/>
        </w:rPr>
        <w:t>contados a partir da assinatura d</w:t>
      </w:r>
      <w:r>
        <w:rPr>
          <w:rFonts w:ascii="Arial" w:eastAsia="Times New Roman" w:hAnsi="Arial" w:cs="Arial"/>
          <w:color w:val="000000" w:themeColor="text1"/>
          <w:sz w:val="24"/>
          <w:szCs w:val="24"/>
          <w:lang w:eastAsia="zh-CN"/>
        </w:rPr>
        <w:t xml:space="preserve">o mesmo, junto a sua publicação, compreendendo o período de </w:t>
      </w:r>
      <w:r w:rsidR="00223A43">
        <w:rPr>
          <w:rFonts w:ascii="Arial" w:eastAsia="Times New Roman" w:hAnsi="Arial" w:cs="Arial"/>
          <w:b/>
          <w:bCs/>
          <w:color w:val="000000" w:themeColor="text1"/>
          <w:sz w:val="24"/>
          <w:szCs w:val="24"/>
          <w:lang w:eastAsia="zh-CN"/>
        </w:rPr>
        <w:t>06/10</w:t>
      </w:r>
      <w:r w:rsidRPr="001152A2">
        <w:rPr>
          <w:rFonts w:ascii="Arial" w:eastAsia="Times New Roman" w:hAnsi="Arial" w:cs="Arial"/>
          <w:b/>
          <w:bCs/>
          <w:color w:val="000000" w:themeColor="text1"/>
          <w:sz w:val="24"/>
          <w:szCs w:val="24"/>
          <w:lang w:eastAsia="zh-CN"/>
        </w:rPr>
        <w:t xml:space="preserve">/2023 a </w:t>
      </w:r>
      <w:r w:rsidR="00223A43">
        <w:rPr>
          <w:rFonts w:ascii="Arial" w:eastAsia="Times New Roman" w:hAnsi="Arial" w:cs="Arial"/>
          <w:b/>
          <w:bCs/>
          <w:color w:val="000000" w:themeColor="text1"/>
          <w:sz w:val="24"/>
          <w:szCs w:val="24"/>
          <w:lang w:eastAsia="zh-CN"/>
        </w:rPr>
        <w:t>05</w:t>
      </w:r>
      <w:r w:rsidRPr="001152A2">
        <w:rPr>
          <w:rFonts w:ascii="Arial" w:eastAsia="Times New Roman" w:hAnsi="Arial" w:cs="Arial"/>
          <w:b/>
          <w:bCs/>
          <w:color w:val="000000" w:themeColor="text1"/>
          <w:sz w:val="24"/>
          <w:szCs w:val="24"/>
          <w:lang w:eastAsia="zh-CN"/>
        </w:rPr>
        <w:t>/</w:t>
      </w:r>
      <w:r w:rsidR="00223A43">
        <w:rPr>
          <w:rFonts w:ascii="Arial" w:eastAsia="Times New Roman" w:hAnsi="Arial" w:cs="Arial"/>
          <w:b/>
          <w:bCs/>
          <w:color w:val="000000" w:themeColor="text1"/>
          <w:sz w:val="24"/>
          <w:szCs w:val="24"/>
          <w:lang w:eastAsia="zh-CN"/>
        </w:rPr>
        <w:t>10</w:t>
      </w:r>
      <w:r w:rsidRPr="001152A2">
        <w:rPr>
          <w:rFonts w:ascii="Arial" w:eastAsia="Times New Roman" w:hAnsi="Arial" w:cs="Arial"/>
          <w:b/>
          <w:bCs/>
          <w:color w:val="000000" w:themeColor="text1"/>
          <w:sz w:val="24"/>
          <w:szCs w:val="24"/>
          <w:lang w:eastAsia="zh-CN"/>
        </w:rPr>
        <w:t>/202</w:t>
      </w:r>
      <w:r w:rsidR="00223A43">
        <w:rPr>
          <w:rFonts w:ascii="Arial" w:eastAsia="Times New Roman" w:hAnsi="Arial" w:cs="Arial"/>
          <w:b/>
          <w:bCs/>
          <w:color w:val="000000" w:themeColor="text1"/>
          <w:sz w:val="24"/>
          <w:szCs w:val="24"/>
          <w:lang w:eastAsia="zh-CN"/>
        </w:rPr>
        <w:t>4</w:t>
      </w:r>
      <w:r w:rsidRPr="00C36ABF">
        <w:rPr>
          <w:rFonts w:ascii="Arial" w:eastAsia="Times New Roman" w:hAnsi="Arial" w:cs="Arial"/>
          <w:color w:val="000000" w:themeColor="text1"/>
          <w:sz w:val="24"/>
          <w:szCs w:val="24"/>
          <w:lang w:eastAsia="zh-CN"/>
        </w:rPr>
        <w:t>.</w:t>
      </w:r>
    </w:p>
    <w:p w14:paraId="3825D15C"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4.2 Prorrogações serão permitidas desde que ocorrida alguma das hipóteses previstas no art. 57, §1º, da Lei n</w:t>
      </w:r>
      <w:r w:rsidRPr="00C36ABF">
        <w:rPr>
          <w:rFonts w:ascii="Arial" w:eastAsia="Times New Roman" w:hAnsi="Arial" w:cs="Arial"/>
          <w:color w:val="000000" w:themeColor="text1"/>
          <w:sz w:val="24"/>
          <w:szCs w:val="24"/>
          <w:u w:val="single"/>
          <w:vertAlign w:val="superscript"/>
          <w:lang w:eastAsia="zh-CN"/>
        </w:rPr>
        <w:t>o</w:t>
      </w:r>
      <w:r w:rsidRPr="00C36ABF">
        <w:rPr>
          <w:rFonts w:ascii="Arial" w:eastAsia="Times New Roman" w:hAnsi="Arial" w:cs="Arial"/>
          <w:color w:val="000000" w:themeColor="text1"/>
          <w:sz w:val="24"/>
          <w:szCs w:val="24"/>
          <w:lang w:eastAsia="zh-CN"/>
        </w:rPr>
        <w:t xml:space="preserve"> 8.666/93, com as devidas justificativas por escrito, devidamente aprovada pelo setor competente.</w:t>
      </w:r>
    </w:p>
    <w:p w14:paraId="1DDD8819"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 O recebimento provisório será fiscalizado mediante circunstanciado, assinado pelas partes em 15 (quinze) dias após a execução da obra.</w:t>
      </w:r>
    </w:p>
    <w:p w14:paraId="56BADA1B"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 O recebimento definitivo da obra será de 60 (sessenta) dias após e execução final da obra que será fiscalizado pelo fiscal do contrato.</w:t>
      </w:r>
    </w:p>
    <w:p w14:paraId="594E3265"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p>
    <w:p w14:paraId="27F03ECF" w14:textId="77777777" w:rsidR="00D87B3D" w:rsidRPr="00C36ABF" w:rsidRDefault="00D87B3D" w:rsidP="00D87B3D">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QUINTA: PREÇO</w:t>
      </w:r>
    </w:p>
    <w:p w14:paraId="46A6572D" w14:textId="181D9BAC"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15475E">
        <w:rPr>
          <w:rFonts w:ascii="Arial" w:eastAsia="Calibri" w:hAnsi="Arial" w:cs="Arial"/>
          <w:sz w:val="24"/>
          <w:szCs w:val="24"/>
          <w:lang w:eastAsia="pt-BR"/>
        </w:rPr>
        <w:t xml:space="preserve">O valor global para o presente Contrato é de </w:t>
      </w:r>
      <w:r w:rsidRPr="0015475E">
        <w:rPr>
          <w:rFonts w:ascii="Arial" w:eastAsia="Calibri" w:hAnsi="Arial" w:cs="Arial"/>
          <w:b/>
          <w:sz w:val="24"/>
          <w:szCs w:val="24"/>
          <w:lang w:eastAsia="pt-BR"/>
        </w:rPr>
        <w:t xml:space="preserve">R$ </w:t>
      </w:r>
      <w:r w:rsidR="004744EA">
        <w:rPr>
          <w:rFonts w:ascii="Arial" w:eastAsia="Calibri" w:hAnsi="Arial" w:cs="Arial"/>
          <w:b/>
          <w:sz w:val="24"/>
          <w:szCs w:val="24"/>
          <w:lang w:eastAsia="pt-BR"/>
        </w:rPr>
        <w:t>59.435,58</w:t>
      </w:r>
      <w:r w:rsidRPr="0015475E">
        <w:rPr>
          <w:rFonts w:ascii="Arial" w:eastAsia="Calibri" w:hAnsi="Arial" w:cs="Arial"/>
          <w:sz w:val="24"/>
          <w:szCs w:val="24"/>
          <w:lang w:eastAsia="pt-BR"/>
        </w:rPr>
        <w:t xml:space="preserve"> (</w:t>
      </w:r>
      <w:r w:rsidR="004744EA">
        <w:rPr>
          <w:rFonts w:ascii="Arial" w:eastAsia="Calibri" w:hAnsi="Arial" w:cs="Arial"/>
          <w:sz w:val="24"/>
          <w:szCs w:val="24"/>
          <w:lang w:eastAsia="pt-BR"/>
        </w:rPr>
        <w:t>cinquenta e nove mil, quatrocentos e trinta e cinco reais e cinquenta e oito centavos</w:t>
      </w:r>
      <w:r>
        <w:rPr>
          <w:rFonts w:ascii="Arial" w:eastAsia="Calibri" w:hAnsi="Arial" w:cs="Arial"/>
          <w:sz w:val="24"/>
          <w:szCs w:val="24"/>
          <w:lang w:eastAsia="pt-BR"/>
        </w:rPr>
        <w:t>).</w:t>
      </w:r>
    </w:p>
    <w:p w14:paraId="766B3A3A"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Aplicar-se-á no que couber o art. 65 da Lei de </w:t>
      </w:r>
      <w:r>
        <w:rPr>
          <w:rFonts w:ascii="Arial" w:eastAsia="Times New Roman" w:hAnsi="Arial" w:cs="Arial"/>
          <w:color w:val="000000" w:themeColor="text1"/>
          <w:sz w:val="24"/>
          <w:szCs w:val="24"/>
          <w:lang w:eastAsia="zh-CN"/>
        </w:rPr>
        <w:t>L</w:t>
      </w:r>
      <w:r w:rsidRPr="00C36ABF">
        <w:rPr>
          <w:rFonts w:ascii="Arial" w:eastAsia="Times New Roman" w:hAnsi="Arial" w:cs="Arial"/>
          <w:color w:val="000000" w:themeColor="text1"/>
          <w:sz w:val="24"/>
          <w:szCs w:val="24"/>
          <w:lang w:eastAsia="zh-CN"/>
        </w:rPr>
        <w:t xml:space="preserve">icitações e </w:t>
      </w:r>
      <w:r>
        <w:rPr>
          <w:rFonts w:ascii="Arial" w:eastAsia="Times New Roman" w:hAnsi="Arial" w:cs="Arial"/>
          <w:color w:val="000000" w:themeColor="text1"/>
          <w:sz w:val="24"/>
          <w:szCs w:val="24"/>
          <w:lang w:eastAsia="zh-CN"/>
        </w:rPr>
        <w:t>C</w:t>
      </w:r>
      <w:r w:rsidRPr="00C36ABF">
        <w:rPr>
          <w:rFonts w:ascii="Arial" w:eastAsia="Times New Roman" w:hAnsi="Arial" w:cs="Arial"/>
          <w:color w:val="000000" w:themeColor="text1"/>
          <w:sz w:val="24"/>
          <w:szCs w:val="24"/>
          <w:lang w:eastAsia="zh-CN"/>
        </w:rPr>
        <w:t>ontratos.</w:t>
      </w:r>
    </w:p>
    <w:p w14:paraId="0AA5BDF5"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lang w:eastAsia="zh-CN"/>
        </w:rPr>
        <w:t>Parágrafo único.</w:t>
      </w:r>
      <w:r w:rsidRPr="00C36ABF">
        <w:rPr>
          <w:rFonts w:ascii="Arial" w:eastAsia="Times New Roman" w:hAnsi="Arial" w:cs="Arial"/>
          <w:color w:val="000000" w:themeColor="text1"/>
          <w:sz w:val="24"/>
          <w:szCs w:val="24"/>
          <w:lang w:eastAsia="zh-CN"/>
        </w:rPr>
        <w:t xml:space="preserve"> Nos preços ora pactuados estão incluídos, sem qualquer ônus para </w:t>
      </w:r>
      <w:r w:rsidRPr="00C36ABF">
        <w:rPr>
          <w:rFonts w:ascii="Arial" w:eastAsia="Times New Roman" w:hAnsi="Arial" w:cs="Arial"/>
          <w:b/>
          <w:bCs/>
          <w:color w:val="000000" w:themeColor="text1"/>
          <w:sz w:val="24"/>
          <w:szCs w:val="24"/>
          <w:lang w:eastAsia="zh-CN"/>
        </w:rPr>
        <w:t>PMSDN</w:t>
      </w:r>
      <w:r w:rsidRPr="00C36ABF">
        <w:rPr>
          <w:rFonts w:ascii="Arial" w:eastAsia="Times New Roman" w:hAnsi="Arial" w:cs="Arial"/>
          <w:color w:val="000000" w:themeColor="text1"/>
          <w:sz w:val="24"/>
          <w:szCs w:val="24"/>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13750F49"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p>
    <w:p w14:paraId="0CD82E9A" w14:textId="77777777" w:rsidR="00D87B3D" w:rsidRPr="00C36ABF" w:rsidRDefault="00D87B3D" w:rsidP="00D87B3D">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SEXTA: DO PAGAMENTO</w:t>
      </w:r>
    </w:p>
    <w:p w14:paraId="5C807D92" w14:textId="77777777" w:rsidR="00D87B3D" w:rsidRPr="00C36ABF" w:rsidRDefault="00D87B3D" w:rsidP="00D87B3D">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pagamento da execução da obra</w:t>
      </w:r>
      <w:r>
        <w:rPr>
          <w:rFonts w:ascii="Arial" w:eastAsia="Times New Roman" w:hAnsi="Arial" w:cs="Arial"/>
          <w:color w:val="000000" w:themeColor="text1"/>
          <w:sz w:val="24"/>
          <w:szCs w:val="24"/>
          <w:lang w:eastAsia="zh-CN"/>
        </w:rPr>
        <w:t>/prestação de serviços</w:t>
      </w:r>
      <w:r w:rsidRPr="00C36ABF">
        <w:rPr>
          <w:rFonts w:ascii="Arial" w:eastAsia="Times New Roman" w:hAnsi="Arial" w:cs="Arial"/>
          <w:color w:val="000000" w:themeColor="text1"/>
          <w:sz w:val="24"/>
          <w:szCs w:val="24"/>
          <w:lang w:eastAsia="zh-CN"/>
        </w:rPr>
        <w:t xml:space="preserve"> do presente Contrato será efetuado da seguinte forma:</w:t>
      </w:r>
    </w:p>
    <w:p w14:paraId="485E29A6" w14:textId="77777777" w:rsidR="00D87B3D" w:rsidRPr="00C36ABF" w:rsidRDefault="00D87B3D" w:rsidP="00D87B3D">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Ao final da execução dentro do cronograma, o engenheiro da contratada procederá à medição dos serviços efetivamente executados. A</w:t>
      </w:r>
      <w:r w:rsidRPr="00C36ABF">
        <w:rPr>
          <w:rFonts w:ascii="Arial" w:eastAsia="Times New Roman" w:hAnsi="Arial" w:cs="Arial"/>
          <w:b/>
          <w:bCs/>
          <w:color w:val="000000" w:themeColor="text1"/>
          <w:spacing w:val="-3"/>
          <w:sz w:val="24"/>
          <w:szCs w:val="24"/>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14:paraId="5F709673"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6.1.2</w:t>
      </w:r>
      <w:r>
        <w:rPr>
          <w:rFonts w:ascii="Arial" w:eastAsia="Times New Roman" w:hAnsi="Arial" w:cs="Arial"/>
          <w:color w:val="000000" w:themeColor="text1"/>
          <w:sz w:val="24"/>
          <w:szCs w:val="24"/>
          <w:lang w:eastAsia="zh-CN"/>
        </w:rPr>
        <w:t>.</w:t>
      </w:r>
      <w:r w:rsidRPr="00C36ABF">
        <w:rPr>
          <w:rFonts w:ascii="Arial" w:eastAsia="Times New Roman" w:hAnsi="Arial" w:cs="Arial"/>
          <w:bCs/>
          <w:color w:val="000000" w:themeColor="text1"/>
          <w:sz w:val="24"/>
          <w:szCs w:val="24"/>
          <w:lang w:eastAsia="zh-CN"/>
        </w:rPr>
        <w:t xml:space="preserve"> O pagamento das medições será efetuado até 30 dias após a </w:t>
      </w:r>
      <w:r w:rsidRPr="00361C3C">
        <w:rPr>
          <w:rFonts w:ascii="Arial" w:eastAsia="Times New Roman" w:hAnsi="Arial" w:cs="Arial"/>
          <w:bCs/>
          <w:color w:val="000000" w:themeColor="text1"/>
          <w:sz w:val="24"/>
          <w:szCs w:val="24"/>
          <w:lang w:eastAsia="zh-CN"/>
        </w:rPr>
        <w:t>apresentação de boleto de cobrança</w:t>
      </w:r>
      <w:r>
        <w:rPr>
          <w:rFonts w:ascii="Arial" w:eastAsia="Times New Roman" w:hAnsi="Arial" w:cs="Arial"/>
          <w:bCs/>
          <w:color w:val="000000" w:themeColor="text1"/>
          <w:sz w:val="24"/>
          <w:szCs w:val="24"/>
          <w:lang w:eastAsia="zh-CN"/>
        </w:rPr>
        <w:t xml:space="preserve"> </w:t>
      </w:r>
      <w:r w:rsidRPr="00C36ABF">
        <w:rPr>
          <w:rFonts w:ascii="Arial" w:eastAsia="Times New Roman" w:hAnsi="Arial" w:cs="Arial"/>
          <w:bCs/>
          <w:color w:val="000000" w:themeColor="text1"/>
          <w:sz w:val="24"/>
          <w:szCs w:val="24"/>
          <w:lang w:eastAsia="zh-CN"/>
        </w:rPr>
        <w:t>válid</w:t>
      </w:r>
      <w:r>
        <w:rPr>
          <w:rFonts w:ascii="Arial" w:eastAsia="Times New Roman" w:hAnsi="Arial" w:cs="Arial"/>
          <w:bCs/>
          <w:color w:val="000000" w:themeColor="text1"/>
          <w:sz w:val="24"/>
          <w:szCs w:val="24"/>
          <w:lang w:eastAsia="zh-CN"/>
        </w:rPr>
        <w:t>o</w:t>
      </w:r>
      <w:r w:rsidRPr="00C36ABF">
        <w:rPr>
          <w:rFonts w:ascii="Arial" w:eastAsia="Times New Roman" w:hAnsi="Arial" w:cs="Arial"/>
          <w:bCs/>
          <w:color w:val="000000" w:themeColor="text1"/>
          <w:sz w:val="24"/>
          <w:szCs w:val="24"/>
          <w:lang w:eastAsia="zh-CN"/>
        </w:rPr>
        <w:t>, dependo da disponibilidade financeira.</w:t>
      </w:r>
    </w:p>
    <w:p w14:paraId="7D48AF1D"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6.1.3</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É vedada a antecipação de pagamentos sem a correspondente contraprestação de serviços.</w:t>
      </w:r>
    </w:p>
    <w:p w14:paraId="6872D69B"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 xml:space="preserve"> Somente serão pagos os serviços efetivamente concluídos, medidos e aceitos.</w:t>
      </w:r>
    </w:p>
    <w:p w14:paraId="189FE7E1" w14:textId="77777777" w:rsidR="00D87B3D" w:rsidRPr="00C36ABF" w:rsidRDefault="00D87B3D" w:rsidP="00D87B3D">
      <w:pPr>
        <w:spacing w:after="0" w:line="240" w:lineRule="auto"/>
        <w:jc w:val="both"/>
        <w:rPr>
          <w:rFonts w:ascii="Arial" w:eastAsia="Times New Roman" w:hAnsi="Arial" w:cs="Arial"/>
          <w:bCs/>
          <w:color w:val="000000" w:themeColor="text1"/>
          <w:sz w:val="24"/>
          <w:szCs w:val="24"/>
          <w:lang w:eastAsia="zh-CN"/>
        </w:rPr>
      </w:pPr>
      <w:r w:rsidRPr="00C36ABF">
        <w:rPr>
          <w:rFonts w:ascii="Arial" w:eastAsia="Times New Roman" w:hAnsi="Arial" w:cs="Arial"/>
          <w:bCs/>
          <w:color w:val="000000" w:themeColor="text1"/>
          <w:sz w:val="24"/>
          <w:szCs w:val="24"/>
          <w:lang w:eastAsia="zh-CN"/>
        </w:rPr>
        <w:t>6.1.</w:t>
      </w:r>
      <w:r>
        <w:rPr>
          <w:rFonts w:ascii="Arial" w:eastAsia="Times New Roman" w:hAnsi="Arial" w:cs="Arial"/>
          <w:bCs/>
          <w:color w:val="000000" w:themeColor="text1"/>
          <w:sz w:val="24"/>
          <w:szCs w:val="24"/>
          <w:lang w:eastAsia="zh-CN"/>
        </w:rPr>
        <w:t>5</w:t>
      </w:r>
      <w:r w:rsidRPr="00C36ABF">
        <w:rPr>
          <w:rFonts w:ascii="Arial" w:eastAsia="Times New Roman" w:hAnsi="Arial" w:cs="Arial"/>
          <w:bCs/>
          <w:color w:val="000000" w:themeColor="text1"/>
          <w:sz w:val="24"/>
          <w:szCs w:val="24"/>
          <w:lang w:eastAsia="zh-CN"/>
        </w:rPr>
        <w:t xml:space="preserve">. Após a última medição dos serviços efetivamente executados, concluídos e aceitos será efetuado o recebimento provisório. </w:t>
      </w:r>
    </w:p>
    <w:p w14:paraId="498F67F9" w14:textId="77777777" w:rsidR="00D87B3D" w:rsidRPr="00C36ABF" w:rsidRDefault="00D87B3D" w:rsidP="00D87B3D">
      <w:pPr>
        <w:suppressAutoHyphens/>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Pr>
          <w:rFonts w:ascii="Arial" w:eastAsia="Times New Roman" w:hAnsi="Arial" w:cs="Arial"/>
          <w:color w:val="000000" w:themeColor="text1"/>
          <w:spacing w:val="-3"/>
          <w:sz w:val="24"/>
          <w:szCs w:val="24"/>
          <w:lang w:eastAsia="zh-CN"/>
        </w:rPr>
        <w:t>6</w:t>
      </w:r>
      <w:r w:rsidRPr="00C36ABF">
        <w:rPr>
          <w:rFonts w:ascii="Arial" w:eastAsia="Times New Roman" w:hAnsi="Arial" w:cs="Arial"/>
          <w:color w:val="000000" w:themeColor="text1"/>
          <w:spacing w:val="-3"/>
          <w:sz w:val="24"/>
          <w:szCs w:val="24"/>
          <w:lang w:eastAsia="zh-CN"/>
        </w:rPr>
        <w:t xml:space="preserve">. Ocorrendo erros na emissão do </w:t>
      </w:r>
      <w:r>
        <w:rPr>
          <w:rFonts w:ascii="Arial" w:eastAsia="Times New Roman" w:hAnsi="Arial" w:cs="Arial"/>
          <w:color w:val="000000" w:themeColor="text1"/>
          <w:spacing w:val="-3"/>
          <w:sz w:val="24"/>
          <w:szCs w:val="24"/>
          <w:lang w:eastAsia="zh-CN"/>
        </w:rPr>
        <w:t>boleto de cobrança</w:t>
      </w:r>
      <w:r w:rsidRPr="00C36ABF">
        <w:rPr>
          <w:rFonts w:ascii="Arial" w:eastAsia="Times New Roman" w:hAnsi="Arial" w:cs="Arial"/>
          <w:color w:val="000000" w:themeColor="text1"/>
          <w:spacing w:val="-3"/>
          <w:sz w:val="24"/>
          <w:szCs w:val="24"/>
          <w:lang w:eastAsia="zh-CN"/>
        </w:rPr>
        <w:t>, o mesmo será devolvido à CONTRATADA para correção, ficando estabelecido que o prazo para pagamento seja contado a partir da data de apresentação da nova fatura, devidamente corrigida.</w:t>
      </w:r>
    </w:p>
    <w:p w14:paraId="1D948F01" w14:textId="77777777" w:rsidR="00D87B3D" w:rsidRPr="00C36ABF" w:rsidRDefault="00D87B3D" w:rsidP="00D87B3D">
      <w:pPr>
        <w:suppressAutoHyphens/>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Pr>
          <w:rFonts w:ascii="Arial" w:eastAsia="Times New Roman" w:hAnsi="Arial" w:cs="Arial"/>
          <w:color w:val="000000" w:themeColor="text1"/>
          <w:spacing w:val="-3"/>
          <w:sz w:val="24"/>
          <w:szCs w:val="24"/>
          <w:lang w:eastAsia="zh-CN"/>
        </w:rPr>
        <w:t>7</w:t>
      </w:r>
      <w:r w:rsidRPr="00C36ABF">
        <w:rPr>
          <w:rFonts w:ascii="Arial" w:eastAsia="Times New Roman" w:hAnsi="Arial" w:cs="Arial"/>
          <w:color w:val="000000" w:themeColor="text1"/>
          <w:spacing w:val="-3"/>
          <w:sz w:val="24"/>
          <w:szCs w:val="24"/>
          <w:lang w:eastAsia="zh-CN"/>
        </w:rPr>
        <w:t>. O Município poderá deduzir do pagamento importâncias que a qualquer título lhe forem devidos pela CONTRATADA, em decorrência de inadimplemento contratual.</w:t>
      </w:r>
    </w:p>
    <w:p w14:paraId="673EE124" w14:textId="77777777" w:rsidR="00D87B3D" w:rsidRPr="00C36ABF" w:rsidRDefault="00D87B3D" w:rsidP="00D87B3D">
      <w:pPr>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Pr>
          <w:rFonts w:ascii="Arial" w:eastAsia="Times New Roman" w:hAnsi="Arial" w:cs="Arial"/>
          <w:color w:val="000000" w:themeColor="text1"/>
          <w:spacing w:val="-3"/>
          <w:sz w:val="24"/>
          <w:szCs w:val="24"/>
          <w:lang w:eastAsia="zh-CN"/>
        </w:rPr>
        <w:t>8</w:t>
      </w:r>
      <w:r w:rsidRPr="00C36ABF">
        <w:rPr>
          <w:rFonts w:ascii="Arial" w:eastAsia="Times New Roman" w:hAnsi="Arial" w:cs="Arial"/>
          <w:color w:val="000000" w:themeColor="text1"/>
          <w:spacing w:val="-3"/>
          <w:sz w:val="24"/>
          <w:szCs w:val="24"/>
          <w:lang w:eastAsia="zh-CN"/>
        </w:rPr>
        <w:t>. Para quaisquer pagamentos serão exigidos os documentos de arrecadação e quitação dos tributos, especialmente FGTS e INSS, observada as instruções dos respectivos órgãos e ISS no Município de São Domingos do Norte/ES, conforme dispõe o inciso XIII, do art. 55, da Lei no. 8.666/93.</w:t>
      </w:r>
    </w:p>
    <w:p w14:paraId="725022BA"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6.1.</w:t>
      </w:r>
      <w:r>
        <w:rPr>
          <w:rFonts w:ascii="Arial" w:eastAsia="Times New Roman" w:hAnsi="Arial" w:cs="Arial"/>
          <w:color w:val="000000" w:themeColor="text1"/>
          <w:sz w:val="24"/>
          <w:szCs w:val="24"/>
          <w:lang w:eastAsia="zh-CN"/>
        </w:rPr>
        <w:t>9</w:t>
      </w:r>
      <w:r w:rsidRPr="00C36ABF">
        <w:rPr>
          <w:rFonts w:ascii="Arial" w:eastAsia="Times New Roman" w:hAnsi="Arial" w:cs="Arial"/>
          <w:color w:val="000000" w:themeColor="text1"/>
          <w:sz w:val="24"/>
          <w:szCs w:val="24"/>
          <w:lang w:eastAsia="zh-CN"/>
        </w:rPr>
        <w:t>. O recebimento definitivo da obra somente ocorrerá caso tenham sido sanadas todas as eventuais imperfeições detectadas durante a execução da obra ou no transcurso de prazo previsto no subitem anterior.</w:t>
      </w:r>
    </w:p>
    <w:p w14:paraId="0751350E"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0</w:t>
      </w:r>
      <w:r w:rsidRPr="00C36ABF">
        <w:rPr>
          <w:rFonts w:ascii="Arial" w:eastAsia="Times New Roman" w:hAnsi="Arial" w:cs="Arial"/>
          <w:color w:val="000000" w:themeColor="text1"/>
          <w:sz w:val="24"/>
          <w:szCs w:val="24"/>
          <w:lang w:eastAsia="zh-CN"/>
        </w:rPr>
        <w:t>. O Município de São Domingos do Norte/ES não efetua pagamento antecipado, não sendo considerados os itens d</w:t>
      </w:r>
      <w:r>
        <w:rPr>
          <w:rFonts w:ascii="Arial" w:eastAsia="Times New Roman" w:hAnsi="Arial" w:cs="Arial"/>
          <w:color w:val="000000" w:themeColor="text1"/>
          <w:sz w:val="24"/>
          <w:szCs w:val="24"/>
          <w:lang w:eastAsia="zh-CN"/>
        </w:rPr>
        <w:t>os</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boletos</w:t>
      </w:r>
      <w:r w:rsidRPr="00C36ABF">
        <w:rPr>
          <w:rFonts w:ascii="Arial" w:eastAsia="Times New Roman" w:hAnsi="Arial" w:cs="Arial"/>
          <w:color w:val="000000" w:themeColor="text1"/>
          <w:sz w:val="24"/>
          <w:szCs w:val="24"/>
          <w:lang w:eastAsia="zh-CN"/>
        </w:rPr>
        <w:t xml:space="preserve"> que assim se apresentarem.</w:t>
      </w:r>
    </w:p>
    <w:p w14:paraId="516D1AC0"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1</w:t>
      </w:r>
      <w:r w:rsidRPr="00C36ABF">
        <w:rPr>
          <w:rFonts w:ascii="Arial" w:eastAsia="Times New Roman" w:hAnsi="Arial" w:cs="Arial"/>
          <w:color w:val="000000" w:themeColor="text1"/>
          <w:sz w:val="24"/>
          <w:szCs w:val="24"/>
          <w:lang w:eastAsia="zh-CN"/>
        </w:rPr>
        <w:t>. Somente serão pagos os serviços efetivamente concluídos, medidos e aceitos.</w:t>
      </w:r>
    </w:p>
    <w:p w14:paraId="61A80839"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 A CONTRATADA se obriga quando na emissão d</w:t>
      </w:r>
      <w:r>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boleto de cobrança</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 xml:space="preserve">que </w:t>
      </w:r>
      <w:r w:rsidRPr="00C36ABF">
        <w:rPr>
          <w:rFonts w:ascii="Arial" w:eastAsia="Times New Roman" w:hAnsi="Arial" w:cs="Arial"/>
          <w:color w:val="000000" w:themeColor="text1"/>
          <w:sz w:val="24"/>
          <w:szCs w:val="24"/>
          <w:lang w:eastAsia="zh-CN"/>
        </w:rPr>
        <w:t xml:space="preserve">deverá constar o número da </w:t>
      </w:r>
      <w:r>
        <w:rPr>
          <w:rFonts w:ascii="Arial" w:eastAsia="Times New Roman" w:hAnsi="Arial" w:cs="Arial"/>
          <w:color w:val="000000" w:themeColor="text1"/>
          <w:sz w:val="24"/>
          <w:szCs w:val="24"/>
          <w:lang w:eastAsia="zh-CN"/>
        </w:rPr>
        <w:t>Inexigibilidade</w:t>
      </w:r>
      <w:r w:rsidRPr="00C36ABF">
        <w:rPr>
          <w:rFonts w:ascii="Arial" w:eastAsia="Times New Roman" w:hAnsi="Arial" w:cs="Arial"/>
          <w:color w:val="000000" w:themeColor="text1"/>
          <w:sz w:val="24"/>
          <w:szCs w:val="24"/>
          <w:lang w:eastAsia="zh-CN"/>
        </w:rPr>
        <w:t xml:space="preserve"> e do CONTRATO. </w:t>
      </w:r>
    </w:p>
    <w:p w14:paraId="06504FB2"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p>
    <w:p w14:paraId="520E2319"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SÉTIMA: PRORROGAÇÃO E ALTERAÇÃO DO CONTRATO:</w:t>
      </w:r>
    </w:p>
    <w:p w14:paraId="03656235"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contrato poderá ser prorrogado nos seguintes casos:</w:t>
      </w:r>
    </w:p>
    <w:p w14:paraId="637542D9"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alteração do projeto ou especificações;</w:t>
      </w:r>
    </w:p>
    <w:p w14:paraId="2492767F"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superveniências de fato excepcionais e imprevisíveis estranhas à vontade das partes, que altere fundamentalmente as condições de execução do contrato;</w:t>
      </w:r>
    </w:p>
    <w:p w14:paraId="21D89CB0"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interrupção da execução do contrato ou diminuição do ritmo de trabalho, por ordem e no interesse da Administração;</w:t>
      </w:r>
    </w:p>
    <w:p w14:paraId="0DFFC868"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acréscimos ou supressões das quantidades inicialmente previstas no contrato, nos limites permitidos pelos parágrafos 1° e 2° do art. 65 da Lei 8.666/93 e suas alterações;</w:t>
      </w:r>
    </w:p>
    <w:p w14:paraId="28B807AA"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impedimento da execução do Contrato por ato ou fato de terceiros, reconhecido pela Administração, em documento contemporâneo à sua ocorrência;</w:t>
      </w:r>
    </w:p>
    <w:p w14:paraId="370ABBFB"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f) omissão ou atraso de providência a cargo da Administração, do qual resulte diretamente impedimento ou retardamento na execução do Contrato.</w:t>
      </w:r>
    </w:p>
    <w:p w14:paraId="31DA6101"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21C82E85"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 – </w:t>
      </w:r>
      <w:proofErr w:type="gramStart"/>
      <w:r w:rsidRPr="00C36ABF">
        <w:rPr>
          <w:rFonts w:ascii="Arial" w:eastAsia="Times New Roman" w:hAnsi="Arial" w:cs="Arial"/>
          <w:color w:val="000000" w:themeColor="text1"/>
          <w:sz w:val="24"/>
          <w:szCs w:val="24"/>
          <w:lang w:eastAsia="zh-CN"/>
        </w:rPr>
        <w:t>unilateralmente</w:t>
      </w:r>
      <w:proofErr w:type="gramEnd"/>
      <w:r w:rsidRPr="00C36ABF">
        <w:rPr>
          <w:rFonts w:ascii="Arial" w:eastAsia="Times New Roman" w:hAnsi="Arial" w:cs="Arial"/>
          <w:color w:val="000000" w:themeColor="text1"/>
          <w:sz w:val="24"/>
          <w:szCs w:val="24"/>
          <w:lang w:eastAsia="zh-CN"/>
        </w:rPr>
        <w:t xml:space="preserve"> pela Administração:</w:t>
      </w:r>
    </w:p>
    <w:p w14:paraId="17AD5EEA"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quando houver modificação do projeto ou das especificações, para melhor adequação técnica aos seus objetivos;</w:t>
      </w:r>
    </w:p>
    <w:p w14:paraId="711EEC21"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quando necessária à modificação do valor contratual em decorrência de acréscimo ou diminuição quantitativa de seu objeto, nos limites permitidos por esta Lei;</w:t>
      </w:r>
    </w:p>
    <w:p w14:paraId="4A55A5E0"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II – </w:t>
      </w:r>
      <w:proofErr w:type="gramStart"/>
      <w:r w:rsidRPr="00C36ABF">
        <w:rPr>
          <w:rFonts w:ascii="Arial" w:eastAsia="Times New Roman" w:hAnsi="Arial" w:cs="Arial"/>
          <w:color w:val="000000" w:themeColor="text1"/>
          <w:sz w:val="24"/>
          <w:szCs w:val="24"/>
          <w:lang w:eastAsia="zh-CN"/>
        </w:rPr>
        <w:t>por</w:t>
      </w:r>
      <w:proofErr w:type="gramEnd"/>
      <w:r w:rsidRPr="00C36ABF">
        <w:rPr>
          <w:rFonts w:ascii="Arial" w:eastAsia="Times New Roman" w:hAnsi="Arial" w:cs="Arial"/>
          <w:color w:val="000000" w:themeColor="text1"/>
          <w:sz w:val="24"/>
          <w:szCs w:val="24"/>
          <w:lang w:eastAsia="zh-CN"/>
        </w:rPr>
        <w:t xml:space="preserve"> acordo das partes:</w:t>
      </w:r>
    </w:p>
    <w:p w14:paraId="52C94DD4"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quando conveniente à substituição da garantia de execução;</w:t>
      </w:r>
    </w:p>
    <w:p w14:paraId="0FBB947C"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quando necessária à modificação do regime de execução da obra ou serviço, bem como do modo de fornecimento, em face de verificação técnica da inaplicabilidade dos termos contratuais originários;</w:t>
      </w:r>
    </w:p>
    <w:p w14:paraId="2A3C240D"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603FD9BE"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0C9131C2"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7.3. O contratado fica obrigado a aceitar, nas mesmas condições contratuais, as supressões até o limite de 25% (vinte e cinco por cento) e as que se fizerem até o limite de 50% (cinquenta por cento) para os seus acréscimos.</w:t>
      </w:r>
    </w:p>
    <w:p w14:paraId="392E89E3"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96C9BF6" w14:textId="77777777" w:rsidR="00D87B3D" w:rsidRPr="00C36ABF" w:rsidRDefault="00D87B3D" w:rsidP="00D87B3D">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OITAVA - PENALIDADES:</w:t>
      </w:r>
    </w:p>
    <w:p w14:paraId="66A805AE"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No caso </w:t>
      </w:r>
      <w:proofErr w:type="gramStart"/>
      <w:r w:rsidRPr="00C36ABF">
        <w:rPr>
          <w:rFonts w:ascii="Arial" w:eastAsia="Times New Roman" w:hAnsi="Arial" w:cs="Arial"/>
          <w:color w:val="000000" w:themeColor="text1"/>
          <w:sz w:val="24"/>
          <w:szCs w:val="24"/>
          <w:lang w:eastAsia="zh-CN"/>
        </w:rPr>
        <w:t>da</w:t>
      </w:r>
      <w:proofErr w:type="gramEnd"/>
      <w:r w:rsidRPr="00C36ABF">
        <w:rPr>
          <w:rFonts w:ascii="Arial" w:eastAsia="Times New Roman" w:hAnsi="Arial" w:cs="Arial"/>
          <w:color w:val="000000" w:themeColor="text1"/>
          <w:sz w:val="24"/>
          <w:szCs w:val="24"/>
          <w:lang w:eastAsia="zh-CN"/>
        </w:rPr>
        <w:t xml:space="preserve"> CONTRATADA não cumprir as obrigações assumidas ou preceitos legais, serão aplicadas as seguintes penalidades:</w:t>
      </w:r>
    </w:p>
    <w:p w14:paraId="56EED1D4"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advertência</w:t>
      </w:r>
    </w:p>
    <w:p w14:paraId="22F4A841"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rescisão do contrato ou cancelamento da ordem de serviço;</w:t>
      </w:r>
    </w:p>
    <w:p w14:paraId="1EE79138"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multa;</w:t>
      </w:r>
    </w:p>
    <w:p w14:paraId="34BACF63"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suspensão do direito de licitar junto à Prefeitura Municipal de São Domingos do Norte/ES e/ou</w:t>
      </w:r>
    </w:p>
    <w:p w14:paraId="7DB2CBB9"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declaração de inidoneidade.</w:t>
      </w:r>
    </w:p>
    <w:p w14:paraId="4F3E7257"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a multa moratória de 0,3% (três décimos por cento) do valor do contrato, por dia até o trigésimo dia de atraso, se os serviços não forem realizados quando a CONTRATADA sem justa causa deixar de cumprir dentro do prazo estabelecido a obrigação assumida.</w:t>
      </w:r>
    </w:p>
    <w:p w14:paraId="29B55071"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8.3</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multa compensatória por perdas e danos no montante de 2% (dois por cento) sobre o valor do Contrato, quando a CONTRATADA:</w:t>
      </w:r>
    </w:p>
    <w:p w14:paraId="2BDBDAEA"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prestar informações inexatas ou criar embaraços à fiscalização;</w:t>
      </w:r>
    </w:p>
    <w:p w14:paraId="2C6A1102"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transferir ou ceder suas obrigações a terceiros, sem a prévia autorização da CONTRATANTE;</w:t>
      </w:r>
    </w:p>
    <w:p w14:paraId="7C1B56EF"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desatender as determinações da fiscalização;</w:t>
      </w:r>
    </w:p>
    <w:p w14:paraId="3FE30D87"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cometer faltas reiteradas na execução dos serviços;</w:t>
      </w:r>
    </w:p>
    <w:p w14:paraId="048AD3E1"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não iniciar sem justa causa, a execução dos serviços contratados no prazo fixado.</w:t>
      </w:r>
    </w:p>
    <w:p w14:paraId="5CEF1E6D"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8.4</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multa compensatória por perdas e danos no montante de </w:t>
      </w:r>
      <w:r w:rsidRPr="001152A2">
        <w:rPr>
          <w:rFonts w:ascii="Arial" w:eastAsia="Times New Roman" w:hAnsi="Arial" w:cs="Arial"/>
          <w:color w:val="000000" w:themeColor="text1"/>
          <w:sz w:val="24"/>
          <w:szCs w:val="24"/>
          <w:lang w:eastAsia="zh-CN"/>
        </w:rPr>
        <w:t>10% (dez por cento)</w:t>
      </w:r>
      <w:r w:rsidRPr="00C36ABF">
        <w:rPr>
          <w:rFonts w:ascii="Arial" w:eastAsia="Times New Roman" w:hAnsi="Arial" w:cs="Arial"/>
          <w:color w:val="000000" w:themeColor="text1"/>
          <w:sz w:val="24"/>
          <w:szCs w:val="24"/>
          <w:lang w:eastAsia="zh-CN"/>
        </w:rPr>
        <w:t xml:space="preserve"> sobre o valor do Contrato, quando a CONTRATADA:</w:t>
      </w:r>
    </w:p>
    <w:p w14:paraId="5C6F2492"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ocasionar, sem justa causa, o atraso superior a 30 (trinta) dias na execução dos serviços contratados;</w:t>
      </w:r>
    </w:p>
    <w:p w14:paraId="2EDAE13D"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recusar-se a executar, sem justa causa, no todo ou em parte, os serviços contratados;</w:t>
      </w:r>
    </w:p>
    <w:p w14:paraId="1DFF9FBA"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praticar, por ação ou omissão, qualquer ato que, por imprudência, negligência, imperícia, dolo ou má fé, venha a causar danos à CONTRATANTE ou a terceiros, independentemente da obrigação da CONTRATADA em reparar os danos causados.</w:t>
      </w:r>
    </w:p>
    <w:p w14:paraId="729F6FBE"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8.5</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w:t>
      </w:r>
    </w:p>
    <w:p w14:paraId="698ECFAC"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6.</w:t>
      </w:r>
      <w:r w:rsidRPr="00C36ABF">
        <w:rPr>
          <w:rFonts w:ascii="Arial" w:eastAsia="Times New Roman" w:hAnsi="Arial" w:cs="Arial"/>
          <w:color w:val="000000" w:themeColor="text1"/>
          <w:sz w:val="24"/>
          <w:szCs w:val="24"/>
          <w:lang w:eastAsia="zh-CN"/>
        </w:rPr>
        <w:t xml:space="preserve"> Será aplicada a penalidade de declaração de inidoneidade quando a CONTRATADA sem justa causa não cumprir as obrigações assumidas, praticando falta grave, dolosa ou revestida de má fé, a juízo da CONTRATANTE, independentemente das demais sanções cabíveis:</w:t>
      </w:r>
    </w:p>
    <w:p w14:paraId="26C1D8DF"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 pena de inidoneidade será aplicada em despacho fundamentado, assegurada defesa ao infrator, ponderada a natureza, a gravidade da falta e a extensão do dano efetivo ou potencial.</w:t>
      </w:r>
    </w:p>
    <w:p w14:paraId="75A99F40"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as multas aplicadas deverão ser recolhidas na Tesouraria da Prefeitura, dentro do prazo improrrogável de 10 (dez) dias, contados da data da notificação, independentemente do julgamento de pedido de reconsideração do recurso.</w:t>
      </w:r>
    </w:p>
    <w:p w14:paraId="074F5BF4"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8.7</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14:paraId="0A87634E"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8.8</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Constituem motivo para rescisão do contrato:</w:t>
      </w:r>
    </w:p>
    <w:p w14:paraId="06F95BA4"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 - </w:t>
      </w:r>
      <w:proofErr w:type="gramStart"/>
      <w:r w:rsidRPr="00C36ABF">
        <w:rPr>
          <w:rFonts w:ascii="Arial" w:eastAsia="Times New Roman" w:hAnsi="Arial" w:cs="Arial"/>
          <w:color w:val="000000" w:themeColor="text1"/>
          <w:sz w:val="24"/>
          <w:szCs w:val="24"/>
          <w:lang w:eastAsia="zh-CN"/>
        </w:rPr>
        <w:t>o</w:t>
      </w:r>
      <w:proofErr w:type="gramEnd"/>
      <w:r w:rsidRPr="00C36ABF">
        <w:rPr>
          <w:rFonts w:ascii="Arial" w:eastAsia="Times New Roman" w:hAnsi="Arial" w:cs="Arial"/>
          <w:color w:val="000000" w:themeColor="text1"/>
          <w:sz w:val="24"/>
          <w:szCs w:val="24"/>
          <w:lang w:eastAsia="zh-CN"/>
        </w:rPr>
        <w:t xml:space="preserve"> não cumprimento de cláusulas contratuais, especificações, projetos ou prazos;</w:t>
      </w:r>
    </w:p>
    <w:p w14:paraId="273D4DD0"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II - </w:t>
      </w:r>
      <w:proofErr w:type="gramStart"/>
      <w:r w:rsidRPr="00C36ABF">
        <w:rPr>
          <w:rFonts w:ascii="Arial" w:eastAsia="Times New Roman" w:hAnsi="Arial" w:cs="Arial"/>
          <w:color w:val="000000" w:themeColor="text1"/>
          <w:sz w:val="24"/>
          <w:szCs w:val="24"/>
          <w:lang w:eastAsia="zh-CN"/>
        </w:rPr>
        <w:t>o</w:t>
      </w:r>
      <w:proofErr w:type="gramEnd"/>
      <w:r w:rsidRPr="00C36ABF">
        <w:rPr>
          <w:rFonts w:ascii="Arial" w:eastAsia="Times New Roman" w:hAnsi="Arial" w:cs="Arial"/>
          <w:color w:val="000000" w:themeColor="text1"/>
          <w:sz w:val="24"/>
          <w:szCs w:val="24"/>
          <w:lang w:eastAsia="zh-CN"/>
        </w:rPr>
        <w:t xml:space="preserve"> cumprimento irregular de cláusulas contratuais, especificações, projetos e prazos;</w:t>
      </w:r>
    </w:p>
    <w:p w14:paraId="75DEF6FB"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a lentidão do seu cumprimento, levando a Administração a comprovar a impossibilidade da conclusão d</w:t>
      </w:r>
      <w:r>
        <w:rPr>
          <w:rFonts w:ascii="Arial" w:eastAsia="Times New Roman" w:hAnsi="Arial" w:cs="Arial"/>
          <w:color w:val="000000" w:themeColor="text1"/>
          <w:sz w:val="24"/>
          <w:szCs w:val="24"/>
          <w:lang w:eastAsia="zh-CN"/>
        </w:rPr>
        <w:t>a</w:t>
      </w:r>
      <w:r w:rsidRPr="00C36ABF">
        <w:rPr>
          <w:rFonts w:ascii="Arial" w:eastAsia="Times New Roman" w:hAnsi="Arial" w:cs="Arial"/>
          <w:color w:val="000000" w:themeColor="text1"/>
          <w:sz w:val="24"/>
          <w:szCs w:val="24"/>
          <w:lang w:eastAsia="zh-CN"/>
        </w:rPr>
        <w:t xml:space="preserve"> obra, do serviço ou do fornecimento, nos prazos estipulados;</w:t>
      </w:r>
    </w:p>
    <w:p w14:paraId="05B5F3E6"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IV - </w:t>
      </w:r>
      <w:proofErr w:type="gramStart"/>
      <w:r w:rsidRPr="00C36ABF">
        <w:rPr>
          <w:rFonts w:ascii="Arial" w:eastAsia="Times New Roman" w:hAnsi="Arial" w:cs="Arial"/>
          <w:color w:val="000000" w:themeColor="text1"/>
          <w:sz w:val="24"/>
          <w:szCs w:val="24"/>
          <w:lang w:eastAsia="zh-CN"/>
        </w:rPr>
        <w:t>o</w:t>
      </w:r>
      <w:proofErr w:type="gramEnd"/>
      <w:r w:rsidRPr="00C36ABF">
        <w:rPr>
          <w:rFonts w:ascii="Arial" w:eastAsia="Times New Roman" w:hAnsi="Arial" w:cs="Arial"/>
          <w:color w:val="000000" w:themeColor="text1"/>
          <w:sz w:val="24"/>
          <w:szCs w:val="24"/>
          <w:lang w:eastAsia="zh-CN"/>
        </w:rPr>
        <w:t xml:space="preserve"> atraso injustificado no início da obra, serviço ou fornecimento;</w:t>
      </w:r>
    </w:p>
    <w:p w14:paraId="305A63A5"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V - </w:t>
      </w:r>
      <w:proofErr w:type="gramStart"/>
      <w:r w:rsidRPr="00C36ABF">
        <w:rPr>
          <w:rFonts w:ascii="Arial" w:eastAsia="Times New Roman" w:hAnsi="Arial" w:cs="Arial"/>
          <w:color w:val="000000" w:themeColor="text1"/>
          <w:sz w:val="24"/>
          <w:szCs w:val="24"/>
          <w:lang w:eastAsia="zh-CN"/>
        </w:rPr>
        <w:t>a</w:t>
      </w:r>
      <w:proofErr w:type="gramEnd"/>
      <w:r w:rsidRPr="00C36ABF">
        <w:rPr>
          <w:rFonts w:ascii="Arial" w:eastAsia="Times New Roman" w:hAnsi="Arial" w:cs="Arial"/>
          <w:color w:val="000000" w:themeColor="text1"/>
          <w:sz w:val="24"/>
          <w:szCs w:val="24"/>
          <w:lang w:eastAsia="zh-CN"/>
        </w:rPr>
        <w:t xml:space="preserve"> paralisação da obra, do serviço ou do fornecimento, sem justa causa e prévia comunicação à Administração;</w:t>
      </w:r>
    </w:p>
    <w:p w14:paraId="16AD8769"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VI - </w:t>
      </w:r>
      <w:proofErr w:type="gramStart"/>
      <w:r w:rsidRPr="00C36ABF">
        <w:rPr>
          <w:rFonts w:ascii="Arial" w:eastAsia="Times New Roman" w:hAnsi="Arial" w:cs="Arial"/>
          <w:color w:val="000000" w:themeColor="text1"/>
          <w:sz w:val="24"/>
          <w:szCs w:val="24"/>
          <w:lang w:eastAsia="zh-CN"/>
        </w:rPr>
        <w:t>a</w:t>
      </w:r>
      <w:proofErr w:type="gramEnd"/>
      <w:r w:rsidRPr="00C36ABF">
        <w:rPr>
          <w:rFonts w:ascii="Arial" w:eastAsia="Times New Roman" w:hAnsi="Arial" w:cs="Arial"/>
          <w:color w:val="000000" w:themeColor="text1"/>
          <w:sz w:val="24"/>
          <w:szCs w:val="24"/>
          <w:lang w:eastAsia="zh-CN"/>
        </w:rPr>
        <w:t xml:space="preserve"> subcontratação total ou parcial do seu objeto, a associação do contratado com outrem, a cessão ou transferência, total ou parcial, bem como a fusão, cisão ou incorporação, não admitidas no edital e no contrato;</w:t>
      </w:r>
    </w:p>
    <w:p w14:paraId="1A309226"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54638ED3"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VIII - o cometimento reiterado de faltas na sua execução, anotadas na forma do § 1° do art. 67 da Lei nº 8.666/93;</w:t>
      </w:r>
    </w:p>
    <w:p w14:paraId="0A6B1863"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IX - </w:t>
      </w:r>
      <w:proofErr w:type="gramStart"/>
      <w:r w:rsidRPr="00C36ABF">
        <w:rPr>
          <w:rFonts w:ascii="Arial" w:eastAsia="Times New Roman" w:hAnsi="Arial" w:cs="Arial"/>
          <w:color w:val="000000" w:themeColor="text1"/>
          <w:sz w:val="24"/>
          <w:szCs w:val="24"/>
          <w:lang w:eastAsia="zh-CN"/>
        </w:rPr>
        <w:t>a</w:t>
      </w:r>
      <w:proofErr w:type="gramEnd"/>
      <w:r w:rsidRPr="00C36ABF">
        <w:rPr>
          <w:rFonts w:ascii="Arial" w:eastAsia="Times New Roman" w:hAnsi="Arial" w:cs="Arial"/>
          <w:color w:val="000000" w:themeColor="text1"/>
          <w:sz w:val="24"/>
          <w:szCs w:val="24"/>
          <w:lang w:eastAsia="zh-CN"/>
        </w:rPr>
        <w:t xml:space="preserve"> decretação de falência ou a instauração de insolvência civil;</w:t>
      </w:r>
    </w:p>
    <w:p w14:paraId="49933860"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X - </w:t>
      </w:r>
      <w:proofErr w:type="gramStart"/>
      <w:r w:rsidRPr="00C36ABF">
        <w:rPr>
          <w:rFonts w:ascii="Arial" w:eastAsia="Times New Roman" w:hAnsi="Arial" w:cs="Arial"/>
          <w:color w:val="000000" w:themeColor="text1"/>
          <w:sz w:val="24"/>
          <w:szCs w:val="24"/>
          <w:lang w:eastAsia="zh-CN"/>
        </w:rPr>
        <w:t>a</w:t>
      </w:r>
      <w:proofErr w:type="gramEnd"/>
      <w:r w:rsidRPr="00C36ABF">
        <w:rPr>
          <w:rFonts w:ascii="Arial" w:eastAsia="Times New Roman" w:hAnsi="Arial" w:cs="Arial"/>
          <w:color w:val="000000" w:themeColor="text1"/>
          <w:sz w:val="24"/>
          <w:szCs w:val="24"/>
          <w:lang w:eastAsia="zh-CN"/>
        </w:rPr>
        <w:t xml:space="preserve"> dissolução da sociedade ou o falecimento do contratado;</w:t>
      </w:r>
    </w:p>
    <w:p w14:paraId="2FE68D5F"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14:paraId="3ACA4ED4"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7E3EE245"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4D7B674E"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1236E717"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XV - </w:t>
      </w:r>
      <w:proofErr w:type="gramStart"/>
      <w:r w:rsidRPr="00C36ABF">
        <w:rPr>
          <w:rFonts w:ascii="Arial" w:eastAsia="Times New Roman" w:hAnsi="Arial" w:cs="Arial"/>
          <w:color w:val="000000" w:themeColor="text1"/>
          <w:sz w:val="24"/>
          <w:szCs w:val="24"/>
          <w:lang w:eastAsia="zh-CN"/>
        </w:rPr>
        <w:t>o</w:t>
      </w:r>
      <w:proofErr w:type="gramEnd"/>
      <w:r w:rsidRPr="00C36ABF">
        <w:rPr>
          <w:rFonts w:ascii="Arial" w:eastAsia="Times New Roman" w:hAnsi="Arial" w:cs="Arial"/>
          <w:color w:val="000000" w:themeColor="text1"/>
          <w:sz w:val="24"/>
          <w:szCs w:val="24"/>
          <w:lang w:eastAsia="zh-CN"/>
        </w:rPr>
        <w:t xml:space="preserve">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5F4C2955"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14:paraId="07DA82C4"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64D7475B"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XVIII - descumprimento do disposto no inciso V do art. 27, sem prejuízo das sanções penais cabíveis.</w:t>
      </w:r>
    </w:p>
    <w:p w14:paraId="31D96A11"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8.9</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rescisão do contrato poderá ser:</w:t>
      </w:r>
    </w:p>
    <w:p w14:paraId="7CC6D940"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 - </w:t>
      </w:r>
      <w:proofErr w:type="gramStart"/>
      <w:r w:rsidRPr="00C36ABF">
        <w:rPr>
          <w:rFonts w:ascii="Arial" w:eastAsia="Times New Roman" w:hAnsi="Arial" w:cs="Arial"/>
          <w:color w:val="000000" w:themeColor="text1"/>
          <w:sz w:val="24"/>
          <w:szCs w:val="24"/>
          <w:lang w:eastAsia="zh-CN"/>
        </w:rPr>
        <w:t>determinada</w:t>
      </w:r>
      <w:proofErr w:type="gramEnd"/>
      <w:r w:rsidRPr="00C36ABF">
        <w:rPr>
          <w:rFonts w:ascii="Arial" w:eastAsia="Times New Roman" w:hAnsi="Arial" w:cs="Arial"/>
          <w:color w:val="000000" w:themeColor="text1"/>
          <w:sz w:val="24"/>
          <w:szCs w:val="24"/>
          <w:lang w:eastAsia="zh-CN"/>
        </w:rPr>
        <w:t xml:space="preserve"> por ato unilateral e escrito da Administração, nos casos enumerados nos incisos I a XII e XVII do item anterior;</w:t>
      </w:r>
    </w:p>
    <w:p w14:paraId="73896C99"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 xml:space="preserve">II - </w:t>
      </w:r>
      <w:proofErr w:type="gramStart"/>
      <w:r w:rsidRPr="00C36ABF">
        <w:rPr>
          <w:rFonts w:ascii="Arial" w:eastAsia="Times New Roman" w:hAnsi="Arial" w:cs="Arial"/>
          <w:color w:val="000000" w:themeColor="text1"/>
          <w:sz w:val="24"/>
          <w:szCs w:val="24"/>
          <w:lang w:eastAsia="zh-CN"/>
        </w:rPr>
        <w:t>amigável</w:t>
      </w:r>
      <w:proofErr w:type="gramEnd"/>
      <w:r w:rsidRPr="00C36ABF">
        <w:rPr>
          <w:rFonts w:ascii="Arial" w:eastAsia="Times New Roman" w:hAnsi="Arial" w:cs="Arial"/>
          <w:color w:val="000000" w:themeColor="text1"/>
          <w:sz w:val="24"/>
          <w:szCs w:val="24"/>
          <w:lang w:eastAsia="zh-CN"/>
        </w:rPr>
        <w:t>, por acordo entre as partes, reduzida a termo no processo da licitação, desde que haja conveniência para a Administração;</w:t>
      </w:r>
    </w:p>
    <w:p w14:paraId="7A182FA0"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judicial, nos termos da legislação;</w:t>
      </w:r>
    </w:p>
    <w:p w14:paraId="0CE80BAF"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1° A rescisão administrativa ou amigável deverá ser precedida de autorização escrita e fundamentada da autoridade competente.</w:t>
      </w:r>
    </w:p>
    <w:p w14:paraId="3D14E41C"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657FCE1A"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 - </w:t>
      </w:r>
      <w:proofErr w:type="gramStart"/>
      <w:r w:rsidRPr="00C36ABF">
        <w:rPr>
          <w:rFonts w:ascii="Arial" w:eastAsia="Times New Roman" w:hAnsi="Arial" w:cs="Arial"/>
          <w:color w:val="000000" w:themeColor="text1"/>
          <w:sz w:val="24"/>
          <w:szCs w:val="24"/>
          <w:lang w:eastAsia="zh-CN"/>
        </w:rPr>
        <w:t>devolução</w:t>
      </w:r>
      <w:proofErr w:type="gramEnd"/>
      <w:r w:rsidRPr="00C36ABF">
        <w:rPr>
          <w:rFonts w:ascii="Arial" w:eastAsia="Times New Roman" w:hAnsi="Arial" w:cs="Arial"/>
          <w:color w:val="000000" w:themeColor="text1"/>
          <w:sz w:val="24"/>
          <w:szCs w:val="24"/>
          <w:lang w:eastAsia="zh-CN"/>
        </w:rPr>
        <w:t xml:space="preserve"> de garantia;</w:t>
      </w:r>
    </w:p>
    <w:p w14:paraId="7312A3AB"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II - </w:t>
      </w:r>
      <w:proofErr w:type="gramStart"/>
      <w:r w:rsidRPr="00C36ABF">
        <w:rPr>
          <w:rFonts w:ascii="Arial" w:eastAsia="Times New Roman" w:hAnsi="Arial" w:cs="Arial"/>
          <w:color w:val="000000" w:themeColor="text1"/>
          <w:sz w:val="24"/>
          <w:szCs w:val="24"/>
          <w:lang w:eastAsia="zh-CN"/>
        </w:rPr>
        <w:t>pagamentos</w:t>
      </w:r>
      <w:proofErr w:type="gramEnd"/>
      <w:r w:rsidRPr="00C36ABF">
        <w:rPr>
          <w:rFonts w:ascii="Arial" w:eastAsia="Times New Roman" w:hAnsi="Arial" w:cs="Arial"/>
          <w:color w:val="000000" w:themeColor="text1"/>
          <w:sz w:val="24"/>
          <w:szCs w:val="24"/>
          <w:lang w:eastAsia="zh-CN"/>
        </w:rPr>
        <w:t xml:space="preserve"> devidos pela execução do contrato até a data da rescisão;</w:t>
      </w:r>
    </w:p>
    <w:p w14:paraId="2D1DCA5D"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pagamento do custo da desmobilização.</w:t>
      </w:r>
    </w:p>
    <w:p w14:paraId="6AE91358"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0A9814B4"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8.10.  A rescisão de que trata o inciso I do item </w:t>
      </w:r>
      <w:r>
        <w:rPr>
          <w:rFonts w:ascii="Arial" w:eastAsia="Times New Roman" w:hAnsi="Arial" w:cs="Arial"/>
          <w:color w:val="000000" w:themeColor="text1"/>
          <w:sz w:val="24"/>
          <w:szCs w:val="24"/>
          <w:lang w:eastAsia="zh-CN"/>
        </w:rPr>
        <w:t>8</w:t>
      </w:r>
      <w:r w:rsidRPr="00C36ABF">
        <w:rPr>
          <w:rFonts w:ascii="Arial" w:eastAsia="Times New Roman" w:hAnsi="Arial" w:cs="Arial"/>
          <w:color w:val="000000" w:themeColor="text1"/>
          <w:sz w:val="24"/>
          <w:szCs w:val="24"/>
          <w:lang w:eastAsia="zh-CN"/>
        </w:rPr>
        <w:t>.9 acarreta as seguintes consequências, sem prejuízo das sanções previstas nesta Lei:</w:t>
      </w:r>
    </w:p>
    <w:p w14:paraId="075EE914"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 - </w:t>
      </w:r>
      <w:proofErr w:type="gramStart"/>
      <w:r w:rsidRPr="00C36ABF">
        <w:rPr>
          <w:rFonts w:ascii="Arial" w:eastAsia="Times New Roman" w:hAnsi="Arial" w:cs="Arial"/>
          <w:color w:val="000000" w:themeColor="text1"/>
          <w:sz w:val="24"/>
          <w:szCs w:val="24"/>
          <w:lang w:eastAsia="zh-CN"/>
        </w:rPr>
        <w:t>assunção</w:t>
      </w:r>
      <w:proofErr w:type="gramEnd"/>
      <w:r w:rsidRPr="00C36ABF">
        <w:rPr>
          <w:rFonts w:ascii="Arial" w:eastAsia="Times New Roman" w:hAnsi="Arial" w:cs="Arial"/>
          <w:color w:val="000000" w:themeColor="text1"/>
          <w:sz w:val="24"/>
          <w:szCs w:val="24"/>
          <w:lang w:eastAsia="zh-CN"/>
        </w:rPr>
        <w:t xml:space="preserve"> imediata do objeto do contrato, no estado e local em que se encontrar, por ato próprio da Administração;</w:t>
      </w:r>
    </w:p>
    <w:p w14:paraId="5F2053C5"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II - </w:t>
      </w:r>
      <w:proofErr w:type="gramStart"/>
      <w:r w:rsidRPr="00C36ABF">
        <w:rPr>
          <w:rFonts w:ascii="Arial" w:eastAsia="Times New Roman" w:hAnsi="Arial" w:cs="Arial"/>
          <w:color w:val="000000" w:themeColor="text1"/>
          <w:sz w:val="24"/>
          <w:szCs w:val="24"/>
          <w:lang w:eastAsia="zh-CN"/>
        </w:rPr>
        <w:t>ocupação e utilização</w:t>
      </w:r>
      <w:proofErr w:type="gramEnd"/>
      <w:r w:rsidRPr="00C36ABF">
        <w:rPr>
          <w:rFonts w:ascii="Arial" w:eastAsia="Times New Roman" w:hAnsi="Arial" w:cs="Arial"/>
          <w:color w:val="000000" w:themeColor="text1"/>
          <w:sz w:val="24"/>
          <w:szCs w:val="24"/>
          <w:lang w:eastAsia="zh-CN"/>
        </w:rPr>
        <w:t xml:space="preserve"> do local, instalações, equipamentos, material e pessoal empregados na execução do contrato, necessários à sua continuidade, na forma do inciso V do art. 58 da Lei n° 8.666/93;</w:t>
      </w:r>
    </w:p>
    <w:p w14:paraId="763A8C8C"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14:paraId="3F2ECAD9"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IV - </w:t>
      </w:r>
      <w:proofErr w:type="gramStart"/>
      <w:r w:rsidRPr="00C36ABF">
        <w:rPr>
          <w:rFonts w:ascii="Arial" w:eastAsia="Times New Roman" w:hAnsi="Arial" w:cs="Arial"/>
          <w:color w:val="000000" w:themeColor="text1"/>
          <w:sz w:val="24"/>
          <w:szCs w:val="24"/>
          <w:lang w:eastAsia="zh-CN"/>
        </w:rPr>
        <w:t>retenção</w:t>
      </w:r>
      <w:proofErr w:type="gramEnd"/>
      <w:r w:rsidRPr="00C36ABF">
        <w:rPr>
          <w:rFonts w:ascii="Arial" w:eastAsia="Times New Roman" w:hAnsi="Arial" w:cs="Arial"/>
          <w:color w:val="000000" w:themeColor="text1"/>
          <w:sz w:val="24"/>
          <w:szCs w:val="24"/>
          <w:lang w:eastAsia="zh-CN"/>
        </w:rPr>
        <w:t xml:space="preserve"> dos créditos decorrentes do contrato até o limite dos prejuízos causados à Administração.</w:t>
      </w:r>
    </w:p>
    <w:p w14:paraId="0128C792"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147CCC43"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12B4DDDE"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3° Na hipótese do inciso II deste item, o ato deverá ser precedido de autorização expressa do Secretário Municipal de Administração e </w:t>
      </w:r>
      <w:r>
        <w:rPr>
          <w:rFonts w:ascii="Arial" w:eastAsia="Times New Roman" w:hAnsi="Arial" w:cs="Arial"/>
          <w:color w:val="000000" w:themeColor="text1"/>
          <w:sz w:val="24"/>
          <w:szCs w:val="24"/>
          <w:lang w:eastAsia="zh-CN"/>
        </w:rPr>
        <w:t>Recursos Humanos</w:t>
      </w:r>
      <w:r w:rsidRPr="00C36ABF">
        <w:rPr>
          <w:rFonts w:ascii="Arial" w:eastAsia="Times New Roman" w:hAnsi="Arial" w:cs="Arial"/>
          <w:color w:val="000000" w:themeColor="text1"/>
          <w:sz w:val="24"/>
          <w:szCs w:val="24"/>
          <w:lang w:eastAsia="zh-CN"/>
        </w:rPr>
        <w:t>, conforme o caso.</w:t>
      </w:r>
    </w:p>
    <w:p w14:paraId="3FB03D1E"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7257137" w14:textId="77777777" w:rsidR="00D87B3D" w:rsidRPr="00C36ABF" w:rsidRDefault="00D87B3D" w:rsidP="00D87B3D">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NONA: DA RESPONSABILIDADE DA CONTRATADA</w:t>
      </w:r>
    </w:p>
    <w:p w14:paraId="22752DE3"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ou materiais empregados. </w:t>
      </w:r>
    </w:p>
    <w:p w14:paraId="046E2E51"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14:paraId="11F38C88"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9.3. As obras/serviços deverão ser entregues em perfeitas condições de utilização, sendo que todo o entulho e restos de materiais provenientes da obra deverão ser retirados pela Contratada.</w:t>
      </w:r>
    </w:p>
    <w:p w14:paraId="4762EC3C"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9.4. Para efeito de pagamento, a CONTRATADA, deverá apresentar os documentos abaixo relacionados:</w:t>
      </w:r>
    </w:p>
    <w:p w14:paraId="390DA7CB"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 – Certidão de Regularidade de Débitos Relativos às Contribuições Previdenciárias (CND ou Certidão Positiva com efeito de Negativa);</w:t>
      </w:r>
    </w:p>
    <w:p w14:paraId="5BEAE319"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II – Certificado de Regularidade do Fundo de Garantia por Tempo de Serviço – FGTS, fornecido pela Caixa Econômica Federal, devidamente atualizado (Lei nº 8036/90);</w:t>
      </w:r>
    </w:p>
    <w:p w14:paraId="5D171371"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III – Certidão de Regularidade com a Fazenda do Estado do Espírito Santo;</w:t>
      </w:r>
    </w:p>
    <w:p w14:paraId="5951BC54"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IV – Certidão Negativa de Débitos Trabalhistas – CNDT ou Certidão Positiva com Efeitos de Negativa emitida pelo Tribunal Superior do Trabalho, em cumprimento a Lei nº 12440/2011, visando a comprovação da inexistência de débitos inadimplidos perante a Justiça do Trabalho.</w:t>
      </w:r>
    </w:p>
    <w:p w14:paraId="2FB2BA08"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9.5. Todas as liberações e registros necessários junto ao CREA/ES, concessionárias e Órgãos Fiscalizadores. </w:t>
      </w:r>
    </w:p>
    <w:p w14:paraId="7697A4BD"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9.6. Elaboração e apresentação do Cronograma de Execução Físico e financeiro que deverá ser submetido à aprovação do Executor do Contrato, antes do início da Prestação de Serviços.</w:t>
      </w:r>
    </w:p>
    <w:p w14:paraId="3297CCB7"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9.7. Instalação para os funcionários, conforme as normas vigentes no que diz respeito a higiene e a segurança no trabalho.</w:t>
      </w:r>
    </w:p>
    <w:p w14:paraId="04954B3F"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9.8. Fornecimento de todas as ferramentas, equipamentos, mão de obra, uniformes e equipamentos de proteção individual (</w:t>
      </w:r>
      <w:proofErr w:type="spellStart"/>
      <w:r>
        <w:rPr>
          <w:rFonts w:ascii="Arial" w:eastAsia="Times New Roman" w:hAnsi="Arial" w:cs="Arial"/>
          <w:color w:val="000000" w:themeColor="text1"/>
          <w:sz w:val="24"/>
          <w:szCs w:val="24"/>
          <w:lang w:eastAsia="zh-CN"/>
        </w:rPr>
        <w:t>EPI’s</w:t>
      </w:r>
      <w:proofErr w:type="spellEnd"/>
      <w:r>
        <w:rPr>
          <w:rFonts w:ascii="Arial" w:eastAsia="Times New Roman" w:hAnsi="Arial" w:cs="Arial"/>
          <w:color w:val="000000" w:themeColor="text1"/>
          <w:sz w:val="24"/>
          <w:szCs w:val="24"/>
          <w:lang w:eastAsia="zh-CN"/>
        </w:rPr>
        <w:t>).</w:t>
      </w:r>
    </w:p>
    <w:p w14:paraId="6E745D4A"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9.9. Despesas com obrigações trabalhistas, fiscais e de acidentes de trabalho.</w:t>
      </w:r>
    </w:p>
    <w:p w14:paraId="012BE2F0"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9.10. Indenizações relativas a danos contra terceiros, decorrentes das obras em execução.</w:t>
      </w:r>
    </w:p>
    <w:p w14:paraId="0BADB8D4"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9.11. Materiais diversos e de acabamento ou qualquer serviço não especificado, mas que seja necessário para a perfeita e completa execução da obra, objeto do presente contrato.</w:t>
      </w:r>
    </w:p>
    <w:p w14:paraId="229853DE" w14:textId="77777777" w:rsidR="00D87B3D"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9.12. Todas as demolições necessárias, remoção de resíduos, remanejamento de eventuais interferências.</w:t>
      </w:r>
    </w:p>
    <w:p w14:paraId="48D62920"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9.13. A CONTRATADA se comprometerá a dar à Fiscalização, no cumprimento de suas funções livre acesso aos locais de execução dos serviços, bem como fornecer todas as informações e demais elementos necessários à execução da obra e serviço. </w:t>
      </w:r>
    </w:p>
    <w:p w14:paraId="5AF49F08"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p>
    <w:p w14:paraId="7585D55D" w14:textId="77777777" w:rsidR="00D87B3D" w:rsidRPr="00C36ABF" w:rsidRDefault="00D87B3D" w:rsidP="00D87B3D">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DÉCIMA: D</w:t>
      </w:r>
      <w:r>
        <w:rPr>
          <w:rFonts w:ascii="Arial" w:eastAsia="Times New Roman" w:hAnsi="Arial" w:cs="Arial"/>
          <w:b/>
          <w:bCs/>
          <w:color w:val="000000" w:themeColor="text1"/>
          <w:sz w:val="24"/>
          <w:szCs w:val="24"/>
          <w:u w:val="single"/>
          <w:lang w:eastAsia="zh-CN"/>
        </w:rPr>
        <w:t>A RESPONSABILIDADE DA CONTRATANTE</w:t>
      </w:r>
    </w:p>
    <w:p w14:paraId="2A573A5C"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Efetuar o pagamento à CONTRATADA de acordo com as condições de preço e prazo estabelecidos em Contrato</w:t>
      </w:r>
      <w:r w:rsidRPr="00C36ABF">
        <w:rPr>
          <w:rFonts w:ascii="Arial" w:eastAsia="Times New Roman" w:hAnsi="Arial" w:cs="Arial"/>
          <w:color w:val="000000" w:themeColor="text1"/>
          <w:sz w:val="24"/>
          <w:szCs w:val="24"/>
          <w:lang w:eastAsia="zh-CN"/>
        </w:rPr>
        <w:t>.</w:t>
      </w:r>
    </w:p>
    <w:p w14:paraId="6F66B2B6"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A CONTRATANTE designará engenheiro e/ou arquiteto devidamente credenciado junto à CONTRATADA, com autoridade para exercer em nome da CONTRATANTE, toda e qualquer ação de orientação geral, controle e Fiscalização dos serviços contratados.</w:t>
      </w:r>
    </w:p>
    <w:p w14:paraId="51E2E168"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10.3</w:t>
      </w:r>
      <w:r>
        <w:rPr>
          <w:rFonts w:ascii="Arial" w:eastAsia="Times New Roman" w:hAnsi="Arial" w:cs="Arial"/>
          <w:color w:val="000000" w:themeColor="text1"/>
          <w:sz w:val="24"/>
          <w:szCs w:val="24"/>
          <w:lang w:eastAsia="zh-CN"/>
        </w:rPr>
        <w:t>. Proporcionar todas as facilidades indispensáveis à boa execução das obrigações contratuais, inclusive, permitir o livre acesso de representantes, prepostos ou empregados da CONTRATADA em suas dependências, desde que devidamente identificados.</w:t>
      </w:r>
      <w:r w:rsidRPr="00C36ABF">
        <w:rPr>
          <w:rFonts w:ascii="Arial" w:eastAsia="Times New Roman" w:hAnsi="Arial" w:cs="Arial"/>
          <w:color w:val="000000" w:themeColor="text1"/>
          <w:sz w:val="24"/>
          <w:szCs w:val="24"/>
          <w:lang w:eastAsia="zh-CN"/>
        </w:rPr>
        <w:t xml:space="preserve"> </w:t>
      </w:r>
    </w:p>
    <w:p w14:paraId="07EE4533"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10.4. </w:t>
      </w:r>
      <w:r>
        <w:rPr>
          <w:rFonts w:ascii="Arial" w:eastAsia="Times New Roman" w:hAnsi="Arial" w:cs="Arial"/>
          <w:color w:val="000000" w:themeColor="text1"/>
          <w:sz w:val="24"/>
          <w:szCs w:val="24"/>
          <w:lang w:eastAsia="zh-CN"/>
        </w:rPr>
        <w:t>Prestar por meio de seu representante, as informações necessárias, bem como atestar as notas fiscais oriundas das obrigações contraídas.</w:t>
      </w:r>
    </w:p>
    <w:p w14:paraId="5AE17703"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10.5</w:t>
      </w:r>
      <w:r>
        <w:rPr>
          <w:rFonts w:ascii="Arial" w:eastAsia="Times New Roman" w:hAnsi="Arial" w:cs="Arial"/>
          <w:color w:val="000000" w:themeColor="text1"/>
          <w:sz w:val="24"/>
          <w:szCs w:val="24"/>
          <w:lang w:eastAsia="zh-CN"/>
        </w:rPr>
        <w:t>. Fiscalizar o cumprimento das obrigações assumidas pela CONTRATADA</w:t>
      </w:r>
      <w:r w:rsidRPr="00C36ABF">
        <w:rPr>
          <w:rFonts w:ascii="Arial" w:eastAsia="Times New Roman" w:hAnsi="Arial" w:cs="Arial"/>
          <w:color w:val="000000" w:themeColor="text1"/>
          <w:sz w:val="24"/>
          <w:szCs w:val="24"/>
          <w:lang w:eastAsia="zh-CN"/>
        </w:rPr>
        <w:t>.</w:t>
      </w:r>
    </w:p>
    <w:p w14:paraId="169FA4DB"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5841538"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PRIMEIRA</w:t>
      </w:r>
      <w:r w:rsidRPr="00C36ABF">
        <w:rPr>
          <w:rFonts w:ascii="Arial" w:eastAsia="Times New Roman" w:hAnsi="Arial" w:cs="Arial"/>
          <w:b/>
          <w:bCs/>
          <w:color w:val="000000" w:themeColor="text1"/>
          <w:sz w:val="24"/>
          <w:szCs w:val="24"/>
          <w:u w:val="single"/>
          <w:lang w:eastAsia="zh-CN"/>
        </w:rPr>
        <w:t>: DOS RECURSOS:</w:t>
      </w:r>
    </w:p>
    <w:p w14:paraId="372EA68A" w14:textId="77777777" w:rsidR="00D87B3D" w:rsidRPr="00C36ABF" w:rsidRDefault="00D87B3D" w:rsidP="00D87B3D">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C36ABF">
        <w:rPr>
          <w:rFonts w:ascii="Arial" w:eastAsia="Times New Roman" w:hAnsi="Arial" w:cs="Arial"/>
          <w:color w:val="000000" w:themeColor="text1"/>
          <w:sz w:val="24"/>
          <w:szCs w:val="24"/>
          <w:lang w:eastAsia="zh-CN"/>
        </w:rPr>
        <w:t>.1. As despesas em que importam a execução do presente contrato correrão pela seguinte dotação orçamentária:</w:t>
      </w:r>
    </w:p>
    <w:p w14:paraId="13B7C185" w14:textId="77777777" w:rsidR="00D87B3D" w:rsidRPr="00C36ABF" w:rsidRDefault="00D87B3D" w:rsidP="00D87B3D">
      <w:pPr>
        <w:tabs>
          <w:tab w:val="left" w:pos="5070"/>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lang w:eastAsia="zh-CN"/>
        </w:rPr>
        <w:t xml:space="preserve">Secretaria Municipal de </w:t>
      </w:r>
      <w:r>
        <w:rPr>
          <w:rFonts w:ascii="Arial" w:eastAsia="Times New Roman" w:hAnsi="Arial" w:cs="Arial"/>
          <w:b/>
          <w:bCs/>
          <w:color w:val="000000" w:themeColor="text1"/>
          <w:sz w:val="24"/>
          <w:szCs w:val="24"/>
          <w:lang w:eastAsia="zh-CN"/>
        </w:rPr>
        <w:t>Obras e Serviços Urbanos</w:t>
      </w:r>
    </w:p>
    <w:p w14:paraId="0B87C670" w14:textId="350AF3FB" w:rsidR="00D87B3D" w:rsidRPr="00C36ABF" w:rsidRDefault="00D87B3D" w:rsidP="00D87B3D">
      <w:pPr>
        <w:tabs>
          <w:tab w:val="left" w:pos="0"/>
          <w:tab w:val="left" w:pos="1134"/>
        </w:tabs>
        <w:spacing w:after="0" w:line="240" w:lineRule="auto"/>
        <w:jc w:val="both"/>
        <w:rPr>
          <w:rFonts w:ascii="Arial" w:eastAsia="Times New Roman" w:hAnsi="Arial" w:cs="Arial"/>
          <w:bCs/>
          <w:sz w:val="24"/>
          <w:szCs w:val="24"/>
          <w:lang w:eastAsia="zh-CN"/>
        </w:rPr>
      </w:pPr>
      <w:r w:rsidRPr="00C36ABF">
        <w:rPr>
          <w:rFonts w:ascii="Arial" w:eastAsia="Times New Roman" w:hAnsi="Arial" w:cs="Arial"/>
          <w:bCs/>
          <w:sz w:val="24"/>
          <w:szCs w:val="24"/>
          <w:lang w:eastAsia="zh-CN"/>
        </w:rPr>
        <w:t xml:space="preserve">Ficha: </w:t>
      </w:r>
      <w:r>
        <w:rPr>
          <w:rFonts w:ascii="Arial" w:eastAsia="Times New Roman" w:hAnsi="Arial" w:cs="Arial"/>
          <w:bCs/>
          <w:sz w:val="24"/>
          <w:szCs w:val="24"/>
          <w:lang w:eastAsia="zh-CN"/>
        </w:rPr>
        <w:t>481</w:t>
      </w:r>
      <w:r w:rsidRPr="00C36ABF">
        <w:rPr>
          <w:rFonts w:ascii="Arial" w:eastAsia="Times New Roman" w:hAnsi="Arial" w:cs="Arial"/>
          <w:bCs/>
          <w:sz w:val="24"/>
          <w:szCs w:val="24"/>
          <w:lang w:eastAsia="zh-CN"/>
        </w:rPr>
        <w:t xml:space="preserve"> </w:t>
      </w:r>
      <w:r>
        <w:rPr>
          <w:rFonts w:ascii="Arial" w:eastAsia="Times New Roman" w:hAnsi="Arial" w:cs="Arial"/>
          <w:bCs/>
          <w:sz w:val="24"/>
          <w:szCs w:val="24"/>
          <w:lang w:eastAsia="zh-CN"/>
        </w:rPr>
        <w:t>–</w:t>
      </w:r>
      <w:r w:rsidRPr="00C36ABF">
        <w:rPr>
          <w:rFonts w:ascii="Arial" w:eastAsia="Times New Roman" w:hAnsi="Arial" w:cs="Arial"/>
          <w:bCs/>
          <w:sz w:val="24"/>
          <w:szCs w:val="24"/>
          <w:lang w:eastAsia="zh-CN"/>
        </w:rPr>
        <w:t xml:space="preserve"> </w:t>
      </w:r>
      <w:r>
        <w:rPr>
          <w:rFonts w:ascii="Arial" w:eastAsia="Times New Roman" w:hAnsi="Arial" w:cs="Arial"/>
          <w:bCs/>
          <w:sz w:val="24"/>
          <w:szCs w:val="24"/>
          <w:lang w:eastAsia="zh-CN"/>
        </w:rPr>
        <w:t>Fontes: 17</w:t>
      </w:r>
      <w:r w:rsidR="004744EA">
        <w:rPr>
          <w:rFonts w:ascii="Arial" w:eastAsia="Times New Roman" w:hAnsi="Arial" w:cs="Arial"/>
          <w:bCs/>
          <w:sz w:val="24"/>
          <w:szCs w:val="24"/>
          <w:lang w:eastAsia="zh-CN"/>
        </w:rPr>
        <w:t>04</w:t>
      </w:r>
      <w:r>
        <w:rPr>
          <w:rFonts w:ascii="Arial" w:eastAsia="Times New Roman" w:hAnsi="Arial" w:cs="Arial"/>
          <w:bCs/>
          <w:sz w:val="24"/>
          <w:szCs w:val="24"/>
          <w:lang w:eastAsia="zh-CN"/>
        </w:rPr>
        <w:t>00000000.</w:t>
      </w:r>
    </w:p>
    <w:p w14:paraId="72D47639" w14:textId="77777777" w:rsidR="00D87B3D" w:rsidRPr="00C36ABF" w:rsidRDefault="00D87B3D" w:rsidP="00D87B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p>
    <w:p w14:paraId="5BC86A1B" w14:textId="77777777" w:rsidR="00D87B3D" w:rsidRPr="00C36ABF" w:rsidRDefault="00D87B3D" w:rsidP="00D87B3D">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DA FISCALIZAÇÃO</w:t>
      </w:r>
    </w:p>
    <w:p w14:paraId="329B8253" w14:textId="77777777" w:rsidR="00D87B3D" w:rsidRPr="00C36ABF" w:rsidRDefault="00D87B3D" w:rsidP="00D87B3D">
      <w:pPr>
        <w:spacing w:after="0" w:line="240" w:lineRule="auto"/>
        <w:jc w:val="both"/>
        <w:rPr>
          <w:rFonts w:ascii="Arial" w:eastAsia="Times New Roman" w:hAnsi="Arial" w:cs="Arial"/>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fiscalização da execução deste Contrato será realizada pel</w:t>
      </w:r>
      <w:r>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servidor </w:t>
      </w:r>
      <w:r>
        <w:rPr>
          <w:rFonts w:ascii="Arial" w:eastAsia="Times New Roman" w:hAnsi="Arial" w:cs="Arial"/>
          <w:b/>
          <w:bCs/>
          <w:sz w:val="24"/>
          <w:szCs w:val="24"/>
          <w:lang w:eastAsia="zh-CN"/>
        </w:rPr>
        <w:t xml:space="preserve">Rafael Igor </w:t>
      </w:r>
      <w:proofErr w:type="spellStart"/>
      <w:r>
        <w:rPr>
          <w:rFonts w:ascii="Arial" w:eastAsia="Times New Roman" w:hAnsi="Arial" w:cs="Arial"/>
          <w:b/>
          <w:bCs/>
          <w:sz w:val="24"/>
          <w:szCs w:val="24"/>
          <w:lang w:eastAsia="zh-CN"/>
        </w:rPr>
        <w:t>Morello</w:t>
      </w:r>
      <w:proofErr w:type="spellEnd"/>
      <w:r w:rsidRPr="00C36ABF">
        <w:rPr>
          <w:rFonts w:ascii="Arial" w:eastAsia="Times New Roman" w:hAnsi="Arial" w:cs="Arial"/>
          <w:sz w:val="24"/>
          <w:szCs w:val="24"/>
          <w:lang w:eastAsia="zh-CN"/>
        </w:rPr>
        <w:t>.</w:t>
      </w:r>
    </w:p>
    <w:p w14:paraId="12E36EF1"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deverá manter preposto no local da </w:t>
      </w:r>
      <w:r>
        <w:rPr>
          <w:rFonts w:ascii="Arial" w:eastAsia="Times New Roman" w:hAnsi="Arial" w:cs="Arial"/>
          <w:color w:val="000000" w:themeColor="text1"/>
          <w:sz w:val="24"/>
          <w:szCs w:val="24"/>
          <w:lang w:eastAsia="zh-CN"/>
        </w:rPr>
        <w:t>prestação de serviços</w:t>
      </w:r>
      <w:r w:rsidRPr="00C36ABF">
        <w:rPr>
          <w:rFonts w:ascii="Arial" w:eastAsia="Times New Roman" w:hAnsi="Arial" w:cs="Arial"/>
          <w:color w:val="000000" w:themeColor="text1"/>
          <w:sz w:val="24"/>
          <w:szCs w:val="24"/>
          <w:lang w:eastAsia="zh-CN"/>
        </w:rPr>
        <w:t xml:space="preserve"> para representá-la na execução do contrato.</w:t>
      </w:r>
    </w:p>
    <w:p w14:paraId="3A23BD49"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O representante da CONTRATADA anotará em registro próprio todas as ocorrências relacionadas com a execução do contrato, determinando o que for necessário à regularização das falhas ou defeitos observados.</w:t>
      </w:r>
    </w:p>
    <w:p w14:paraId="08217A08"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14:paraId="07533696"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No interesse do cumprimento do contrato, a fiscalização da Prefeitura poderá exigir, por escrito, a substituição de empregados da empresa CONTRATADA, que deverá cumprir a exigência no prazo de dois dias úteis.</w:t>
      </w:r>
    </w:p>
    <w:p w14:paraId="1E61DC61"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Cabe à CONTRATADA permitir e facilitar à fiscalização a inspeção ao local dos serviços, em qualquer dia e hora, devendo prestar todas as informações e esclarecimentos solicitados.</w:t>
      </w:r>
    </w:p>
    <w:p w14:paraId="2B503E72"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Aplicam-se à execução dos serviços contratados as normas da ABNT – Associação Brasileira de Normas Técnicas.</w:t>
      </w:r>
    </w:p>
    <w:p w14:paraId="407860A6"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652093D9"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deverá elaborar folha de pagamento e guias de pagamento próprio para a obra, de todos os empregados envolvidos diretamente na execução da obra.</w:t>
      </w:r>
    </w:p>
    <w:p w14:paraId="2DD4D9FA"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fiscalização será exercida no interesse exclusivo do Município e não exclui nem reduz a responsabilidade da CONTRATADA por qualquer irregularidade.</w:t>
      </w:r>
    </w:p>
    <w:p w14:paraId="59BB261C"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BB1D549" w14:textId="77777777" w:rsidR="00D87B3D" w:rsidRPr="00C36ABF" w:rsidRDefault="00D87B3D" w:rsidP="00D87B3D">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FORO</w:t>
      </w:r>
    </w:p>
    <w:p w14:paraId="70505EE8"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5655E131"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7ACF8D5" w14:textId="77777777" w:rsidR="00D87B3D" w:rsidRPr="00C36ABF" w:rsidRDefault="00D87B3D" w:rsidP="00D87B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01D2C9AA" w14:textId="77777777" w:rsidR="00D87B3D" w:rsidRPr="00C36ABF" w:rsidRDefault="00D87B3D" w:rsidP="00D87B3D">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0E8F40C6" w14:textId="6B5C5180" w:rsidR="00D87B3D" w:rsidRPr="00C36ABF" w:rsidRDefault="00D87B3D" w:rsidP="00D87B3D">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São Domingos do Norte/ES, </w:t>
      </w:r>
      <w:r w:rsidR="004744EA">
        <w:rPr>
          <w:rFonts w:ascii="Arial" w:eastAsia="Times New Roman" w:hAnsi="Arial" w:cs="Arial"/>
          <w:color w:val="000000" w:themeColor="text1"/>
          <w:sz w:val="24"/>
          <w:szCs w:val="24"/>
          <w:lang w:eastAsia="zh-CN"/>
        </w:rPr>
        <w:t>06</w:t>
      </w:r>
      <w:r w:rsidRPr="00C36ABF">
        <w:rPr>
          <w:rFonts w:ascii="Arial" w:eastAsia="Times New Roman" w:hAnsi="Arial" w:cs="Arial"/>
          <w:color w:val="000000" w:themeColor="text1"/>
          <w:sz w:val="24"/>
          <w:szCs w:val="24"/>
          <w:lang w:eastAsia="zh-CN"/>
        </w:rPr>
        <w:t xml:space="preserve"> de </w:t>
      </w:r>
      <w:r w:rsidR="004744EA">
        <w:rPr>
          <w:rFonts w:ascii="Arial" w:eastAsia="Times New Roman" w:hAnsi="Arial" w:cs="Arial"/>
          <w:color w:val="000000" w:themeColor="text1"/>
          <w:sz w:val="24"/>
          <w:szCs w:val="24"/>
          <w:lang w:eastAsia="zh-CN"/>
        </w:rPr>
        <w:t>outubro</w:t>
      </w:r>
      <w:r w:rsidRPr="00C36ABF">
        <w:rPr>
          <w:rFonts w:ascii="Arial" w:eastAsia="Times New Roman" w:hAnsi="Arial" w:cs="Arial"/>
          <w:color w:val="000000" w:themeColor="text1"/>
          <w:sz w:val="24"/>
          <w:szCs w:val="24"/>
          <w:lang w:eastAsia="zh-CN"/>
        </w:rPr>
        <w:t xml:space="preserve"> de 2023.</w:t>
      </w:r>
    </w:p>
    <w:p w14:paraId="28B4A062"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p>
    <w:p w14:paraId="2BE9B79A" w14:textId="77777777" w:rsidR="004744EA" w:rsidRPr="00C36ABF" w:rsidRDefault="004744EA" w:rsidP="00D87B3D">
      <w:pPr>
        <w:spacing w:after="0" w:line="240" w:lineRule="auto"/>
        <w:jc w:val="both"/>
        <w:rPr>
          <w:rFonts w:ascii="Arial" w:eastAsia="Times New Roman" w:hAnsi="Arial" w:cs="Arial"/>
          <w:color w:val="000000" w:themeColor="text1"/>
          <w:sz w:val="24"/>
          <w:szCs w:val="24"/>
          <w:lang w:eastAsia="zh-CN"/>
        </w:rPr>
      </w:pPr>
    </w:p>
    <w:p w14:paraId="6A46A7B3"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p>
    <w:p w14:paraId="339C68A7" w14:textId="4880B450" w:rsidR="00D87B3D" w:rsidRPr="00C36ABF" w:rsidRDefault="00D87B3D" w:rsidP="00D87B3D">
      <w:pPr>
        <w:tabs>
          <w:tab w:val="left" w:pos="6005"/>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Ana Izabel Malacarne de Oliveira</w:t>
      </w:r>
      <w:r w:rsidRPr="00C36ABF">
        <w:rPr>
          <w:rFonts w:ascii="Arial" w:eastAsia="Times New Roman" w:hAnsi="Arial" w:cs="Arial"/>
          <w:color w:val="000000" w:themeColor="text1"/>
          <w:sz w:val="24"/>
          <w:szCs w:val="24"/>
          <w:lang w:eastAsia="zh-CN"/>
        </w:rPr>
        <w:tab/>
        <w:t xml:space="preserve">       </w:t>
      </w:r>
      <w:proofErr w:type="spellStart"/>
      <w:r w:rsidRPr="00894C0E">
        <w:rPr>
          <w:rFonts w:ascii="Arial" w:eastAsia="Times New Roman" w:hAnsi="Arial" w:cs="Arial"/>
          <w:b/>
          <w:bCs/>
          <w:sz w:val="24"/>
          <w:szCs w:val="24"/>
          <w:lang w:eastAsia="zh-CN"/>
        </w:rPr>
        <w:t>Angelo</w:t>
      </w:r>
      <w:proofErr w:type="spellEnd"/>
      <w:r w:rsidRPr="00894C0E">
        <w:rPr>
          <w:rFonts w:ascii="Arial" w:eastAsia="Times New Roman" w:hAnsi="Arial" w:cs="Arial"/>
          <w:b/>
          <w:bCs/>
          <w:sz w:val="24"/>
          <w:szCs w:val="24"/>
          <w:lang w:eastAsia="zh-CN"/>
        </w:rPr>
        <w:t xml:space="preserve"> André Bosi</w:t>
      </w:r>
    </w:p>
    <w:p w14:paraId="1267945B" w14:textId="77777777" w:rsidR="00D87B3D" w:rsidRPr="00C36ABF" w:rsidRDefault="00D87B3D" w:rsidP="00D87B3D">
      <w:pPr>
        <w:tabs>
          <w:tab w:val="left" w:pos="6616"/>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Empresa Luz e Força Santa Maria S/A</w:t>
      </w:r>
    </w:p>
    <w:p w14:paraId="2AB317B0" w14:textId="117D716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Município de São Domingos do Norte/ES                                   CONTRATADA</w:t>
      </w:r>
    </w:p>
    <w:p w14:paraId="33A0905B"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CONTRATANTE</w:t>
      </w:r>
    </w:p>
    <w:p w14:paraId="31CECF99"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p>
    <w:p w14:paraId="65FEE092" w14:textId="77777777" w:rsidR="00D87B3D" w:rsidRPr="00C36ABF" w:rsidRDefault="00D87B3D" w:rsidP="00D87B3D">
      <w:pPr>
        <w:spacing w:after="0" w:line="240" w:lineRule="auto"/>
        <w:jc w:val="both"/>
        <w:rPr>
          <w:rFonts w:ascii="Arial" w:eastAsia="Times New Roman" w:hAnsi="Arial" w:cs="Arial"/>
          <w:color w:val="000000" w:themeColor="text1"/>
          <w:sz w:val="24"/>
          <w:szCs w:val="24"/>
          <w:lang w:eastAsia="zh-CN"/>
        </w:rPr>
      </w:pPr>
    </w:p>
    <w:p w14:paraId="7DFA1F85" w14:textId="77777777" w:rsidR="00D87B3D" w:rsidRPr="00C36ABF" w:rsidRDefault="00D87B3D" w:rsidP="00D87B3D">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Testemunhas:</w:t>
      </w:r>
    </w:p>
    <w:p w14:paraId="7F983363" w14:textId="77777777" w:rsidR="00D87B3D" w:rsidRPr="00C36ABF" w:rsidRDefault="00D87B3D" w:rsidP="00D87B3D">
      <w:pPr>
        <w:spacing w:after="0" w:line="240" w:lineRule="auto"/>
        <w:rPr>
          <w:rFonts w:ascii="Arial" w:eastAsia="Times New Roman" w:hAnsi="Arial" w:cs="Arial"/>
          <w:sz w:val="24"/>
          <w:szCs w:val="24"/>
          <w:lang w:eastAsia="zh-CN"/>
        </w:rPr>
      </w:pPr>
    </w:p>
    <w:p w14:paraId="292F786F" w14:textId="5A190EAD" w:rsidR="000F4F89" w:rsidRPr="004744EA" w:rsidRDefault="00D87B3D" w:rsidP="004744EA">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1)</w:t>
      </w:r>
      <w:r>
        <w:rPr>
          <w:rFonts w:ascii="Arial" w:eastAsia="Times New Roman" w:hAnsi="Arial" w:cs="Arial"/>
          <w:sz w:val="24"/>
          <w:szCs w:val="24"/>
          <w:lang w:eastAsia="zh-CN"/>
        </w:rPr>
        <w:t xml:space="preserve"> </w:t>
      </w:r>
      <w:r w:rsidRPr="00C36ABF">
        <w:rPr>
          <w:rFonts w:ascii="Arial" w:eastAsia="Times New Roman" w:hAnsi="Arial" w:cs="Arial"/>
          <w:sz w:val="24"/>
          <w:szCs w:val="24"/>
          <w:lang w:eastAsia="zh-CN"/>
        </w:rPr>
        <w:t>___________________________________ 2)</w:t>
      </w:r>
      <w:r>
        <w:rPr>
          <w:rFonts w:ascii="Arial" w:eastAsia="Times New Roman" w:hAnsi="Arial" w:cs="Arial"/>
          <w:sz w:val="24"/>
          <w:szCs w:val="24"/>
          <w:lang w:eastAsia="zh-CN"/>
        </w:rPr>
        <w:t xml:space="preserve"> </w:t>
      </w:r>
      <w:r w:rsidRPr="00C36ABF">
        <w:rPr>
          <w:rFonts w:ascii="Arial" w:eastAsia="Times New Roman" w:hAnsi="Arial" w:cs="Arial"/>
          <w:sz w:val="24"/>
          <w:szCs w:val="24"/>
          <w:lang w:eastAsia="zh-CN"/>
        </w:rPr>
        <w:t>__________________________________</w:t>
      </w:r>
    </w:p>
    <w:sectPr w:rsidR="000F4F89" w:rsidRPr="004744EA" w:rsidSect="000B0A3F">
      <w:headerReference w:type="default" r:id="rId4"/>
      <w:footerReference w:type="default" r:id="rId5"/>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7820775"/>
      <w:docPartObj>
        <w:docPartGallery w:val="Page Numbers (Bottom of Page)"/>
        <w:docPartUnique/>
      </w:docPartObj>
    </w:sdtPr>
    <w:sdtContent>
      <w:p w14:paraId="0F6C5036" w14:textId="77777777" w:rsidR="000B0A3F" w:rsidRDefault="00000000">
        <w:pPr>
          <w:pStyle w:val="Rodap"/>
          <w:jc w:val="right"/>
        </w:pPr>
        <w:r>
          <w:fldChar w:fldCharType="begin"/>
        </w:r>
        <w:r>
          <w:instrText>PAGE   \* MERGEFORMAT</w:instrText>
        </w:r>
        <w:r>
          <w:fldChar w:fldCharType="separate"/>
        </w:r>
        <w:r>
          <w:t>2</w:t>
        </w:r>
        <w:r>
          <w:fldChar w:fldCharType="end"/>
        </w:r>
      </w:p>
    </w:sdtContent>
  </w:sdt>
  <w:p w14:paraId="494DF1DF" w14:textId="77777777" w:rsidR="000B0A3F"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BD024" w14:textId="77777777" w:rsidR="0015475E" w:rsidRPr="0015475E" w:rsidRDefault="00000000" w:rsidP="000B0A3F">
    <w:pPr>
      <w:keepNext/>
      <w:tabs>
        <w:tab w:val="left" w:pos="-414"/>
        <w:tab w:val="left" w:pos="0"/>
        <w:tab w:val="left" w:pos="306"/>
        <w:tab w:val="left" w:pos="1026"/>
        <w:tab w:val="left" w:pos="1245"/>
        <w:tab w:val="left" w:pos="1530"/>
        <w:tab w:val="left" w:pos="2262"/>
        <w:tab w:val="left" w:pos="3000"/>
        <w:tab w:val="center" w:pos="4712"/>
        <w:tab w:val="left" w:pos="6066"/>
        <w:tab w:val="left" w:pos="6786"/>
        <w:tab w:val="left" w:pos="7506"/>
        <w:tab w:val="left" w:pos="8226"/>
        <w:tab w:val="left" w:pos="8946"/>
        <w:tab w:val="left" w:pos="9666"/>
      </w:tabs>
      <w:overflowPunct w:val="0"/>
      <w:autoSpaceDE w:val="0"/>
      <w:autoSpaceDN w:val="0"/>
      <w:adjustRightInd w:val="0"/>
      <w:spacing w:after="0" w:line="240" w:lineRule="auto"/>
      <w:textAlignment w:val="baseline"/>
      <w:outlineLvl w:val="2"/>
      <w:rPr>
        <w:rFonts w:ascii="Arial" w:eastAsia="Times New Roman" w:hAnsi="Arial" w:cs="Times New Roman"/>
        <w:sz w:val="24"/>
        <w:szCs w:val="20"/>
      </w:rPr>
    </w:pPr>
    <w:r w:rsidRPr="0015475E">
      <w:rPr>
        <w:b/>
        <w:noProof/>
        <w:sz w:val="28"/>
      </w:rPr>
      <w:drawing>
        <wp:anchor distT="0" distB="0" distL="114300" distR="114300" simplePos="0" relativeHeight="251659264" behindDoc="0" locked="0" layoutInCell="1" allowOverlap="1" wp14:anchorId="413C097B" wp14:editId="374480B6">
          <wp:simplePos x="0" y="0"/>
          <wp:positionH relativeFrom="margin">
            <wp:align>center</wp:align>
          </wp:positionH>
          <wp:positionV relativeFrom="paragraph">
            <wp:posOffset>-302260</wp:posOffset>
          </wp:positionV>
          <wp:extent cx="854710" cy="688340"/>
          <wp:effectExtent l="0" t="0" r="254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69CB166" w14:textId="77777777" w:rsidR="001152A2" w:rsidRDefault="00000000" w:rsidP="000B0A3F">
    <w:pPr>
      <w:keepNext/>
      <w:tabs>
        <w:tab w:val="left" w:pos="1245"/>
        <w:tab w:val="center" w:pos="4712"/>
      </w:tabs>
      <w:spacing w:before="120"/>
      <w:contextualSpacing/>
      <w:outlineLvl w:val="2"/>
      <w:rPr>
        <w:b/>
      </w:rPr>
    </w:pPr>
  </w:p>
  <w:p w14:paraId="444E51FF" w14:textId="77777777" w:rsidR="0015475E" w:rsidRPr="0015475E" w:rsidRDefault="00000000" w:rsidP="0015475E">
    <w:pPr>
      <w:keepNext/>
      <w:tabs>
        <w:tab w:val="left" w:pos="1245"/>
        <w:tab w:val="center" w:pos="4712"/>
      </w:tabs>
      <w:spacing w:before="120"/>
      <w:contextualSpacing/>
      <w:jc w:val="center"/>
      <w:outlineLvl w:val="2"/>
      <w:rPr>
        <w:b/>
      </w:rPr>
    </w:pPr>
    <w:r w:rsidRPr="0015475E">
      <w:rPr>
        <w:b/>
      </w:rPr>
      <w:t>PREFEITURA MUNICIPAL DE SÃO DOMINGOS DO NORTE/ES</w:t>
    </w:r>
  </w:p>
  <w:p w14:paraId="0BAC8978" w14:textId="77777777" w:rsidR="0015475E" w:rsidRPr="0015475E" w:rsidRDefault="00000000" w:rsidP="0015475E">
    <w:pPr>
      <w:spacing w:before="120"/>
      <w:contextualSpacing/>
      <w:jc w:val="center"/>
      <w:rPr>
        <w:color w:val="000000"/>
      </w:rPr>
    </w:pPr>
    <w:r w:rsidRPr="0015475E">
      <w:rPr>
        <w:color w:val="000000"/>
      </w:rPr>
      <w:t xml:space="preserve">Rod. </w:t>
    </w:r>
    <w:proofErr w:type="spellStart"/>
    <w:r w:rsidRPr="0015475E">
      <w:rPr>
        <w:color w:val="000000"/>
      </w:rPr>
      <w:t>Gether</w:t>
    </w:r>
    <w:proofErr w:type="spellEnd"/>
    <w:r w:rsidRPr="0015475E">
      <w:rPr>
        <w:color w:val="000000"/>
      </w:rPr>
      <w:t xml:space="preserve"> Lopes de Farias, s/nº - Bairro Emílio </w:t>
    </w:r>
    <w:proofErr w:type="spellStart"/>
    <w:r w:rsidRPr="0015475E">
      <w:rPr>
        <w:color w:val="000000"/>
      </w:rPr>
      <w:t>Calegari</w:t>
    </w:r>
    <w:proofErr w:type="spellEnd"/>
    <w:r w:rsidRPr="0015475E">
      <w:rPr>
        <w:color w:val="000000"/>
      </w:rPr>
      <w:t xml:space="preserve"> - São Domingos do Norte/ES -CEP 29745-000</w:t>
    </w:r>
  </w:p>
  <w:p w14:paraId="75226E4C" w14:textId="77777777" w:rsidR="0015475E" w:rsidRPr="0015475E" w:rsidRDefault="00000000" w:rsidP="0015475E">
    <w:pPr>
      <w:spacing w:before="120"/>
      <w:contextualSpacing/>
      <w:jc w:val="center"/>
      <w:rPr>
        <w:color w:val="000000"/>
      </w:rPr>
    </w:pPr>
    <w:r w:rsidRPr="0015475E">
      <w:rPr>
        <w:color w:val="000000"/>
      </w:rPr>
      <w:t>Telefone/Telefax: (027) 3742</w:t>
    </w:r>
    <w:r>
      <w:rPr>
        <w:color w:val="000000"/>
      </w:rPr>
      <w:t>-</w:t>
    </w:r>
    <w:r w:rsidRPr="0015475E">
      <w:rPr>
        <w:color w:val="000000"/>
      </w:rPr>
      <w:t xml:space="preserve">0200  </w:t>
    </w:r>
  </w:p>
  <w:p w14:paraId="44EE522B" w14:textId="77777777" w:rsidR="00DF3B10" w:rsidRPr="0015475E" w:rsidRDefault="00000000" w:rsidP="0015475E">
    <w:pPr>
      <w:spacing w:before="120"/>
      <w:contextualSpacing/>
      <w:jc w:val="center"/>
      <w:rPr>
        <w:color w:val="000000"/>
      </w:rPr>
    </w:pPr>
    <w:r w:rsidRPr="0015475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B3D"/>
    <w:rsid w:val="000F4F89"/>
    <w:rsid w:val="00223A43"/>
    <w:rsid w:val="004744EA"/>
    <w:rsid w:val="007F791C"/>
    <w:rsid w:val="00D87B3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53A89"/>
  <w15:chartTrackingRefBased/>
  <w15:docId w15:val="{CCF107D1-4136-4B7B-863C-A86B7153E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B3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D87B3D"/>
    <w:pPr>
      <w:tabs>
        <w:tab w:val="center" w:pos="4252"/>
        <w:tab w:val="right" w:pos="8504"/>
      </w:tabs>
      <w:spacing w:after="0" w:line="240" w:lineRule="auto"/>
    </w:pPr>
  </w:style>
  <w:style w:type="character" w:customStyle="1" w:styleId="RodapChar">
    <w:name w:val="Rodapé Char"/>
    <w:basedOn w:val="Fontepargpadro"/>
    <w:link w:val="Rodap"/>
    <w:uiPriority w:val="99"/>
    <w:rsid w:val="00D87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8</Pages>
  <Words>3756</Words>
  <Characters>20286</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2023-10-06T10:57:00Z</dcterms:created>
  <dcterms:modified xsi:type="dcterms:W3CDTF">2023-10-06T13:45:00Z</dcterms:modified>
</cp:coreProperties>
</file>