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3070E"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p>
    <w:p w14:paraId="4AD27815" w14:textId="733997C8" w:rsidR="00E30214" w:rsidRPr="00D54125" w:rsidRDefault="00E30214" w:rsidP="00E30214">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 xml:space="preserve">TOMADA DE PREÇO Nº </w:t>
      </w:r>
      <w:r>
        <w:rPr>
          <w:rFonts w:ascii="Arial" w:eastAsia="Times New Roman" w:hAnsi="Arial" w:cs="Arial"/>
          <w:b/>
          <w:bCs/>
          <w:color w:val="000000" w:themeColor="text1"/>
          <w:sz w:val="23"/>
          <w:szCs w:val="23"/>
          <w:lang w:eastAsia="zh-CN"/>
        </w:rPr>
        <w:t>005</w:t>
      </w:r>
      <w:r w:rsidRPr="00D54125">
        <w:rPr>
          <w:rFonts w:ascii="Arial" w:eastAsia="Times New Roman" w:hAnsi="Arial" w:cs="Arial"/>
          <w:b/>
          <w:bCs/>
          <w:color w:val="000000" w:themeColor="text1"/>
          <w:sz w:val="23"/>
          <w:szCs w:val="23"/>
          <w:lang w:eastAsia="zh-CN"/>
        </w:rPr>
        <w:t>/202</w:t>
      </w:r>
      <w:r w:rsidRPr="005F53C9">
        <w:rPr>
          <w:rFonts w:ascii="Arial" w:eastAsia="Times New Roman" w:hAnsi="Arial" w:cs="Arial"/>
          <w:b/>
          <w:bCs/>
          <w:color w:val="000000" w:themeColor="text1"/>
          <w:sz w:val="23"/>
          <w:szCs w:val="23"/>
          <w:lang w:eastAsia="zh-CN"/>
        </w:rPr>
        <w:t>3</w:t>
      </w:r>
    </w:p>
    <w:p w14:paraId="075588DC" w14:textId="51354F2B" w:rsidR="00E30214" w:rsidRPr="00D54125" w:rsidRDefault="00E30214" w:rsidP="00E30214">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 xml:space="preserve">PROCESSO ADMINISTRATIVO N° </w:t>
      </w:r>
      <w:r>
        <w:rPr>
          <w:rFonts w:ascii="Arial" w:eastAsia="Times New Roman" w:hAnsi="Arial" w:cs="Arial"/>
          <w:b/>
          <w:bCs/>
          <w:color w:val="000000" w:themeColor="text1"/>
          <w:sz w:val="23"/>
          <w:szCs w:val="23"/>
          <w:lang w:eastAsia="zh-CN"/>
        </w:rPr>
        <w:t>0355</w:t>
      </w:r>
      <w:r w:rsidRPr="00D54125">
        <w:rPr>
          <w:rFonts w:ascii="Arial" w:eastAsia="Times New Roman" w:hAnsi="Arial" w:cs="Arial"/>
          <w:b/>
          <w:bCs/>
          <w:color w:val="000000" w:themeColor="text1"/>
          <w:sz w:val="23"/>
          <w:szCs w:val="23"/>
          <w:lang w:eastAsia="zh-CN"/>
        </w:rPr>
        <w:t>/202</w:t>
      </w:r>
      <w:r w:rsidRPr="005F53C9">
        <w:rPr>
          <w:rFonts w:ascii="Arial" w:eastAsia="Times New Roman" w:hAnsi="Arial" w:cs="Arial"/>
          <w:b/>
          <w:bCs/>
          <w:color w:val="000000" w:themeColor="text1"/>
          <w:sz w:val="23"/>
          <w:szCs w:val="23"/>
          <w:lang w:eastAsia="zh-CN"/>
        </w:rPr>
        <w:t>3</w:t>
      </w:r>
    </w:p>
    <w:p w14:paraId="7770217B" w14:textId="7A3AD765" w:rsidR="00E30214" w:rsidRPr="00D54125" w:rsidRDefault="00E30214" w:rsidP="00E30214">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14</w:t>
      </w:r>
      <w:r w:rsidR="00744CCD">
        <w:rPr>
          <w:rFonts w:ascii="Arial" w:eastAsia="Times New Roman" w:hAnsi="Arial" w:cs="Arial"/>
          <w:b/>
          <w:bCs/>
          <w:color w:val="000000" w:themeColor="text1"/>
          <w:sz w:val="23"/>
          <w:szCs w:val="23"/>
          <w:lang w:eastAsia="zh-CN"/>
        </w:rPr>
        <w:t>1</w:t>
      </w:r>
      <w:r w:rsidRPr="00D54125">
        <w:rPr>
          <w:rFonts w:ascii="Arial" w:eastAsia="Times New Roman" w:hAnsi="Arial" w:cs="Arial"/>
          <w:b/>
          <w:bCs/>
          <w:color w:val="000000" w:themeColor="text1"/>
          <w:sz w:val="23"/>
          <w:szCs w:val="23"/>
          <w:lang w:eastAsia="zh-CN"/>
        </w:rPr>
        <w:t>/2023</w:t>
      </w:r>
    </w:p>
    <w:p w14:paraId="23C1696A"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p>
    <w:p w14:paraId="4DF5D98E" w14:textId="0FDEB924" w:rsidR="00E30214" w:rsidRPr="00D54125" w:rsidRDefault="00E30214" w:rsidP="00E30214">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E30214">
        <w:rPr>
          <w:rFonts w:ascii="Arial" w:eastAsia="Times New Roman" w:hAnsi="Arial" w:cs="Arial"/>
          <w:b/>
          <w:bCs/>
          <w:color w:val="000000" w:themeColor="text1"/>
          <w:sz w:val="23"/>
          <w:szCs w:val="23"/>
          <w:lang w:eastAsia="zh-CN"/>
        </w:rPr>
        <w:t>CONTRATO ADMINISTRATIVO DE PAVIMENTAÇÃO DE ESTRADAS VICINAIS DE TERRA QUE ENTRE SI FAZEM O MUNICÍPIO DE SÃO DOMINGOS DO NORTE</w:t>
      </w:r>
      <w:r>
        <w:rPr>
          <w:rFonts w:ascii="Arial" w:eastAsia="Times New Roman" w:hAnsi="Arial" w:cs="Arial"/>
          <w:b/>
          <w:bCs/>
          <w:color w:val="000000" w:themeColor="text1"/>
          <w:sz w:val="23"/>
          <w:szCs w:val="23"/>
          <w:lang w:eastAsia="zh-CN"/>
        </w:rPr>
        <w:t>/ES</w:t>
      </w:r>
      <w:r w:rsidRPr="00E30214">
        <w:rPr>
          <w:rFonts w:ascii="Arial" w:eastAsia="Times New Roman" w:hAnsi="Arial" w:cs="Arial"/>
          <w:b/>
          <w:bCs/>
          <w:color w:val="000000" w:themeColor="text1"/>
          <w:sz w:val="23"/>
          <w:szCs w:val="23"/>
          <w:lang w:eastAsia="zh-CN"/>
        </w:rPr>
        <w:t xml:space="preserve"> E A EMPRESA </w:t>
      </w:r>
      <w:r>
        <w:rPr>
          <w:rFonts w:ascii="Arial" w:eastAsia="Times New Roman" w:hAnsi="Arial" w:cs="Arial"/>
          <w:b/>
          <w:bCs/>
          <w:color w:val="000000" w:themeColor="text1"/>
          <w:sz w:val="23"/>
          <w:szCs w:val="23"/>
          <w:lang w:eastAsia="zh-CN"/>
        </w:rPr>
        <w:t>CALDAS SERVIÇOS E URBANIZAÇÕES LTDA</w:t>
      </w:r>
      <w:r w:rsidRPr="00E3021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QUE </w:t>
      </w:r>
      <w:r w:rsidRPr="00E30214">
        <w:rPr>
          <w:rFonts w:ascii="Arial" w:eastAsia="Times New Roman" w:hAnsi="Arial" w:cs="Arial"/>
          <w:b/>
          <w:bCs/>
          <w:color w:val="000000" w:themeColor="text1"/>
          <w:sz w:val="23"/>
          <w:szCs w:val="23"/>
          <w:lang w:eastAsia="zh-CN"/>
        </w:rPr>
        <w:t>ABAIXO MELHOR SE DECLARAM</w:t>
      </w:r>
      <w:r w:rsidRPr="005F53C9">
        <w:rPr>
          <w:rFonts w:ascii="Arial" w:eastAsia="Times New Roman" w:hAnsi="Arial" w:cs="Arial"/>
          <w:b/>
          <w:bCs/>
          <w:color w:val="000000" w:themeColor="text1"/>
          <w:sz w:val="23"/>
          <w:szCs w:val="23"/>
          <w:lang w:eastAsia="zh-CN"/>
        </w:rPr>
        <w:t>:</w:t>
      </w:r>
    </w:p>
    <w:p w14:paraId="6BA7F27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50D2C20" w14:textId="1ACE22EB"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O </w:t>
      </w:r>
      <w:r w:rsidRPr="00D54125">
        <w:rPr>
          <w:rFonts w:ascii="Arial" w:eastAsia="Times New Roman" w:hAnsi="Arial" w:cs="Arial"/>
          <w:b/>
          <w:bCs/>
          <w:color w:val="000000" w:themeColor="text1"/>
          <w:sz w:val="23"/>
          <w:szCs w:val="23"/>
          <w:lang w:eastAsia="zh-CN"/>
        </w:rPr>
        <w:t>MUNICÍPIO DE SÃO DOMINGOS DO NORTE</w:t>
      </w:r>
      <w:r w:rsidRPr="00D54125">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D54125">
        <w:rPr>
          <w:rFonts w:ascii="Arial" w:eastAsia="Times New Roman" w:hAnsi="Arial" w:cs="Arial"/>
          <w:color w:val="000000" w:themeColor="text1"/>
          <w:sz w:val="23"/>
          <w:szCs w:val="23"/>
          <w:lang w:eastAsia="zh-CN"/>
        </w:rPr>
        <w:t>Gether</w:t>
      </w:r>
      <w:proofErr w:type="spellEnd"/>
      <w:r w:rsidRPr="00D54125">
        <w:rPr>
          <w:rFonts w:ascii="Arial" w:eastAsia="Times New Roman" w:hAnsi="Arial" w:cs="Arial"/>
          <w:color w:val="000000" w:themeColor="text1"/>
          <w:sz w:val="23"/>
          <w:szCs w:val="23"/>
          <w:lang w:eastAsia="zh-CN"/>
        </w:rPr>
        <w:t xml:space="preserve"> Lopes de Farias-Bairro Emilio Callegari-São Domingos do Norte/ES, CEP 29745-000, neste ato representado pela Excelentíssima Senhora Prefeita </w:t>
      </w:r>
      <w:r w:rsidRPr="00D54125">
        <w:rPr>
          <w:rFonts w:ascii="Arial" w:eastAsia="Times New Roman" w:hAnsi="Arial" w:cs="Arial"/>
          <w:b/>
          <w:bCs/>
          <w:color w:val="000000" w:themeColor="text1"/>
          <w:sz w:val="23"/>
          <w:szCs w:val="23"/>
          <w:lang w:eastAsia="zh-CN"/>
        </w:rPr>
        <w:t>Ana Izabel Malacarne de Oliveira</w:t>
      </w:r>
      <w:r w:rsidRPr="00D54125">
        <w:rPr>
          <w:rFonts w:ascii="Arial" w:eastAsia="Times New Roman" w:hAnsi="Arial" w:cs="Arial"/>
          <w:color w:val="000000" w:themeColor="text1"/>
          <w:sz w:val="23"/>
          <w:szCs w:val="23"/>
          <w:lang w:eastAsia="zh-CN"/>
        </w:rPr>
        <w:t xml:space="preserve">, portadora do CPF nº </w:t>
      </w:r>
      <w:r w:rsidRPr="00D54125">
        <w:rPr>
          <w:rFonts w:ascii="Arial" w:eastAsia="Times New Roman" w:hAnsi="Arial" w:cs="Arial"/>
          <w:bCs/>
          <w:color w:val="000000"/>
          <w:sz w:val="23"/>
          <w:szCs w:val="23"/>
          <w:lang w:eastAsia="pt-BR"/>
        </w:rPr>
        <w:t>775.711.857-34</w:t>
      </w:r>
      <w:r w:rsidRPr="00D54125">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D54125">
        <w:rPr>
          <w:rFonts w:ascii="Arial" w:eastAsia="Times New Roman" w:hAnsi="Arial" w:cs="Arial"/>
          <w:b/>
          <w:bCs/>
          <w:color w:val="000000" w:themeColor="text1"/>
          <w:sz w:val="23"/>
          <w:szCs w:val="23"/>
          <w:lang w:eastAsia="zh-CN"/>
        </w:rPr>
        <w:t>CONTRATANTE</w:t>
      </w:r>
      <w:r w:rsidRPr="00D54125">
        <w:rPr>
          <w:rFonts w:ascii="Arial" w:eastAsia="Times New Roman" w:hAnsi="Arial" w:cs="Arial"/>
          <w:color w:val="000000" w:themeColor="text1"/>
          <w:sz w:val="23"/>
          <w:szCs w:val="23"/>
          <w:lang w:eastAsia="zh-CN"/>
        </w:rPr>
        <w:t xml:space="preserve"> e do outro lado a empresa </w:t>
      </w:r>
      <w:r w:rsidRPr="005F53C9">
        <w:rPr>
          <w:rFonts w:ascii="Arial" w:eastAsia="Times New Roman" w:hAnsi="Arial" w:cs="Arial"/>
          <w:b/>
          <w:bCs/>
          <w:color w:val="000000" w:themeColor="text1"/>
          <w:sz w:val="23"/>
          <w:szCs w:val="23"/>
          <w:lang w:eastAsia="zh-CN"/>
        </w:rPr>
        <w:t>C</w:t>
      </w:r>
      <w:r>
        <w:rPr>
          <w:rFonts w:ascii="Arial" w:eastAsia="Times New Roman" w:hAnsi="Arial" w:cs="Arial"/>
          <w:b/>
          <w:bCs/>
          <w:color w:val="000000" w:themeColor="text1"/>
          <w:sz w:val="23"/>
          <w:szCs w:val="23"/>
          <w:lang w:eastAsia="zh-CN"/>
        </w:rPr>
        <w:t>ALDAS SERVIÇOS E URBANIZAÇÕES LTDA</w:t>
      </w:r>
      <w:r w:rsidRPr="00D54125">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49.846.175/0001-03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estabelecida n</w:t>
      </w:r>
      <w:r>
        <w:rPr>
          <w:rFonts w:ascii="Arial" w:eastAsia="Times New Roman" w:hAnsi="Arial" w:cs="Arial"/>
          <w:color w:val="000000" w:themeColor="text1"/>
          <w:sz w:val="23"/>
          <w:szCs w:val="23"/>
          <w:lang w:eastAsia="zh-CN"/>
        </w:rPr>
        <w:t>a Rua</w:t>
      </w:r>
      <w:r w:rsidRPr="00D54125">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Maria Tereza </w:t>
      </w:r>
      <w:proofErr w:type="spellStart"/>
      <w:r>
        <w:rPr>
          <w:rFonts w:ascii="Arial" w:eastAsia="Times New Roman" w:hAnsi="Arial" w:cs="Arial"/>
          <w:color w:val="000000" w:themeColor="text1"/>
          <w:sz w:val="23"/>
          <w:szCs w:val="23"/>
          <w:lang w:eastAsia="zh-CN"/>
        </w:rPr>
        <w:t>Bertolo</w:t>
      </w:r>
      <w:proofErr w:type="spellEnd"/>
      <w:r>
        <w:rPr>
          <w:rFonts w:ascii="Arial" w:eastAsia="Times New Roman" w:hAnsi="Arial" w:cs="Arial"/>
          <w:color w:val="000000" w:themeColor="text1"/>
          <w:sz w:val="23"/>
          <w:szCs w:val="23"/>
          <w:lang w:eastAsia="zh-CN"/>
        </w:rPr>
        <w:t>, nº 98</w:t>
      </w:r>
      <w:r w:rsidRPr="00D54125">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Bairro Honório Fraga</w:t>
      </w:r>
      <w:r w:rsidRPr="00D54125">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Colatina</w:t>
      </w:r>
      <w:r w:rsidRPr="00D54125">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ES, </w:t>
      </w:r>
      <w:r w:rsidRPr="00D54125">
        <w:rPr>
          <w:rFonts w:ascii="Arial" w:eastAsia="Times New Roman" w:hAnsi="Arial" w:cs="Arial"/>
          <w:color w:val="000000" w:themeColor="text1"/>
          <w:sz w:val="23"/>
          <w:szCs w:val="23"/>
          <w:lang w:eastAsia="zh-CN"/>
        </w:rPr>
        <w:t>CEP 297</w:t>
      </w:r>
      <w:r>
        <w:rPr>
          <w:rFonts w:ascii="Arial" w:eastAsia="Times New Roman" w:hAnsi="Arial" w:cs="Arial"/>
          <w:color w:val="000000" w:themeColor="text1"/>
          <w:sz w:val="23"/>
          <w:szCs w:val="23"/>
          <w:lang w:eastAsia="zh-CN"/>
        </w:rPr>
        <w:t>04</w:t>
      </w:r>
      <w:r w:rsidRPr="00D54125">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360</w:t>
      </w:r>
      <w:r w:rsidRPr="00D54125">
        <w:rPr>
          <w:rFonts w:ascii="Arial" w:eastAsia="Times New Roman" w:hAnsi="Arial" w:cs="Arial"/>
          <w:color w:val="000000" w:themeColor="text1"/>
          <w:sz w:val="23"/>
          <w:szCs w:val="23"/>
          <w:lang w:eastAsia="zh-CN"/>
        </w:rPr>
        <w:t xml:space="preserve">, e-mail: </w:t>
      </w:r>
      <w:hyperlink r:id="rId6" w:history="1">
        <w:r w:rsidR="003F4935" w:rsidRPr="004E1AB2">
          <w:rPr>
            <w:rStyle w:val="Hyperlink"/>
            <w:rFonts w:ascii="Arial" w:eastAsia="Times New Roman" w:hAnsi="Arial" w:cs="Arial"/>
            <w:sz w:val="23"/>
            <w:szCs w:val="23"/>
            <w:lang w:eastAsia="zh-CN"/>
          </w:rPr>
          <w:t>csu.comercial.es@gmail.com</w:t>
        </w:r>
      </w:hyperlink>
      <w:r w:rsidRPr="005F53C9">
        <w:rPr>
          <w:rFonts w:ascii="Arial" w:eastAsia="Times New Roman" w:hAnsi="Arial" w:cs="Arial"/>
          <w:color w:val="000000" w:themeColor="text1"/>
          <w:sz w:val="23"/>
          <w:szCs w:val="23"/>
          <w:lang w:eastAsia="zh-CN"/>
        </w:rPr>
        <w:t>, t</w:t>
      </w:r>
      <w:r w:rsidRPr="00D54125">
        <w:rPr>
          <w:rFonts w:ascii="Arial" w:eastAsia="Times New Roman" w:hAnsi="Arial" w:cs="Arial"/>
          <w:color w:val="000000" w:themeColor="text1"/>
          <w:sz w:val="23"/>
          <w:szCs w:val="23"/>
          <w:lang w:eastAsia="zh-CN"/>
        </w:rPr>
        <w:t xml:space="preserve">el.: (027) </w:t>
      </w:r>
      <w:r w:rsidRPr="005F53C9">
        <w:rPr>
          <w:rFonts w:ascii="Arial" w:eastAsia="Times New Roman" w:hAnsi="Arial" w:cs="Arial"/>
          <w:color w:val="000000" w:themeColor="text1"/>
          <w:sz w:val="23"/>
          <w:szCs w:val="23"/>
          <w:lang w:eastAsia="zh-CN"/>
        </w:rPr>
        <w:t>998</w:t>
      </w:r>
      <w:r w:rsidR="003F4935">
        <w:rPr>
          <w:rFonts w:ascii="Arial" w:eastAsia="Times New Roman" w:hAnsi="Arial" w:cs="Arial"/>
          <w:color w:val="000000" w:themeColor="text1"/>
          <w:sz w:val="23"/>
          <w:szCs w:val="23"/>
          <w:lang w:eastAsia="zh-CN"/>
        </w:rPr>
        <w:t>57</w:t>
      </w:r>
      <w:r w:rsidRPr="005F53C9">
        <w:rPr>
          <w:rFonts w:ascii="Arial" w:eastAsia="Times New Roman" w:hAnsi="Arial" w:cs="Arial"/>
          <w:color w:val="000000" w:themeColor="text1"/>
          <w:sz w:val="23"/>
          <w:szCs w:val="23"/>
          <w:lang w:eastAsia="zh-CN"/>
        </w:rPr>
        <w:t>-</w:t>
      </w:r>
      <w:r w:rsidR="003F4935">
        <w:rPr>
          <w:rFonts w:ascii="Arial" w:eastAsia="Times New Roman" w:hAnsi="Arial" w:cs="Arial"/>
          <w:color w:val="000000" w:themeColor="text1"/>
          <w:sz w:val="23"/>
          <w:szCs w:val="23"/>
          <w:lang w:eastAsia="zh-CN"/>
        </w:rPr>
        <w:t>9711</w:t>
      </w:r>
      <w:r w:rsidRPr="00D54125">
        <w:rPr>
          <w:rFonts w:ascii="Arial" w:eastAsia="Times New Roman" w:hAnsi="Arial" w:cs="Arial"/>
          <w:color w:val="000000" w:themeColor="text1"/>
          <w:sz w:val="23"/>
          <w:szCs w:val="23"/>
          <w:lang w:eastAsia="zh-CN"/>
        </w:rPr>
        <w:t>, representada neste ato pel</w:t>
      </w:r>
      <w:r w:rsidR="003F4935">
        <w:rPr>
          <w:rFonts w:ascii="Arial" w:eastAsia="Times New Roman" w:hAnsi="Arial" w:cs="Arial"/>
          <w:color w:val="000000" w:themeColor="text1"/>
          <w:sz w:val="23"/>
          <w:szCs w:val="23"/>
          <w:lang w:eastAsia="zh-CN"/>
        </w:rPr>
        <w:t>a</w:t>
      </w:r>
      <w:r w:rsidRPr="00D54125">
        <w:rPr>
          <w:rFonts w:ascii="Arial" w:eastAsia="Times New Roman" w:hAnsi="Arial" w:cs="Arial"/>
          <w:color w:val="000000" w:themeColor="text1"/>
          <w:sz w:val="23"/>
          <w:szCs w:val="23"/>
          <w:lang w:eastAsia="zh-CN"/>
        </w:rPr>
        <w:t xml:space="preserve"> Senhor</w:t>
      </w:r>
      <w:r w:rsidR="003F4935">
        <w:rPr>
          <w:rFonts w:ascii="Arial" w:eastAsia="Times New Roman" w:hAnsi="Arial" w:cs="Arial"/>
          <w:color w:val="000000" w:themeColor="text1"/>
          <w:sz w:val="23"/>
          <w:szCs w:val="23"/>
          <w:lang w:eastAsia="zh-CN"/>
        </w:rPr>
        <w:t>a</w:t>
      </w:r>
      <w:r w:rsidRPr="00D54125">
        <w:rPr>
          <w:rFonts w:ascii="Arial" w:eastAsia="Times New Roman" w:hAnsi="Arial" w:cs="Arial"/>
          <w:color w:val="000000" w:themeColor="text1"/>
          <w:sz w:val="23"/>
          <w:szCs w:val="23"/>
          <w:lang w:eastAsia="zh-CN"/>
        </w:rPr>
        <w:t xml:space="preserve"> </w:t>
      </w:r>
      <w:r w:rsidR="003F4935">
        <w:rPr>
          <w:rFonts w:ascii="Arial" w:eastAsia="Times New Roman" w:hAnsi="Arial" w:cs="Arial"/>
          <w:b/>
          <w:bCs/>
          <w:color w:val="000000" w:themeColor="text1"/>
          <w:sz w:val="23"/>
          <w:szCs w:val="23"/>
          <w:lang w:eastAsia="zh-CN"/>
        </w:rPr>
        <w:t xml:space="preserve">Ana Paula Fernandes </w:t>
      </w:r>
      <w:proofErr w:type="spellStart"/>
      <w:r w:rsidR="003F4935">
        <w:rPr>
          <w:rFonts w:ascii="Arial" w:eastAsia="Times New Roman" w:hAnsi="Arial" w:cs="Arial"/>
          <w:b/>
          <w:bCs/>
          <w:color w:val="000000" w:themeColor="text1"/>
          <w:sz w:val="23"/>
          <w:szCs w:val="23"/>
          <w:lang w:eastAsia="zh-CN"/>
        </w:rPr>
        <w:t>Canalli</w:t>
      </w:r>
      <w:proofErr w:type="spellEnd"/>
      <w:r w:rsidR="003F4935">
        <w:rPr>
          <w:rFonts w:ascii="Arial" w:eastAsia="Times New Roman" w:hAnsi="Arial" w:cs="Arial"/>
          <w:b/>
          <w:bCs/>
          <w:color w:val="000000" w:themeColor="text1"/>
          <w:sz w:val="23"/>
          <w:szCs w:val="23"/>
          <w:lang w:eastAsia="zh-CN"/>
        </w:rPr>
        <w:t xml:space="preserve"> Caldas</w:t>
      </w:r>
      <w:r w:rsidRPr="00D54125">
        <w:rPr>
          <w:rFonts w:ascii="Arial" w:eastAsia="Times New Roman" w:hAnsi="Arial" w:cs="Arial"/>
          <w:color w:val="000000" w:themeColor="text1"/>
          <w:sz w:val="23"/>
          <w:szCs w:val="23"/>
          <w:lang w:eastAsia="zh-CN"/>
        </w:rPr>
        <w:t>, portador</w:t>
      </w:r>
      <w:r w:rsidR="003F4935">
        <w:rPr>
          <w:rFonts w:ascii="Arial" w:eastAsia="Times New Roman" w:hAnsi="Arial" w:cs="Arial"/>
          <w:color w:val="000000" w:themeColor="text1"/>
          <w:sz w:val="23"/>
          <w:szCs w:val="23"/>
          <w:lang w:eastAsia="zh-CN"/>
        </w:rPr>
        <w:t>a</w:t>
      </w:r>
      <w:r w:rsidRPr="00D54125">
        <w:rPr>
          <w:rFonts w:ascii="Arial" w:eastAsia="Times New Roman" w:hAnsi="Arial" w:cs="Arial"/>
          <w:color w:val="000000" w:themeColor="text1"/>
          <w:sz w:val="23"/>
          <w:szCs w:val="23"/>
          <w:lang w:eastAsia="zh-CN"/>
        </w:rPr>
        <w:t xml:space="preserve"> do  CPF  n° </w:t>
      </w:r>
      <w:r w:rsidR="003F4935">
        <w:rPr>
          <w:rFonts w:ascii="Arial" w:eastAsia="Times New Roman" w:hAnsi="Arial" w:cs="Arial"/>
          <w:color w:val="000000" w:themeColor="text1"/>
          <w:sz w:val="23"/>
          <w:szCs w:val="23"/>
          <w:lang w:eastAsia="zh-CN"/>
        </w:rPr>
        <w:t>130.542.867-62</w:t>
      </w:r>
      <w:r w:rsidRPr="00D54125">
        <w:rPr>
          <w:rFonts w:ascii="Arial" w:eastAsia="Times New Roman" w:hAnsi="Arial" w:cs="Arial"/>
          <w:color w:val="000000" w:themeColor="text1"/>
          <w:sz w:val="23"/>
          <w:szCs w:val="23"/>
          <w:lang w:eastAsia="zh-CN"/>
        </w:rPr>
        <w:t xml:space="preserve">, CI nº </w:t>
      </w:r>
      <w:r w:rsidR="003F4935">
        <w:rPr>
          <w:rFonts w:ascii="Arial" w:eastAsia="Times New Roman" w:hAnsi="Arial" w:cs="Arial"/>
          <w:color w:val="000000" w:themeColor="text1"/>
          <w:sz w:val="23"/>
          <w:szCs w:val="23"/>
          <w:lang w:eastAsia="zh-CN"/>
        </w:rPr>
        <w:t>3.749.730</w:t>
      </w:r>
      <w:r w:rsidRPr="00D54125">
        <w:rPr>
          <w:rFonts w:ascii="Arial" w:eastAsia="Times New Roman" w:hAnsi="Arial" w:cs="Arial"/>
          <w:color w:val="000000" w:themeColor="text1"/>
          <w:sz w:val="23"/>
          <w:szCs w:val="23"/>
          <w:lang w:eastAsia="zh-CN"/>
        </w:rPr>
        <w:t xml:space="preserve"> S</w:t>
      </w:r>
      <w:r w:rsidR="003F4935">
        <w:rPr>
          <w:rFonts w:ascii="Arial" w:eastAsia="Times New Roman" w:hAnsi="Arial" w:cs="Arial"/>
          <w:color w:val="000000" w:themeColor="text1"/>
          <w:sz w:val="23"/>
          <w:szCs w:val="23"/>
          <w:lang w:eastAsia="zh-CN"/>
        </w:rPr>
        <w:t>PTC</w:t>
      </w:r>
      <w:r w:rsidRPr="00D54125">
        <w:rPr>
          <w:rFonts w:ascii="Arial" w:eastAsia="Times New Roman" w:hAnsi="Arial" w:cs="Arial"/>
          <w:color w:val="000000" w:themeColor="text1"/>
          <w:sz w:val="23"/>
          <w:szCs w:val="23"/>
          <w:lang w:eastAsia="zh-CN"/>
        </w:rPr>
        <w:t xml:space="preserve">/ES, designada abreviadamente de </w:t>
      </w:r>
      <w:r w:rsidRPr="00D54125">
        <w:rPr>
          <w:rFonts w:ascii="Arial" w:eastAsia="Times New Roman" w:hAnsi="Arial" w:cs="Arial"/>
          <w:b/>
          <w:bCs/>
          <w:color w:val="000000" w:themeColor="text1"/>
          <w:sz w:val="23"/>
          <w:szCs w:val="23"/>
          <w:lang w:eastAsia="zh-CN"/>
        </w:rPr>
        <w:t>CONTRATADA</w:t>
      </w:r>
      <w:r w:rsidRPr="005F53C9">
        <w:rPr>
          <w:rFonts w:ascii="Arial" w:eastAsia="Times New Roman" w:hAnsi="Arial" w:cs="Arial"/>
          <w:b/>
          <w:bCs/>
          <w:color w:val="000000" w:themeColor="text1"/>
          <w:sz w:val="23"/>
          <w:szCs w:val="23"/>
          <w:lang w:eastAsia="zh-CN"/>
        </w:rPr>
        <w:t>,</w:t>
      </w:r>
      <w:r w:rsidRPr="005F53C9">
        <w:rPr>
          <w:rFonts w:ascii="Arial" w:eastAsia="Times New Roman" w:hAnsi="Arial" w:cs="Arial"/>
          <w:color w:val="000000" w:themeColor="text1"/>
          <w:sz w:val="23"/>
          <w:szCs w:val="23"/>
          <w:lang w:eastAsia="zh-CN"/>
        </w:rPr>
        <w:t xml:space="preserve"> </w:t>
      </w:r>
      <w:r w:rsidR="003F4935" w:rsidRPr="003F4935">
        <w:rPr>
          <w:rFonts w:ascii="Arial" w:eastAsia="Times New Roman" w:hAnsi="Arial" w:cs="Arial"/>
          <w:color w:val="000000" w:themeColor="text1"/>
          <w:sz w:val="23"/>
          <w:szCs w:val="23"/>
          <w:lang w:eastAsia="zh-CN"/>
        </w:rPr>
        <w:t xml:space="preserve">acordaram e  ajustam firmar o presente </w:t>
      </w:r>
      <w:r w:rsidR="003F4935" w:rsidRPr="003F4935">
        <w:rPr>
          <w:rFonts w:ascii="Arial" w:eastAsia="Times New Roman" w:hAnsi="Arial" w:cs="Arial"/>
          <w:b/>
          <w:bCs/>
          <w:color w:val="000000" w:themeColor="text1"/>
          <w:sz w:val="23"/>
          <w:szCs w:val="23"/>
          <w:lang w:eastAsia="zh-CN"/>
        </w:rPr>
        <w:t>CONTRATO DE PAVIMENTAÇÃO DE ESTRADAS VICINAIS DE TERRA</w:t>
      </w:r>
      <w:r w:rsidR="003F4935">
        <w:rPr>
          <w:rFonts w:ascii="Arial" w:eastAsia="Times New Roman" w:hAnsi="Arial" w:cs="Arial"/>
          <w:color w:val="000000" w:themeColor="text1"/>
          <w:sz w:val="23"/>
          <w:szCs w:val="23"/>
          <w:lang w:eastAsia="zh-CN"/>
        </w:rPr>
        <w:t>,</w:t>
      </w:r>
      <w:r w:rsidR="003F4935" w:rsidRPr="003F4935">
        <w:rPr>
          <w:rFonts w:ascii="Arial" w:eastAsia="Times New Roman" w:hAnsi="Arial" w:cs="Arial"/>
          <w:color w:val="000000" w:themeColor="text1"/>
          <w:sz w:val="23"/>
          <w:szCs w:val="23"/>
          <w:lang w:eastAsia="zh-CN"/>
        </w:rPr>
        <w:t xml:space="preserve"> pelo regime de empreitada pelo menor preço global , mediante as cláusulas e condições que reciprocamente se outorgam e se obrigam</w:t>
      </w:r>
      <w:r w:rsidRPr="00D54125">
        <w:rPr>
          <w:rFonts w:ascii="Arial" w:eastAsia="Times New Roman" w:hAnsi="Arial" w:cs="Arial"/>
          <w:color w:val="000000" w:themeColor="text1"/>
          <w:sz w:val="23"/>
          <w:szCs w:val="23"/>
          <w:lang w:eastAsia="zh-CN"/>
        </w:rPr>
        <w:t>:</w:t>
      </w:r>
    </w:p>
    <w:p w14:paraId="05629554"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320778DB"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PRIMEIRA: FUNDAMENTO JURÍDICO</w:t>
      </w:r>
    </w:p>
    <w:p w14:paraId="63B42C05"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presente licitação será regida pelas normas e disposições contidas na Lei n.º 8.666/93, atualizada pela Lei n.º 8.883/94 e 123/06 e suas alterações e pelas cláusulas e condições estabelecidas neste Contrato e seus anexos, os quais são partes integrantes deste instrumento, aplicando-se supletivamente as disposições de Direito Privado, no que couber.</w:t>
      </w:r>
    </w:p>
    <w:p w14:paraId="12099A14"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1568B813"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SEGUNDA: ORIGEM DO CONTRATO</w:t>
      </w:r>
    </w:p>
    <w:p w14:paraId="6D6A7D54" w14:textId="2065ECC5"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2.1. O presente contrato decorre da Licitação, na modalidade TOMADA DE PREÇO, processada sob o </w:t>
      </w:r>
      <w:r w:rsidRPr="00D54125">
        <w:rPr>
          <w:rFonts w:ascii="Arial" w:eastAsia="Times New Roman" w:hAnsi="Arial" w:cs="Arial"/>
          <w:sz w:val="23"/>
          <w:szCs w:val="23"/>
          <w:lang w:eastAsia="zh-CN"/>
        </w:rPr>
        <w:t xml:space="preserve">nº </w:t>
      </w:r>
      <w:r w:rsidR="003F4935">
        <w:rPr>
          <w:rFonts w:ascii="Arial" w:eastAsia="Times New Roman" w:hAnsi="Arial" w:cs="Arial"/>
          <w:sz w:val="23"/>
          <w:szCs w:val="23"/>
          <w:lang w:eastAsia="zh-CN"/>
        </w:rPr>
        <w:t>005</w:t>
      </w:r>
      <w:r w:rsidRPr="00D54125">
        <w:rPr>
          <w:rFonts w:ascii="Arial" w:eastAsia="Times New Roman" w:hAnsi="Arial" w:cs="Arial"/>
          <w:sz w:val="23"/>
          <w:szCs w:val="23"/>
          <w:lang w:eastAsia="zh-CN"/>
        </w:rPr>
        <w:t>/202</w:t>
      </w:r>
      <w:r w:rsidRPr="005F53C9">
        <w:rPr>
          <w:rFonts w:ascii="Arial" w:eastAsia="Times New Roman" w:hAnsi="Arial" w:cs="Arial"/>
          <w:sz w:val="23"/>
          <w:szCs w:val="23"/>
          <w:lang w:eastAsia="zh-CN"/>
        </w:rPr>
        <w:t>3</w:t>
      </w:r>
      <w:r w:rsidRPr="00D54125">
        <w:rPr>
          <w:rFonts w:ascii="Arial" w:eastAsia="Times New Roman" w:hAnsi="Arial" w:cs="Arial"/>
          <w:sz w:val="23"/>
          <w:szCs w:val="23"/>
          <w:lang w:eastAsia="zh-CN"/>
        </w:rPr>
        <w:t>.</w:t>
      </w:r>
    </w:p>
    <w:p w14:paraId="2956E3D9"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056FB7B4"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sz w:val="23"/>
          <w:szCs w:val="23"/>
          <w:u w:val="single"/>
          <w:lang w:eastAsia="zh-CN"/>
        </w:rPr>
      </w:pPr>
      <w:r w:rsidRPr="00D54125">
        <w:rPr>
          <w:rFonts w:ascii="Arial" w:eastAsia="Times New Roman" w:hAnsi="Arial" w:cs="Arial"/>
          <w:b/>
          <w:bCs/>
          <w:sz w:val="23"/>
          <w:szCs w:val="23"/>
          <w:u w:val="single"/>
          <w:lang w:eastAsia="zh-CN"/>
        </w:rPr>
        <w:t>CLÁUSULA TERCEIRA: DO OBJETO</w:t>
      </w:r>
    </w:p>
    <w:p w14:paraId="3E974F5D" w14:textId="08623D67" w:rsidR="003F4935" w:rsidRPr="003F4935" w:rsidRDefault="003F4935" w:rsidP="003F4935">
      <w:pPr>
        <w:spacing w:after="0" w:line="240" w:lineRule="auto"/>
        <w:jc w:val="both"/>
        <w:rPr>
          <w:rFonts w:ascii="Arial" w:eastAsia="Times New Roman" w:hAnsi="Arial" w:cs="Arial"/>
          <w:sz w:val="23"/>
          <w:szCs w:val="23"/>
          <w:lang w:eastAsia="zh-CN"/>
        </w:rPr>
      </w:pPr>
      <w:r w:rsidRPr="003F4935">
        <w:rPr>
          <w:rFonts w:ascii="Arial" w:eastAsia="Times New Roman" w:hAnsi="Arial" w:cs="Arial"/>
          <w:sz w:val="23"/>
          <w:szCs w:val="23"/>
          <w:lang w:eastAsia="zh-CN"/>
        </w:rPr>
        <w:t>3.1. Contratação de Empresa Especializada em prestação de serviços de engenharia com fornecimento de mão de obra qualificada, insumos, equipamentos e ferramentas para a execução de assentamento de blocos intertravados do tipo holandês e meio fio. Tudo conforme Projeto Básico de Engenharia composto de Memorial Descritivo, desenhos e demais informações constantes nos anexos deste edital.</w:t>
      </w:r>
    </w:p>
    <w:p w14:paraId="4DCC8970" w14:textId="69A44861" w:rsidR="003F4935" w:rsidRPr="003F4935" w:rsidRDefault="003F4935" w:rsidP="003F4935">
      <w:pPr>
        <w:spacing w:after="0" w:line="240" w:lineRule="auto"/>
        <w:jc w:val="both"/>
        <w:rPr>
          <w:rFonts w:ascii="Arial" w:eastAsia="Times New Roman" w:hAnsi="Arial" w:cs="Arial"/>
          <w:sz w:val="23"/>
          <w:szCs w:val="23"/>
          <w:lang w:eastAsia="zh-CN"/>
        </w:rPr>
      </w:pPr>
      <w:r w:rsidRPr="003F4935">
        <w:rPr>
          <w:rFonts w:ascii="Arial" w:eastAsia="Times New Roman" w:hAnsi="Arial" w:cs="Arial"/>
          <w:sz w:val="23"/>
          <w:szCs w:val="23"/>
          <w:lang w:eastAsia="zh-CN"/>
        </w:rPr>
        <w:t>3.2. A contratação em comento</w:t>
      </w:r>
      <w:r>
        <w:rPr>
          <w:rFonts w:ascii="Arial" w:eastAsia="Times New Roman" w:hAnsi="Arial" w:cs="Arial"/>
          <w:sz w:val="23"/>
          <w:szCs w:val="23"/>
          <w:lang w:eastAsia="zh-CN"/>
        </w:rPr>
        <w:t>,</w:t>
      </w:r>
      <w:r w:rsidRPr="003F4935">
        <w:rPr>
          <w:rFonts w:ascii="Arial" w:eastAsia="Times New Roman" w:hAnsi="Arial" w:cs="Arial"/>
          <w:sz w:val="23"/>
          <w:szCs w:val="23"/>
          <w:lang w:eastAsia="zh-CN"/>
        </w:rPr>
        <w:t xml:space="preserve"> visa atender as demandas de Pavimentação Rural destinada à localidade de Córrego Sabiá II, conforme pacto firmado entre o Município de São Domingos do Norte</w:t>
      </w:r>
      <w:r>
        <w:rPr>
          <w:rFonts w:ascii="Arial" w:eastAsia="Times New Roman" w:hAnsi="Arial" w:cs="Arial"/>
          <w:sz w:val="23"/>
          <w:szCs w:val="23"/>
          <w:lang w:eastAsia="zh-CN"/>
        </w:rPr>
        <w:t>/ES</w:t>
      </w:r>
      <w:r w:rsidRPr="003F4935">
        <w:rPr>
          <w:rFonts w:ascii="Arial" w:eastAsia="Times New Roman" w:hAnsi="Arial" w:cs="Arial"/>
          <w:sz w:val="23"/>
          <w:szCs w:val="23"/>
          <w:lang w:eastAsia="zh-CN"/>
        </w:rPr>
        <w:t xml:space="preserve"> e o Estado do Espírito Santo, através do Contrato nº 904/2022, pela Secretaria Municipal de Agricultura - SEMAG, que nos contemplou com a doação dos materiais de pavimentação de vias (blocos e meio-fio) conforme especificação:</w:t>
      </w:r>
    </w:p>
    <w:p w14:paraId="3AC161AF" w14:textId="77777777" w:rsidR="003F4935" w:rsidRPr="003F4935" w:rsidRDefault="003F4935" w:rsidP="003F4935">
      <w:pPr>
        <w:spacing w:after="0" w:line="240" w:lineRule="auto"/>
        <w:jc w:val="both"/>
        <w:rPr>
          <w:rFonts w:ascii="Arial" w:eastAsia="Times New Roman" w:hAnsi="Arial" w:cs="Arial"/>
          <w:sz w:val="23"/>
          <w:szCs w:val="23"/>
          <w:lang w:eastAsia="zh-CN"/>
        </w:rPr>
      </w:pPr>
      <w:r w:rsidRPr="003F4935">
        <w:rPr>
          <w:rFonts w:ascii="Arial" w:eastAsia="Times New Roman" w:hAnsi="Arial" w:cs="Arial"/>
          <w:sz w:val="23"/>
          <w:szCs w:val="23"/>
          <w:lang w:eastAsia="zh-CN"/>
        </w:rPr>
        <w:lastRenderedPageBreak/>
        <w:t>a) Blocos de concreto, intertravados tipo holandês para pavimentação – espessura 08 cm, resistência 35 MPa – 2.748,40 m².</w:t>
      </w:r>
    </w:p>
    <w:p w14:paraId="24B1D8A8" w14:textId="5E79A47A" w:rsidR="00E30214" w:rsidRDefault="003F4935" w:rsidP="003F4935">
      <w:pPr>
        <w:spacing w:after="0" w:line="240" w:lineRule="auto"/>
        <w:jc w:val="both"/>
        <w:rPr>
          <w:rFonts w:ascii="Arial" w:eastAsia="Times New Roman" w:hAnsi="Arial" w:cs="Arial"/>
          <w:sz w:val="23"/>
          <w:szCs w:val="23"/>
          <w:lang w:eastAsia="zh-CN"/>
        </w:rPr>
      </w:pPr>
      <w:r w:rsidRPr="003F4935">
        <w:rPr>
          <w:rFonts w:ascii="Arial" w:eastAsia="Times New Roman" w:hAnsi="Arial" w:cs="Arial"/>
          <w:sz w:val="23"/>
          <w:szCs w:val="23"/>
          <w:lang w:eastAsia="zh-CN"/>
        </w:rPr>
        <w:t>b) Meios fios, dimensões 12x30x15cmx1m, posto em obra – 910,00 m.</w:t>
      </w:r>
    </w:p>
    <w:p w14:paraId="7BA7C418" w14:textId="77777777" w:rsidR="003F4935" w:rsidRPr="00D54125" w:rsidRDefault="003F4935" w:rsidP="003F4935">
      <w:pPr>
        <w:spacing w:after="0" w:line="240" w:lineRule="auto"/>
        <w:jc w:val="both"/>
        <w:rPr>
          <w:rFonts w:ascii="Arial" w:eastAsia="Times New Roman" w:hAnsi="Arial" w:cs="Arial"/>
          <w:b/>
          <w:bCs/>
          <w:color w:val="000000" w:themeColor="text1"/>
          <w:sz w:val="23"/>
          <w:szCs w:val="23"/>
          <w:u w:val="single"/>
          <w:lang w:eastAsia="zh-CN"/>
        </w:rPr>
      </w:pPr>
    </w:p>
    <w:p w14:paraId="55D176DA"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QUARTA: DO PRAZO</w:t>
      </w:r>
    </w:p>
    <w:p w14:paraId="5FC97085"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DO PRAZO DE VIGÊNCIA DO CONTRATO A SER FIRMADO E DO PRAZO DE EXECUÇÃO.</w:t>
      </w:r>
    </w:p>
    <w:p w14:paraId="4DEE8AAA"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4.1. PRAZO DE VIGÊNCIA DO CONTRATO: A vigência do contrato será de </w:t>
      </w:r>
      <w:r w:rsidRPr="005F53C9">
        <w:rPr>
          <w:rFonts w:ascii="Arial" w:eastAsia="Times New Roman" w:hAnsi="Arial" w:cs="Arial"/>
          <w:color w:val="000000" w:themeColor="text1"/>
          <w:sz w:val="23"/>
          <w:szCs w:val="23"/>
          <w:lang w:eastAsia="zh-CN"/>
        </w:rPr>
        <w:t>06</w:t>
      </w:r>
      <w:r w:rsidRPr="00D54125">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seis</w:t>
      </w:r>
      <w:r w:rsidRPr="00D54125">
        <w:rPr>
          <w:rFonts w:ascii="Arial" w:eastAsia="Times New Roman" w:hAnsi="Arial" w:cs="Arial"/>
          <w:color w:val="000000" w:themeColor="text1"/>
          <w:sz w:val="23"/>
          <w:szCs w:val="23"/>
          <w:lang w:eastAsia="zh-CN"/>
        </w:rPr>
        <w:t>) meses contados a partir da assinatura do mesmo</w:t>
      </w:r>
      <w:r w:rsidRPr="005F53C9">
        <w:rPr>
          <w:rFonts w:ascii="Arial" w:eastAsia="Times New Roman" w:hAnsi="Arial" w:cs="Arial"/>
          <w:color w:val="000000" w:themeColor="text1"/>
          <w:sz w:val="23"/>
          <w:szCs w:val="23"/>
          <w:lang w:eastAsia="zh-CN"/>
        </w:rPr>
        <w:t>, junto a sua publicação</w:t>
      </w:r>
      <w:r w:rsidRPr="00D54125">
        <w:rPr>
          <w:rFonts w:ascii="Arial" w:eastAsia="Times New Roman" w:hAnsi="Arial" w:cs="Arial"/>
          <w:color w:val="000000" w:themeColor="text1"/>
          <w:sz w:val="23"/>
          <w:szCs w:val="23"/>
          <w:lang w:eastAsia="zh-CN"/>
        </w:rPr>
        <w:t>.</w:t>
      </w:r>
    </w:p>
    <w:p w14:paraId="534A6842" w14:textId="42E20F2E"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4.2</w:t>
      </w:r>
      <w:r w:rsidR="000942D6">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Prorrogações serão permitidas desde que ocorrida alguma das hipóteses previstas no art. 57, §1º, da Lei n</w:t>
      </w:r>
      <w:r w:rsidRPr="00D54125">
        <w:rPr>
          <w:rFonts w:ascii="Arial" w:eastAsia="Times New Roman" w:hAnsi="Arial" w:cs="Arial"/>
          <w:color w:val="000000" w:themeColor="text1"/>
          <w:sz w:val="23"/>
          <w:szCs w:val="23"/>
          <w:u w:val="single"/>
          <w:vertAlign w:val="superscript"/>
          <w:lang w:eastAsia="zh-CN"/>
        </w:rPr>
        <w:t>o</w:t>
      </w:r>
      <w:r w:rsidRPr="00D54125">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688E974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4.3. PRAZO DE EXECUÇÃO DA OBRA: os serviços deverão ser entregues no prazo de </w:t>
      </w:r>
      <w:r w:rsidRPr="005F53C9">
        <w:rPr>
          <w:rFonts w:ascii="Arial" w:eastAsia="Times New Roman" w:hAnsi="Arial" w:cs="Arial"/>
          <w:color w:val="000000" w:themeColor="text1"/>
          <w:sz w:val="23"/>
          <w:szCs w:val="23"/>
          <w:lang w:eastAsia="zh-CN"/>
        </w:rPr>
        <w:t>03</w:t>
      </w:r>
      <w:r w:rsidRPr="00D54125">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três</w:t>
      </w:r>
      <w:r w:rsidRPr="00D54125">
        <w:rPr>
          <w:rFonts w:ascii="Arial" w:eastAsia="Times New Roman" w:hAnsi="Arial" w:cs="Arial"/>
          <w:color w:val="000000" w:themeColor="text1"/>
          <w:sz w:val="23"/>
          <w:szCs w:val="23"/>
          <w:lang w:eastAsia="zh-CN"/>
        </w:rPr>
        <w:t>) meses, a contar da assinatura da ordem de serviço.</w:t>
      </w:r>
    </w:p>
    <w:p w14:paraId="414E3677"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4.4. A empresa contratada deverá apresentar o registro da obra junto ao CREA-ES.</w:t>
      </w:r>
    </w:p>
    <w:p w14:paraId="708C4B7E"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4.5. O recebimento provisório será fiscalizado mediante circunstanciado, assinado pelas partes em 15 (quinze) dias após a execução da obra.</w:t>
      </w:r>
    </w:p>
    <w:p w14:paraId="51391FED"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4.6. O recebimento definitivo da obra será de 60 (sessenta) dias após e execução final da obra que será fiscalizado pelo fiscal do contrato.</w:t>
      </w:r>
    </w:p>
    <w:p w14:paraId="178AAA61"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3DB71891"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QUINTA: PREÇO</w:t>
      </w:r>
    </w:p>
    <w:p w14:paraId="34363789" w14:textId="69CABE11"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Conforme apresentada pela </w:t>
      </w:r>
      <w:r w:rsidRPr="00D54125">
        <w:rPr>
          <w:rFonts w:ascii="Arial" w:eastAsia="Times New Roman" w:hAnsi="Arial" w:cs="Arial"/>
          <w:b/>
          <w:bCs/>
          <w:color w:val="000000" w:themeColor="text1"/>
          <w:sz w:val="23"/>
          <w:szCs w:val="23"/>
          <w:lang w:eastAsia="zh-CN"/>
        </w:rPr>
        <w:t>CONTRATADA</w:t>
      </w:r>
      <w:r w:rsidRPr="00D54125">
        <w:rPr>
          <w:rFonts w:ascii="Arial" w:eastAsia="Times New Roman" w:hAnsi="Arial" w:cs="Arial"/>
          <w:color w:val="000000" w:themeColor="text1"/>
          <w:sz w:val="23"/>
          <w:szCs w:val="23"/>
          <w:lang w:eastAsia="zh-CN"/>
        </w:rPr>
        <w:t xml:space="preserve"> e aceita pela </w:t>
      </w:r>
      <w:r w:rsidRPr="00D54125">
        <w:rPr>
          <w:rFonts w:ascii="Arial" w:eastAsia="Times New Roman" w:hAnsi="Arial" w:cs="Arial"/>
          <w:b/>
          <w:bCs/>
          <w:color w:val="000000" w:themeColor="text1"/>
          <w:sz w:val="23"/>
          <w:szCs w:val="23"/>
          <w:lang w:eastAsia="zh-CN"/>
        </w:rPr>
        <w:t>PMSDN</w:t>
      </w:r>
      <w:r w:rsidRPr="00D54125">
        <w:rPr>
          <w:rFonts w:ascii="Arial" w:eastAsia="Times New Roman" w:hAnsi="Arial" w:cs="Arial"/>
          <w:color w:val="000000" w:themeColor="text1"/>
          <w:sz w:val="23"/>
          <w:szCs w:val="23"/>
          <w:lang w:eastAsia="zh-CN"/>
        </w:rPr>
        <w:t xml:space="preserve">, o preço global para realização dos serviços é </w:t>
      </w:r>
      <w:r w:rsidRPr="00D54125">
        <w:rPr>
          <w:rFonts w:ascii="Arial" w:eastAsia="Times New Roman" w:hAnsi="Arial" w:cs="Arial"/>
          <w:sz w:val="23"/>
          <w:szCs w:val="23"/>
          <w:lang w:eastAsia="zh-CN"/>
        </w:rPr>
        <w:t>de</w:t>
      </w:r>
      <w:r w:rsidRPr="00D54125">
        <w:rPr>
          <w:rFonts w:ascii="Arial" w:eastAsia="Times New Roman" w:hAnsi="Arial" w:cs="Arial"/>
          <w:color w:val="00B0F0"/>
          <w:sz w:val="23"/>
          <w:szCs w:val="23"/>
          <w:lang w:eastAsia="zh-CN"/>
        </w:rPr>
        <w:t xml:space="preserve"> </w:t>
      </w:r>
      <w:r w:rsidRPr="00D54125">
        <w:rPr>
          <w:rFonts w:ascii="Arial" w:eastAsia="Times New Roman" w:hAnsi="Arial" w:cs="Arial"/>
          <w:b/>
          <w:color w:val="000000" w:themeColor="text1"/>
          <w:sz w:val="23"/>
          <w:szCs w:val="23"/>
          <w:lang w:eastAsia="zh-CN"/>
        </w:rPr>
        <w:t>R$</w:t>
      </w:r>
      <w:r w:rsidRPr="00D54125">
        <w:rPr>
          <w:rFonts w:ascii="Arial" w:eastAsia="Times New Roman" w:hAnsi="Arial" w:cs="Arial"/>
          <w:color w:val="000000" w:themeColor="text1"/>
          <w:sz w:val="23"/>
          <w:szCs w:val="23"/>
          <w:lang w:eastAsia="zh-CN"/>
        </w:rPr>
        <w:t xml:space="preserve"> </w:t>
      </w:r>
      <w:r w:rsidR="000942D6">
        <w:rPr>
          <w:rFonts w:ascii="Arial" w:eastAsia="Times New Roman" w:hAnsi="Arial" w:cs="Arial"/>
          <w:b/>
          <w:bCs/>
          <w:color w:val="000000" w:themeColor="text1"/>
          <w:sz w:val="23"/>
          <w:szCs w:val="23"/>
          <w:lang w:eastAsia="zh-CN"/>
        </w:rPr>
        <w:t>97.892,22</w:t>
      </w:r>
      <w:r w:rsidRPr="00D54125">
        <w:rPr>
          <w:rFonts w:ascii="Arial" w:eastAsia="Times New Roman" w:hAnsi="Arial" w:cs="Arial"/>
          <w:b/>
          <w:color w:val="000000" w:themeColor="text1"/>
          <w:sz w:val="23"/>
          <w:szCs w:val="23"/>
          <w:lang w:eastAsia="zh-CN"/>
        </w:rPr>
        <w:t xml:space="preserve"> (</w:t>
      </w:r>
      <w:r w:rsidR="000942D6">
        <w:rPr>
          <w:rFonts w:ascii="Arial" w:eastAsia="Times New Roman" w:hAnsi="Arial" w:cs="Arial"/>
          <w:b/>
          <w:color w:val="000000" w:themeColor="text1"/>
          <w:sz w:val="23"/>
          <w:szCs w:val="23"/>
          <w:lang w:eastAsia="zh-CN"/>
        </w:rPr>
        <w:t>noventa e sete mil, oitocentos e noventa e dois reais e vinte dois centavos)</w:t>
      </w:r>
      <w:r w:rsidRPr="00D54125">
        <w:rPr>
          <w:rFonts w:ascii="Arial" w:eastAsia="Times New Roman" w:hAnsi="Arial" w:cs="Arial"/>
          <w:bCs/>
          <w:color w:val="000000" w:themeColor="text1"/>
          <w:sz w:val="23"/>
          <w:szCs w:val="23"/>
          <w:lang w:eastAsia="zh-CN"/>
        </w:rPr>
        <w:t>.</w:t>
      </w:r>
    </w:p>
    <w:p w14:paraId="1EFD59D7"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Aplicar-se-á no que couber o art. 65 da Lei de licitações e contratos.</w:t>
      </w:r>
    </w:p>
    <w:p w14:paraId="786C4320"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lang w:eastAsia="zh-CN"/>
        </w:rPr>
        <w:t>Parágrafo único.</w:t>
      </w:r>
      <w:r w:rsidRPr="00D54125">
        <w:rPr>
          <w:rFonts w:ascii="Arial" w:eastAsia="Times New Roman" w:hAnsi="Arial" w:cs="Arial"/>
          <w:color w:val="000000" w:themeColor="text1"/>
          <w:sz w:val="23"/>
          <w:szCs w:val="23"/>
          <w:lang w:eastAsia="zh-CN"/>
        </w:rPr>
        <w:t xml:space="preserve"> Nos preços ora pactuados estão incluídos, sem qualquer ônus para </w:t>
      </w:r>
      <w:r w:rsidRPr="00D54125">
        <w:rPr>
          <w:rFonts w:ascii="Arial" w:eastAsia="Times New Roman" w:hAnsi="Arial" w:cs="Arial"/>
          <w:b/>
          <w:bCs/>
          <w:color w:val="000000" w:themeColor="text1"/>
          <w:sz w:val="23"/>
          <w:szCs w:val="23"/>
          <w:lang w:eastAsia="zh-CN"/>
        </w:rPr>
        <w:t>PMSDN</w:t>
      </w:r>
      <w:r w:rsidRPr="00D54125">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6C582167"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Os preços propostos serão reajustados desde a data base do orçamento a que a proposta se refere, obedecendo – se, todavia, ao disposto nas Leis Federais n° 8.666/93, consolidado 10.192/2001.</w:t>
      </w:r>
    </w:p>
    <w:p w14:paraId="0C06532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5.4</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valor do reajuste será determinado por intermédio da seguinte formula:</w:t>
      </w:r>
    </w:p>
    <w:p w14:paraId="69B08D7A"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353075C3"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R = V x [(l1/</w:t>
      </w:r>
      <w:proofErr w:type="gramStart"/>
      <w:r w:rsidRPr="00D54125">
        <w:rPr>
          <w:rFonts w:ascii="Arial" w:eastAsia="Times New Roman" w:hAnsi="Arial" w:cs="Arial"/>
          <w:b/>
          <w:bCs/>
          <w:color w:val="000000" w:themeColor="text1"/>
          <w:sz w:val="23"/>
          <w:szCs w:val="23"/>
          <w:lang w:eastAsia="zh-CN"/>
        </w:rPr>
        <w:t>10)-</w:t>
      </w:r>
      <w:proofErr w:type="gramEnd"/>
      <w:r w:rsidRPr="00D54125">
        <w:rPr>
          <w:rFonts w:ascii="Arial" w:eastAsia="Times New Roman" w:hAnsi="Arial" w:cs="Arial"/>
          <w:b/>
          <w:bCs/>
          <w:color w:val="000000" w:themeColor="text1"/>
          <w:sz w:val="23"/>
          <w:szCs w:val="23"/>
          <w:lang w:eastAsia="zh-CN"/>
        </w:rPr>
        <w:t>1]</w:t>
      </w:r>
    </w:p>
    <w:p w14:paraId="1F2277A8"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lang w:eastAsia="zh-CN"/>
        </w:rPr>
      </w:pPr>
    </w:p>
    <w:p w14:paraId="08553C41"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Sendo:</w:t>
      </w:r>
    </w:p>
    <w:p w14:paraId="48F54362"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R = Valor do reajustamento proposto</w:t>
      </w:r>
    </w:p>
    <w:p w14:paraId="0426E22B"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 = Valor parcela a ser reajustada</w:t>
      </w:r>
    </w:p>
    <w:p w14:paraId="62BF3DBF"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10 = Índice nacional da Construção Civil, Edificações, relativo ao mês e ano da data base do Orçamento a que a proposta se referir;</w:t>
      </w:r>
    </w:p>
    <w:p w14:paraId="5DB0B615"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I1 = Índice nacional da Construção Civil, Edificações, relativo ao 1° mês do novo período em que deverá se dar o reajuste;</w:t>
      </w:r>
    </w:p>
    <w:p w14:paraId="5F461A78"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1F725B71"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SEXTA: DO PAGAMENTO</w:t>
      </w:r>
    </w:p>
    <w:p w14:paraId="012ABC78" w14:textId="77777777" w:rsidR="00E30214" w:rsidRPr="00D54125" w:rsidRDefault="00E30214" w:rsidP="00E30214">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pagamento da execução da obra do presente Contrato será efetuado da seguinte forma:</w:t>
      </w:r>
    </w:p>
    <w:p w14:paraId="5F8D06D5" w14:textId="77777777" w:rsidR="00E30214" w:rsidRPr="00D54125" w:rsidRDefault="00E30214" w:rsidP="00E30214">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w:t>
      </w:r>
      <w:r w:rsidRPr="005F53C9">
        <w:rPr>
          <w:rFonts w:ascii="Arial" w:eastAsia="Times New Roman" w:hAnsi="Arial" w:cs="Arial"/>
          <w:b/>
          <w:bCs/>
          <w:color w:val="000000" w:themeColor="text1"/>
          <w:sz w:val="23"/>
          <w:szCs w:val="23"/>
          <w:lang w:eastAsia="zh-CN"/>
        </w:rPr>
        <w:t>.</w:t>
      </w:r>
      <w:r w:rsidRPr="00D54125">
        <w:rPr>
          <w:rFonts w:ascii="Arial" w:eastAsia="Times New Roman" w:hAnsi="Arial" w:cs="Arial"/>
          <w:b/>
          <w:bCs/>
          <w:color w:val="000000" w:themeColor="text1"/>
          <w:sz w:val="23"/>
          <w:szCs w:val="23"/>
          <w:lang w:eastAsia="zh-CN"/>
        </w:rPr>
        <w:t xml:space="preserve"> Ao final da execução dentro do cronograma, o engenheiro da contratada procederá à medição dos serviços efetivamente executados. A</w:t>
      </w:r>
      <w:r w:rsidRPr="00D54125">
        <w:rPr>
          <w:rFonts w:ascii="Arial" w:eastAsia="Times New Roman" w:hAnsi="Arial" w:cs="Arial"/>
          <w:b/>
          <w:bCs/>
          <w:color w:val="000000" w:themeColor="text1"/>
          <w:spacing w:val="-3"/>
          <w:sz w:val="23"/>
          <w:szCs w:val="23"/>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404BFEE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6.1.2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bCs/>
          <w:color w:val="000000" w:themeColor="text1"/>
          <w:sz w:val="23"/>
          <w:szCs w:val="23"/>
          <w:lang w:eastAsia="zh-CN"/>
        </w:rPr>
        <w:t xml:space="preserve"> O pagamento das medições será efetuado até 30 dias após a emissão da nota fiscal válida, dependo da disponibilidade financeira.</w:t>
      </w:r>
    </w:p>
    <w:p w14:paraId="3E7EF44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É vedada a antecipação de pagamentos sem a correspondente contraprestação de serviços.</w:t>
      </w:r>
    </w:p>
    <w:p w14:paraId="276F2F0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6.1.4</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pagamento das faturas somente será efetivado com apresentação do original ou de cópia autenticada dos seguintes documentos, que serão anexados aos respectivos processos de pagamento:</w:t>
      </w:r>
    </w:p>
    <w:p w14:paraId="6F6AE49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Primeira fatura</w:t>
      </w:r>
    </w:p>
    <w:p w14:paraId="72D0940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a.1 – Anotação de Responsabilidade Técnica da obra</w:t>
      </w:r>
    </w:p>
    <w:p w14:paraId="46CABCB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a.2 – Matrícula da obra junto ao INSS.</w:t>
      </w:r>
    </w:p>
    <w:p w14:paraId="6AB65D9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Todas as faturas:</w:t>
      </w:r>
    </w:p>
    <w:p w14:paraId="7130808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b.1 – Prova de recolhimento junto ao FGTS, referente ao mês de execução dos serviços.</w:t>
      </w:r>
    </w:p>
    <w:p w14:paraId="6CBEC63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b.2 – GRPS específica, quitada e respectiva folha de pagamento da obra.</w:t>
      </w:r>
    </w:p>
    <w:p w14:paraId="6DC7988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14:paraId="1D335DD1" w14:textId="77777777" w:rsidR="00E30214" w:rsidRPr="00D54125" w:rsidRDefault="00E30214" w:rsidP="00E30214">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c) </w:t>
      </w:r>
      <w:r w:rsidRPr="00D54125">
        <w:rPr>
          <w:rFonts w:ascii="Arial" w:eastAsia="Times New Roman" w:hAnsi="Arial" w:cs="Arial"/>
          <w:b/>
          <w:color w:val="000000" w:themeColor="text1"/>
          <w:sz w:val="23"/>
          <w:szCs w:val="23"/>
          <w:lang w:eastAsia="zh-CN"/>
        </w:rPr>
        <w:t>Última fatura:</w:t>
      </w:r>
    </w:p>
    <w:p w14:paraId="56A2EE9F" w14:textId="77777777" w:rsidR="00E30214" w:rsidRPr="00D54125" w:rsidRDefault="00E30214" w:rsidP="00E30214">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c.1 – Certidão negativa de débito junto ao INSS.</w:t>
      </w:r>
    </w:p>
    <w:p w14:paraId="43A91F7B" w14:textId="77777777" w:rsidR="00E30214" w:rsidRPr="00D54125" w:rsidRDefault="00E30214" w:rsidP="00E30214">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c.2 – Termo de Recebimento Provisório da obra.</w:t>
      </w:r>
    </w:p>
    <w:p w14:paraId="4A2983BB" w14:textId="77777777" w:rsidR="00E30214" w:rsidRPr="00D54125" w:rsidRDefault="00E30214" w:rsidP="00E30214">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c.3 –Todas as certidões fiscais válidas.</w:t>
      </w:r>
    </w:p>
    <w:p w14:paraId="35AF72CD" w14:textId="77777777" w:rsidR="00E30214" w:rsidRPr="00D54125" w:rsidRDefault="00E30214" w:rsidP="00E30214">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d) Em todas as faturas a empresa deverá apresentar FGTS e INSS às certidões fiscais juntamente com o GEFIPE</w:t>
      </w:r>
    </w:p>
    <w:p w14:paraId="26D4027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6.1.5</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Somente serão pagos os serviços efetivamente concluídos, medidos e aceitos.</w:t>
      </w:r>
    </w:p>
    <w:p w14:paraId="2E6F1022" w14:textId="77777777" w:rsidR="00E30214" w:rsidRPr="00D54125" w:rsidRDefault="00E30214" w:rsidP="00E30214">
      <w:pPr>
        <w:spacing w:after="0" w:line="240" w:lineRule="auto"/>
        <w:jc w:val="both"/>
        <w:rPr>
          <w:rFonts w:ascii="Arial" w:eastAsia="Times New Roman" w:hAnsi="Arial" w:cs="Arial"/>
          <w:bCs/>
          <w:color w:val="000000" w:themeColor="text1"/>
          <w:sz w:val="23"/>
          <w:szCs w:val="23"/>
          <w:lang w:eastAsia="zh-CN"/>
        </w:rPr>
      </w:pPr>
      <w:r w:rsidRPr="00D54125">
        <w:rPr>
          <w:rFonts w:ascii="Arial" w:eastAsia="Times New Roman" w:hAnsi="Arial" w:cs="Arial"/>
          <w:bCs/>
          <w:color w:val="000000" w:themeColor="text1"/>
          <w:sz w:val="23"/>
          <w:szCs w:val="23"/>
          <w:lang w:eastAsia="zh-CN"/>
        </w:rPr>
        <w:t>6.1.6</w:t>
      </w:r>
      <w:r w:rsidRPr="005F53C9">
        <w:rPr>
          <w:rFonts w:ascii="Arial" w:eastAsia="Times New Roman" w:hAnsi="Arial" w:cs="Arial"/>
          <w:bCs/>
          <w:color w:val="000000" w:themeColor="text1"/>
          <w:sz w:val="23"/>
          <w:szCs w:val="23"/>
          <w:lang w:eastAsia="zh-CN"/>
        </w:rPr>
        <w:t>.</w:t>
      </w:r>
      <w:r w:rsidRPr="00D54125">
        <w:rPr>
          <w:rFonts w:ascii="Arial" w:eastAsia="Times New Roman" w:hAnsi="Arial" w:cs="Arial"/>
          <w:bCs/>
          <w:color w:val="000000" w:themeColor="text1"/>
          <w:sz w:val="23"/>
          <w:szCs w:val="23"/>
          <w:lang w:eastAsia="zh-CN"/>
        </w:rPr>
        <w:t xml:space="preserve"> O cronograma de desembolso máximo por período, será o constante do anexo II do edital, podendo haver a compensação financeira e penalizações por eventuais atrasos.</w:t>
      </w:r>
    </w:p>
    <w:p w14:paraId="75CAA2B8" w14:textId="77777777" w:rsidR="00E30214" w:rsidRPr="00D54125" w:rsidRDefault="00E30214" w:rsidP="00E30214">
      <w:pPr>
        <w:spacing w:after="0" w:line="240" w:lineRule="auto"/>
        <w:jc w:val="both"/>
        <w:rPr>
          <w:rFonts w:ascii="Arial" w:eastAsia="Times New Roman" w:hAnsi="Arial" w:cs="Arial"/>
          <w:bCs/>
          <w:color w:val="000000" w:themeColor="text1"/>
          <w:sz w:val="23"/>
          <w:szCs w:val="23"/>
          <w:lang w:eastAsia="zh-CN"/>
        </w:rPr>
      </w:pPr>
      <w:r w:rsidRPr="00D54125">
        <w:rPr>
          <w:rFonts w:ascii="Arial" w:eastAsia="Times New Roman" w:hAnsi="Arial" w:cs="Arial"/>
          <w:bCs/>
          <w:color w:val="000000" w:themeColor="text1"/>
          <w:sz w:val="23"/>
          <w:szCs w:val="23"/>
          <w:lang w:eastAsia="zh-CN"/>
        </w:rPr>
        <w:t xml:space="preserve">6.1.7. Após a última medição dos serviços efetivamente executados, concluídos e aceitos será efetuado o recebimento provisório. Em conformidade com o art. </w:t>
      </w:r>
      <w:proofErr w:type="gramStart"/>
      <w:r w:rsidRPr="00D54125">
        <w:rPr>
          <w:rFonts w:ascii="Arial" w:eastAsia="Times New Roman" w:hAnsi="Arial" w:cs="Arial"/>
          <w:bCs/>
          <w:color w:val="000000" w:themeColor="text1"/>
          <w:sz w:val="23"/>
          <w:szCs w:val="23"/>
          <w:lang w:eastAsia="zh-CN"/>
        </w:rPr>
        <w:t>73,I</w:t>
      </w:r>
      <w:proofErr w:type="gramEnd"/>
      <w:r w:rsidRPr="00D54125">
        <w:rPr>
          <w:rFonts w:ascii="Arial" w:eastAsia="Times New Roman" w:hAnsi="Arial" w:cs="Arial"/>
          <w:bCs/>
          <w:color w:val="000000" w:themeColor="text1"/>
          <w:sz w:val="23"/>
          <w:szCs w:val="23"/>
          <w:lang w:eastAsia="zh-CN"/>
        </w:rPr>
        <w:t>, “a”.</w:t>
      </w:r>
    </w:p>
    <w:p w14:paraId="79D159C9" w14:textId="77777777" w:rsidR="00E30214" w:rsidRPr="00D54125" w:rsidRDefault="00E30214" w:rsidP="00E30214">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6.1.8. A Comprovação da Anotação de Responsabilidade Técnica (ART) será feita pelo encaminhamento à Prefeitura da via ART destinada ao contribuinte.</w:t>
      </w:r>
    </w:p>
    <w:p w14:paraId="6F6E786A" w14:textId="77777777" w:rsidR="00E30214" w:rsidRPr="00D54125" w:rsidRDefault="00E30214" w:rsidP="00E30214">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6.1.9. Ocorrendo erros na emissão do documento fiscal, o mesmo será devolvido à CONTRATADA para correção, ficando estabelecido que o prazo para pagamento seja contado a partir da data de apresentação da nova fatura, devidamente corrigida.</w:t>
      </w:r>
    </w:p>
    <w:p w14:paraId="7C0E7935" w14:textId="77777777" w:rsidR="00E30214" w:rsidRPr="00D54125" w:rsidRDefault="00E30214" w:rsidP="00E30214">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6.1.10. O Município poderá deduzir do pagamento importâncias que a qualquer título lhe forem devidos pela CONTRATADA, em decorrência de inadimplemento contratual.</w:t>
      </w:r>
    </w:p>
    <w:p w14:paraId="524CEC73" w14:textId="77777777" w:rsidR="00E30214" w:rsidRPr="00D54125" w:rsidRDefault="00E30214" w:rsidP="00E30214">
      <w:pPr>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6C17DDE7"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6.1.12. O recebimento definitivo da obra somente ocorrerá caso tenham sido sanadas todas as eventuais imperfeições detectadas durante a execução da obra ou no transcurso de prazo previsto no subitem anterior.</w:t>
      </w:r>
    </w:p>
    <w:p w14:paraId="6AA8D6DC"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6.1.13. O Município de São Domingos do Norte/ES não efetua pagamento antecipado, não sendo considerados os itens das que assim se apresentarem.</w:t>
      </w:r>
    </w:p>
    <w:p w14:paraId="6A479E25"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6.1.14. Somente serão pagos os serviços efetivamente concluídos, medidos e aceitos.</w:t>
      </w:r>
    </w:p>
    <w:p w14:paraId="588AE4AE"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6.1.15. A CONTRATADA se obriga quando na emissão da nota fiscal no espaço para observação deverá constar o número da TOMADA DE PREÇO e do CONTRATO. </w:t>
      </w:r>
    </w:p>
    <w:p w14:paraId="6373CEFC"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6CD8895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CLÁUSULA SÉTIMA: PRORROGAÇÃO E ALTERAÇÃO DO CONTRATO:</w:t>
      </w:r>
    </w:p>
    <w:p w14:paraId="4A19A8B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contrato poderá ser prorrogado nos seguintes casos:</w:t>
      </w:r>
    </w:p>
    <w:p w14:paraId="556B6EA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a) alteração do projeto ou especificações;</w:t>
      </w:r>
    </w:p>
    <w:p w14:paraId="15807FD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superveniências de fato excepcionais e imprevisíveis estranhas à vontade das partes, que altere fundamentalmente as condições de execução do contrato;</w:t>
      </w:r>
    </w:p>
    <w:p w14:paraId="7DB4408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interrupção da execução do contrato ou diminuição do ritmo de trabalho, por ordem e no interesse da Administração;</w:t>
      </w:r>
    </w:p>
    <w:p w14:paraId="071C5F7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acréscimos ou supressões das quantidades inicialmente previstas no contrato, nos limites permitidos pelos parágrafos 1° e 2° do art. 65 da Lei 8.666/93 e suas alterações;</w:t>
      </w:r>
    </w:p>
    <w:p w14:paraId="6686818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impedimento da execução do Contrato por ato ou fato de terceiros, reconhecido pela Administração, em documento contemporâneo à sua ocorrência;</w:t>
      </w:r>
    </w:p>
    <w:p w14:paraId="51245EE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f) omissão ou atraso de providência a cargo da Administração, do qual resulte diretamente impedimento ou retardamento na execução do Contrato.</w:t>
      </w:r>
    </w:p>
    <w:p w14:paraId="7B59A09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3873283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unilateralmente</w:t>
      </w:r>
      <w:proofErr w:type="gramEnd"/>
      <w:r w:rsidRPr="00D54125">
        <w:rPr>
          <w:rFonts w:ascii="Arial" w:eastAsia="Times New Roman" w:hAnsi="Arial" w:cs="Arial"/>
          <w:color w:val="000000" w:themeColor="text1"/>
          <w:sz w:val="23"/>
          <w:szCs w:val="23"/>
          <w:lang w:eastAsia="zh-CN"/>
        </w:rPr>
        <w:t xml:space="preserve"> pela Administração:</w:t>
      </w:r>
    </w:p>
    <w:p w14:paraId="34DB5C0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quando houver modificação do projeto ou das especificações, para melhor adequação técnica aos seus objetivos;</w:t>
      </w:r>
    </w:p>
    <w:p w14:paraId="5E66C81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quando necessária à modificação do valor contratual em decorrência de acréscimo ou diminuição quantitativa de seu objeto, nos limites permitidos por esta Lei;</w:t>
      </w:r>
    </w:p>
    <w:p w14:paraId="2817201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por</w:t>
      </w:r>
      <w:proofErr w:type="gramEnd"/>
      <w:r w:rsidRPr="00D54125">
        <w:rPr>
          <w:rFonts w:ascii="Arial" w:eastAsia="Times New Roman" w:hAnsi="Arial" w:cs="Arial"/>
          <w:color w:val="000000" w:themeColor="text1"/>
          <w:sz w:val="23"/>
          <w:szCs w:val="23"/>
          <w:lang w:eastAsia="zh-CN"/>
        </w:rPr>
        <w:t xml:space="preserve"> acordo das partes:</w:t>
      </w:r>
    </w:p>
    <w:p w14:paraId="1A37680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quando conveniente à substituição da garantia de execução;</w:t>
      </w:r>
    </w:p>
    <w:p w14:paraId="5A9F960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quando necessária à modificação do regime de execução da obra ou serviço, bem como do modo de fornecimento, em face de verificação técnica da inaplicabilidade dos termos contratuais originários;</w:t>
      </w:r>
    </w:p>
    <w:p w14:paraId="374CA76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12BEC7C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3C01E67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7.3. O contratado fica obrigado a aceitar, nas mesmas condições contratuais, as supressões até o limite de 25% (vinte e cinco por cento) e as que se fizerem até o limite de 50% (cinquenta por cento) para os seus acréscimos.</w:t>
      </w:r>
    </w:p>
    <w:p w14:paraId="2FF35BA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7.4. O reajuste é calculado com base em índices econômicos, sendo que o mais adotado na construção civil é o INCC- Índice Nacional de Custos da Construção Civil.</w:t>
      </w:r>
    </w:p>
    <w:p w14:paraId="260F7873"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bookmarkStart w:id="0" w:name="_Hlk121236420"/>
      <w:r w:rsidRPr="00D54125">
        <w:rPr>
          <w:rFonts w:ascii="Arial" w:eastAsia="Times New Roman" w:hAnsi="Arial" w:cs="Arial"/>
          <w:color w:val="000000" w:themeColor="text1"/>
          <w:sz w:val="23"/>
          <w:szCs w:val="23"/>
          <w:lang w:eastAsia="zh-CN"/>
        </w:rPr>
        <w:t>7.5. O valor do reajuste será determinado por intermédio da seguinte formula:</w:t>
      </w:r>
      <w:bookmarkEnd w:id="0"/>
    </w:p>
    <w:p w14:paraId="3A8C8D6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3D194FAE" w14:textId="77777777" w:rsidR="00E30214" w:rsidRPr="00D54125" w:rsidRDefault="00E30214" w:rsidP="00E30214">
      <w:pPr>
        <w:spacing w:after="30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lang w:eastAsia="zh-CN"/>
        </w:rPr>
        <w:t>R = V x [(l1/</w:t>
      </w:r>
      <w:proofErr w:type="gramStart"/>
      <w:r w:rsidRPr="00D54125">
        <w:rPr>
          <w:rFonts w:ascii="Arial" w:eastAsia="Times New Roman" w:hAnsi="Arial" w:cs="Arial"/>
          <w:b/>
          <w:bCs/>
          <w:color w:val="000000" w:themeColor="text1"/>
          <w:sz w:val="23"/>
          <w:szCs w:val="23"/>
          <w:lang w:eastAsia="zh-CN"/>
        </w:rPr>
        <w:t>10)-</w:t>
      </w:r>
      <w:proofErr w:type="gramEnd"/>
      <w:r w:rsidRPr="00D54125">
        <w:rPr>
          <w:rFonts w:ascii="Arial" w:eastAsia="Times New Roman" w:hAnsi="Arial" w:cs="Arial"/>
          <w:b/>
          <w:bCs/>
          <w:color w:val="000000" w:themeColor="text1"/>
          <w:sz w:val="23"/>
          <w:szCs w:val="23"/>
          <w:lang w:eastAsia="zh-CN"/>
        </w:rPr>
        <w:t>1]</w:t>
      </w:r>
    </w:p>
    <w:p w14:paraId="0F12A6F2"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Sendo:</w:t>
      </w:r>
    </w:p>
    <w:p w14:paraId="599B587F"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R = Valor do reajustamento proposto</w:t>
      </w:r>
    </w:p>
    <w:p w14:paraId="379EDE0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 = Valor parcela a ser reajustada</w:t>
      </w:r>
    </w:p>
    <w:p w14:paraId="64B85682"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10 = Índice nacional da Construção Civil, Edificações, relativo ao mês e ano da data base do Orçamento a que a proposta se referir;</w:t>
      </w:r>
    </w:p>
    <w:p w14:paraId="0EDB9A43"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I1 = Índice nacional da Construção Civil, Edificações, relativo ao 1° mês do novo período em que deverá se dar o reajuste;</w:t>
      </w:r>
    </w:p>
    <w:p w14:paraId="19B9B86F"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04E547BB" w14:textId="77777777" w:rsidR="00E30214" w:rsidRPr="00D54125" w:rsidRDefault="00E30214" w:rsidP="00E3021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OITAVA - PENALIDADES:</w:t>
      </w:r>
    </w:p>
    <w:p w14:paraId="6AFD766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 caso </w:t>
      </w:r>
      <w:proofErr w:type="gramStart"/>
      <w:r w:rsidRPr="00D54125">
        <w:rPr>
          <w:rFonts w:ascii="Arial" w:eastAsia="Times New Roman" w:hAnsi="Arial" w:cs="Arial"/>
          <w:color w:val="000000" w:themeColor="text1"/>
          <w:sz w:val="23"/>
          <w:szCs w:val="23"/>
          <w:lang w:eastAsia="zh-CN"/>
        </w:rPr>
        <w:t>da</w:t>
      </w:r>
      <w:proofErr w:type="gramEnd"/>
      <w:r w:rsidRPr="00D54125">
        <w:rPr>
          <w:rFonts w:ascii="Arial" w:eastAsia="Times New Roman" w:hAnsi="Arial" w:cs="Arial"/>
          <w:color w:val="000000" w:themeColor="text1"/>
          <w:sz w:val="23"/>
          <w:szCs w:val="23"/>
          <w:lang w:eastAsia="zh-CN"/>
        </w:rPr>
        <w:t xml:space="preserve"> LICITANTE CONTRATADA não cumprir as obrigações assumidas ou preceitos legais, serão aplicadas as seguintes penalidades:</w:t>
      </w:r>
    </w:p>
    <w:p w14:paraId="18B3FA0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advertência</w:t>
      </w:r>
    </w:p>
    <w:p w14:paraId="4B8AAED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rescisão do contrato ou cancelamento da ordem de serviço;</w:t>
      </w:r>
    </w:p>
    <w:p w14:paraId="2262239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multa;</w:t>
      </w:r>
    </w:p>
    <w:p w14:paraId="29FCBF5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suspensão do direito de licitar junto à Prefeitura Municipal de São Domingos do Norte/ES e/ou</w:t>
      </w:r>
    </w:p>
    <w:p w14:paraId="604416E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declaração de inidoneidade.</w:t>
      </w:r>
    </w:p>
    <w:p w14:paraId="2F2FC0FD"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560B634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multa compensatória por perdas e danos no montante de 2% (dois por cento) sobre o valor do Contrato, quando a LICITANTE CONTRATADA:</w:t>
      </w:r>
    </w:p>
    <w:p w14:paraId="0DED866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prestar informações inexatas ou criar embaraços à fiscalização;</w:t>
      </w:r>
    </w:p>
    <w:p w14:paraId="6C4AA3F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transferir ou ceder suas obrigações a terceiros, sem a prévia autorização da CONTRATANTE;</w:t>
      </w:r>
    </w:p>
    <w:p w14:paraId="0681268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desatender as determinações da fiscalização;</w:t>
      </w:r>
    </w:p>
    <w:p w14:paraId="23B0D7C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cometer faltas reiteradas na execução dos serviços;</w:t>
      </w:r>
    </w:p>
    <w:p w14:paraId="5251A32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não iniciar sem justa causa, a execução dos serviços contratados no prazo fixado.</w:t>
      </w:r>
    </w:p>
    <w:p w14:paraId="20EC4D0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8.4</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multa compensatória por perdas e danos no montante de </w:t>
      </w:r>
      <w:r w:rsidRPr="00D54125">
        <w:rPr>
          <w:rFonts w:ascii="Arial" w:eastAsia="Times New Roman" w:hAnsi="Arial" w:cs="Arial"/>
          <w:b/>
          <w:bCs/>
          <w:color w:val="000000" w:themeColor="text1"/>
          <w:sz w:val="23"/>
          <w:szCs w:val="23"/>
          <w:lang w:eastAsia="zh-CN"/>
        </w:rPr>
        <w:t>10% (dez por cento</w:t>
      </w:r>
      <w:r w:rsidRPr="00D54125">
        <w:rPr>
          <w:rFonts w:ascii="Arial" w:eastAsia="Times New Roman" w:hAnsi="Arial" w:cs="Arial"/>
          <w:color w:val="000000" w:themeColor="text1"/>
          <w:sz w:val="23"/>
          <w:szCs w:val="23"/>
          <w:lang w:eastAsia="zh-CN"/>
        </w:rPr>
        <w:t>) sobre o valor do Contrato, quando a LICITANTE CONTRATADA:</w:t>
      </w:r>
    </w:p>
    <w:p w14:paraId="245310A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ocasionar, sem justa causa, o atraso superior a 30 (trinta) dias na execução dos serviços contratados;</w:t>
      </w:r>
    </w:p>
    <w:p w14:paraId="21B2C91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recusar-se a executar, sem justa causa, no todo ou em parte, os serviços contratados;</w:t>
      </w:r>
    </w:p>
    <w:p w14:paraId="62D9127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14:paraId="3CA6C91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8.5</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Contrato.</w:t>
      </w:r>
    </w:p>
    <w:p w14:paraId="657D00A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8.6</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078EA7DD"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a pena de inidoneidade será aplicada em despacho fundamentado, assegurada defesa ao infrator, ponderada a natureza, a gravidade da falta e a extensão do dano efetivo ou potencial.</w:t>
      </w:r>
    </w:p>
    <w:p w14:paraId="06CA8EA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as multas aplicadas deverão ser recolhidas na Tesouraria da Prefeitura, dentro do prazo improrrogável de 10 (dez) dias, contados da data da notificação, independentemente do julgamento de pedido de reconsideração do recurso.</w:t>
      </w:r>
    </w:p>
    <w:p w14:paraId="23D0179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8.7</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inexecução total ou parcial do contrato enseja a sua rescisão, com as consequências contratuais e as previstas em lei ou regulamento.</w:t>
      </w:r>
    </w:p>
    <w:p w14:paraId="012654D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8.8</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Constituem motivo para rescisão do contrato:</w:t>
      </w:r>
    </w:p>
    <w:p w14:paraId="3691E3D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não cumprimento de cláusulas contratuais, especificações, projetos ou prazos;</w:t>
      </w:r>
    </w:p>
    <w:p w14:paraId="15DFB01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cumprimento irregular de cláusulas contratuais, especificações, projetos e prazos;</w:t>
      </w:r>
    </w:p>
    <w:p w14:paraId="41732BA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III - a lentidão do seu cumprimento, levando a Administração a comprovar a impossibilidade da conclusão da obra, do serviço ou do fornecimento, nos prazos estipulados;</w:t>
      </w:r>
    </w:p>
    <w:p w14:paraId="7A5DD86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injustificado no início da obra, serviço ou fornecimento;</w:t>
      </w:r>
    </w:p>
    <w:p w14:paraId="7D44504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paralisação da obra, do serviço ou do fornecimento, sem justa causa e prévia comunicação à Administração;</w:t>
      </w:r>
    </w:p>
    <w:p w14:paraId="40C93BC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VI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subcontratação total ou parcial do seu objeto, a associação do contratado com outrem, a cessão ou transferência, total ou parcial, bem como a fusão, cisão ou incorporação, não admitidas no edital e no contrato;</w:t>
      </w:r>
    </w:p>
    <w:p w14:paraId="0306A50D"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 - o desatendimento das determinações regulares da autoridade designada para acompanhar e fiscalizar a sua execução, assim como as de seus superiores;</w:t>
      </w:r>
    </w:p>
    <w:p w14:paraId="30F684D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VIII - o cometimento reiterado de faltas na sua execução, anotadas na forma do § 1° do art. 67 da Lei nº 8.666/93;</w:t>
      </w:r>
    </w:p>
    <w:p w14:paraId="7C5310E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decretação de falência ou a instauração de insolvência civil;</w:t>
      </w:r>
    </w:p>
    <w:p w14:paraId="19BBAAB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dissolução da sociedade ou o falecimento do contratado;</w:t>
      </w:r>
    </w:p>
    <w:p w14:paraId="4F90BE4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 - a alteração social ou a modificação da finalidade ou da estrutura da empresa, que prejudique a execução do contrato;</w:t>
      </w:r>
    </w:p>
    <w:p w14:paraId="7EE1033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1945F34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XIII - a supressão, por parte da Administração, de obras, serviços ou compras, acarretando modificação do valor inicial do contrato além do limite permitido no § 1° do art. 65 desta Lei;</w:t>
      </w:r>
    </w:p>
    <w:p w14:paraId="2B92ECF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3E98C6F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615134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 - a não liberação, por parte da Administração, de área, local ou objeto para execução de obra, serviço ou fornecimento, nos prazos contratuais, bem como das fontes de materiais naturais especificadas no projeto;</w:t>
      </w:r>
    </w:p>
    <w:p w14:paraId="71902FD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 - a ocorrência de caso fortuito ou de força maior, regularmente comprovada, impeditiva da execução do contrato.</w:t>
      </w:r>
    </w:p>
    <w:p w14:paraId="4388A17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XVIII - descumprimento do disposto no inciso V do art. 27, sem prejuízo das sanções penais cabíveis.</w:t>
      </w:r>
    </w:p>
    <w:p w14:paraId="6BA792B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8.9</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do contrato poderá ser:</w:t>
      </w:r>
    </w:p>
    <w:p w14:paraId="16B48F0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determinada</w:t>
      </w:r>
      <w:proofErr w:type="gramEnd"/>
      <w:r w:rsidRPr="00D54125">
        <w:rPr>
          <w:rFonts w:ascii="Arial" w:eastAsia="Times New Roman" w:hAnsi="Arial" w:cs="Arial"/>
          <w:color w:val="000000" w:themeColor="text1"/>
          <w:sz w:val="23"/>
          <w:szCs w:val="23"/>
          <w:lang w:eastAsia="zh-CN"/>
        </w:rPr>
        <w:t xml:space="preserve"> por ato unilateral e escrito da Administração, nos casos enumerados nos incisos I a XII e XVII do item anterior;</w:t>
      </w:r>
    </w:p>
    <w:p w14:paraId="27E01F3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amigável</w:t>
      </w:r>
      <w:proofErr w:type="gramEnd"/>
      <w:r w:rsidRPr="00D54125">
        <w:rPr>
          <w:rFonts w:ascii="Arial" w:eastAsia="Times New Roman" w:hAnsi="Arial" w:cs="Arial"/>
          <w:color w:val="000000" w:themeColor="text1"/>
          <w:sz w:val="23"/>
          <w:szCs w:val="23"/>
          <w:lang w:eastAsia="zh-CN"/>
        </w:rPr>
        <w:t>, por acordo entre as partes, reduzida a termo no processo da licitação, desde que haja conveniência para a Administração;</w:t>
      </w:r>
    </w:p>
    <w:p w14:paraId="5C1A5DB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judicial, nos termos da legislação;</w:t>
      </w:r>
    </w:p>
    <w:p w14:paraId="7A8B16E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 A rescisão administrativa ou amigável deverá ser precedida de autorização escrita e fundamentada da autoridade competente.</w:t>
      </w:r>
    </w:p>
    <w:p w14:paraId="44FB077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 2° Quando a rescisão ocorrer com base nos incisos XII a XVII do item anterior, sem que haja culpa do contratado, será este ressarcido dos prejuízos regularmente comprovados que houver sofrido, tendo ainda direito a:</w:t>
      </w:r>
    </w:p>
    <w:p w14:paraId="6D5B499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devolução</w:t>
      </w:r>
      <w:proofErr w:type="gramEnd"/>
      <w:r w:rsidRPr="00D54125">
        <w:rPr>
          <w:rFonts w:ascii="Arial" w:eastAsia="Times New Roman" w:hAnsi="Arial" w:cs="Arial"/>
          <w:color w:val="000000" w:themeColor="text1"/>
          <w:sz w:val="23"/>
          <w:szCs w:val="23"/>
          <w:lang w:eastAsia="zh-CN"/>
        </w:rPr>
        <w:t xml:space="preserve"> de garantia;</w:t>
      </w:r>
    </w:p>
    <w:p w14:paraId="6223C18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pagamentos</w:t>
      </w:r>
      <w:proofErr w:type="gramEnd"/>
      <w:r w:rsidRPr="00D54125">
        <w:rPr>
          <w:rFonts w:ascii="Arial" w:eastAsia="Times New Roman" w:hAnsi="Arial" w:cs="Arial"/>
          <w:color w:val="000000" w:themeColor="text1"/>
          <w:sz w:val="23"/>
          <w:szCs w:val="23"/>
          <w:lang w:eastAsia="zh-CN"/>
        </w:rPr>
        <w:t xml:space="preserve"> devidos pela execução do contrato até a data da rescisão;</w:t>
      </w:r>
    </w:p>
    <w:p w14:paraId="10C472E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pagamento do custo da desmobilização.</w:t>
      </w:r>
    </w:p>
    <w:p w14:paraId="5B798C8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Ocorrendo impedimento, paralisação ou sustação do contrato, o cronograma de execução será prorrogado automaticamente por igual tempo.</w:t>
      </w:r>
    </w:p>
    <w:p w14:paraId="61109A6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8.10.  A rescisão de que trata o inciso I do item 14.9 acarreta as seguintes consequências, sem prejuízo das sanções previstas nesta Lei:</w:t>
      </w:r>
    </w:p>
    <w:p w14:paraId="5500B50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assunção</w:t>
      </w:r>
      <w:proofErr w:type="gramEnd"/>
      <w:r w:rsidRPr="00D54125">
        <w:rPr>
          <w:rFonts w:ascii="Arial" w:eastAsia="Times New Roman" w:hAnsi="Arial" w:cs="Arial"/>
          <w:color w:val="000000" w:themeColor="text1"/>
          <w:sz w:val="23"/>
          <w:szCs w:val="23"/>
          <w:lang w:eastAsia="zh-CN"/>
        </w:rPr>
        <w:t xml:space="preserve"> imediata do objeto do contrato, no estado e local em que se encontrar, por ato próprio da Administração;</w:t>
      </w:r>
    </w:p>
    <w:p w14:paraId="172D327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ocupação e utilização</w:t>
      </w:r>
      <w:proofErr w:type="gramEnd"/>
      <w:r w:rsidRPr="00D54125">
        <w:rPr>
          <w:rFonts w:ascii="Arial" w:eastAsia="Times New Roman" w:hAnsi="Arial" w:cs="Arial"/>
          <w:color w:val="000000" w:themeColor="text1"/>
          <w:sz w:val="23"/>
          <w:szCs w:val="23"/>
          <w:lang w:eastAsia="zh-CN"/>
        </w:rPr>
        <w:t xml:space="preserve"> do local, instalações, equipamentos, material e pessoal empregados na execução do contrato, necessários à sua continuidade, na forma do inciso V do art. 58 da Lei n° 8.666/93;</w:t>
      </w:r>
    </w:p>
    <w:p w14:paraId="3BF6F60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execução da garantia contratual, para ressarcimento da Administração, e dos valores das multas e indenizações a ela devidos;</w:t>
      </w:r>
    </w:p>
    <w:p w14:paraId="0C490D6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retenção</w:t>
      </w:r>
      <w:proofErr w:type="gramEnd"/>
      <w:r w:rsidRPr="00D54125">
        <w:rPr>
          <w:rFonts w:ascii="Arial" w:eastAsia="Times New Roman" w:hAnsi="Arial" w:cs="Arial"/>
          <w:color w:val="000000" w:themeColor="text1"/>
          <w:sz w:val="23"/>
          <w:szCs w:val="23"/>
          <w:lang w:eastAsia="zh-CN"/>
        </w:rPr>
        <w:t xml:space="preserve"> dos créditos decorrentes do contrato até o limite dos prejuízos causados à Administração.</w:t>
      </w:r>
    </w:p>
    <w:p w14:paraId="6993543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 A aplicação das medidas previstas nos incisos I e II deste item fica a critério da Administração, que poderá dar continuidade à obra ou ao serviço por execução direta ou indireta.</w:t>
      </w:r>
    </w:p>
    <w:p w14:paraId="5411FC1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 É permitido à Administração, no caso de concordata do contratado, manter o contrato, podendo assumir o controle de determinadas atividades de serviços essenciais.</w:t>
      </w:r>
    </w:p>
    <w:p w14:paraId="51002CA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Na hipótese do inciso II deste item, o ato deverá ser precedido de autorização expressa do Secretário Municipal de Administração e Recursos Humanos, conforme o caso.</w:t>
      </w:r>
    </w:p>
    <w:p w14:paraId="0EBF0FD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2D06667"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CLÁUSULA NONA: DA RESPONSABILIDADE DA CONTRATADA</w:t>
      </w:r>
    </w:p>
    <w:p w14:paraId="56967675"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 Além das obrigações resultantes da observância da Lei 8.666/93, são obrigações da CONTRATADA:</w:t>
      </w:r>
    </w:p>
    <w:p w14:paraId="654B3C98"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 xml:space="preserve">9.1.1. </w:t>
      </w:r>
      <w:proofErr w:type="spellStart"/>
      <w:r w:rsidRPr="000942D6">
        <w:rPr>
          <w:rFonts w:ascii="Arial" w:eastAsia="Times New Roman" w:hAnsi="Arial" w:cs="Arial"/>
          <w:color w:val="000000" w:themeColor="text1"/>
          <w:sz w:val="23"/>
          <w:szCs w:val="23"/>
          <w:lang w:eastAsia="zh-CN"/>
        </w:rPr>
        <w:t>Fornecer</w:t>
      </w:r>
      <w:proofErr w:type="spellEnd"/>
      <w:r w:rsidRPr="000942D6">
        <w:rPr>
          <w:rFonts w:ascii="Arial" w:eastAsia="Times New Roman" w:hAnsi="Arial" w:cs="Arial"/>
          <w:color w:val="000000" w:themeColor="text1"/>
          <w:sz w:val="23"/>
          <w:szCs w:val="23"/>
          <w:lang w:eastAsia="zh-CN"/>
        </w:rPr>
        <w:t xml:space="preserve"> a mão de obra qualificada, os insumos, as ferramentas e os equipamentos necessários para a perfeita execução dos serviços, conforme as especificações apresentadas pela contratada nesse TERMO e demais ANEXOS e PROJETOS;</w:t>
      </w:r>
    </w:p>
    <w:p w14:paraId="1260881C"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9.1.2. Manter, durante a vigência do Contrato, em compatibilidade com as obrigações por elas assumidas, todas as condições de habilitação e qualificação exigidas na licitação;</w:t>
      </w:r>
    </w:p>
    <w:p w14:paraId="1C525B70"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9.1.3. Apresentar nota fiscal com descrição completa dos serviços e locais, informando no corpo da Nota Fiscal o número da licitação, a respectiva Secretaria, o número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w:t>
      </w:r>
    </w:p>
    <w:p w14:paraId="1E8A932F"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9.1.4. Atender, satisfatoriamente em consonância com as regras Contratuais, o objeto Contratado;</w:t>
      </w:r>
    </w:p>
    <w:p w14:paraId="453D2E17"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9.1.5. Responder por quaisquer danos pessoais ou materiais ocasionados por seus empregados decorrentes da execução da obra;</w:t>
      </w:r>
    </w:p>
    <w:p w14:paraId="571E1526"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9.1.6. Manter no local da realização do serviço o responsável técnico, ou fazer-se representar no local por RT - Responsável Técnico habilitado junto ao CREA da região, para dar execução ao Contrato;</w:t>
      </w:r>
    </w:p>
    <w:p w14:paraId="381E491E" w14:textId="21586E4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9.1.7. Reparar, corrigir, remover, reconstituir, ou substituir, em até 10</w:t>
      </w:r>
      <w:r>
        <w:rPr>
          <w:rFonts w:ascii="Arial" w:eastAsia="Times New Roman" w:hAnsi="Arial" w:cs="Arial"/>
          <w:color w:val="000000" w:themeColor="text1"/>
          <w:sz w:val="23"/>
          <w:szCs w:val="23"/>
          <w:lang w:eastAsia="zh-CN"/>
        </w:rPr>
        <w:t xml:space="preserve"> </w:t>
      </w:r>
      <w:r w:rsidRPr="000942D6">
        <w:rPr>
          <w:rFonts w:ascii="Arial" w:eastAsia="Times New Roman" w:hAnsi="Arial" w:cs="Arial"/>
          <w:color w:val="000000" w:themeColor="text1"/>
          <w:sz w:val="23"/>
          <w:szCs w:val="23"/>
          <w:lang w:eastAsia="zh-CN"/>
        </w:rPr>
        <w:t>(dez) dias, as suas expensas no total ou em parte o objeto do Contrato em que se verificarem vícios, defeitos ou incorreções resultantes da execução da obra de materiais empregados;</w:t>
      </w:r>
    </w:p>
    <w:p w14:paraId="7CE7D677"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lastRenderedPageBreak/>
        <w:t>9.1.8. Responsabilizar-se pelos encargos trabalhistas, previdenciários, fiscais ou comerciais da execução de Contrato;</w:t>
      </w:r>
    </w:p>
    <w:p w14:paraId="651B99E0"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9.1.9. A inadimplência da CONTRATADA com referência aos encargos trabalhistas, fiscais e comerciais não transferem à Administração responsabilidade por seu pagamento, nem poderá onerar o objetivo do Contrato ou restringir a regularização e o uso da obra;</w:t>
      </w:r>
    </w:p>
    <w:p w14:paraId="6EEB0FF2"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9.1.10. Permitir e facilitar à fiscalização aos locais dos levantamentos, em qualquer dia e hora, devendo prestar todos os informes e esclarecimentos solicitados;</w:t>
      </w:r>
    </w:p>
    <w:p w14:paraId="4ACFB47E"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9.1.11. Aplicam-se à execução dos serviços de acordo com as normas da ABNT;</w:t>
      </w:r>
    </w:p>
    <w:p w14:paraId="1D4C3019" w14:textId="77777777"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9.1.12. Providenciar instalação no local do canteiro de obras, sendo de fácil visualização, placas indicativas, custeadas as suas expensas, conforme modelos fornecidos pelo CONTRATANTE com referências necessárias à divulgação do empreendimento e cumprimento da legislação;</w:t>
      </w:r>
    </w:p>
    <w:p w14:paraId="0EDDFF42" w14:textId="0604798F" w:rsidR="000942D6" w:rsidRPr="000942D6"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9.1.13.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w:t>
      </w:r>
      <w:r>
        <w:rPr>
          <w:rFonts w:ascii="Arial" w:eastAsia="Times New Roman" w:hAnsi="Arial" w:cs="Arial"/>
          <w:color w:val="000000" w:themeColor="text1"/>
          <w:sz w:val="23"/>
          <w:szCs w:val="23"/>
          <w:lang w:eastAsia="zh-CN"/>
        </w:rPr>
        <w:t>/ES</w:t>
      </w:r>
      <w:r w:rsidRPr="000942D6">
        <w:rPr>
          <w:rFonts w:ascii="Arial" w:eastAsia="Times New Roman" w:hAnsi="Arial" w:cs="Arial"/>
          <w:color w:val="000000" w:themeColor="text1"/>
          <w:sz w:val="23"/>
          <w:szCs w:val="23"/>
          <w:lang w:eastAsia="zh-CN"/>
        </w:rPr>
        <w:t xml:space="preserve"> o direito de a qualquer tempo, dar por terminado o subcontrato, sem que caiba à subcontratada, o direito de reclamar indenização ou prejuízo de qualquer espécie;</w:t>
      </w:r>
    </w:p>
    <w:p w14:paraId="26CD88D8" w14:textId="588B5E0D" w:rsidR="00E30214" w:rsidRDefault="000942D6" w:rsidP="000942D6">
      <w:pPr>
        <w:spacing w:after="0" w:line="240" w:lineRule="auto"/>
        <w:jc w:val="both"/>
        <w:rPr>
          <w:rFonts w:ascii="Arial" w:eastAsia="Times New Roman" w:hAnsi="Arial" w:cs="Arial"/>
          <w:color w:val="000000" w:themeColor="text1"/>
          <w:sz w:val="23"/>
          <w:szCs w:val="23"/>
          <w:lang w:eastAsia="zh-CN"/>
        </w:rPr>
      </w:pPr>
      <w:r w:rsidRPr="000942D6">
        <w:rPr>
          <w:rFonts w:ascii="Arial" w:eastAsia="Times New Roman" w:hAnsi="Arial" w:cs="Arial"/>
          <w:color w:val="000000" w:themeColor="text1"/>
          <w:sz w:val="23"/>
          <w:szCs w:val="23"/>
          <w:lang w:eastAsia="zh-CN"/>
        </w:rPr>
        <w:t xml:space="preserve">9.1.14. </w:t>
      </w:r>
      <w:proofErr w:type="spellStart"/>
      <w:r w:rsidRPr="000942D6">
        <w:rPr>
          <w:rFonts w:ascii="Arial" w:eastAsia="Times New Roman" w:hAnsi="Arial" w:cs="Arial"/>
          <w:color w:val="000000" w:themeColor="text1"/>
          <w:sz w:val="23"/>
          <w:szCs w:val="23"/>
          <w:lang w:eastAsia="zh-CN"/>
        </w:rPr>
        <w:t>Fornecer</w:t>
      </w:r>
      <w:proofErr w:type="spellEnd"/>
      <w:r w:rsidRPr="000942D6">
        <w:rPr>
          <w:rFonts w:ascii="Arial" w:eastAsia="Times New Roman" w:hAnsi="Arial" w:cs="Arial"/>
          <w:color w:val="000000" w:themeColor="text1"/>
          <w:sz w:val="23"/>
          <w:szCs w:val="23"/>
          <w:lang w:eastAsia="zh-CN"/>
        </w:rPr>
        <w:t xml:space="preserve"> a todos os funcionários EPIs, sendo que os mesmos devem ser utilizados no canteiro da obra.</w:t>
      </w:r>
    </w:p>
    <w:p w14:paraId="75A404C4" w14:textId="77777777" w:rsidR="000942D6" w:rsidRPr="005F53C9" w:rsidRDefault="000942D6" w:rsidP="000942D6">
      <w:pPr>
        <w:spacing w:after="0" w:line="240" w:lineRule="auto"/>
        <w:jc w:val="both"/>
        <w:rPr>
          <w:rFonts w:ascii="Arial" w:eastAsia="Times New Roman" w:hAnsi="Arial" w:cs="Arial"/>
          <w:color w:val="000000" w:themeColor="text1"/>
          <w:sz w:val="23"/>
          <w:szCs w:val="23"/>
          <w:lang w:eastAsia="zh-CN"/>
        </w:rPr>
      </w:pPr>
    </w:p>
    <w:p w14:paraId="36078FF0" w14:textId="77777777" w:rsidR="00E30214" w:rsidRPr="005F53C9"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 xml:space="preserve">CLÁUSULA </w:t>
      </w:r>
      <w:r w:rsidRPr="005F53C9">
        <w:rPr>
          <w:rFonts w:ascii="Arial" w:eastAsia="Times New Roman" w:hAnsi="Arial" w:cs="Arial"/>
          <w:b/>
          <w:bCs/>
          <w:color w:val="000000" w:themeColor="text1"/>
          <w:sz w:val="23"/>
          <w:szCs w:val="23"/>
          <w:u w:val="single"/>
          <w:lang w:eastAsia="zh-CN"/>
        </w:rPr>
        <w:t>DÉCIMA</w:t>
      </w:r>
      <w:r w:rsidRPr="00D54125">
        <w:rPr>
          <w:rFonts w:ascii="Arial" w:eastAsia="Times New Roman" w:hAnsi="Arial" w:cs="Arial"/>
          <w:b/>
          <w:bCs/>
          <w:color w:val="000000" w:themeColor="text1"/>
          <w:sz w:val="23"/>
          <w:szCs w:val="23"/>
          <w:u w:val="single"/>
          <w:lang w:eastAsia="zh-CN"/>
        </w:rPr>
        <w:t>: DA RESPONSABILIDADE DA CONTRATA</w:t>
      </w:r>
      <w:r w:rsidRPr="005F53C9">
        <w:rPr>
          <w:rFonts w:ascii="Arial" w:eastAsia="Times New Roman" w:hAnsi="Arial" w:cs="Arial"/>
          <w:b/>
          <w:bCs/>
          <w:color w:val="000000" w:themeColor="text1"/>
          <w:sz w:val="23"/>
          <w:szCs w:val="23"/>
          <w:u w:val="single"/>
          <w:lang w:eastAsia="zh-CN"/>
        </w:rPr>
        <w:t>NTE</w:t>
      </w:r>
    </w:p>
    <w:p w14:paraId="698C3CA7" w14:textId="6B9C85F2" w:rsidR="00897AAE"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 xml:space="preserve">10.1. </w:t>
      </w:r>
      <w:proofErr w:type="spellStart"/>
      <w:r w:rsidR="00897AAE">
        <w:rPr>
          <w:rFonts w:ascii="Arial" w:eastAsia="Times New Roman" w:hAnsi="Arial" w:cs="Arial"/>
          <w:color w:val="000000" w:themeColor="text1"/>
          <w:sz w:val="23"/>
          <w:szCs w:val="23"/>
          <w:lang w:eastAsia="zh-CN"/>
        </w:rPr>
        <w:t>Fornecer</w:t>
      </w:r>
      <w:proofErr w:type="spellEnd"/>
      <w:r w:rsidR="00897AAE">
        <w:rPr>
          <w:rFonts w:ascii="Arial" w:eastAsia="Times New Roman" w:hAnsi="Arial" w:cs="Arial"/>
          <w:color w:val="000000" w:themeColor="text1"/>
          <w:sz w:val="23"/>
          <w:szCs w:val="23"/>
          <w:lang w:eastAsia="zh-CN"/>
        </w:rPr>
        <w:t xml:space="preserve"> todos os elementos básicos e dados complementares necessários para a execução do serviço e esclarecimentos relativos a ele;</w:t>
      </w:r>
    </w:p>
    <w:p w14:paraId="71522047" w14:textId="77777777" w:rsidR="00897AAE" w:rsidRPr="00897AAE" w:rsidRDefault="00897AAE" w:rsidP="00897AAE">
      <w:pPr>
        <w:pStyle w:val="SemEspaamento"/>
        <w:jc w:val="both"/>
        <w:rPr>
          <w:rFonts w:ascii="Arial" w:hAnsi="Arial" w:cs="Arial"/>
          <w:sz w:val="23"/>
          <w:szCs w:val="23"/>
          <w:lang w:eastAsia="zh-CN"/>
        </w:rPr>
      </w:pPr>
      <w:r w:rsidRPr="00897AAE">
        <w:rPr>
          <w:rFonts w:ascii="Arial" w:hAnsi="Arial" w:cs="Arial"/>
          <w:sz w:val="23"/>
          <w:szCs w:val="23"/>
          <w:lang w:eastAsia="zh-CN"/>
        </w:rPr>
        <w:t>10.2. Efetuar o devido pagamento à Contratada dentro dos prazos avençados no Contrato Administrativo e em observância ao descrito no cronograma físico financeiro.</w:t>
      </w:r>
    </w:p>
    <w:p w14:paraId="6ECB889A" w14:textId="370493EB" w:rsidR="00897AAE" w:rsidRDefault="00897AAE" w:rsidP="00897AAE">
      <w:pPr>
        <w:pStyle w:val="SemEspaamento"/>
        <w:jc w:val="both"/>
        <w:rPr>
          <w:rFonts w:ascii="Arial" w:hAnsi="Arial" w:cs="Arial"/>
          <w:sz w:val="23"/>
          <w:szCs w:val="23"/>
          <w:lang w:eastAsia="zh-CN"/>
        </w:rPr>
      </w:pPr>
      <w:r w:rsidRPr="00897AAE">
        <w:rPr>
          <w:rFonts w:ascii="Arial" w:hAnsi="Arial" w:cs="Arial"/>
          <w:sz w:val="23"/>
          <w:szCs w:val="23"/>
          <w:lang w:eastAsia="zh-CN"/>
        </w:rPr>
        <w:t>10.3.</w:t>
      </w:r>
      <w:r>
        <w:rPr>
          <w:rFonts w:ascii="Arial" w:hAnsi="Arial" w:cs="Arial"/>
          <w:sz w:val="23"/>
          <w:szCs w:val="23"/>
          <w:lang w:eastAsia="zh-CN"/>
        </w:rPr>
        <w:t xml:space="preserve"> Providenciar as inspeções de execução do serviço, com vistas ao cumprimento dos prazos de entrega, quantidades e qualidades dos materiais utilizados na sua execução;</w:t>
      </w:r>
    </w:p>
    <w:p w14:paraId="09514469" w14:textId="56F3E1D6" w:rsidR="00897AAE" w:rsidRDefault="00897AAE" w:rsidP="00897AAE">
      <w:pPr>
        <w:pStyle w:val="SemEspaamento"/>
        <w:jc w:val="both"/>
        <w:rPr>
          <w:rFonts w:ascii="Arial" w:hAnsi="Arial" w:cs="Arial"/>
          <w:sz w:val="23"/>
          <w:szCs w:val="23"/>
          <w:lang w:eastAsia="zh-CN"/>
        </w:rPr>
      </w:pPr>
      <w:r>
        <w:rPr>
          <w:rFonts w:ascii="Arial" w:hAnsi="Arial" w:cs="Arial"/>
          <w:sz w:val="23"/>
          <w:szCs w:val="23"/>
          <w:lang w:eastAsia="zh-CN"/>
        </w:rPr>
        <w:t>10.4. Atestar e receber o serviço realizado de acordo com as condições estipuladas;</w:t>
      </w:r>
    </w:p>
    <w:p w14:paraId="652BA98E" w14:textId="3538F919" w:rsidR="00897AAE" w:rsidRDefault="00897AAE" w:rsidP="00897AAE">
      <w:pPr>
        <w:pStyle w:val="SemEspaamento"/>
        <w:jc w:val="both"/>
        <w:rPr>
          <w:rFonts w:ascii="Arial" w:hAnsi="Arial" w:cs="Arial"/>
          <w:sz w:val="23"/>
          <w:szCs w:val="23"/>
          <w:lang w:eastAsia="zh-CN"/>
        </w:rPr>
      </w:pPr>
      <w:r>
        <w:rPr>
          <w:rFonts w:ascii="Arial" w:hAnsi="Arial" w:cs="Arial"/>
          <w:sz w:val="23"/>
          <w:szCs w:val="23"/>
          <w:lang w:eastAsia="zh-CN"/>
        </w:rPr>
        <w:t>10.5. O representante da PMSDN, anotará em registro todas as ocorrências relacionadas com a execução do contrato, determinando o que for necessário a regularização das faltas ou defeitos observados;</w:t>
      </w:r>
    </w:p>
    <w:p w14:paraId="6F6F4F40" w14:textId="64C04D1B" w:rsidR="00897AAE" w:rsidRDefault="00897AAE" w:rsidP="00897AAE">
      <w:pPr>
        <w:pStyle w:val="SemEspaamento"/>
        <w:jc w:val="both"/>
        <w:rPr>
          <w:rFonts w:ascii="Arial" w:hAnsi="Arial" w:cs="Arial"/>
          <w:sz w:val="23"/>
          <w:szCs w:val="23"/>
          <w:lang w:eastAsia="zh-CN"/>
        </w:rPr>
      </w:pPr>
      <w:r>
        <w:rPr>
          <w:rFonts w:ascii="Arial" w:hAnsi="Arial" w:cs="Arial"/>
          <w:sz w:val="23"/>
          <w:szCs w:val="23"/>
          <w:lang w:eastAsia="zh-CN"/>
        </w:rPr>
        <w:t>10.6. Executar os serviços de terraplanagem nos locais a serem executados os serviços, entregando os locais em plena disponibilidade e condições para a execução dos trabalhos por parte da CONTRATADA.</w:t>
      </w:r>
    </w:p>
    <w:p w14:paraId="405AF607" w14:textId="77777777" w:rsidR="00897AAE" w:rsidRPr="00897AAE" w:rsidRDefault="00897AAE" w:rsidP="00897AAE">
      <w:pPr>
        <w:pStyle w:val="SemEspaamento"/>
        <w:jc w:val="both"/>
        <w:rPr>
          <w:rFonts w:ascii="Arial" w:hAnsi="Arial" w:cs="Arial"/>
          <w:sz w:val="23"/>
          <w:szCs w:val="23"/>
          <w:lang w:eastAsia="zh-CN"/>
        </w:rPr>
      </w:pPr>
    </w:p>
    <w:p w14:paraId="51567287" w14:textId="77777777" w:rsidR="00E30214" w:rsidRPr="00D54125" w:rsidRDefault="00E30214" w:rsidP="00E3021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DÉCIMA</w:t>
      </w:r>
      <w:r w:rsidRPr="005F53C9">
        <w:rPr>
          <w:rFonts w:ascii="Arial" w:eastAsia="Times New Roman" w:hAnsi="Arial" w:cs="Arial"/>
          <w:b/>
          <w:bCs/>
          <w:color w:val="000000" w:themeColor="text1"/>
          <w:sz w:val="23"/>
          <w:szCs w:val="23"/>
          <w:u w:val="single"/>
          <w:lang w:eastAsia="zh-CN"/>
        </w:rPr>
        <w:t xml:space="preserve"> PRIMEIRA</w:t>
      </w:r>
      <w:r w:rsidRPr="00D54125">
        <w:rPr>
          <w:rFonts w:ascii="Arial" w:eastAsia="Times New Roman" w:hAnsi="Arial" w:cs="Arial"/>
          <w:b/>
          <w:bCs/>
          <w:color w:val="000000" w:themeColor="text1"/>
          <w:sz w:val="23"/>
          <w:szCs w:val="23"/>
          <w:u w:val="single"/>
          <w:lang w:eastAsia="zh-CN"/>
        </w:rPr>
        <w:t>: DA ASSISTÊNCIA TÉCNICA E GARANTIA</w:t>
      </w:r>
    </w:p>
    <w:p w14:paraId="7C747BE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responderá durante o prazo irredutível de 05 (cinco) anos pela solidez e segurança do trabalho, assim em razão dos materiais como o solo, de acordo com artigo 618, do Código Civil/2002.</w:t>
      </w:r>
    </w:p>
    <w:p w14:paraId="1BC17AF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14:paraId="68967AD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b/>
          <w:bCs/>
          <w:color w:val="000000" w:themeColor="text1"/>
          <w:sz w:val="23"/>
          <w:szCs w:val="23"/>
          <w:lang w:eastAsia="zh-CN"/>
        </w:rPr>
        <w:t xml:space="preserve"> Na assinatura do contrato, a Contratada se obriga a apresentar o comprovante da caução de garantia de execução, no valor de 2% (dois por cento) por cento do valor do contrato</w:t>
      </w:r>
      <w:r w:rsidRPr="00D54125">
        <w:rPr>
          <w:rFonts w:ascii="Arial" w:eastAsia="Times New Roman" w:hAnsi="Arial" w:cs="Arial"/>
          <w:color w:val="000000" w:themeColor="text1"/>
          <w:sz w:val="23"/>
          <w:szCs w:val="23"/>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6FF37DA4"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.4. O valor da caução depositada será liberado em até 60 (sessenta) dias após a emissão do Termo de Recebimento Definitivo dos Serviços, objeto desta licitação.</w:t>
      </w:r>
    </w:p>
    <w:p w14:paraId="6B28003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.5</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w:t>
      </w:r>
      <w:r w:rsidRPr="00D54125">
        <w:rPr>
          <w:rFonts w:ascii="Arial" w:eastAsia="Times New Roman" w:hAnsi="Arial" w:cs="Arial"/>
          <w:b/>
          <w:bCs/>
          <w:color w:val="000000" w:themeColor="text1"/>
          <w:sz w:val="23"/>
          <w:szCs w:val="23"/>
          <w:lang w:eastAsia="zh-CN"/>
        </w:rPr>
        <w:t>A caução deverá ser depositada antes da assinatura do contrato</w:t>
      </w:r>
      <w:r w:rsidRPr="00D54125">
        <w:rPr>
          <w:rFonts w:ascii="Arial" w:eastAsia="Times New Roman" w:hAnsi="Arial" w:cs="Arial"/>
          <w:color w:val="000000" w:themeColor="text1"/>
          <w:sz w:val="23"/>
          <w:szCs w:val="23"/>
          <w:lang w:eastAsia="zh-CN"/>
        </w:rPr>
        <w:t>.</w:t>
      </w:r>
    </w:p>
    <w:p w14:paraId="789D907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1</w:t>
      </w:r>
      <w:r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.6</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liberação para pagamento da primeira medição dos serviços executados, fica condicionada à prestação da caução de garantia.</w:t>
      </w:r>
    </w:p>
    <w:p w14:paraId="4FBB94D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A491EAB"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Pr="005F53C9">
        <w:rPr>
          <w:rFonts w:ascii="Arial" w:eastAsia="Times New Roman" w:hAnsi="Arial" w:cs="Arial"/>
          <w:b/>
          <w:bCs/>
          <w:color w:val="000000" w:themeColor="text1"/>
          <w:sz w:val="23"/>
          <w:szCs w:val="23"/>
          <w:u w:val="single"/>
          <w:lang w:eastAsia="zh-CN"/>
        </w:rPr>
        <w:t>SEGUNDA</w:t>
      </w:r>
      <w:r w:rsidRPr="00D54125">
        <w:rPr>
          <w:rFonts w:ascii="Arial" w:eastAsia="Times New Roman" w:hAnsi="Arial" w:cs="Arial"/>
          <w:b/>
          <w:bCs/>
          <w:color w:val="000000" w:themeColor="text1"/>
          <w:sz w:val="23"/>
          <w:szCs w:val="23"/>
          <w:u w:val="single"/>
          <w:lang w:eastAsia="zh-CN"/>
        </w:rPr>
        <w:t>: DA RESCISÃO</w:t>
      </w:r>
    </w:p>
    <w:p w14:paraId="122A72E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inexecução total ou parcial do contrato enseja a sua rescisão, com as consequências contratuais e as previstas em lei ou regulamento.</w:t>
      </w:r>
    </w:p>
    <w:p w14:paraId="0187715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Constituem motivo para rescisão do contrato:</w:t>
      </w:r>
    </w:p>
    <w:p w14:paraId="4413295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não cumprimento de cláusulas contratuais, especificações, projetos ou prazos;</w:t>
      </w:r>
    </w:p>
    <w:p w14:paraId="2E268EB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cumprimento irregular de cláusulas contratuais, especificações, projetos e prazos;</w:t>
      </w:r>
    </w:p>
    <w:p w14:paraId="183D845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a lentidão do seu cumprimento, levando a Administração a comprovar a impossibilidade da conclusão da obra, do serviço ou do fornecimento, nos prazos estipulados;</w:t>
      </w:r>
    </w:p>
    <w:p w14:paraId="0B0B5F4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injustificado no início da obra, serviço ou fornecimento;</w:t>
      </w:r>
    </w:p>
    <w:p w14:paraId="4E53779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paralisação da obra, do serviço ou do fornecimento, sem justa causa e prévia comunicação à Administração;</w:t>
      </w:r>
    </w:p>
    <w:p w14:paraId="7320CB2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VI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subcontratação total ou parcial do seu objeto, a associação do contratado com outrem, a cessão ou transferência, total ou parcial, bem como a fusão, cisão ou incorporação, não admitidas no edital e no contrato;</w:t>
      </w:r>
    </w:p>
    <w:p w14:paraId="4C1E807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 – o desatendimento das determinações regulares da autoridade designada para acompanhar e fiscalizar a sua execução, assim como as de seus superiores;</w:t>
      </w:r>
    </w:p>
    <w:p w14:paraId="493250D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VIII – o cometimento reiterado de faltas na sua execução, anotadas na forma do § 1° do art. 67 da Lei nº 8.666/93;</w:t>
      </w:r>
    </w:p>
    <w:p w14:paraId="2A53D6C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decretação de falência ou a instauração de insolvência civil;</w:t>
      </w:r>
    </w:p>
    <w:p w14:paraId="6D63F44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dissolução da sociedade ou o falecimento do contratado;</w:t>
      </w:r>
    </w:p>
    <w:p w14:paraId="2E9FFD8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 – a alteração social ou a modificação da finalidade ou da estrutura da empresa, que prejudique a execução do contrato;</w:t>
      </w:r>
    </w:p>
    <w:p w14:paraId="4ACEBA1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77C653E7"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XIII – a supressão, por parte da Administração, de obras, serviços ou compras, acarretando modificação do valor inicial do contrato além do limite permitido no § 1° do art. 65 desta Lei;</w:t>
      </w:r>
    </w:p>
    <w:p w14:paraId="0E8DCAA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70A4BE7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7B2AB0FD"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 – a não liberação, por parte da Administração, de área, local ou objeto para execução de obra, serviço ou fornecimento, nos prazos contratuais, bem como das fontes de materiais naturais especificadas no projeto;</w:t>
      </w:r>
    </w:p>
    <w:p w14:paraId="2FD4E61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 – a ocorrência de caso fortuito ou de força maior, regularmente comprovada, impeditiva da execução do contrato.</w:t>
      </w:r>
    </w:p>
    <w:p w14:paraId="158C479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XVIII – descumprimento do disposto no inciso V do art. 27, sem prejuízo das sanções penais cabíveis.</w:t>
      </w:r>
    </w:p>
    <w:p w14:paraId="41A3450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1</w:t>
      </w:r>
      <w:r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do contrato poderá ser:</w:t>
      </w:r>
    </w:p>
    <w:p w14:paraId="2F9BB08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determinada</w:t>
      </w:r>
      <w:proofErr w:type="gramEnd"/>
      <w:r w:rsidRPr="00D54125">
        <w:rPr>
          <w:rFonts w:ascii="Arial" w:eastAsia="Times New Roman" w:hAnsi="Arial" w:cs="Arial"/>
          <w:color w:val="000000" w:themeColor="text1"/>
          <w:sz w:val="23"/>
          <w:szCs w:val="23"/>
          <w:lang w:eastAsia="zh-CN"/>
        </w:rPr>
        <w:t xml:space="preserve"> por ato unilateral e escrito da Administração, nos casos enumerados nos incisos I a XII e XVII do item anterior;</w:t>
      </w:r>
    </w:p>
    <w:p w14:paraId="02CEF69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amigável</w:t>
      </w:r>
      <w:proofErr w:type="gramEnd"/>
      <w:r w:rsidRPr="00D54125">
        <w:rPr>
          <w:rFonts w:ascii="Arial" w:eastAsia="Times New Roman" w:hAnsi="Arial" w:cs="Arial"/>
          <w:color w:val="000000" w:themeColor="text1"/>
          <w:sz w:val="23"/>
          <w:szCs w:val="23"/>
          <w:lang w:eastAsia="zh-CN"/>
        </w:rPr>
        <w:t>, por acordo entre as partes, reduzida a termo no processo da licitação, desde que haja conveniência para a Administração;</w:t>
      </w:r>
    </w:p>
    <w:p w14:paraId="58D7D64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judicial, nos termos da legislação;</w:t>
      </w:r>
    </w:p>
    <w:p w14:paraId="6B4340B2"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w:t>
      </w:r>
      <w:r w:rsidRPr="005F53C9">
        <w:rPr>
          <w:rFonts w:ascii="Arial" w:eastAsia="Times New Roman" w:hAnsi="Arial" w:cs="Arial"/>
          <w:color w:val="000000" w:themeColor="text1"/>
          <w:sz w:val="23"/>
          <w:szCs w:val="23"/>
          <w:lang w:eastAsia="zh-CN"/>
        </w:rPr>
        <w:t>° A</w:t>
      </w:r>
      <w:r w:rsidRPr="00D54125">
        <w:rPr>
          <w:rFonts w:ascii="Arial" w:eastAsia="Times New Roman" w:hAnsi="Arial" w:cs="Arial"/>
          <w:color w:val="000000" w:themeColor="text1"/>
          <w:sz w:val="23"/>
          <w:szCs w:val="23"/>
          <w:lang w:eastAsia="zh-CN"/>
        </w:rPr>
        <w:t xml:space="preserve"> rescisão administrativa ou amigável deverá ser precedida de autorização escrita e fundamentada da autoridade competente.</w:t>
      </w:r>
    </w:p>
    <w:p w14:paraId="0E15EFA4"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w:t>
      </w:r>
      <w:r w:rsidRPr="005F53C9">
        <w:rPr>
          <w:rFonts w:ascii="Arial" w:eastAsia="Times New Roman" w:hAnsi="Arial" w:cs="Arial"/>
          <w:color w:val="000000" w:themeColor="text1"/>
          <w:sz w:val="23"/>
          <w:szCs w:val="23"/>
          <w:lang w:eastAsia="zh-CN"/>
        </w:rPr>
        <w:t>° Quando</w:t>
      </w:r>
      <w:r w:rsidRPr="00D54125">
        <w:rPr>
          <w:rFonts w:ascii="Arial" w:eastAsia="Times New Roman" w:hAnsi="Arial" w:cs="Arial"/>
          <w:color w:val="000000" w:themeColor="text1"/>
          <w:sz w:val="23"/>
          <w:szCs w:val="23"/>
          <w:lang w:eastAsia="zh-CN"/>
        </w:rPr>
        <w:t xml:space="preserve"> a rescisão ocorrer com base nos incisos XII a XVII do item anterior, sem que haja culpa do contratado, será este ressarcido dos prejuízos regularmente comprovados que houver sofrido, tendo ainda direito a:</w:t>
      </w:r>
    </w:p>
    <w:p w14:paraId="7A972D8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devolução</w:t>
      </w:r>
      <w:proofErr w:type="gramEnd"/>
      <w:r w:rsidRPr="00D54125">
        <w:rPr>
          <w:rFonts w:ascii="Arial" w:eastAsia="Times New Roman" w:hAnsi="Arial" w:cs="Arial"/>
          <w:color w:val="000000" w:themeColor="text1"/>
          <w:sz w:val="23"/>
          <w:szCs w:val="23"/>
          <w:lang w:eastAsia="zh-CN"/>
        </w:rPr>
        <w:t xml:space="preserve"> de garantia;</w:t>
      </w:r>
    </w:p>
    <w:p w14:paraId="14BABB2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pagamentos</w:t>
      </w:r>
      <w:proofErr w:type="gramEnd"/>
      <w:r w:rsidRPr="00D54125">
        <w:rPr>
          <w:rFonts w:ascii="Arial" w:eastAsia="Times New Roman" w:hAnsi="Arial" w:cs="Arial"/>
          <w:color w:val="000000" w:themeColor="text1"/>
          <w:sz w:val="23"/>
          <w:szCs w:val="23"/>
          <w:lang w:eastAsia="zh-CN"/>
        </w:rPr>
        <w:t xml:space="preserve"> devidos pela execução do contrato até a data da rescisão;</w:t>
      </w:r>
    </w:p>
    <w:p w14:paraId="5AA9E39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pagamento do custo da desmobilização.</w:t>
      </w:r>
    </w:p>
    <w:p w14:paraId="428CE25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Ocorrendo impedimento, paralisação ou sustação do contrato, o cronograma de execução será prorrogado automaticamente por igual tempo.</w:t>
      </w:r>
    </w:p>
    <w:p w14:paraId="31D3C5D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.4.  A rescisão de que trata o inciso I do item 11.3 acarreta as seguintes consequências, sem prejuízo das sanções previstas nesta Lei:</w:t>
      </w:r>
    </w:p>
    <w:p w14:paraId="2459F00C"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assunção</w:t>
      </w:r>
      <w:proofErr w:type="gramEnd"/>
      <w:r w:rsidRPr="00D54125">
        <w:rPr>
          <w:rFonts w:ascii="Arial" w:eastAsia="Times New Roman" w:hAnsi="Arial" w:cs="Arial"/>
          <w:color w:val="000000" w:themeColor="text1"/>
          <w:sz w:val="23"/>
          <w:szCs w:val="23"/>
          <w:lang w:eastAsia="zh-CN"/>
        </w:rPr>
        <w:t xml:space="preserve"> imediata do objeto do contrato, no estado e local em que se encontrar, por ato próprio da Administração;</w:t>
      </w:r>
    </w:p>
    <w:p w14:paraId="295ACA8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 – ocupação e utilização do local, instalações, equipamentos, material e pessoal empregados na execução do contrato, necessários à sua continuidade, na forma do inciso V do art. 58 da Lei n° 8.666/93;</w:t>
      </w:r>
    </w:p>
    <w:p w14:paraId="1B17C860"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execução da garantia contratual, para ressarcimento da Administração, e dos valores das multas e indenizações a ela devidos;</w:t>
      </w:r>
    </w:p>
    <w:p w14:paraId="7A6EDAF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retenção</w:t>
      </w:r>
      <w:proofErr w:type="gramEnd"/>
      <w:r w:rsidRPr="00D54125">
        <w:rPr>
          <w:rFonts w:ascii="Arial" w:eastAsia="Times New Roman" w:hAnsi="Arial" w:cs="Arial"/>
          <w:color w:val="000000" w:themeColor="text1"/>
          <w:sz w:val="23"/>
          <w:szCs w:val="23"/>
          <w:lang w:eastAsia="zh-CN"/>
        </w:rPr>
        <w:t xml:space="preserve"> dos créditos decorrentes do contrato até o limite dos prejuízos causados à Administração.</w:t>
      </w:r>
    </w:p>
    <w:p w14:paraId="09D362F8"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w:t>
      </w:r>
      <w:proofErr w:type="gramStart"/>
      <w:r w:rsidRPr="00D54125">
        <w:rPr>
          <w:rFonts w:ascii="Arial" w:eastAsia="Times New Roman" w:hAnsi="Arial" w:cs="Arial"/>
          <w:color w:val="000000" w:themeColor="text1"/>
          <w:sz w:val="23"/>
          <w:szCs w:val="23"/>
          <w:lang w:eastAsia="zh-CN"/>
        </w:rPr>
        <w:t>-  o</w:t>
      </w:r>
      <w:proofErr w:type="gramEnd"/>
      <w:r w:rsidRPr="00D54125">
        <w:rPr>
          <w:rFonts w:ascii="Arial" w:eastAsia="Times New Roman" w:hAnsi="Arial" w:cs="Arial"/>
          <w:color w:val="000000" w:themeColor="text1"/>
          <w:sz w:val="23"/>
          <w:szCs w:val="23"/>
          <w:lang w:eastAsia="zh-CN"/>
        </w:rPr>
        <w:t xml:space="preserve"> índice especifico do setor de construção civil ou ainda, a aplicação da variação percentual sobre a tabela oficial de referência atual</w:t>
      </w:r>
    </w:p>
    <w:p w14:paraId="0D8875C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w:t>
      </w:r>
      <w:r w:rsidRPr="005F53C9">
        <w:rPr>
          <w:rFonts w:ascii="Arial" w:eastAsia="Times New Roman" w:hAnsi="Arial" w:cs="Arial"/>
          <w:color w:val="000000" w:themeColor="text1"/>
          <w:sz w:val="23"/>
          <w:szCs w:val="23"/>
          <w:lang w:eastAsia="zh-CN"/>
        </w:rPr>
        <w:t>° A</w:t>
      </w:r>
      <w:r w:rsidRPr="00D54125">
        <w:rPr>
          <w:rFonts w:ascii="Arial" w:eastAsia="Times New Roman" w:hAnsi="Arial" w:cs="Arial"/>
          <w:color w:val="000000" w:themeColor="text1"/>
          <w:sz w:val="23"/>
          <w:szCs w:val="23"/>
          <w:lang w:eastAsia="zh-CN"/>
        </w:rPr>
        <w:t xml:space="preserve"> aplicação das medidas previstas nos incisos I e II deste item fica a critério da Administração, que poderá dar continuidade à obra ou ao serviço por execução direta ou indireta.</w:t>
      </w:r>
    </w:p>
    <w:p w14:paraId="471AF0D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w:t>
      </w:r>
      <w:r w:rsidRPr="005F53C9">
        <w:rPr>
          <w:rFonts w:ascii="Arial" w:eastAsia="Times New Roman" w:hAnsi="Arial" w:cs="Arial"/>
          <w:color w:val="000000" w:themeColor="text1"/>
          <w:sz w:val="23"/>
          <w:szCs w:val="23"/>
          <w:lang w:eastAsia="zh-CN"/>
        </w:rPr>
        <w:t>° É</w:t>
      </w:r>
      <w:r w:rsidRPr="00D54125">
        <w:rPr>
          <w:rFonts w:ascii="Arial" w:eastAsia="Times New Roman" w:hAnsi="Arial" w:cs="Arial"/>
          <w:color w:val="000000" w:themeColor="text1"/>
          <w:sz w:val="23"/>
          <w:szCs w:val="23"/>
          <w:lang w:eastAsia="zh-CN"/>
        </w:rPr>
        <w:t xml:space="preserve"> permitido à Administração, no caso de concordata do contratado, manter o contrato, podendo assumir o controle de determinadas atividades de serviços essenciais.</w:t>
      </w:r>
    </w:p>
    <w:p w14:paraId="6F954B2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w:t>
      </w:r>
      <w:r w:rsidRPr="005F53C9">
        <w:rPr>
          <w:rFonts w:ascii="Arial" w:eastAsia="Times New Roman" w:hAnsi="Arial" w:cs="Arial"/>
          <w:color w:val="000000" w:themeColor="text1"/>
          <w:sz w:val="23"/>
          <w:szCs w:val="23"/>
          <w:lang w:eastAsia="zh-CN"/>
        </w:rPr>
        <w:t>° Na</w:t>
      </w:r>
      <w:r w:rsidRPr="00D54125">
        <w:rPr>
          <w:rFonts w:ascii="Arial" w:eastAsia="Times New Roman" w:hAnsi="Arial" w:cs="Arial"/>
          <w:color w:val="000000" w:themeColor="text1"/>
          <w:sz w:val="23"/>
          <w:szCs w:val="23"/>
          <w:lang w:eastAsia="zh-CN"/>
        </w:rPr>
        <w:t xml:space="preserve"> hipótese do inciso II deste item, o ato deverá ser precedido de autorização expressa do Secretário Municipal de Administração e Finanças, conforme o caso.</w:t>
      </w:r>
    </w:p>
    <w:p w14:paraId="4D701C9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.5</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contratual será formalmente motivada nos autos do processo, assegurado o contraditório e a ampla defesa.</w:t>
      </w:r>
    </w:p>
    <w:p w14:paraId="61057A09"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A27996A"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Pr="005F53C9">
        <w:rPr>
          <w:rFonts w:ascii="Arial" w:eastAsia="Times New Roman" w:hAnsi="Arial" w:cs="Arial"/>
          <w:b/>
          <w:bCs/>
          <w:color w:val="000000" w:themeColor="text1"/>
          <w:sz w:val="23"/>
          <w:szCs w:val="23"/>
          <w:u w:val="single"/>
          <w:lang w:eastAsia="zh-CN"/>
        </w:rPr>
        <w:t>TERCEIRA</w:t>
      </w:r>
      <w:r w:rsidRPr="00D54125">
        <w:rPr>
          <w:rFonts w:ascii="Arial" w:eastAsia="Times New Roman" w:hAnsi="Arial" w:cs="Arial"/>
          <w:b/>
          <w:bCs/>
          <w:color w:val="000000" w:themeColor="text1"/>
          <w:sz w:val="23"/>
          <w:szCs w:val="23"/>
          <w:u w:val="single"/>
          <w:lang w:eastAsia="zh-CN"/>
        </w:rPr>
        <w:t>: DOS RECURSOS</w:t>
      </w:r>
    </w:p>
    <w:p w14:paraId="4C3551CC" w14:textId="77777777" w:rsidR="00E30214" w:rsidRPr="00D54125" w:rsidRDefault="00E30214" w:rsidP="00E30214">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3</w:t>
      </w:r>
      <w:r w:rsidRPr="00D54125">
        <w:rPr>
          <w:rFonts w:ascii="Arial" w:eastAsia="Times New Roman" w:hAnsi="Arial" w:cs="Arial"/>
          <w:color w:val="000000" w:themeColor="text1"/>
          <w:sz w:val="23"/>
          <w:szCs w:val="23"/>
          <w:lang w:eastAsia="zh-CN"/>
        </w:rPr>
        <w:t>.1. As despesas em que importam a execução do presente contrato correrão pela seguinte dotação orçamentária:</w:t>
      </w:r>
    </w:p>
    <w:p w14:paraId="348FD43B" w14:textId="77777777" w:rsidR="00E30214" w:rsidRPr="005F53C9"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F53C9">
        <w:rPr>
          <w:rFonts w:ascii="Arial" w:eastAsia="Times New Roman" w:hAnsi="Arial" w:cs="Arial"/>
          <w:b/>
          <w:bCs/>
          <w:color w:val="000000" w:themeColor="text1"/>
          <w:sz w:val="23"/>
          <w:szCs w:val="23"/>
          <w:lang w:eastAsia="zh-CN"/>
        </w:rPr>
        <w:t>Secretaria Municipal de Obras e Serviços Urbanos.</w:t>
      </w:r>
    </w:p>
    <w:p w14:paraId="0CCD9C1A" w14:textId="20219E2C" w:rsidR="00E30214" w:rsidRPr="00D54125" w:rsidRDefault="00E30214" w:rsidP="00E30214">
      <w:pPr>
        <w:tabs>
          <w:tab w:val="left" w:pos="0"/>
          <w:tab w:val="left" w:pos="1134"/>
        </w:tabs>
        <w:spacing w:after="0" w:line="240" w:lineRule="auto"/>
        <w:jc w:val="both"/>
        <w:rPr>
          <w:rFonts w:ascii="Arial" w:eastAsia="Times New Roman" w:hAnsi="Arial" w:cs="Arial"/>
          <w:bCs/>
          <w:sz w:val="23"/>
          <w:szCs w:val="23"/>
          <w:lang w:eastAsia="zh-CN"/>
        </w:rPr>
      </w:pPr>
      <w:r w:rsidRPr="005F53C9">
        <w:rPr>
          <w:rFonts w:ascii="Arial" w:eastAsia="Times New Roman" w:hAnsi="Arial" w:cs="Arial"/>
          <w:b/>
          <w:bCs/>
          <w:color w:val="000000" w:themeColor="text1"/>
          <w:sz w:val="23"/>
          <w:szCs w:val="23"/>
          <w:lang w:eastAsia="zh-CN"/>
        </w:rPr>
        <w:t xml:space="preserve">Ficha: 0471 - Fonte: </w:t>
      </w:r>
      <w:r w:rsidR="006D16D5">
        <w:rPr>
          <w:rFonts w:ascii="Arial" w:eastAsia="Times New Roman" w:hAnsi="Arial" w:cs="Arial"/>
          <w:b/>
          <w:bCs/>
          <w:color w:val="000000" w:themeColor="text1"/>
          <w:sz w:val="23"/>
          <w:szCs w:val="23"/>
          <w:lang w:eastAsia="zh-CN"/>
        </w:rPr>
        <w:t>1704</w:t>
      </w:r>
      <w:r w:rsidRPr="005F53C9">
        <w:rPr>
          <w:rFonts w:ascii="Arial" w:eastAsia="Times New Roman" w:hAnsi="Arial" w:cs="Arial"/>
          <w:b/>
          <w:bCs/>
          <w:color w:val="000000" w:themeColor="text1"/>
          <w:sz w:val="23"/>
          <w:szCs w:val="23"/>
          <w:lang w:eastAsia="zh-CN"/>
        </w:rPr>
        <w:t>00000000</w:t>
      </w:r>
      <w:r w:rsidRPr="00D54125">
        <w:rPr>
          <w:rFonts w:ascii="Arial" w:eastAsia="Times New Roman" w:hAnsi="Arial" w:cs="Arial"/>
          <w:bCs/>
          <w:sz w:val="23"/>
          <w:szCs w:val="23"/>
          <w:lang w:eastAsia="zh-CN"/>
        </w:rPr>
        <w:t>.</w:t>
      </w:r>
    </w:p>
    <w:p w14:paraId="46EA3B8E" w14:textId="77777777" w:rsidR="00E30214" w:rsidRPr="00D54125" w:rsidRDefault="00E30214" w:rsidP="00E30214">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22FB9393"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Pr="005F53C9">
        <w:rPr>
          <w:rFonts w:ascii="Arial" w:eastAsia="Times New Roman" w:hAnsi="Arial" w:cs="Arial"/>
          <w:b/>
          <w:bCs/>
          <w:color w:val="000000" w:themeColor="text1"/>
          <w:sz w:val="23"/>
          <w:szCs w:val="23"/>
          <w:u w:val="single"/>
          <w:lang w:eastAsia="zh-CN"/>
        </w:rPr>
        <w:t>QUARTA</w:t>
      </w:r>
      <w:r w:rsidRPr="00D54125">
        <w:rPr>
          <w:rFonts w:ascii="Arial" w:eastAsia="Times New Roman" w:hAnsi="Arial" w:cs="Arial"/>
          <w:b/>
          <w:bCs/>
          <w:color w:val="000000" w:themeColor="text1"/>
          <w:sz w:val="23"/>
          <w:szCs w:val="23"/>
          <w:u w:val="single"/>
          <w:lang w:eastAsia="zh-CN"/>
        </w:rPr>
        <w:t>: DA FISCALIZAÇÃO</w:t>
      </w:r>
    </w:p>
    <w:p w14:paraId="285931D7"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fiscalização da execução deste Contrato será realizada pel</w:t>
      </w:r>
      <w:r w:rsidRPr="005F53C9">
        <w:rPr>
          <w:rFonts w:ascii="Arial" w:eastAsia="Times New Roman" w:hAnsi="Arial" w:cs="Arial"/>
          <w:color w:val="000000" w:themeColor="text1"/>
          <w:sz w:val="23"/>
          <w:szCs w:val="23"/>
          <w:lang w:eastAsia="zh-CN"/>
        </w:rPr>
        <w:t>o</w:t>
      </w:r>
      <w:r w:rsidRPr="00D54125">
        <w:rPr>
          <w:rFonts w:ascii="Arial" w:eastAsia="Times New Roman" w:hAnsi="Arial" w:cs="Arial"/>
          <w:color w:val="000000" w:themeColor="text1"/>
          <w:sz w:val="23"/>
          <w:szCs w:val="23"/>
          <w:lang w:eastAsia="zh-CN"/>
        </w:rPr>
        <w:t xml:space="preserve"> servidor </w:t>
      </w:r>
      <w:r w:rsidRPr="005F53C9">
        <w:rPr>
          <w:rFonts w:ascii="Arial" w:eastAsia="Times New Roman" w:hAnsi="Arial" w:cs="Arial"/>
          <w:b/>
          <w:bCs/>
          <w:color w:val="000000" w:themeColor="text1"/>
          <w:sz w:val="23"/>
          <w:szCs w:val="23"/>
          <w:lang w:eastAsia="zh-CN"/>
        </w:rPr>
        <w:t xml:space="preserve">Emílio </w:t>
      </w:r>
      <w:proofErr w:type="spellStart"/>
      <w:r w:rsidRPr="005F53C9">
        <w:rPr>
          <w:rFonts w:ascii="Arial" w:eastAsia="Times New Roman" w:hAnsi="Arial" w:cs="Arial"/>
          <w:b/>
          <w:bCs/>
          <w:color w:val="000000" w:themeColor="text1"/>
          <w:sz w:val="23"/>
          <w:szCs w:val="23"/>
          <w:lang w:eastAsia="zh-CN"/>
        </w:rPr>
        <w:t>Colombi</w:t>
      </w:r>
      <w:proofErr w:type="spellEnd"/>
      <w:r w:rsidRPr="00D54125">
        <w:rPr>
          <w:rFonts w:ascii="Arial" w:eastAsia="Times New Roman" w:hAnsi="Arial" w:cs="Arial"/>
          <w:color w:val="000000" w:themeColor="text1"/>
          <w:sz w:val="23"/>
          <w:szCs w:val="23"/>
          <w:lang w:eastAsia="zh-CN"/>
        </w:rPr>
        <w:t>.</w:t>
      </w:r>
    </w:p>
    <w:p w14:paraId="00D9CADE"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.2</w:t>
      </w:r>
      <w:r w:rsidRPr="005F53C9">
        <w:rPr>
          <w:rFonts w:ascii="Arial" w:eastAsia="Times New Roman" w:hAnsi="Arial" w:cs="Arial"/>
          <w:color w:val="000000" w:themeColor="text1"/>
          <w:sz w:val="23"/>
          <w:szCs w:val="23"/>
          <w:lang w:eastAsia="zh-CN"/>
        </w:rPr>
        <w:t xml:space="preserve">. </w:t>
      </w:r>
      <w:r w:rsidRPr="00D54125">
        <w:rPr>
          <w:rFonts w:ascii="Arial" w:eastAsia="Times New Roman" w:hAnsi="Arial" w:cs="Arial"/>
          <w:color w:val="000000" w:themeColor="text1"/>
          <w:sz w:val="23"/>
          <w:szCs w:val="23"/>
          <w:lang w:eastAsia="zh-CN"/>
        </w:rPr>
        <w:t>A CONTRATADA deverá manter preposto no local da obra para representá-la na execução do contrato.</w:t>
      </w:r>
    </w:p>
    <w:p w14:paraId="3E485E3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.3</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representante da CONTRATADA anotará em registro próprio todas as ocorrências relacionadas com a execução do contrato, determinando o que for necessário à regularização das falhas ou defeitos observados.</w:t>
      </w:r>
    </w:p>
    <w:p w14:paraId="7954682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.4</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362DBB7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.5</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 interesse do cumprimento do contrato, a fiscalização da Prefeitura poderá exigir, por escrito, a substituição de empregados da empresa CONTRATADA, que deverá cumprir a exigência no prazo de dois dias úteis.</w:t>
      </w:r>
    </w:p>
    <w:p w14:paraId="137D05AB"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.6</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Cabe à CONTRATADA permitir e facilitar à fiscalização a inspeção ao local dos serviços, em qualquer dia e hora, devendo prestar todas as informações e esclarecimentos solicitados.</w:t>
      </w:r>
    </w:p>
    <w:p w14:paraId="3E4F3143"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.7</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Aplicam-se à execução dos serviços contratados as normas da ABNT – Associação Brasileira de Normas Técnicas.</w:t>
      </w:r>
    </w:p>
    <w:p w14:paraId="7F219D6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.8</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47A02586"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.9</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deverá elaborar folha de pagamento e guias de pagamento próprio para a obra, de todos os empregados envolvidos diretamente na execução da obra.</w:t>
      </w:r>
    </w:p>
    <w:p w14:paraId="65CC6D01"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.10</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fiscalização será exercida no interesse exclusivo do Município e não exclui nem reduz a responsabilidade da CONTRATADA por qualquer irregularidade.</w:t>
      </w:r>
    </w:p>
    <w:p w14:paraId="6E7EABB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C8E319F" w14:textId="77777777" w:rsidR="00E30214" w:rsidRPr="00D54125" w:rsidRDefault="00E30214" w:rsidP="00E3021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DÉCIMA QUINTA: FORO</w:t>
      </w:r>
    </w:p>
    <w:p w14:paraId="461265C5"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15.1</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4AD71B92" w14:textId="57A45149"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15.2</w:t>
      </w:r>
      <w:r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Fazem parte integrante deste Contrato, como se nele estivessem transcritos, o Edital de TOMADA DE PREÇO n</w:t>
      </w:r>
      <w:r w:rsidRPr="00D54125">
        <w:rPr>
          <w:rFonts w:ascii="Arial" w:eastAsia="Times New Roman" w:hAnsi="Arial" w:cs="Arial"/>
          <w:color w:val="000000" w:themeColor="text1"/>
          <w:sz w:val="23"/>
          <w:szCs w:val="23"/>
          <w:vertAlign w:val="superscript"/>
          <w:lang w:eastAsia="zh-CN"/>
        </w:rPr>
        <w:t>o</w:t>
      </w:r>
      <w:r w:rsidRPr="00D54125">
        <w:rPr>
          <w:rFonts w:ascii="Arial" w:eastAsia="Times New Roman" w:hAnsi="Arial" w:cs="Arial"/>
          <w:color w:val="000000" w:themeColor="text1"/>
          <w:sz w:val="23"/>
          <w:szCs w:val="23"/>
          <w:lang w:eastAsia="zh-CN"/>
        </w:rPr>
        <w:t xml:space="preserve"> </w:t>
      </w:r>
      <w:r w:rsidR="006D16D5">
        <w:rPr>
          <w:rFonts w:ascii="Arial" w:eastAsia="Times New Roman" w:hAnsi="Arial" w:cs="Arial"/>
          <w:color w:val="000000" w:themeColor="text1"/>
          <w:sz w:val="23"/>
          <w:szCs w:val="23"/>
          <w:lang w:eastAsia="zh-CN"/>
        </w:rPr>
        <w:t>005</w:t>
      </w:r>
      <w:r w:rsidRPr="00D54125">
        <w:rPr>
          <w:rFonts w:ascii="Arial" w:eastAsia="Times New Roman" w:hAnsi="Arial" w:cs="Arial"/>
          <w:color w:val="000000" w:themeColor="text1"/>
          <w:sz w:val="23"/>
          <w:szCs w:val="23"/>
          <w:lang w:eastAsia="zh-CN"/>
        </w:rPr>
        <w:t>/202</w:t>
      </w:r>
      <w:r w:rsidRPr="005F53C9">
        <w:rPr>
          <w:rFonts w:ascii="Arial" w:eastAsia="Times New Roman" w:hAnsi="Arial" w:cs="Arial"/>
          <w:color w:val="000000" w:themeColor="text1"/>
          <w:sz w:val="23"/>
          <w:szCs w:val="23"/>
          <w:lang w:eastAsia="zh-CN"/>
        </w:rPr>
        <w:t>3</w:t>
      </w:r>
      <w:r w:rsidRPr="00D54125">
        <w:rPr>
          <w:rFonts w:ascii="Arial" w:eastAsia="Times New Roman" w:hAnsi="Arial" w:cs="Arial"/>
          <w:color w:val="000000" w:themeColor="text1"/>
          <w:sz w:val="23"/>
          <w:szCs w:val="23"/>
          <w:lang w:eastAsia="zh-CN"/>
        </w:rPr>
        <w:t>, assim como os anexos e documentos apresentados pela CONTRATADA.</w:t>
      </w:r>
    </w:p>
    <w:p w14:paraId="3949842F" w14:textId="77777777" w:rsidR="00E30214" w:rsidRPr="00D54125" w:rsidRDefault="00E30214" w:rsidP="00E3021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5460D83D" w14:textId="77777777" w:rsidR="00E30214" w:rsidRPr="00D54125" w:rsidRDefault="00E30214" w:rsidP="00E30214">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22547BD9" w14:textId="567D8DE8" w:rsidR="00E30214" w:rsidRPr="00D54125" w:rsidRDefault="00E30214" w:rsidP="00E30214">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São Domingos do Norte/ES, </w:t>
      </w:r>
      <w:r w:rsidR="00744CCD">
        <w:rPr>
          <w:rFonts w:ascii="Arial" w:eastAsia="Times New Roman" w:hAnsi="Arial" w:cs="Arial"/>
          <w:color w:val="000000" w:themeColor="text1"/>
          <w:sz w:val="23"/>
          <w:szCs w:val="23"/>
          <w:lang w:eastAsia="zh-CN"/>
        </w:rPr>
        <w:t>1</w:t>
      </w:r>
      <w:r w:rsidR="00061E7B">
        <w:rPr>
          <w:rFonts w:ascii="Arial" w:eastAsia="Times New Roman" w:hAnsi="Arial" w:cs="Arial"/>
          <w:color w:val="000000" w:themeColor="text1"/>
          <w:sz w:val="23"/>
          <w:szCs w:val="23"/>
          <w:lang w:eastAsia="zh-CN"/>
        </w:rPr>
        <w:t>3</w:t>
      </w:r>
      <w:r w:rsidRPr="00D54125">
        <w:rPr>
          <w:rFonts w:ascii="Arial" w:eastAsia="Times New Roman" w:hAnsi="Arial" w:cs="Arial"/>
          <w:color w:val="000000" w:themeColor="text1"/>
          <w:sz w:val="23"/>
          <w:szCs w:val="23"/>
          <w:lang w:eastAsia="zh-CN"/>
        </w:rPr>
        <w:t xml:space="preserve"> de </w:t>
      </w:r>
      <w:r w:rsidR="006D16D5">
        <w:rPr>
          <w:rFonts w:ascii="Arial" w:eastAsia="Times New Roman" w:hAnsi="Arial" w:cs="Arial"/>
          <w:color w:val="000000" w:themeColor="text1"/>
          <w:sz w:val="23"/>
          <w:szCs w:val="23"/>
          <w:lang w:eastAsia="zh-CN"/>
        </w:rPr>
        <w:t>novembro</w:t>
      </w:r>
      <w:r w:rsidRPr="00D54125">
        <w:rPr>
          <w:rFonts w:ascii="Arial" w:eastAsia="Times New Roman" w:hAnsi="Arial" w:cs="Arial"/>
          <w:color w:val="000000" w:themeColor="text1"/>
          <w:sz w:val="23"/>
          <w:szCs w:val="23"/>
          <w:lang w:eastAsia="zh-CN"/>
        </w:rPr>
        <w:t xml:space="preserve"> de 2023.</w:t>
      </w:r>
    </w:p>
    <w:p w14:paraId="1E1FE59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48B77658" w14:textId="77777777" w:rsidR="00E30214" w:rsidRDefault="00E30214" w:rsidP="00E30214">
      <w:pPr>
        <w:spacing w:after="0" w:line="240" w:lineRule="auto"/>
        <w:jc w:val="both"/>
        <w:rPr>
          <w:rFonts w:ascii="Arial" w:eastAsia="Times New Roman" w:hAnsi="Arial" w:cs="Arial"/>
          <w:color w:val="000000" w:themeColor="text1"/>
          <w:sz w:val="23"/>
          <w:szCs w:val="23"/>
          <w:lang w:eastAsia="zh-CN"/>
        </w:rPr>
      </w:pPr>
    </w:p>
    <w:p w14:paraId="4143F96B"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67C4437A"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6F5D95B4" w14:textId="7C6B1BD4" w:rsidR="00E30214" w:rsidRPr="00D54125" w:rsidRDefault="00E30214" w:rsidP="00E30214">
      <w:pPr>
        <w:tabs>
          <w:tab w:val="left" w:pos="6005"/>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w:t>
      </w:r>
      <w:r w:rsidRPr="00D54125">
        <w:rPr>
          <w:rFonts w:ascii="Arial" w:eastAsia="Times New Roman" w:hAnsi="Arial" w:cs="Arial"/>
          <w:b/>
          <w:bCs/>
          <w:color w:val="000000" w:themeColor="text1"/>
          <w:sz w:val="23"/>
          <w:szCs w:val="23"/>
          <w:lang w:eastAsia="zh-CN"/>
        </w:rPr>
        <w:t>Ana Izabel Malacarne de Oliveira</w:t>
      </w:r>
      <w:r w:rsidRPr="00D54125">
        <w:rPr>
          <w:rFonts w:ascii="Arial" w:eastAsia="Times New Roman" w:hAnsi="Arial" w:cs="Arial"/>
          <w:color w:val="000000" w:themeColor="text1"/>
          <w:sz w:val="23"/>
          <w:szCs w:val="23"/>
          <w:lang w:eastAsia="zh-CN"/>
        </w:rPr>
        <w:tab/>
      </w:r>
      <w:r w:rsidR="006D16D5" w:rsidRPr="006D16D5">
        <w:rPr>
          <w:rFonts w:ascii="Arial" w:eastAsia="Times New Roman" w:hAnsi="Arial" w:cs="Arial"/>
          <w:b/>
          <w:bCs/>
          <w:color w:val="000000" w:themeColor="text1"/>
          <w:sz w:val="23"/>
          <w:szCs w:val="23"/>
          <w:lang w:eastAsia="zh-CN"/>
        </w:rPr>
        <w:t xml:space="preserve">Ana Paula Fernandes </w:t>
      </w:r>
      <w:proofErr w:type="spellStart"/>
      <w:r w:rsidR="006D16D5" w:rsidRPr="006D16D5">
        <w:rPr>
          <w:rFonts w:ascii="Arial" w:eastAsia="Times New Roman" w:hAnsi="Arial" w:cs="Arial"/>
          <w:b/>
          <w:bCs/>
          <w:color w:val="000000" w:themeColor="text1"/>
          <w:sz w:val="23"/>
          <w:szCs w:val="23"/>
          <w:lang w:eastAsia="zh-CN"/>
        </w:rPr>
        <w:t>Canalli</w:t>
      </w:r>
      <w:proofErr w:type="spellEnd"/>
      <w:r w:rsidR="006D16D5" w:rsidRPr="006D16D5">
        <w:rPr>
          <w:rFonts w:ascii="Arial" w:eastAsia="Times New Roman" w:hAnsi="Arial" w:cs="Arial"/>
          <w:b/>
          <w:bCs/>
          <w:color w:val="000000" w:themeColor="text1"/>
          <w:sz w:val="23"/>
          <w:szCs w:val="23"/>
          <w:lang w:eastAsia="zh-CN"/>
        </w:rPr>
        <w:t xml:space="preserve"> Caldas</w:t>
      </w:r>
    </w:p>
    <w:p w14:paraId="74451A4A" w14:textId="43D23E4B" w:rsidR="00E30214" w:rsidRPr="00D54125" w:rsidRDefault="00E30214" w:rsidP="00E30214">
      <w:pPr>
        <w:tabs>
          <w:tab w:val="left" w:pos="6616"/>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Prefeita Municipal                            </w:t>
      </w:r>
      <w:r w:rsidRPr="005F53C9">
        <w:rPr>
          <w:rFonts w:ascii="Arial" w:eastAsia="Times New Roman" w:hAnsi="Arial" w:cs="Arial"/>
          <w:color w:val="000000" w:themeColor="text1"/>
          <w:sz w:val="23"/>
          <w:szCs w:val="23"/>
          <w:lang w:eastAsia="zh-CN"/>
        </w:rPr>
        <w:t xml:space="preserve">        </w:t>
      </w:r>
      <w:r w:rsidR="00D3163A">
        <w:rPr>
          <w:rFonts w:ascii="Arial" w:eastAsia="Times New Roman" w:hAnsi="Arial" w:cs="Arial"/>
          <w:color w:val="000000" w:themeColor="text1"/>
          <w:sz w:val="23"/>
          <w:szCs w:val="23"/>
          <w:lang w:eastAsia="zh-CN"/>
        </w:rPr>
        <w:t xml:space="preserve">              </w:t>
      </w:r>
      <w:r w:rsidR="00D3163A" w:rsidRPr="00D3163A">
        <w:rPr>
          <w:rFonts w:ascii="Arial" w:eastAsia="Times New Roman" w:hAnsi="Arial" w:cs="Arial"/>
          <w:color w:val="000000" w:themeColor="text1"/>
          <w:sz w:val="23"/>
          <w:szCs w:val="23"/>
          <w:lang w:eastAsia="zh-CN"/>
        </w:rPr>
        <w:t xml:space="preserve">Caldas Serviços </w:t>
      </w:r>
      <w:r w:rsidR="00D3163A">
        <w:rPr>
          <w:rFonts w:ascii="Arial" w:eastAsia="Times New Roman" w:hAnsi="Arial" w:cs="Arial"/>
          <w:color w:val="000000" w:themeColor="text1"/>
          <w:sz w:val="23"/>
          <w:szCs w:val="23"/>
          <w:lang w:eastAsia="zh-CN"/>
        </w:rPr>
        <w:t>e</w:t>
      </w:r>
      <w:r w:rsidR="00D3163A" w:rsidRPr="00D3163A">
        <w:rPr>
          <w:rFonts w:ascii="Arial" w:eastAsia="Times New Roman" w:hAnsi="Arial" w:cs="Arial"/>
          <w:color w:val="000000" w:themeColor="text1"/>
          <w:sz w:val="23"/>
          <w:szCs w:val="23"/>
          <w:lang w:eastAsia="zh-CN"/>
        </w:rPr>
        <w:t xml:space="preserve"> Urbanizações Ltda</w:t>
      </w:r>
    </w:p>
    <w:p w14:paraId="1A0E8B7C" w14:textId="50DCA566"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Município de São Domingos do Norte/ES                                   </w:t>
      </w:r>
      <w:r w:rsidRPr="005F53C9">
        <w:rPr>
          <w:rFonts w:ascii="Arial" w:eastAsia="Times New Roman" w:hAnsi="Arial" w:cs="Arial"/>
          <w:color w:val="000000" w:themeColor="text1"/>
          <w:sz w:val="23"/>
          <w:szCs w:val="23"/>
          <w:lang w:eastAsia="zh-CN"/>
        </w:rPr>
        <w:t xml:space="preserve">            </w:t>
      </w:r>
      <w:r w:rsidRPr="00D54125">
        <w:rPr>
          <w:rFonts w:ascii="Arial" w:eastAsia="Times New Roman" w:hAnsi="Arial" w:cs="Arial"/>
          <w:color w:val="000000" w:themeColor="text1"/>
          <w:sz w:val="23"/>
          <w:szCs w:val="23"/>
          <w:lang w:eastAsia="zh-CN"/>
        </w:rPr>
        <w:t>CONTRATADA</w:t>
      </w:r>
    </w:p>
    <w:p w14:paraId="3B09DE9A"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CONTRATANTE</w:t>
      </w:r>
    </w:p>
    <w:p w14:paraId="04AD8986"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1081896A" w14:textId="77777777" w:rsidR="00E30214" w:rsidRPr="00D54125" w:rsidRDefault="00E30214" w:rsidP="00E30214">
      <w:pPr>
        <w:spacing w:after="0" w:line="240" w:lineRule="auto"/>
        <w:jc w:val="both"/>
        <w:rPr>
          <w:rFonts w:ascii="Arial" w:eastAsia="Times New Roman" w:hAnsi="Arial" w:cs="Arial"/>
          <w:color w:val="000000" w:themeColor="text1"/>
          <w:sz w:val="23"/>
          <w:szCs w:val="23"/>
          <w:lang w:eastAsia="zh-CN"/>
        </w:rPr>
      </w:pPr>
    </w:p>
    <w:p w14:paraId="54814FAB" w14:textId="77777777" w:rsidR="00E30214" w:rsidRPr="00D54125" w:rsidRDefault="00E30214" w:rsidP="00E30214">
      <w:pPr>
        <w:spacing w:after="0" w:line="240" w:lineRule="auto"/>
        <w:jc w:val="both"/>
        <w:rPr>
          <w:rFonts w:ascii="Arial" w:eastAsia="Times New Roman" w:hAnsi="Arial" w:cs="Arial"/>
          <w:sz w:val="23"/>
          <w:szCs w:val="23"/>
          <w:lang w:eastAsia="zh-CN"/>
        </w:rPr>
      </w:pPr>
      <w:r w:rsidRPr="00D54125">
        <w:rPr>
          <w:rFonts w:ascii="Arial" w:eastAsia="Times New Roman" w:hAnsi="Arial" w:cs="Arial"/>
          <w:sz w:val="23"/>
          <w:szCs w:val="23"/>
          <w:lang w:eastAsia="zh-CN"/>
        </w:rPr>
        <w:t>Testemunhas:</w:t>
      </w:r>
    </w:p>
    <w:p w14:paraId="7FDA3ABE" w14:textId="77777777" w:rsidR="00E30214" w:rsidRPr="00D54125" w:rsidRDefault="00E30214" w:rsidP="00E30214">
      <w:pPr>
        <w:spacing w:after="0" w:line="240" w:lineRule="auto"/>
        <w:jc w:val="both"/>
        <w:rPr>
          <w:rFonts w:ascii="Arial" w:eastAsia="Times New Roman" w:hAnsi="Arial" w:cs="Arial"/>
          <w:sz w:val="23"/>
          <w:szCs w:val="23"/>
          <w:lang w:eastAsia="zh-CN"/>
        </w:rPr>
      </w:pPr>
    </w:p>
    <w:p w14:paraId="720C933E" w14:textId="77777777" w:rsidR="00E30214" w:rsidRPr="00D54125" w:rsidRDefault="00E30214" w:rsidP="00E30214">
      <w:pPr>
        <w:spacing w:after="0" w:line="240" w:lineRule="auto"/>
        <w:jc w:val="both"/>
        <w:rPr>
          <w:rFonts w:ascii="Arial" w:eastAsia="Times New Roman" w:hAnsi="Arial" w:cs="Arial"/>
          <w:sz w:val="23"/>
          <w:szCs w:val="23"/>
          <w:lang w:eastAsia="zh-CN"/>
        </w:rPr>
      </w:pPr>
      <w:r w:rsidRPr="00D54125">
        <w:rPr>
          <w:rFonts w:ascii="Arial" w:eastAsia="Times New Roman" w:hAnsi="Arial" w:cs="Arial"/>
          <w:sz w:val="23"/>
          <w:szCs w:val="23"/>
          <w:lang w:eastAsia="zh-CN"/>
        </w:rPr>
        <w:t>1)___________________________________   2) ___________________________________</w:t>
      </w:r>
    </w:p>
    <w:p w14:paraId="6779940D" w14:textId="77777777" w:rsidR="00E30214" w:rsidRPr="00D54125" w:rsidRDefault="00E30214" w:rsidP="00E30214">
      <w:pPr>
        <w:spacing w:after="0" w:line="240" w:lineRule="auto"/>
        <w:jc w:val="both"/>
        <w:rPr>
          <w:rFonts w:ascii="Arial" w:eastAsia="Times New Roman" w:hAnsi="Arial" w:cs="Arial"/>
          <w:sz w:val="23"/>
          <w:szCs w:val="23"/>
          <w:lang w:eastAsia="zh-CN"/>
        </w:rPr>
      </w:pPr>
    </w:p>
    <w:p w14:paraId="5F6986B9" w14:textId="77777777" w:rsidR="003345EF" w:rsidRDefault="003345EF"/>
    <w:sectPr w:rsidR="003345EF" w:rsidSect="00D54125">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633D5" w14:textId="77777777" w:rsidR="00B15C0D" w:rsidRDefault="00B15C0D">
      <w:pPr>
        <w:spacing w:after="0" w:line="240" w:lineRule="auto"/>
      </w:pPr>
      <w:r>
        <w:separator/>
      </w:r>
    </w:p>
  </w:endnote>
  <w:endnote w:type="continuationSeparator" w:id="0">
    <w:p w14:paraId="5812801C" w14:textId="77777777" w:rsidR="00B15C0D" w:rsidRDefault="00B15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9023547"/>
      <w:docPartObj>
        <w:docPartGallery w:val="Page Numbers (Bottom of Page)"/>
        <w:docPartUnique/>
      </w:docPartObj>
    </w:sdtPr>
    <w:sdtContent>
      <w:p w14:paraId="6EEB2607" w14:textId="77777777" w:rsidR="005F53C9" w:rsidRDefault="00000000">
        <w:pPr>
          <w:pStyle w:val="Rodap"/>
          <w:jc w:val="right"/>
        </w:pPr>
        <w:r>
          <w:fldChar w:fldCharType="begin"/>
        </w:r>
        <w:r>
          <w:instrText>PAGE   \* MERGEFORMAT</w:instrText>
        </w:r>
        <w:r>
          <w:fldChar w:fldCharType="separate"/>
        </w:r>
        <w:r>
          <w:t>2</w:t>
        </w:r>
        <w:r>
          <w:fldChar w:fldCharType="end"/>
        </w:r>
      </w:p>
    </w:sdtContent>
  </w:sdt>
  <w:p w14:paraId="4E1EDC2B" w14:textId="77777777" w:rsidR="005F53C9"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AFAAD" w14:textId="77777777" w:rsidR="00B15C0D" w:rsidRDefault="00B15C0D">
      <w:pPr>
        <w:spacing w:after="0" w:line="240" w:lineRule="auto"/>
      </w:pPr>
      <w:r>
        <w:separator/>
      </w:r>
    </w:p>
  </w:footnote>
  <w:footnote w:type="continuationSeparator" w:id="0">
    <w:p w14:paraId="6B2D401C" w14:textId="77777777" w:rsidR="00B15C0D" w:rsidRDefault="00B15C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F5DD3" w14:textId="77777777" w:rsidR="008C57CE" w:rsidRPr="008C57CE" w:rsidRDefault="00000000" w:rsidP="008C57CE">
    <w:pPr>
      <w:ind w:right="360"/>
      <w:jc w:val="center"/>
      <w:rPr>
        <w:b/>
        <w:sz w:val="28"/>
      </w:rPr>
    </w:pPr>
    <w:r w:rsidRPr="008C57CE">
      <w:rPr>
        <w:b/>
        <w:noProof/>
        <w:sz w:val="28"/>
      </w:rPr>
      <w:drawing>
        <wp:anchor distT="0" distB="0" distL="114300" distR="114300" simplePos="0" relativeHeight="251659264" behindDoc="0" locked="0" layoutInCell="1" allowOverlap="1" wp14:anchorId="124DEB81" wp14:editId="525080F7">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7EF67A1" w14:textId="77777777" w:rsidR="008C57CE" w:rsidRPr="008C57CE" w:rsidRDefault="00000000" w:rsidP="008C57CE">
    <w:pPr>
      <w:keepNext/>
      <w:tabs>
        <w:tab w:val="left" w:pos="1245"/>
        <w:tab w:val="center" w:pos="4712"/>
      </w:tabs>
      <w:spacing w:before="120"/>
      <w:contextualSpacing/>
      <w:jc w:val="center"/>
      <w:outlineLvl w:val="2"/>
      <w:rPr>
        <w:b/>
      </w:rPr>
    </w:pPr>
    <w:r w:rsidRPr="008C57CE">
      <w:rPr>
        <w:b/>
      </w:rPr>
      <w:t>PREFEITURA MUNICIPAL DE SÃO DOMINGOS DO NORTE/ES</w:t>
    </w:r>
  </w:p>
  <w:p w14:paraId="16676E9F" w14:textId="77777777" w:rsidR="008C57CE" w:rsidRPr="008C57CE" w:rsidRDefault="00000000" w:rsidP="008C57CE">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w:t>
    </w:r>
    <w:proofErr w:type="spellStart"/>
    <w:r w:rsidRPr="008C57CE">
      <w:rPr>
        <w:color w:val="000000"/>
      </w:rPr>
      <w:t>Calegari</w:t>
    </w:r>
    <w:proofErr w:type="spellEnd"/>
    <w:r w:rsidRPr="008C57CE">
      <w:rPr>
        <w:color w:val="000000"/>
      </w:rPr>
      <w:t xml:space="preserve"> - São Domingos do Norte/ES - CEP 29745-000</w:t>
    </w:r>
  </w:p>
  <w:p w14:paraId="190B8927" w14:textId="77777777" w:rsidR="008C57CE" w:rsidRPr="008C57CE" w:rsidRDefault="00000000" w:rsidP="008C57CE">
    <w:pPr>
      <w:spacing w:before="120"/>
      <w:contextualSpacing/>
      <w:jc w:val="center"/>
      <w:rPr>
        <w:color w:val="000000"/>
      </w:rPr>
    </w:pPr>
    <w:r w:rsidRPr="008C57CE">
      <w:rPr>
        <w:color w:val="000000"/>
      </w:rPr>
      <w:t xml:space="preserve">Telefone/Telefax: (027) 3742-0200  </w:t>
    </w:r>
  </w:p>
  <w:p w14:paraId="6A996A44" w14:textId="77777777" w:rsidR="008C57CE" w:rsidRPr="008C57CE" w:rsidRDefault="00000000" w:rsidP="008C57CE">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214"/>
    <w:rsid w:val="00061E7B"/>
    <w:rsid w:val="000942D6"/>
    <w:rsid w:val="003345EF"/>
    <w:rsid w:val="003F4935"/>
    <w:rsid w:val="006D16D5"/>
    <w:rsid w:val="00744CCD"/>
    <w:rsid w:val="00897AAE"/>
    <w:rsid w:val="00B15C0D"/>
    <w:rsid w:val="00C57D7B"/>
    <w:rsid w:val="00D3163A"/>
    <w:rsid w:val="00E30214"/>
    <w:rsid w:val="00F74A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7233C"/>
  <w15:chartTrackingRefBased/>
  <w15:docId w15:val="{D6CA3541-841C-4B52-B193-3D1342850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21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30214"/>
    <w:rPr>
      <w:color w:val="0563C1" w:themeColor="hyperlink"/>
      <w:u w:val="single"/>
    </w:rPr>
  </w:style>
  <w:style w:type="paragraph" w:styleId="Rodap">
    <w:name w:val="footer"/>
    <w:basedOn w:val="Normal"/>
    <w:link w:val="RodapChar"/>
    <w:uiPriority w:val="99"/>
    <w:unhideWhenUsed/>
    <w:rsid w:val="00E30214"/>
    <w:pPr>
      <w:tabs>
        <w:tab w:val="center" w:pos="4252"/>
        <w:tab w:val="right" w:pos="8504"/>
      </w:tabs>
      <w:spacing w:after="0" w:line="240" w:lineRule="auto"/>
    </w:pPr>
  </w:style>
  <w:style w:type="character" w:customStyle="1" w:styleId="RodapChar">
    <w:name w:val="Rodapé Char"/>
    <w:basedOn w:val="Fontepargpadro"/>
    <w:link w:val="Rodap"/>
    <w:uiPriority w:val="99"/>
    <w:rsid w:val="00E30214"/>
  </w:style>
  <w:style w:type="character" w:styleId="MenoPendente">
    <w:name w:val="Unresolved Mention"/>
    <w:basedOn w:val="Fontepargpadro"/>
    <w:uiPriority w:val="99"/>
    <w:semiHidden/>
    <w:unhideWhenUsed/>
    <w:rsid w:val="003F4935"/>
    <w:rPr>
      <w:color w:val="605E5C"/>
      <w:shd w:val="clear" w:color="auto" w:fill="E1DFDD"/>
    </w:rPr>
  </w:style>
  <w:style w:type="paragraph" w:styleId="SemEspaamento">
    <w:name w:val="No Spacing"/>
    <w:uiPriority w:val="1"/>
    <w:qFormat/>
    <w:rsid w:val="00897A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su.comercial.es@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11</Pages>
  <Words>5500</Words>
  <Characters>29703</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2023-11-13T13:31:00Z</cp:lastPrinted>
  <dcterms:created xsi:type="dcterms:W3CDTF">2023-11-07T16:57:00Z</dcterms:created>
  <dcterms:modified xsi:type="dcterms:W3CDTF">2023-11-13T13:41:00Z</dcterms:modified>
</cp:coreProperties>
</file>