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3B742" w14:textId="3A9051EA" w:rsidR="004B736C" w:rsidRPr="00BE0BFC" w:rsidRDefault="000F2887" w:rsidP="004B736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u w:val="single"/>
        </w:rPr>
      </w:pPr>
      <w:r>
        <w:rPr>
          <w:rFonts w:ascii="Arial" w:eastAsia="Calibri" w:hAnsi="Arial" w:cs="Arial"/>
          <w:b/>
          <w:bCs/>
          <w:sz w:val="24"/>
          <w:szCs w:val="24"/>
          <w:u w:val="single"/>
        </w:rPr>
        <w:t>QUARTO</w:t>
      </w:r>
      <w:r w:rsidR="004B736C" w:rsidRPr="00BE0BFC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TERMO DE APOSTILAMENTO AO CONTRATO Nº </w:t>
      </w:r>
      <w:r>
        <w:rPr>
          <w:rFonts w:ascii="Arial" w:eastAsia="Calibri" w:hAnsi="Arial" w:cs="Arial"/>
          <w:b/>
          <w:bCs/>
          <w:sz w:val="24"/>
          <w:szCs w:val="24"/>
          <w:u w:val="single"/>
        </w:rPr>
        <w:t>18/2020</w:t>
      </w:r>
      <w:r w:rsidR="004B736C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FMS</w:t>
      </w:r>
    </w:p>
    <w:p w14:paraId="30BA494D" w14:textId="77777777" w:rsidR="004B736C" w:rsidRPr="00BE0BFC" w:rsidRDefault="004B736C" w:rsidP="004B736C">
      <w:pPr>
        <w:tabs>
          <w:tab w:val="left" w:pos="8499"/>
        </w:tabs>
        <w:spacing w:before="120" w:after="120" w:line="240" w:lineRule="auto"/>
        <w:ind w:right="9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59ADF38" w14:textId="77777777" w:rsidR="004B736C" w:rsidRPr="00BE0BFC" w:rsidRDefault="004B736C" w:rsidP="004B736C">
      <w:pPr>
        <w:tabs>
          <w:tab w:val="left" w:pos="8499"/>
        </w:tabs>
        <w:spacing w:after="0" w:line="240" w:lineRule="auto"/>
        <w:ind w:right="99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BE0BFC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CLÁUSULA PRIMEIRA – DO OBJETO</w:t>
      </w:r>
    </w:p>
    <w:p w14:paraId="517255CA" w14:textId="782BEC28" w:rsidR="004B736C" w:rsidRPr="00BE0BFC" w:rsidRDefault="004B736C" w:rsidP="000F2887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0BFC">
        <w:rPr>
          <w:rFonts w:ascii="Arial" w:hAnsi="Arial" w:cs="Arial"/>
          <w:sz w:val="24"/>
          <w:szCs w:val="24"/>
        </w:rPr>
        <w:t>1.1. O presente instrumento tem como objetivo a substituição do fiscal do contrato supracitado. Fica nomead</w:t>
      </w:r>
      <w:r>
        <w:rPr>
          <w:rFonts w:ascii="Arial" w:hAnsi="Arial" w:cs="Arial"/>
          <w:sz w:val="24"/>
          <w:szCs w:val="24"/>
        </w:rPr>
        <w:t>a</w:t>
      </w:r>
      <w:r w:rsidRPr="00BE0B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BE0BFC">
        <w:rPr>
          <w:rFonts w:ascii="Arial" w:hAnsi="Arial" w:cs="Arial"/>
          <w:sz w:val="24"/>
          <w:szCs w:val="24"/>
        </w:rPr>
        <w:t xml:space="preserve"> servidor</w:t>
      </w:r>
      <w:r>
        <w:rPr>
          <w:rFonts w:ascii="Arial" w:hAnsi="Arial" w:cs="Arial"/>
          <w:sz w:val="24"/>
          <w:szCs w:val="24"/>
        </w:rPr>
        <w:t>a</w:t>
      </w:r>
      <w:r w:rsidRPr="00BE0BFC">
        <w:rPr>
          <w:rFonts w:ascii="Arial" w:hAnsi="Arial" w:cs="Arial"/>
          <w:sz w:val="24"/>
          <w:szCs w:val="24"/>
        </w:rPr>
        <w:t xml:space="preserve"> </w:t>
      </w:r>
      <w:r w:rsidR="000F2887">
        <w:rPr>
          <w:rFonts w:ascii="Arial" w:hAnsi="Arial" w:cs="Arial"/>
          <w:sz w:val="24"/>
          <w:szCs w:val="24"/>
        </w:rPr>
        <w:t>Anastácia Ribeiro Barbosa</w:t>
      </w:r>
      <w:r w:rsidRPr="00BE0BFC">
        <w:rPr>
          <w:rFonts w:ascii="Arial" w:hAnsi="Arial" w:cs="Arial"/>
          <w:sz w:val="24"/>
          <w:szCs w:val="24"/>
        </w:rPr>
        <w:t xml:space="preserve"> como Fiscal do Contrato nº </w:t>
      </w:r>
      <w:r w:rsidR="000F2887">
        <w:rPr>
          <w:rFonts w:ascii="Arial" w:hAnsi="Arial" w:cs="Arial"/>
          <w:sz w:val="24"/>
          <w:szCs w:val="24"/>
        </w:rPr>
        <w:t>18/2020</w:t>
      </w:r>
      <w:r>
        <w:rPr>
          <w:rFonts w:ascii="Arial" w:hAnsi="Arial" w:cs="Arial"/>
          <w:sz w:val="24"/>
          <w:szCs w:val="24"/>
        </w:rPr>
        <w:t xml:space="preserve"> FMS</w:t>
      </w:r>
      <w:r w:rsidRPr="00BE0BFC">
        <w:rPr>
          <w:rFonts w:ascii="Arial" w:hAnsi="Arial" w:cs="Arial"/>
          <w:sz w:val="24"/>
          <w:szCs w:val="24"/>
        </w:rPr>
        <w:t>,</w:t>
      </w:r>
      <w:r w:rsidRPr="00BE0BFC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E0BFC">
        <w:rPr>
          <w:rFonts w:ascii="Arial" w:eastAsia="Calibri" w:hAnsi="Arial" w:cs="Arial"/>
          <w:sz w:val="24"/>
          <w:szCs w:val="24"/>
        </w:rPr>
        <w:t xml:space="preserve">que tem por objeto a </w:t>
      </w:r>
      <w:r w:rsidR="000F2887" w:rsidRPr="000F2887">
        <w:rPr>
          <w:rFonts w:ascii="Arial" w:hAnsi="Arial" w:cs="Arial"/>
          <w:color w:val="000000"/>
          <w:sz w:val="24"/>
          <w:szCs w:val="24"/>
        </w:rPr>
        <w:t>Constitui objeto deste contrato a Locação do imóvel Urbano, situado na Rua</w:t>
      </w:r>
      <w:r w:rsidR="000F2887">
        <w:rPr>
          <w:rFonts w:ascii="Arial" w:hAnsi="Arial" w:cs="Arial"/>
          <w:color w:val="000000"/>
          <w:sz w:val="24"/>
          <w:szCs w:val="24"/>
        </w:rPr>
        <w:t xml:space="preserve"> </w:t>
      </w:r>
      <w:r w:rsidR="000F2887" w:rsidRPr="000F2887">
        <w:rPr>
          <w:rFonts w:ascii="Arial" w:hAnsi="Arial" w:cs="Arial"/>
          <w:color w:val="000000"/>
          <w:sz w:val="24"/>
          <w:szCs w:val="24"/>
        </w:rPr>
        <w:t>Goiânia, 53, Centro, São Domingos do Norte</w:t>
      </w:r>
      <w:r w:rsidR="000F2887">
        <w:rPr>
          <w:rFonts w:ascii="Arial" w:hAnsi="Arial" w:cs="Arial"/>
          <w:color w:val="000000"/>
          <w:sz w:val="24"/>
          <w:szCs w:val="24"/>
        </w:rPr>
        <w:t>/</w:t>
      </w:r>
      <w:r w:rsidR="000F2887" w:rsidRPr="000F2887">
        <w:rPr>
          <w:rFonts w:ascii="Arial" w:hAnsi="Arial" w:cs="Arial"/>
          <w:color w:val="000000"/>
          <w:sz w:val="24"/>
          <w:szCs w:val="24"/>
        </w:rPr>
        <w:t>ES, CEP 29745-000, para atender as</w:t>
      </w:r>
      <w:r w:rsidR="000F2887">
        <w:rPr>
          <w:rFonts w:ascii="Arial" w:hAnsi="Arial" w:cs="Arial"/>
          <w:color w:val="000000"/>
          <w:sz w:val="24"/>
          <w:szCs w:val="24"/>
        </w:rPr>
        <w:t xml:space="preserve"> </w:t>
      </w:r>
      <w:r w:rsidR="000F2887" w:rsidRPr="000F2887">
        <w:rPr>
          <w:rFonts w:ascii="Arial" w:hAnsi="Arial" w:cs="Arial"/>
          <w:color w:val="000000"/>
          <w:sz w:val="24"/>
          <w:szCs w:val="24"/>
        </w:rPr>
        <w:t>instalações e o funcionamento d</w:t>
      </w:r>
      <w:r w:rsidR="000F2887">
        <w:rPr>
          <w:rFonts w:ascii="Arial" w:hAnsi="Arial" w:cs="Arial"/>
          <w:color w:val="000000"/>
          <w:sz w:val="24"/>
          <w:szCs w:val="24"/>
        </w:rPr>
        <w:t>e Setor da Secretaria Municipal de Saúde</w:t>
      </w:r>
      <w:r w:rsidR="000F2887" w:rsidRPr="000F2887">
        <w:rPr>
          <w:rFonts w:ascii="Arial" w:hAnsi="Arial" w:cs="Arial"/>
          <w:color w:val="000000"/>
          <w:sz w:val="24"/>
          <w:szCs w:val="24"/>
        </w:rPr>
        <w:t>.</w:t>
      </w:r>
    </w:p>
    <w:p w14:paraId="2A51F655" w14:textId="77777777" w:rsidR="004B736C" w:rsidRPr="00BE0BFC" w:rsidRDefault="004B736C" w:rsidP="004B736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563ED74" w14:textId="77777777" w:rsidR="004B736C" w:rsidRPr="00BE0BFC" w:rsidRDefault="004B736C" w:rsidP="004B736C">
      <w:pPr>
        <w:spacing w:after="0" w:line="240" w:lineRule="auto"/>
        <w:ind w:right="99"/>
        <w:jc w:val="both"/>
        <w:rPr>
          <w:rFonts w:ascii="Arial" w:eastAsia="Calibri" w:hAnsi="Arial" w:cs="Arial"/>
          <w:b/>
          <w:snapToGrid w:val="0"/>
          <w:sz w:val="24"/>
          <w:szCs w:val="24"/>
          <w:u w:val="single"/>
        </w:rPr>
      </w:pPr>
      <w:r w:rsidRPr="00BE0BFC">
        <w:rPr>
          <w:rFonts w:ascii="Arial" w:eastAsia="Calibri" w:hAnsi="Arial" w:cs="Arial"/>
          <w:b/>
          <w:snapToGrid w:val="0"/>
          <w:sz w:val="24"/>
          <w:szCs w:val="24"/>
          <w:u w:val="single"/>
        </w:rPr>
        <w:t>CLAÚSULA SEGUNDA - DA RATIFICAÇÃO</w:t>
      </w:r>
    </w:p>
    <w:p w14:paraId="05993510" w14:textId="1FB2A909" w:rsidR="004B736C" w:rsidRPr="00BE0BFC" w:rsidRDefault="004B736C" w:rsidP="004B736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BE0BFC">
        <w:rPr>
          <w:rFonts w:ascii="Arial" w:eastAsia="Times New Roman" w:hAnsi="Arial" w:cs="Arial"/>
          <w:sz w:val="24"/>
          <w:szCs w:val="24"/>
          <w:lang w:eastAsia="x-none"/>
        </w:rPr>
        <w:t xml:space="preserve">2.2. </w:t>
      </w:r>
      <w:r w:rsidRPr="00BE0BFC">
        <w:rPr>
          <w:rFonts w:ascii="Arial" w:eastAsia="Times New Roman" w:hAnsi="Arial" w:cs="Arial"/>
          <w:sz w:val="24"/>
          <w:szCs w:val="24"/>
          <w:lang w:val="x-none" w:eastAsia="x-none"/>
        </w:rPr>
        <w:t>Permanecem inalteradas as demais cláusulas e condições do Contrato</w:t>
      </w:r>
      <w:r>
        <w:rPr>
          <w:rFonts w:ascii="Arial" w:eastAsia="Times New Roman" w:hAnsi="Arial" w:cs="Arial"/>
          <w:sz w:val="24"/>
          <w:szCs w:val="24"/>
          <w:lang w:eastAsia="x-none"/>
        </w:rPr>
        <w:t xml:space="preserve"> nº 1</w:t>
      </w:r>
      <w:r w:rsidR="000F2887">
        <w:rPr>
          <w:rFonts w:ascii="Arial" w:eastAsia="Times New Roman" w:hAnsi="Arial" w:cs="Arial"/>
          <w:sz w:val="24"/>
          <w:szCs w:val="24"/>
          <w:lang w:eastAsia="x-none"/>
        </w:rPr>
        <w:t>8/2020</w:t>
      </w:r>
      <w:r>
        <w:rPr>
          <w:rFonts w:ascii="Arial" w:eastAsia="Times New Roman" w:hAnsi="Arial" w:cs="Arial"/>
          <w:sz w:val="24"/>
          <w:szCs w:val="24"/>
          <w:lang w:eastAsia="x-none"/>
        </w:rPr>
        <w:t xml:space="preserve"> FMS</w:t>
      </w:r>
      <w:r w:rsidRPr="00BE0BFC">
        <w:rPr>
          <w:rFonts w:ascii="Arial" w:eastAsia="Times New Roman" w:hAnsi="Arial" w:cs="Arial"/>
          <w:sz w:val="24"/>
          <w:szCs w:val="24"/>
          <w:lang w:val="x-none" w:eastAsia="x-none"/>
        </w:rPr>
        <w:t>.</w:t>
      </w:r>
    </w:p>
    <w:p w14:paraId="619569F2" w14:textId="77777777" w:rsidR="004B736C" w:rsidRPr="00BE0BFC" w:rsidRDefault="004B736C" w:rsidP="004B736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14:paraId="3C0E5F87" w14:textId="77777777" w:rsidR="004B736C" w:rsidRPr="00BE0BFC" w:rsidRDefault="004B736C" w:rsidP="004B736C">
      <w:pPr>
        <w:tabs>
          <w:tab w:val="left" w:pos="117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</w:pPr>
      <w:r w:rsidRPr="00BE0BFC"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 xml:space="preserve">CLÁUSULA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>TERCEIRA</w:t>
      </w:r>
      <w:r w:rsidRPr="00BE0BFC"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 xml:space="preserve"> – DISPOSIÇÕES GERAIS</w:t>
      </w:r>
    </w:p>
    <w:p w14:paraId="0E738621" w14:textId="58E261D7" w:rsidR="004B736C" w:rsidRPr="00BE0BFC" w:rsidRDefault="004B736C" w:rsidP="004B736C">
      <w:pPr>
        <w:tabs>
          <w:tab w:val="left" w:pos="117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eastAsia="Times New Roman" w:hAnsi="Arial" w:cs="Arial"/>
          <w:sz w:val="24"/>
          <w:szCs w:val="24"/>
          <w:lang w:eastAsia="x-none"/>
        </w:rPr>
        <w:t>3</w:t>
      </w:r>
      <w:r w:rsidRPr="00BE0BFC">
        <w:rPr>
          <w:rFonts w:ascii="Arial" w:eastAsia="Times New Roman" w:hAnsi="Arial" w:cs="Arial"/>
          <w:sz w:val="24"/>
          <w:szCs w:val="24"/>
          <w:lang w:eastAsia="x-none"/>
        </w:rPr>
        <w:t xml:space="preserve">.1. Apostilamento autorizado através do Processo </w:t>
      </w:r>
      <w:r>
        <w:rPr>
          <w:rFonts w:ascii="Arial" w:eastAsia="Times New Roman" w:hAnsi="Arial" w:cs="Arial"/>
          <w:sz w:val="24"/>
          <w:szCs w:val="24"/>
          <w:lang w:eastAsia="x-none"/>
        </w:rPr>
        <w:t xml:space="preserve">Administrativo </w:t>
      </w:r>
      <w:r w:rsidRPr="00BE0BFC">
        <w:rPr>
          <w:rFonts w:ascii="Arial" w:eastAsia="Times New Roman" w:hAnsi="Arial" w:cs="Arial"/>
          <w:sz w:val="24"/>
          <w:szCs w:val="24"/>
          <w:lang w:eastAsia="x-none"/>
        </w:rPr>
        <w:t xml:space="preserve">nº </w:t>
      </w:r>
      <w:r w:rsidR="000F2887">
        <w:rPr>
          <w:rFonts w:ascii="Arial" w:eastAsia="Times New Roman" w:hAnsi="Arial" w:cs="Arial"/>
          <w:sz w:val="24"/>
          <w:szCs w:val="24"/>
          <w:lang w:eastAsia="x-none"/>
        </w:rPr>
        <w:t>4105</w:t>
      </w:r>
      <w:r>
        <w:rPr>
          <w:rFonts w:ascii="Arial" w:eastAsia="Times New Roman" w:hAnsi="Arial" w:cs="Arial"/>
          <w:sz w:val="24"/>
          <w:szCs w:val="24"/>
          <w:lang w:eastAsia="x-none"/>
        </w:rPr>
        <w:t>/2024</w:t>
      </w:r>
      <w:r w:rsidRPr="00BE0BFC">
        <w:rPr>
          <w:rFonts w:ascii="Arial" w:eastAsia="Times New Roman" w:hAnsi="Arial" w:cs="Arial"/>
          <w:sz w:val="24"/>
          <w:szCs w:val="24"/>
          <w:lang w:eastAsia="x-none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x-none"/>
        </w:rPr>
        <w:t>26/06/2024</w:t>
      </w:r>
      <w:r w:rsidRPr="00BE0BFC">
        <w:rPr>
          <w:rFonts w:ascii="Arial" w:eastAsia="Times New Roman" w:hAnsi="Arial" w:cs="Arial"/>
          <w:sz w:val="24"/>
          <w:szCs w:val="24"/>
          <w:lang w:eastAsia="x-none"/>
        </w:rPr>
        <w:t xml:space="preserve">, Memorando nº </w:t>
      </w:r>
      <w:r>
        <w:rPr>
          <w:rFonts w:ascii="Arial" w:eastAsia="Times New Roman" w:hAnsi="Arial" w:cs="Arial"/>
          <w:sz w:val="24"/>
          <w:szCs w:val="24"/>
          <w:lang w:eastAsia="x-none"/>
        </w:rPr>
        <w:t>19</w:t>
      </w:r>
      <w:r w:rsidR="000F2887">
        <w:rPr>
          <w:rFonts w:ascii="Arial" w:eastAsia="Times New Roman" w:hAnsi="Arial" w:cs="Arial"/>
          <w:sz w:val="24"/>
          <w:szCs w:val="24"/>
          <w:lang w:eastAsia="x-none"/>
        </w:rPr>
        <w:t>2</w:t>
      </w:r>
      <w:r w:rsidRPr="00BE0BFC">
        <w:rPr>
          <w:rFonts w:ascii="Arial" w:eastAsia="Times New Roman" w:hAnsi="Arial" w:cs="Arial"/>
          <w:sz w:val="24"/>
          <w:szCs w:val="24"/>
          <w:lang w:eastAsia="x-none"/>
        </w:rPr>
        <w:t>/202</w:t>
      </w:r>
      <w:r>
        <w:rPr>
          <w:rFonts w:ascii="Arial" w:eastAsia="Times New Roman" w:hAnsi="Arial" w:cs="Arial"/>
          <w:sz w:val="24"/>
          <w:szCs w:val="24"/>
          <w:lang w:eastAsia="x-none"/>
        </w:rPr>
        <w:t>4</w:t>
      </w:r>
      <w:r w:rsidRPr="00BE0BFC">
        <w:rPr>
          <w:rFonts w:ascii="Arial" w:eastAsia="Times New Roman" w:hAnsi="Arial" w:cs="Arial"/>
          <w:sz w:val="24"/>
          <w:szCs w:val="24"/>
          <w:lang w:eastAsia="x-none"/>
        </w:rPr>
        <w:t>/</w:t>
      </w:r>
      <w:r>
        <w:rPr>
          <w:rFonts w:ascii="Arial" w:eastAsia="Times New Roman" w:hAnsi="Arial" w:cs="Arial"/>
          <w:sz w:val="24"/>
          <w:szCs w:val="24"/>
          <w:lang w:eastAsia="x-none"/>
        </w:rPr>
        <w:t>FMS</w:t>
      </w:r>
      <w:r w:rsidRPr="00BE0BFC">
        <w:rPr>
          <w:rFonts w:ascii="Arial" w:eastAsia="Times New Roman" w:hAnsi="Arial" w:cs="Arial"/>
          <w:sz w:val="24"/>
          <w:szCs w:val="24"/>
          <w:lang w:eastAsia="x-none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x-none"/>
        </w:rPr>
        <w:t>25</w:t>
      </w:r>
      <w:r w:rsidRPr="00BE0BFC">
        <w:rPr>
          <w:rFonts w:ascii="Arial" w:eastAsia="Times New Roman" w:hAnsi="Arial" w:cs="Arial"/>
          <w:sz w:val="24"/>
          <w:szCs w:val="24"/>
          <w:lang w:eastAsia="x-none"/>
        </w:rPr>
        <w:t>/0</w:t>
      </w:r>
      <w:r>
        <w:rPr>
          <w:rFonts w:ascii="Arial" w:eastAsia="Times New Roman" w:hAnsi="Arial" w:cs="Arial"/>
          <w:sz w:val="24"/>
          <w:szCs w:val="24"/>
          <w:lang w:eastAsia="x-none"/>
        </w:rPr>
        <w:t>6</w:t>
      </w:r>
      <w:r w:rsidRPr="00BE0BFC">
        <w:rPr>
          <w:rFonts w:ascii="Arial" w:eastAsia="Times New Roman" w:hAnsi="Arial" w:cs="Arial"/>
          <w:sz w:val="24"/>
          <w:szCs w:val="24"/>
          <w:lang w:eastAsia="x-none"/>
        </w:rPr>
        <w:t>/202</w:t>
      </w:r>
      <w:r>
        <w:rPr>
          <w:rFonts w:ascii="Arial" w:eastAsia="Times New Roman" w:hAnsi="Arial" w:cs="Arial"/>
          <w:sz w:val="24"/>
          <w:szCs w:val="24"/>
          <w:lang w:eastAsia="x-none"/>
        </w:rPr>
        <w:t>4</w:t>
      </w:r>
      <w:r w:rsidRPr="00BE0BFC">
        <w:rPr>
          <w:rFonts w:ascii="Arial" w:eastAsia="Times New Roman" w:hAnsi="Arial" w:cs="Arial"/>
          <w:sz w:val="24"/>
          <w:szCs w:val="24"/>
          <w:lang w:eastAsia="x-none"/>
        </w:rPr>
        <w:t>.</w:t>
      </w:r>
      <w:r w:rsidRPr="00BE0BFC">
        <w:rPr>
          <w:rFonts w:ascii="Arial" w:eastAsia="Times New Roman" w:hAnsi="Arial" w:cs="Arial"/>
          <w:sz w:val="24"/>
          <w:szCs w:val="24"/>
          <w:lang w:eastAsia="x-none"/>
        </w:rPr>
        <w:tab/>
      </w:r>
    </w:p>
    <w:p w14:paraId="00ED496E" w14:textId="77777777" w:rsidR="004B736C" w:rsidRPr="00BE0BFC" w:rsidRDefault="004B736C" w:rsidP="004B736C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A269F3C" w14:textId="77777777" w:rsidR="004B736C" w:rsidRPr="00BE0BFC" w:rsidRDefault="004B736C" w:rsidP="004B736C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6B782F6" w14:textId="1DD4D78C" w:rsidR="004B736C" w:rsidRPr="00BE0BFC" w:rsidRDefault="004B736C" w:rsidP="004B736C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  <w:r w:rsidRPr="00BE0BFC">
        <w:rPr>
          <w:rFonts w:ascii="Arial" w:eastAsia="Calibri" w:hAnsi="Arial" w:cs="Arial"/>
          <w:sz w:val="24"/>
          <w:szCs w:val="24"/>
        </w:rPr>
        <w:t xml:space="preserve">São Domingos do Norte/ES, </w:t>
      </w:r>
      <w:r>
        <w:rPr>
          <w:rFonts w:ascii="Arial" w:eastAsia="Calibri" w:hAnsi="Arial" w:cs="Arial"/>
          <w:sz w:val="24"/>
          <w:szCs w:val="24"/>
        </w:rPr>
        <w:t>2</w:t>
      </w:r>
      <w:r w:rsidR="000F2887">
        <w:rPr>
          <w:rFonts w:ascii="Arial" w:eastAsia="Calibri" w:hAnsi="Arial" w:cs="Arial"/>
          <w:sz w:val="24"/>
          <w:szCs w:val="24"/>
        </w:rPr>
        <w:t>8</w:t>
      </w:r>
      <w:r w:rsidRPr="00BE0BFC">
        <w:rPr>
          <w:rFonts w:ascii="Arial" w:eastAsia="Calibri" w:hAnsi="Arial" w:cs="Arial"/>
          <w:sz w:val="24"/>
          <w:szCs w:val="24"/>
        </w:rPr>
        <w:t xml:space="preserve"> de </w:t>
      </w:r>
      <w:r>
        <w:rPr>
          <w:rFonts w:ascii="Arial" w:eastAsia="Calibri" w:hAnsi="Arial" w:cs="Arial"/>
          <w:sz w:val="24"/>
          <w:szCs w:val="24"/>
        </w:rPr>
        <w:t>junho</w:t>
      </w:r>
      <w:r w:rsidRPr="00BE0BFC">
        <w:rPr>
          <w:rFonts w:ascii="Arial" w:eastAsia="Calibri" w:hAnsi="Arial" w:cs="Arial"/>
          <w:sz w:val="24"/>
          <w:szCs w:val="24"/>
        </w:rPr>
        <w:t xml:space="preserve"> de 202</w:t>
      </w:r>
      <w:r>
        <w:rPr>
          <w:rFonts w:ascii="Arial" w:eastAsia="Calibri" w:hAnsi="Arial" w:cs="Arial"/>
          <w:sz w:val="24"/>
          <w:szCs w:val="24"/>
        </w:rPr>
        <w:t>4</w:t>
      </w:r>
      <w:r w:rsidRPr="00BE0BFC">
        <w:rPr>
          <w:rFonts w:ascii="Arial" w:eastAsia="Calibri" w:hAnsi="Arial" w:cs="Arial"/>
          <w:sz w:val="24"/>
          <w:szCs w:val="24"/>
        </w:rPr>
        <w:t>.</w:t>
      </w:r>
    </w:p>
    <w:p w14:paraId="6927E541" w14:textId="77777777" w:rsidR="004B736C" w:rsidRPr="00BE0BFC" w:rsidRDefault="004B736C" w:rsidP="004B736C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</w:p>
    <w:p w14:paraId="3A92D48E" w14:textId="77777777" w:rsidR="004B736C" w:rsidRPr="00A27C2E" w:rsidRDefault="004B736C" w:rsidP="004B736C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2DF116F7" w14:textId="77777777" w:rsidR="004B736C" w:rsidRPr="00A27C2E" w:rsidRDefault="004B736C" w:rsidP="004B736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A27C2E">
        <w:rPr>
          <w:rFonts w:ascii="Arial" w:eastAsia="Calibri" w:hAnsi="Arial" w:cs="Arial"/>
          <w:b/>
          <w:color w:val="000000"/>
          <w:sz w:val="24"/>
          <w:szCs w:val="24"/>
        </w:rPr>
        <w:t>Ana Izabel Malacarne de Oliveira</w:t>
      </w:r>
    </w:p>
    <w:p w14:paraId="150AD13B" w14:textId="77777777" w:rsidR="004B736C" w:rsidRPr="00A27C2E" w:rsidRDefault="004B736C" w:rsidP="004B736C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A27C2E">
        <w:rPr>
          <w:rFonts w:ascii="Arial" w:eastAsia="Calibri" w:hAnsi="Arial" w:cs="Arial"/>
          <w:color w:val="000000"/>
          <w:sz w:val="24"/>
          <w:szCs w:val="24"/>
        </w:rPr>
        <w:t>Prefeita Municipal</w:t>
      </w:r>
    </w:p>
    <w:p w14:paraId="5B09938E" w14:textId="77777777" w:rsidR="004B736C" w:rsidRPr="00A27C2E" w:rsidRDefault="004B736C" w:rsidP="004B736C">
      <w:pPr>
        <w:tabs>
          <w:tab w:val="left" w:pos="1680"/>
        </w:tabs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27C2E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>Contratante</w:t>
      </w:r>
    </w:p>
    <w:p w14:paraId="196EA799" w14:textId="77777777" w:rsidR="004B736C" w:rsidRDefault="004B736C" w:rsidP="004B736C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  <w:lang w:val="x-none"/>
        </w:rPr>
      </w:pPr>
    </w:p>
    <w:p w14:paraId="45205978" w14:textId="77777777" w:rsidR="004B736C" w:rsidRPr="00A27C2E" w:rsidRDefault="004B736C" w:rsidP="004B736C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  <w:lang w:val="x-none"/>
        </w:rPr>
      </w:pPr>
    </w:p>
    <w:p w14:paraId="051535FA" w14:textId="77777777" w:rsidR="004B736C" w:rsidRPr="00A27C2E" w:rsidRDefault="004B736C" w:rsidP="004B736C">
      <w:pPr>
        <w:tabs>
          <w:tab w:val="left" w:pos="-567"/>
        </w:tabs>
        <w:spacing w:after="0" w:line="276" w:lineRule="auto"/>
        <w:ind w:right="-852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</w:t>
      </w:r>
      <w:r w:rsidRPr="00A27C2E">
        <w:rPr>
          <w:rFonts w:ascii="Arial" w:eastAsia="Calibri" w:hAnsi="Arial" w:cs="Arial"/>
          <w:b/>
          <w:sz w:val="24"/>
          <w:szCs w:val="24"/>
        </w:rPr>
        <w:t>Alessandro Nicchio</w:t>
      </w:r>
    </w:p>
    <w:p w14:paraId="19C46215" w14:textId="77777777" w:rsidR="004B736C" w:rsidRPr="00A27C2E" w:rsidRDefault="004B736C" w:rsidP="004B736C">
      <w:pPr>
        <w:tabs>
          <w:tab w:val="left" w:pos="-567"/>
        </w:tabs>
        <w:spacing w:after="0" w:line="276" w:lineRule="auto"/>
        <w:ind w:right="-852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                         </w:t>
      </w:r>
      <w:r w:rsidRPr="00A27C2E">
        <w:rPr>
          <w:rFonts w:ascii="Arial" w:eastAsia="Calibri" w:hAnsi="Arial" w:cs="Arial"/>
          <w:sz w:val="24"/>
          <w:szCs w:val="24"/>
        </w:rPr>
        <w:t>Secretário Municipal de Saúde</w:t>
      </w:r>
    </w:p>
    <w:p w14:paraId="1DF38431" w14:textId="77777777" w:rsidR="004B736C" w:rsidRPr="00A27C2E" w:rsidRDefault="004B736C" w:rsidP="004B736C">
      <w:pPr>
        <w:tabs>
          <w:tab w:val="left" w:pos="-567"/>
        </w:tabs>
        <w:spacing w:after="0" w:line="276" w:lineRule="auto"/>
        <w:ind w:right="-852"/>
        <w:rPr>
          <w:rFonts w:ascii="Arial" w:eastAsia="Calibri" w:hAnsi="Arial" w:cs="Arial"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                                                                    </w:t>
      </w:r>
      <w:r w:rsidRPr="00A27C2E">
        <w:rPr>
          <w:rFonts w:ascii="Arial" w:eastAsia="Calibri" w:hAnsi="Arial" w:cs="Arial"/>
          <w:color w:val="000000" w:themeColor="text1"/>
          <w:sz w:val="24"/>
          <w:szCs w:val="24"/>
        </w:rPr>
        <w:t>Contratante</w:t>
      </w:r>
    </w:p>
    <w:p w14:paraId="222306FF" w14:textId="77777777" w:rsidR="004B736C" w:rsidRPr="00A27C2E" w:rsidRDefault="004B736C" w:rsidP="004B736C">
      <w:pPr>
        <w:jc w:val="center"/>
        <w:rPr>
          <w:sz w:val="24"/>
          <w:szCs w:val="24"/>
        </w:rPr>
      </w:pPr>
    </w:p>
    <w:p w14:paraId="34D02B25" w14:textId="77777777" w:rsidR="004B736C" w:rsidRPr="00BE0BFC" w:rsidRDefault="004B736C" w:rsidP="004B736C"/>
    <w:p w14:paraId="3114015C" w14:textId="77777777" w:rsidR="004B736C" w:rsidRDefault="004B736C" w:rsidP="004B736C"/>
    <w:p w14:paraId="6784F4DF" w14:textId="77777777" w:rsidR="004B736C" w:rsidRDefault="004B736C" w:rsidP="004B736C"/>
    <w:p w14:paraId="208AA373" w14:textId="77777777" w:rsidR="00AD5348" w:rsidRDefault="00AD5348"/>
    <w:sectPr w:rsidR="00AD5348" w:rsidSect="004B736C">
      <w:headerReference w:type="default" r:id="rId4"/>
      <w:footerReference w:type="default" r:id="rId5"/>
      <w:pgSz w:w="11906" w:h="16838"/>
      <w:pgMar w:top="567" w:right="851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1876036"/>
      <w:docPartObj>
        <w:docPartGallery w:val="Page Numbers (Bottom of Page)"/>
        <w:docPartUnique/>
      </w:docPartObj>
    </w:sdtPr>
    <w:sdtContent>
      <w:p w14:paraId="46715F33" w14:textId="77777777" w:rsidR="00000000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5E0D95" w14:textId="77777777" w:rsidR="00000000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2EFAB" w14:textId="77777777" w:rsidR="00000000" w:rsidRPr="00B75F74" w:rsidRDefault="00000000" w:rsidP="00A27C2E">
    <w:pPr>
      <w:ind w:right="360"/>
      <w:jc w:val="center"/>
      <w:rPr>
        <w:rFonts w:ascii="Calibri" w:eastAsia="Calibri" w:hAnsi="Calibri" w:cs="Times New Roman"/>
        <w:b/>
        <w:sz w:val="28"/>
      </w:rPr>
    </w:pPr>
    <w:r w:rsidRPr="00B75F74">
      <w:rPr>
        <w:rFonts w:ascii="Calibri" w:eastAsia="Calibri" w:hAnsi="Calibri" w:cs="Times New Roman"/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4E9D71DB" wp14:editId="0925C37E">
          <wp:simplePos x="0" y="0"/>
          <wp:positionH relativeFrom="margin">
            <wp:align>center</wp:align>
          </wp:positionH>
          <wp:positionV relativeFrom="paragraph">
            <wp:posOffset>-321310</wp:posOffset>
          </wp:positionV>
          <wp:extent cx="733425" cy="590663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90663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A15919" w14:textId="77777777" w:rsidR="00000000" w:rsidRPr="00B75F74" w:rsidRDefault="00000000" w:rsidP="00A27C2E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/>
        <w:i/>
        <w:iCs/>
        <w:color w:val="000000"/>
        <w:lang w:eastAsia="pt-BR"/>
      </w:rPr>
    </w:pPr>
    <w:r w:rsidRPr="00B75F74">
      <w:rPr>
        <w:rFonts w:ascii="Arial" w:eastAsia="Times New Roman" w:hAnsi="Arial" w:cs="Arial"/>
        <w:b/>
        <w:i/>
        <w:iCs/>
        <w:color w:val="000000"/>
        <w:lang w:eastAsia="pt-BR"/>
      </w:rPr>
      <w:t>PREFEITURA MUNICIPAL DE SÃO DOMINGOS DO NORTE/ES</w:t>
    </w:r>
  </w:p>
  <w:p w14:paraId="29E3F62A" w14:textId="77777777" w:rsidR="00000000" w:rsidRPr="00B75F74" w:rsidRDefault="00000000" w:rsidP="00A27C2E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Cs/>
        <w:i/>
        <w:iCs/>
        <w:color w:val="000000"/>
        <w:lang w:eastAsia="pt-BR"/>
      </w:rPr>
    </w:pPr>
    <w:r w:rsidRPr="00B75F74">
      <w:rPr>
        <w:rFonts w:ascii="Arial" w:eastAsia="Times New Roman" w:hAnsi="Arial" w:cs="Arial"/>
        <w:bCs/>
        <w:i/>
        <w:iCs/>
        <w:color w:val="000000"/>
        <w:lang w:eastAsia="pt-BR"/>
      </w:rPr>
      <w:t xml:space="preserve">Rod. </w:t>
    </w:r>
    <w:proofErr w:type="spellStart"/>
    <w:r w:rsidRPr="00B75F74">
      <w:rPr>
        <w:rFonts w:ascii="Arial" w:eastAsia="Times New Roman" w:hAnsi="Arial" w:cs="Arial"/>
        <w:bCs/>
        <w:i/>
        <w:iCs/>
        <w:color w:val="000000"/>
        <w:lang w:eastAsia="pt-BR"/>
      </w:rPr>
      <w:t>Gether</w:t>
    </w:r>
    <w:proofErr w:type="spellEnd"/>
    <w:r w:rsidRPr="00B75F74">
      <w:rPr>
        <w:rFonts w:ascii="Arial" w:eastAsia="Times New Roman" w:hAnsi="Arial" w:cs="Arial"/>
        <w:bCs/>
        <w:i/>
        <w:iCs/>
        <w:color w:val="000000"/>
        <w:lang w:eastAsia="pt-BR"/>
      </w:rPr>
      <w:t xml:space="preserve"> Lopes de Farias, Bairro Emílio Calegari, São Domingos do Norte/ES, CEP 29745-000</w:t>
    </w:r>
  </w:p>
  <w:p w14:paraId="29677A2F" w14:textId="77777777" w:rsidR="00000000" w:rsidRPr="00B75F74" w:rsidRDefault="00000000" w:rsidP="00A27C2E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Cs/>
        <w:lang w:eastAsia="pt-BR"/>
      </w:rPr>
    </w:pPr>
    <w:r w:rsidRPr="00B75F74">
      <w:rPr>
        <w:rFonts w:ascii="Arial" w:eastAsia="Times New Roman" w:hAnsi="Arial" w:cs="Arial"/>
        <w:bCs/>
        <w:i/>
        <w:iCs/>
        <w:color w:val="000000"/>
        <w:lang w:eastAsia="pt-BR"/>
      </w:rPr>
      <w:t xml:space="preserve">Telefone: (027) 3742 0200 - </w:t>
    </w:r>
    <w:r w:rsidRPr="00B75F74">
      <w:rPr>
        <w:rFonts w:ascii="Arial" w:eastAsia="Times New Roman" w:hAnsi="Arial" w:cs="Arial"/>
        <w:bCs/>
        <w:lang w:eastAsia="pt-BR"/>
      </w:rPr>
      <w:t>CNPJ nº 36.350.312/0001-72</w:t>
    </w:r>
  </w:p>
  <w:p w14:paraId="01C71726" w14:textId="77777777" w:rsidR="00000000" w:rsidRPr="00B75F74" w:rsidRDefault="00000000" w:rsidP="00A27C2E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/>
        <w:i/>
        <w:iCs/>
        <w:color w:val="000000"/>
        <w:lang w:eastAsia="pt-BR"/>
      </w:rPr>
    </w:pPr>
    <w:r w:rsidRPr="00B75F74">
      <w:rPr>
        <w:rFonts w:ascii="Arial" w:eastAsia="Times New Roman" w:hAnsi="Arial" w:cs="Arial"/>
        <w:b/>
        <w:i/>
        <w:iCs/>
        <w:color w:val="000000"/>
        <w:lang w:eastAsia="pt-BR"/>
      </w:rPr>
      <w:t>FUNDO MUNICIPAL DE SAÚDE</w:t>
    </w:r>
  </w:p>
  <w:p w14:paraId="4DCFB783" w14:textId="77777777" w:rsidR="00000000" w:rsidRPr="00A27C2E" w:rsidRDefault="00000000" w:rsidP="00A27C2E">
    <w:pPr>
      <w:jc w:val="center"/>
      <w:rPr>
        <w:rFonts w:ascii="Arial" w:eastAsia="Calibri" w:hAnsi="Arial" w:cs="Arial"/>
        <w:bCs/>
      </w:rPr>
    </w:pPr>
    <w:r w:rsidRPr="00B75F74">
      <w:rPr>
        <w:rFonts w:ascii="Arial" w:eastAsia="Calibri" w:hAnsi="Arial" w:cs="Arial"/>
        <w:bCs/>
      </w:rPr>
      <w:t>CNPJ nº 13.953.742/0001-83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36C"/>
    <w:rsid w:val="000F2887"/>
    <w:rsid w:val="004B736C"/>
    <w:rsid w:val="00AD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C84DD"/>
  <w15:chartTrackingRefBased/>
  <w15:docId w15:val="{1AEF3F6F-C022-47A4-9EC1-01E8CD80C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3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4B73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7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2024-06-28T10:54:00Z</dcterms:created>
  <dcterms:modified xsi:type="dcterms:W3CDTF">2024-06-28T11:24:00Z</dcterms:modified>
</cp:coreProperties>
</file>