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5F3024" w14:textId="0AB38274" w:rsidR="002F0D75" w:rsidRPr="00AE5D84" w:rsidRDefault="002F0D75" w:rsidP="002F0D75">
      <w:pPr>
        <w:spacing w:after="0" w:line="240" w:lineRule="auto"/>
        <w:jc w:val="both"/>
        <w:rPr>
          <w:rFonts w:ascii="Arial" w:eastAsia="Times New Roman" w:hAnsi="Arial" w:cs="Arial"/>
          <w:b/>
          <w:bCs/>
          <w:color w:val="000000" w:themeColor="text1"/>
          <w:sz w:val="24"/>
          <w:szCs w:val="24"/>
          <w:lang w:eastAsia="zh-CN"/>
        </w:rPr>
      </w:pPr>
      <w:r w:rsidRPr="00AE5D84">
        <w:rPr>
          <w:rFonts w:ascii="Arial" w:eastAsia="Times New Roman" w:hAnsi="Arial" w:cs="Arial"/>
          <w:b/>
          <w:bCs/>
          <w:color w:val="000000" w:themeColor="text1"/>
          <w:sz w:val="24"/>
          <w:szCs w:val="24"/>
          <w:lang w:eastAsia="zh-CN"/>
        </w:rPr>
        <w:t xml:space="preserve">PROCESSO ADMINISTRATIVO N° </w:t>
      </w:r>
      <w:r>
        <w:rPr>
          <w:rFonts w:ascii="Arial" w:eastAsia="Times New Roman" w:hAnsi="Arial" w:cs="Arial"/>
          <w:b/>
          <w:bCs/>
          <w:color w:val="000000" w:themeColor="text1"/>
          <w:sz w:val="24"/>
          <w:szCs w:val="24"/>
          <w:lang w:eastAsia="zh-CN"/>
        </w:rPr>
        <w:t>3256</w:t>
      </w:r>
      <w:r w:rsidRPr="00AE5D84">
        <w:rPr>
          <w:rFonts w:ascii="Arial" w:eastAsia="Times New Roman" w:hAnsi="Arial" w:cs="Arial"/>
          <w:b/>
          <w:bCs/>
          <w:color w:val="000000" w:themeColor="text1"/>
          <w:sz w:val="24"/>
          <w:szCs w:val="24"/>
          <w:lang w:eastAsia="zh-CN"/>
        </w:rPr>
        <w:t>/2024</w:t>
      </w:r>
    </w:p>
    <w:p w14:paraId="02C6DBCE" w14:textId="56B6C21B" w:rsidR="002F0D75" w:rsidRPr="00AE5D84" w:rsidRDefault="002F0D75" w:rsidP="002F0D75">
      <w:pPr>
        <w:spacing w:after="0" w:line="240" w:lineRule="auto"/>
        <w:jc w:val="both"/>
        <w:rPr>
          <w:rFonts w:ascii="Arial" w:eastAsia="Times New Roman" w:hAnsi="Arial" w:cs="Arial"/>
          <w:b/>
          <w:bCs/>
          <w:color w:val="000000" w:themeColor="text1"/>
          <w:sz w:val="24"/>
          <w:szCs w:val="24"/>
          <w:lang w:eastAsia="zh-CN"/>
        </w:rPr>
      </w:pPr>
      <w:r w:rsidRPr="00AE5D84">
        <w:rPr>
          <w:rFonts w:ascii="Arial" w:eastAsia="Times New Roman" w:hAnsi="Arial" w:cs="Arial"/>
          <w:b/>
          <w:bCs/>
          <w:color w:val="000000" w:themeColor="text1"/>
          <w:sz w:val="24"/>
          <w:szCs w:val="24"/>
          <w:lang w:eastAsia="zh-CN"/>
        </w:rPr>
        <w:t>CONCORRÊNCIA ELETRÔNICA Nº 0</w:t>
      </w:r>
      <w:r>
        <w:rPr>
          <w:rFonts w:ascii="Arial" w:eastAsia="Times New Roman" w:hAnsi="Arial" w:cs="Arial"/>
          <w:b/>
          <w:bCs/>
          <w:color w:val="000000" w:themeColor="text1"/>
          <w:sz w:val="24"/>
          <w:szCs w:val="24"/>
          <w:lang w:eastAsia="zh-CN"/>
        </w:rPr>
        <w:t>3</w:t>
      </w:r>
      <w:r w:rsidRPr="00AE5D84">
        <w:rPr>
          <w:rFonts w:ascii="Arial" w:eastAsia="Times New Roman" w:hAnsi="Arial" w:cs="Arial"/>
          <w:b/>
          <w:bCs/>
          <w:color w:val="000000" w:themeColor="text1"/>
          <w:sz w:val="24"/>
          <w:szCs w:val="24"/>
          <w:lang w:eastAsia="zh-CN"/>
        </w:rPr>
        <w:t>/2024 - FMS</w:t>
      </w:r>
    </w:p>
    <w:p w14:paraId="21EB11BB" w14:textId="7040E2B4" w:rsidR="002F0D75" w:rsidRPr="00AE5D84" w:rsidRDefault="002F0D75" w:rsidP="002F0D75">
      <w:pPr>
        <w:spacing w:after="0" w:line="240" w:lineRule="auto"/>
        <w:jc w:val="both"/>
        <w:rPr>
          <w:rFonts w:ascii="Arial" w:eastAsia="Times New Roman" w:hAnsi="Arial" w:cs="Arial"/>
          <w:b/>
          <w:bCs/>
          <w:color w:val="000000" w:themeColor="text1"/>
          <w:sz w:val="24"/>
          <w:szCs w:val="24"/>
          <w:lang w:eastAsia="zh-CN"/>
        </w:rPr>
      </w:pPr>
      <w:r w:rsidRPr="00AE5D84">
        <w:rPr>
          <w:rFonts w:ascii="Arial" w:eastAsia="Times New Roman" w:hAnsi="Arial" w:cs="Arial"/>
          <w:b/>
          <w:bCs/>
          <w:color w:val="000000" w:themeColor="text1"/>
          <w:sz w:val="24"/>
          <w:szCs w:val="24"/>
          <w:lang w:eastAsia="zh-CN"/>
        </w:rPr>
        <w:t>CONTRATO ADMINISTRATIVO Nº 1</w:t>
      </w:r>
      <w:r w:rsidR="00EC1A6D">
        <w:rPr>
          <w:rFonts w:ascii="Arial" w:eastAsia="Times New Roman" w:hAnsi="Arial" w:cs="Arial"/>
          <w:b/>
          <w:bCs/>
          <w:color w:val="000000" w:themeColor="text1"/>
          <w:sz w:val="24"/>
          <w:szCs w:val="24"/>
          <w:lang w:eastAsia="zh-CN"/>
        </w:rPr>
        <w:t>92</w:t>
      </w:r>
      <w:r w:rsidRPr="00AE5D84">
        <w:rPr>
          <w:rFonts w:ascii="Arial" w:eastAsia="Times New Roman" w:hAnsi="Arial" w:cs="Arial"/>
          <w:b/>
          <w:bCs/>
          <w:color w:val="000000" w:themeColor="text1"/>
          <w:sz w:val="24"/>
          <w:szCs w:val="24"/>
          <w:lang w:eastAsia="zh-CN"/>
        </w:rPr>
        <w:t>/2024</w:t>
      </w:r>
      <w:r>
        <w:rPr>
          <w:rFonts w:ascii="Arial" w:eastAsia="Times New Roman" w:hAnsi="Arial" w:cs="Arial"/>
          <w:b/>
          <w:bCs/>
          <w:color w:val="000000" w:themeColor="text1"/>
          <w:sz w:val="24"/>
          <w:szCs w:val="24"/>
          <w:lang w:eastAsia="zh-CN"/>
        </w:rPr>
        <w:t xml:space="preserve"> - FMS</w:t>
      </w:r>
    </w:p>
    <w:p w14:paraId="5213E6A3" w14:textId="77777777" w:rsidR="002F0D75" w:rsidRPr="00AE5D84" w:rsidRDefault="002F0D75" w:rsidP="002F0D75">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14:paraId="6083D26E" w14:textId="77777777" w:rsidR="002F0D75" w:rsidRPr="00AE5D84" w:rsidRDefault="002F0D75" w:rsidP="002F0D75">
      <w:pPr>
        <w:tabs>
          <w:tab w:val="left" w:pos="0"/>
        </w:tabs>
        <w:spacing w:after="0" w:line="240" w:lineRule="auto"/>
        <w:ind w:left="3960"/>
        <w:jc w:val="both"/>
        <w:rPr>
          <w:rFonts w:ascii="Arial" w:eastAsia="Times New Roman" w:hAnsi="Arial" w:cs="Arial"/>
          <w:b/>
          <w:bCs/>
          <w:color w:val="000000" w:themeColor="text1"/>
          <w:sz w:val="24"/>
          <w:szCs w:val="24"/>
          <w:lang w:eastAsia="zh-CN"/>
        </w:rPr>
      </w:pPr>
      <w:r w:rsidRPr="00AE5D84">
        <w:rPr>
          <w:rFonts w:ascii="Arial" w:hAnsi="Arial" w:cs="Arial"/>
          <w:b/>
          <w:bCs/>
          <w:sz w:val="24"/>
          <w:szCs w:val="24"/>
        </w:rPr>
        <w:t xml:space="preserve">CONTRATO ADMINISTRATIVO QUE ENTRE SI CELEBRAM O </w:t>
      </w:r>
      <w:r>
        <w:rPr>
          <w:rFonts w:ascii="Arial" w:hAnsi="Arial" w:cs="Arial"/>
          <w:b/>
          <w:bCs/>
          <w:sz w:val="24"/>
          <w:szCs w:val="24"/>
        </w:rPr>
        <w:t xml:space="preserve">FUNDO MUNICIPAL DE SAÚDE DO </w:t>
      </w:r>
      <w:r w:rsidRPr="00AE5D84">
        <w:rPr>
          <w:rFonts w:ascii="Arial" w:hAnsi="Arial" w:cs="Arial"/>
          <w:b/>
          <w:bCs/>
          <w:sz w:val="24"/>
          <w:szCs w:val="24"/>
        </w:rPr>
        <w:t>MUNIC</w:t>
      </w:r>
      <w:r>
        <w:rPr>
          <w:rFonts w:ascii="Arial" w:hAnsi="Arial" w:cs="Arial"/>
          <w:b/>
          <w:bCs/>
          <w:sz w:val="24"/>
          <w:szCs w:val="24"/>
        </w:rPr>
        <w:t>Í</w:t>
      </w:r>
      <w:r w:rsidRPr="00AE5D84">
        <w:rPr>
          <w:rFonts w:ascii="Arial" w:hAnsi="Arial" w:cs="Arial"/>
          <w:b/>
          <w:bCs/>
          <w:sz w:val="24"/>
          <w:szCs w:val="24"/>
        </w:rPr>
        <w:t xml:space="preserve">PIO DE SÃO DOMINGOS DO NORTE/ES E A EMPRESA </w:t>
      </w:r>
      <w:r>
        <w:rPr>
          <w:rFonts w:ascii="Arial" w:hAnsi="Arial" w:cs="Arial"/>
          <w:b/>
          <w:bCs/>
          <w:sz w:val="24"/>
          <w:szCs w:val="24"/>
        </w:rPr>
        <w:t>UNIQUE SERVIÇOS AMBIENTAIS LTDA</w:t>
      </w:r>
      <w:r w:rsidRPr="00AE5D84">
        <w:rPr>
          <w:rFonts w:ascii="Arial" w:hAnsi="Arial" w:cs="Arial"/>
          <w:b/>
          <w:bCs/>
          <w:sz w:val="24"/>
          <w:szCs w:val="24"/>
        </w:rPr>
        <w:t>, CONFORM</w:t>
      </w:r>
      <w:r>
        <w:rPr>
          <w:rFonts w:ascii="Arial" w:hAnsi="Arial" w:cs="Arial"/>
          <w:b/>
          <w:bCs/>
          <w:sz w:val="24"/>
          <w:szCs w:val="24"/>
        </w:rPr>
        <w:t>E SEGUE</w:t>
      </w:r>
      <w:r w:rsidRPr="00AE5D84">
        <w:rPr>
          <w:rFonts w:ascii="Arial" w:eastAsia="Times New Roman" w:hAnsi="Arial" w:cs="Arial"/>
          <w:b/>
          <w:bCs/>
          <w:color w:val="000000" w:themeColor="text1"/>
          <w:sz w:val="24"/>
          <w:szCs w:val="24"/>
          <w:lang w:eastAsia="zh-CN"/>
        </w:rPr>
        <w:t>:</w:t>
      </w:r>
    </w:p>
    <w:p w14:paraId="3C2CB049" w14:textId="77777777" w:rsidR="002F0D75" w:rsidRPr="00AE5D84"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973B0B2" w14:textId="47794D60"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r w:rsidRPr="004B5FB4">
        <w:rPr>
          <w:rFonts w:ascii="Arial" w:hAnsi="Arial" w:cs="Arial"/>
          <w:bCs/>
          <w:sz w:val="24"/>
          <w:szCs w:val="24"/>
        </w:rPr>
        <w:t>O</w:t>
      </w:r>
      <w:r w:rsidRPr="00AE5D84">
        <w:rPr>
          <w:rFonts w:ascii="Arial" w:hAnsi="Arial" w:cs="Arial"/>
          <w:b/>
          <w:sz w:val="24"/>
          <w:szCs w:val="24"/>
        </w:rPr>
        <w:t xml:space="preserve"> FUNDO MUNICIPAL DE SAÚDE</w:t>
      </w:r>
      <w:r w:rsidRPr="00AE5D84">
        <w:rPr>
          <w:rFonts w:ascii="Arial" w:hAnsi="Arial" w:cs="Arial"/>
          <w:sz w:val="24"/>
          <w:szCs w:val="24"/>
        </w:rPr>
        <w:t xml:space="preserve">, por intermédio da Secretaria Municipal de Saúde, órgão da Administração Direta do Poder Executivo, inscrito no CNPJ/MF sob o n° 13.953.742/0001-83, com sede na Travessa Sebastião Valeriano Pagani, Centro, São Domingos do Norte/ES, CEP 29745-000, representada legalmente por seu Secretário, o </w:t>
      </w:r>
      <w:r w:rsidRPr="00E85574">
        <w:rPr>
          <w:rFonts w:ascii="Arial" w:hAnsi="Arial" w:cs="Arial"/>
          <w:bCs/>
          <w:sz w:val="24"/>
          <w:szCs w:val="24"/>
        </w:rPr>
        <w:t>Sr.</w:t>
      </w:r>
      <w:r w:rsidRPr="00AE5D84">
        <w:rPr>
          <w:rFonts w:ascii="Arial" w:hAnsi="Arial" w:cs="Arial"/>
          <w:b/>
          <w:sz w:val="24"/>
          <w:szCs w:val="24"/>
        </w:rPr>
        <w:t xml:space="preserve"> Alessandro Nicchio</w:t>
      </w:r>
      <w:r w:rsidRPr="00AE5D84">
        <w:rPr>
          <w:rFonts w:ascii="Arial" w:hAnsi="Arial" w:cs="Arial"/>
          <w:sz w:val="24"/>
          <w:szCs w:val="24"/>
        </w:rPr>
        <w:t>, brasileiro, casado, portador do CPF nº 045.844.417-07 e RG nº 1292049 SSP ES, residente e domiciliado na Rua Francisco Nicchio, nº 11, Centro, São Domingos do Norte/ES, CEP 29745-000 e pela Prefeita Municipal</w:t>
      </w:r>
      <w:r w:rsidRPr="00AE5D84">
        <w:rPr>
          <w:rFonts w:ascii="Arial" w:hAnsi="Arial" w:cs="Arial"/>
          <w:b/>
          <w:bCs/>
          <w:color w:val="000000"/>
          <w:sz w:val="24"/>
          <w:szCs w:val="24"/>
        </w:rPr>
        <w:t xml:space="preserve"> </w:t>
      </w:r>
      <w:r w:rsidRPr="00AE5D84">
        <w:rPr>
          <w:rFonts w:ascii="Arial" w:hAnsi="Arial" w:cs="Arial"/>
          <w:color w:val="000000"/>
          <w:sz w:val="24"/>
          <w:szCs w:val="24"/>
        </w:rPr>
        <w:t>a</w:t>
      </w:r>
      <w:r w:rsidRPr="00AE5D84">
        <w:rPr>
          <w:rFonts w:ascii="Arial" w:hAnsi="Arial" w:cs="Arial"/>
          <w:b/>
          <w:bCs/>
          <w:color w:val="000000"/>
          <w:sz w:val="24"/>
          <w:szCs w:val="24"/>
        </w:rPr>
        <w:t xml:space="preserve"> </w:t>
      </w:r>
      <w:r w:rsidRPr="00E85574">
        <w:rPr>
          <w:rFonts w:ascii="Arial" w:hAnsi="Arial" w:cs="Arial"/>
          <w:color w:val="000000"/>
          <w:sz w:val="24"/>
          <w:szCs w:val="24"/>
        </w:rPr>
        <w:t>Sra.</w:t>
      </w:r>
      <w:r w:rsidRPr="00AE5D84">
        <w:rPr>
          <w:rFonts w:ascii="Arial" w:hAnsi="Arial" w:cs="Arial"/>
          <w:b/>
          <w:bCs/>
          <w:color w:val="000000"/>
          <w:sz w:val="24"/>
          <w:szCs w:val="24"/>
        </w:rPr>
        <w:t xml:space="preserve"> Ana Izabel Malacarne de Oliveira</w:t>
      </w:r>
      <w:r w:rsidRPr="00AE5D84">
        <w:rPr>
          <w:rFonts w:ascii="Arial" w:hAnsi="Arial" w:cs="Arial"/>
          <w:color w:val="000000"/>
          <w:sz w:val="24"/>
          <w:szCs w:val="24"/>
        </w:rPr>
        <w:t xml:space="preserve">, brasileira, casada, portadora do CPF nº </w:t>
      </w:r>
      <w:r w:rsidRPr="00AE5D84">
        <w:rPr>
          <w:rFonts w:ascii="Arial" w:hAnsi="Arial" w:cs="Arial"/>
          <w:bCs/>
          <w:color w:val="000000"/>
          <w:sz w:val="24"/>
          <w:szCs w:val="24"/>
        </w:rPr>
        <w:t>775.711.857-34</w:t>
      </w:r>
      <w:r w:rsidRPr="00AE5D84">
        <w:rPr>
          <w:rFonts w:ascii="Arial" w:hAnsi="Arial" w:cs="Arial"/>
          <w:b/>
          <w:color w:val="000000"/>
          <w:sz w:val="24"/>
          <w:szCs w:val="24"/>
        </w:rPr>
        <w:t>,</w:t>
      </w:r>
      <w:r w:rsidRPr="00AE5D84">
        <w:rPr>
          <w:rFonts w:ascii="Arial" w:hAnsi="Arial" w:cs="Arial"/>
          <w:color w:val="000000"/>
          <w:sz w:val="24"/>
          <w:szCs w:val="24"/>
        </w:rPr>
        <w:t xml:space="preserve"> residente na </w:t>
      </w:r>
      <w:r w:rsidRPr="00AE5D84">
        <w:rPr>
          <w:rFonts w:ascii="Arial" w:hAnsi="Arial" w:cs="Arial"/>
          <w:bCs/>
          <w:color w:val="000000"/>
          <w:sz w:val="24"/>
          <w:szCs w:val="24"/>
        </w:rPr>
        <w:t>Rua Goiânia, s/nº, Centro,</w:t>
      </w:r>
      <w:r w:rsidRPr="00AE5D84">
        <w:rPr>
          <w:rFonts w:ascii="Arial" w:hAnsi="Arial" w:cs="Arial"/>
          <w:b/>
          <w:bCs/>
          <w:color w:val="000000"/>
          <w:sz w:val="24"/>
          <w:szCs w:val="24"/>
        </w:rPr>
        <w:t xml:space="preserve"> </w:t>
      </w:r>
      <w:r w:rsidRPr="00AE5D84">
        <w:rPr>
          <w:rFonts w:ascii="Arial" w:hAnsi="Arial" w:cs="Arial"/>
          <w:color w:val="000000"/>
          <w:sz w:val="24"/>
          <w:szCs w:val="24"/>
        </w:rPr>
        <w:t xml:space="preserve">São Domingos do Norte/ES, CEP 29745-000, aqui denominado </w:t>
      </w:r>
      <w:r w:rsidRPr="00AE5D84">
        <w:rPr>
          <w:rFonts w:ascii="Arial" w:hAnsi="Arial" w:cs="Arial"/>
          <w:b/>
          <w:bCs/>
          <w:color w:val="0D0D0D"/>
          <w:sz w:val="24"/>
          <w:szCs w:val="24"/>
        </w:rPr>
        <w:t>CONTRATANTE</w:t>
      </w:r>
      <w:r w:rsidRPr="00AE5D84">
        <w:rPr>
          <w:rFonts w:ascii="Arial" w:eastAsia="Times New Roman" w:hAnsi="Arial" w:cs="Arial"/>
          <w:color w:val="000000" w:themeColor="text1"/>
          <w:sz w:val="24"/>
          <w:szCs w:val="24"/>
          <w:lang w:eastAsia="zh-CN"/>
        </w:rPr>
        <w:t xml:space="preserve"> e do outro lado a empresa </w:t>
      </w:r>
      <w:r>
        <w:rPr>
          <w:rFonts w:ascii="Arial" w:eastAsia="Times New Roman" w:hAnsi="Arial" w:cs="Arial"/>
          <w:b/>
          <w:bCs/>
          <w:color w:val="000000" w:themeColor="text1"/>
          <w:sz w:val="24"/>
          <w:szCs w:val="24"/>
          <w:lang w:eastAsia="zh-CN"/>
        </w:rPr>
        <w:t>UNIQUE SERVIÇOS AMBIENTAIS LTDA</w:t>
      </w:r>
      <w:r w:rsidRPr="00AE5D84">
        <w:rPr>
          <w:rFonts w:ascii="Arial" w:eastAsia="Times New Roman" w:hAnsi="Arial" w:cs="Arial"/>
          <w:color w:val="000000" w:themeColor="text1"/>
          <w:sz w:val="24"/>
          <w:szCs w:val="24"/>
          <w:lang w:eastAsia="zh-CN"/>
        </w:rPr>
        <w:t xml:space="preserve">, pessoa jurídica de direito privado, inscrita no CNPJ nº </w:t>
      </w:r>
      <w:r>
        <w:rPr>
          <w:rFonts w:ascii="Arial" w:eastAsia="Times New Roman" w:hAnsi="Arial" w:cs="Arial"/>
          <w:color w:val="000000" w:themeColor="text1"/>
          <w:sz w:val="24"/>
          <w:szCs w:val="24"/>
          <w:lang w:eastAsia="zh-CN"/>
        </w:rPr>
        <w:t>37.842.079/0001-08</w:t>
      </w:r>
      <w:r w:rsidRPr="00AE5D84">
        <w:rPr>
          <w:rFonts w:ascii="Arial" w:eastAsia="Times New Roman" w:hAnsi="Arial" w:cs="Arial"/>
          <w:color w:val="000000" w:themeColor="text1"/>
          <w:sz w:val="24"/>
          <w:szCs w:val="24"/>
          <w:lang w:eastAsia="zh-CN"/>
        </w:rPr>
        <w:t>, estabelecida n</w:t>
      </w:r>
      <w:r>
        <w:rPr>
          <w:rFonts w:ascii="Arial" w:eastAsia="Times New Roman" w:hAnsi="Arial" w:cs="Arial"/>
          <w:color w:val="000000" w:themeColor="text1"/>
          <w:sz w:val="24"/>
          <w:szCs w:val="24"/>
          <w:lang w:eastAsia="zh-CN"/>
        </w:rPr>
        <w:t>a</w:t>
      </w:r>
      <w:r w:rsidRPr="00AE5D84">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 xml:space="preserve">Avenida Governador Jones dos Santos Neves, nº 1310, Centro, Linhares/ES, </w:t>
      </w:r>
      <w:r w:rsidRPr="00AE5D84">
        <w:rPr>
          <w:rFonts w:ascii="Arial" w:eastAsia="Times New Roman" w:hAnsi="Arial" w:cs="Arial"/>
          <w:color w:val="000000" w:themeColor="text1"/>
          <w:sz w:val="24"/>
          <w:szCs w:val="24"/>
          <w:lang w:eastAsia="zh-CN"/>
        </w:rPr>
        <w:t>CEP 29</w:t>
      </w:r>
      <w:r>
        <w:rPr>
          <w:rFonts w:ascii="Arial" w:eastAsia="Times New Roman" w:hAnsi="Arial" w:cs="Arial"/>
          <w:color w:val="000000" w:themeColor="text1"/>
          <w:sz w:val="24"/>
          <w:szCs w:val="24"/>
          <w:lang w:eastAsia="zh-CN"/>
        </w:rPr>
        <w:t>.900-033</w:t>
      </w:r>
      <w:r w:rsidRPr="00AE5D84">
        <w:rPr>
          <w:rFonts w:ascii="Arial" w:eastAsia="Times New Roman" w:hAnsi="Arial" w:cs="Arial"/>
          <w:color w:val="000000" w:themeColor="text1"/>
          <w:sz w:val="24"/>
          <w:szCs w:val="24"/>
          <w:lang w:eastAsia="zh-CN"/>
        </w:rPr>
        <w:t>, e-mail:</w:t>
      </w:r>
      <w:r>
        <w:rPr>
          <w:rFonts w:ascii="Arial" w:eastAsia="Times New Roman" w:hAnsi="Arial" w:cs="Arial"/>
          <w:color w:val="000000" w:themeColor="text1"/>
          <w:sz w:val="24"/>
          <w:szCs w:val="24"/>
          <w:lang w:eastAsia="zh-CN"/>
        </w:rPr>
        <w:t xml:space="preserve"> </w:t>
      </w:r>
      <w:hyperlink r:id="rId6" w:history="1">
        <w:r w:rsidRPr="00BE565D">
          <w:rPr>
            <w:rStyle w:val="Hyperlink"/>
            <w:rFonts w:ascii="Arial" w:eastAsia="Times New Roman" w:hAnsi="Arial" w:cs="Arial"/>
            <w:sz w:val="24"/>
            <w:szCs w:val="24"/>
            <w:lang w:eastAsia="zh-CN"/>
          </w:rPr>
          <w:t>contato.uniqueambiental@gmail.com</w:t>
        </w:r>
      </w:hyperlink>
      <w:r>
        <w:rPr>
          <w:rFonts w:ascii="Arial" w:eastAsia="Times New Roman" w:hAnsi="Arial" w:cs="Arial"/>
          <w:color w:val="000000" w:themeColor="text1"/>
          <w:sz w:val="24"/>
          <w:szCs w:val="24"/>
          <w:lang w:eastAsia="zh-CN"/>
        </w:rPr>
        <w:t>,</w:t>
      </w:r>
      <w:hyperlink r:id="rId7" w:history="1">
        <w:r w:rsidRPr="00FC67D6">
          <w:rPr>
            <w:rStyle w:val="Hyperlink"/>
            <w:rFonts w:ascii="Arial" w:eastAsia="Times New Roman" w:hAnsi="Arial" w:cs="Arial"/>
            <w:sz w:val="24"/>
            <w:szCs w:val="24"/>
            <w:lang w:eastAsia="zh-CN"/>
          </w:rPr>
          <w:t>contato@uniqueambiental.com</w:t>
        </w:r>
      </w:hyperlink>
      <w:r>
        <w:rPr>
          <w:rStyle w:val="Hyperlink"/>
          <w:rFonts w:ascii="Arial" w:eastAsia="Times New Roman" w:hAnsi="Arial" w:cs="Arial"/>
          <w:sz w:val="24"/>
          <w:szCs w:val="24"/>
          <w:lang w:eastAsia="zh-CN"/>
        </w:rPr>
        <w:t>,petersonpj@hotmail.com</w:t>
      </w:r>
      <w:r>
        <w:rPr>
          <w:rFonts w:ascii="Arial" w:eastAsia="Times New Roman" w:hAnsi="Arial" w:cs="Arial"/>
          <w:color w:val="000000" w:themeColor="text1"/>
          <w:sz w:val="24"/>
          <w:szCs w:val="24"/>
          <w:lang w:eastAsia="zh-CN"/>
        </w:rPr>
        <w:t>, t</w:t>
      </w:r>
      <w:r w:rsidRPr="00AE5D84">
        <w:rPr>
          <w:rFonts w:ascii="Arial" w:eastAsia="Times New Roman" w:hAnsi="Arial" w:cs="Arial"/>
          <w:color w:val="000000" w:themeColor="text1"/>
          <w:sz w:val="24"/>
          <w:szCs w:val="24"/>
          <w:lang w:eastAsia="zh-CN"/>
        </w:rPr>
        <w:t xml:space="preserve">el.: (027) </w:t>
      </w:r>
      <w:r>
        <w:rPr>
          <w:rFonts w:ascii="Arial" w:eastAsia="Times New Roman" w:hAnsi="Arial" w:cs="Arial"/>
          <w:color w:val="000000" w:themeColor="text1"/>
          <w:sz w:val="24"/>
          <w:szCs w:val="24"/>
          <w:lang w:eastAsia="zh-CN"/>
        </w:rPr>
        <w:t>99979-2124, (027) 99931-5040</w:t>
      </w:r>
      <w:r w:rsidRPr="00AE5D84">
        <w:rPr>
          <w:rFonts w:ascii="Arial" w:eastAsia="Times New Roman" w:hAnsi="Arial" w:cs="Arial"/>
          <w:color w:val="000000" w:themeColor="text1"/>
          <w:sz w:val="24"/>
          <w:szCs w:val="24"/>
          <w:lang w:eastAsia="zh-CN"/>
        </w:rPr>
        <w:t>, representada neste ato pel</w:t>
      </w:r>
      <w:r>
        <w:rPr>
          <w:rFonts w:ascii="Arial" w:eastAsia="Times New Roman" w:hAnsi="Arial" w:cs="Arial"/>
          <w:color w:val="000000" w:themeColor="text1"/>
          <w:sz w:val="24"/>
          <w:szCs w:val="24"/>
          <w:lang w:eastAsia="zh-CN"/>
        </w:rPr>
        <w:t>a</w:t>
      </w:r>
      <w:r w:rsidRPr="00AE5D84">
        <w:rPr>
          <w:rFonts w:ascii="Arial" w:eastAsia="Times New Roman" w:hAnsi="Arial" w:cs="Arial"/>
          <w:color w:val="000000" w:themeColor="text1"/>
          <w:sz w:val="24"/>
          <w:szCs w:val="24"/>
          <w:lang w:eastAsia="zh-CN"/>
        </w:rPr>
        <w:t xml:space="preserve"> S</w:t>
      </w:r>
      <w:r>
        <w:rPr>
          <w:rFonts w:ascii="Arial" w:eastAsia="Times New Roman" w:hAnsi="Arial" w:cs="Arial"/>
          <w:color w:val="000000" w:themeColor="text1"/>
          <w:sz w:val="24"/>
          <w:szCs w:val="24"/>
          <w:lang w:eastAsia="zh-CN"/>
        </w:rPr>
        <w:t>ra.</w:t>
      </w:r>
      <w:r w:rsidRPr="00AE5D84">
        <w:rPr>
          <w:rFonts w:ascii="Arial" w:eastAsia="Times New Roman" w:hAnsi="Arial" w:cs="Arial"/>
          <w:color w:val="000000" w:themeColor="text1"/>
          <w:sz w:val="24"/>
          <w:szCs w:val="24"/>
          <w:lang w:eastAsia="zh-CN"/>
        </w:rPr>
        <w:t xml:space="preserve"> </w:t>
      </w:r>
      <w:r w:rsidRPr="00E85574">
        <w:rPr>
          <w:rFonts w:ascii="Arial" w:eastAsia="Times New Roman" w:hAnsi="Arial" w:cs="Arial"/>
          <w:b/>
          <w:bCs/>
          <w:color w:val="000000" w:themeColor="text1"/>
          <w:sz w:val="24"/>
          <w:szCs w:val="24"/>
          <w:lang w:eastAsia="zh-CN"/>
        </w:rPr>
        <w:t>Cláudia Aires de Alencar</w:t>
      </w:r>
      <w:r w:rsidRPr="00AE5D84">
        <w:rPr>
          <w:rFonts w:ascii="Arial" w:eastAsia="Times New Roman" w:hAnsi="Arial" w:cs="Arial"/>
          <w:color w:val="000000" w:themeColor="text1"/>
          <w:sz w:val="24"/>
          <w:szCs w:val="24"/>
          <w:lang w:eastAsia="zh-CN"/>
        </w:rPr>
        <w:t>, portador</w:t>
      </w:r>
      <w:r>
        <w:rPr>
          <w:rFonts w:ascii="Arial" w:eastAsia="Times New Roman" w:hAnsi="Arial" w:cs="Arial"/>
          <w:color w:val="000000" w:themeColor="text1"/>
          <w:sz w:val="24"/>
          <w:szCs w:val="24"/>
          <w:lang w:eastAsia="zh-CN"/>
        </w:rPr>
        <w:t>a</w:t>
      </w:r>
      <w:r w:rsidRPr="00AE5D84">
        <w:rPr>
          <w:rFonts w:ascii="Arial" w:eastAsia="Times New Roman" w:hAnsi="Arial" w:cs="Arial"/>
          <w:color w:val="000000" w:themeColor="text1"/>
          <w:sz w:val="24"/>
          <w:szCs w:val="24"/>
          <w:lang w:eastAsia="zh-CN"/>
        </w:rPr>
        <w:t xml:space="preserve"> do  CPF  n° </w:t>
      </w:r>
      <w:r>
        <w:rPr>
          <w:rFonts w:ascii="Arial" w:eastAsia="Times New Roman" w:hAnsi="Arial" w:cs="Arial"/>
          <w:color w:val="000000" w:themeColor="text1"/>
          <w:sz w:val="24"/>
          <w:szCs w:val="24"/>
          <w:lang w:eastAsia="zh-CN"/>
        </w:rPr>
        <w:t>000.254.257-90 e RG</w:t>
      </w:r>
      <w:r w:rsidRPr="00AE5D84">
        <w:rPr>
          <w:rFonts w:ascii="Arial" w:eastAsia="Times New Roman" w:hAnsi="Arial" w:cs="Arial"/>
          <w:color w:val="000000" w:themeColor="text1"/>
          <w:sz w:val="24"/>
          <w:szCs w:val="24"/>
          <w:lang w:eastAsia="zh-CN"/>
        </w:rPr>
        <w:t xml:space="preserve"> nº </w:t>
      </w:r>
      <w:r>
        <w:rPr>
          <w:rFonts w:ascii="Arial" w:eastAsia="Times New Roman" w:hAnsi="Arial" w:cs="Arial"/>
          <w:color w:val="000000" w:themeColor="text1"/>
          <w:sz w:val="24"/>
          <w:szCs w:val="24"/>
          <w:lang w:eastAsia="zh-CN"/>
        </w:rPr>
        <w:t>706.090</w:t>
      </w:r>
      <w:r w:rsidRPr="00AE5D84">
        <w:rPr>
          <w:rFonts w:ascii="Arial" w:eastAsia="Times New Roman" w:hAnsi="Arial" w:cs="Arial"/>
          <w:color w:val="000000" w:themeColor="text1"/>
          <w:sz w:val="24"/>
          <w:szCs w:val="24"/>
          <w:lang w:eastAsia="zh-CN"/>
        </w:rPr>
        <w:t xml:space="preserve"> SSP/ES, designada abreviadamente de </w:t>
      </w:r>
      <w:r w:rsidRPr="00AE5D84">
        <w:rPr>
          <w:rFonts w:ascii="Arial" w:eastAsia="Times New Roman" w:hAnsi="Arial" w:cs="Arial"/>
          <w:b/>
          <w:bCs/>
          <w:color w:val="000000" w:themeColor="text1"/>
          <w:sz w:val="24"/>
          <w:szCs w:val="24"/>
          <w:lang w:eastAsia="zh-CN"/>
        </w:rPr>
        <w:t>CONTRATADA</w:t>
      </w:r>
      <w:r w:rsidRPr="00AE5D84">
        <w:rPr>
          <w:rFonts w:ascii="Arial" w:eastAsia="Times New Roman" w:hAnsi="Arial" w:cs="Arial"/>
          <w:color w:val="000000" w:themeColor="text1"/>
          <w:sz w:val="24"/>
          <w:szCs w:val="24"/>
          <w:lang w:eastAsia="zh-CN"/>
        </w:rPr>
        <w:t xml:space="preserve">, </w:t>
      </w:r>
      <w:r w:rsidRPr="00E85574">
        <w:rPr>
          <w:rFonts w:ascii="Arial" w:eastAsia="Times New Roman" w:hAnsi="Arial" w:cs="Arial"/>
          <w:color w:val="000000" w:themeColor="text1"/>
          <w:sz w:val="24"/>
          <w:szCs w:val="24"/>
          <w:lang w:eastAsia="zh-CN"/>
        </w:rPr>
        <w:t xml:space="preserve">tendo em vista o que consta no </w:t>
      </w:r>
      <w:r>
        <w:rPr>
          <w:rFonts w:ascii="Arial" w:eastAsia="Times New Roman" w:hAnsi="Arial" w:cs="Arial"/>
          <w:color w:val="000000" w:themeColor="text1"/>
          <w:sz w:val="24"/>
          <w:szCs w:val="24"/>
          <w:lang w:eastAsia="zh-CN"/>
        </w:rPr>
        <w:t>P</w:t>
      </w:r>
      <w:r w:rsidRPr="00E85574">
        <w:rPr>
          <w:rFonts w:ascii="Arial" w:eastAsia="Times New Roman" w:hAnsi="Arial" w:cs="Arial"/>
          <w:color w:val="000000" w:themeColor="text1"/>
          <w:sz w:val="24"/>
          <w:szCs w:val="24"/>
          <w:lang w:eastAsia="zh-CN"/>
        </w:rPr>
        <w:t xml:space="preserve">rocesso </w:t>
      </w:r>
      <w:r>
        <w:rPr>
          <w:rFonts w:ascii="Arial" w:eastAsia="Times New Roman" w:hAnsi="Arial" w:cs="Arial"/>
          <w:color w:val="000000" w:themeColor="text1"/>
          <w:sz w:val="24"/>
          <w:szCs w:val="24"/>
          <w:lang w:eastAsia="zh-CN"/>
        </w:rPr>
        <w:t>Administrativo</w:t>
      </w:r>
      <w:r w:rsidRPr="00E85574">
        <w:rPr>
          <w:rFonts w:ascii="Arial" w:eastAsia="Times New Roman" w:hAnsi="Arial" w:cs="Arial"/>
          <w:color w:val="000000" w:themeColor="text1"/>
          <w:sz w:val="24"/>
          <w:szCs w:val="24"/>
          <w:lang w:eastAsia="zh-CN"/>
        </w:rPr>
        <w:t xml:space="preserve"> nº </w:t>
      </w:r>
      <w:r>
        <w:rPr>
          <w:rFonts w:ascii="Arial" w:eastAsia="Times New Roman" w:hAnsi="Arial" w:cs="Arial"/>
          <w:color w:val="000000" w:themeColor="text1"/>
          <w:sz w:val="24"/>
          <w:szCs w:val="24"/>
          <w:lang w:eastAsia="zh-CN"/>
        </w:rPr>
        <w:t>3256</w:t>
      </w:r>
      <w:r w:rsidRPr="00E85574">
        <w:rPr>
          <w:rFonts w:ascii="Arial" w:eastAsia="Times New Roman" w:hAnsi="Arial" w:cs="Arial"/>
          <w:color w:val="000000" w:themeColor="text1"/>
          <w:sz w:val="24"/>
          <w:szCs w:val="24"/>
          <w:lang w:eastAsia="zh-CN"/>
        </w:rPr>
        <w:t>/2024 e em observância às disposições da Lei nº 14.133, de 1º de abril de 2021, e demais legislação aplicável, resolvem celebrar o presente Termo de Contrato, decorrente da Concorrência Eletrônica nº 00</w:t>
      </w:r>
      <w:r>
        <w:rPr>
          <w:rFonts w:ascii="Arial" w:eastAsia="Times New Roman" w:hAnsi="Arial" w:cs="Arial"/>
          <w:color w:val="000000" w:themeColor="text1"/>
          <w:sz w:val="24"/>
          <w:szCs w:val="24"/>
          <w:lang w:eastAsia="zh-CN"/>
        </w:rPr>
        <w:t>3</w:t>
      </w:r>
      <w:r w:rsidRPr="00E85574">
        <w:rPr>
          <w:rFonts w:ascii="Arial" w:eastAsia="Times New Roman" w:hAnsi="Arial" w:cs="Arial"/>
          <w:color w:val="000000" w:themeColor="text1"/>
          <w:sz w:val="24"/>
          <w:szCs w:val="24"/>
          <w:lang w:eastAsia="zh-CN"/>
        </w:rPr>
        <w:t>/2024</w:t>
      </w:r>
      <w:r>
        <w:rPr>
          <w:rFonts w:ascii="Arial" w:eastAsia="Times New Roman" w:hAnsi="Arial" w:cs="Arial"/>
          <w:color w:val="000000" w:themeColor="text1"/>
          <w:sz w:val="24"/>
          <w:szCs w:val="24"/>
          <w:lang w:eastAsia="zh-CN"/>
        </w:rPr>
        <w:t xml:space="preserve"> FMS</w:t>
      </w:r>
      <w:r w:rsidRPr="00E85574">
        <w:rPr>
          <w:rFonts w:ascii="Arial" w:eastAsia="Times New Roman" w:hAnsi="Arial" w:cs="Arial"/>
          <w:color w:val="000000" w:themeColor="text1"/>
          <w:sz w:val="24"/>
          <w:szCs w:val="24"/>
          <w:lang w:eastAsia="zh-CN"/>
        </w:rPr>
        <w:t>, mediante as cláusulas e condições a seguir enunciadas</w:t>
      </w:r>
      <w:r>
        <w:rPr>
          <w:rFonts w:ascii="Arial" w:eastAsia="Times New Roman" w:hAnsi="Arial" w:cs="Arial"/>
          <w:color w:val="000000" w:themeColor="text1"/>
          <w:sz w:val="24"/>
          <w:szCs w:val="24"/>
          <w:lang w:eastAsia="zh-CN"/>
        </w:rPr>
        <w:t>:</w:t>
      </w:r>
    </w:p>
    <w:p w14:paraId="064E5DC8" w14:textId="77777777"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p>
    <w:p w14:paraId="07706F37" w14:textId="77777777" w:rsidR="002F0D75" w:rsidRPr="00AE5D84" w:rsidRDefault="002F0D75" w:rsidP="002F0D75">
      <w:pPr>
        <w:tabs>
          <w:tab w:val="left" w:pos="0"/>
          <w:tab w:val="left" w:pos="1134"/>
        </w:tabs>
        <w:spacing w:after="0" w:line="240" w:lineRule="auto"/>
        <w:jc w:val="both"/>
        <w:rPr>
          <w:rFonts w:ascii="Arial" w:eastAsia="Times New Roman" w:hAnsi="Arial" w:cs="Arial"/>
          <w:b/>
          <w:bCs/>
          <w:sz w:val="24"/>
          <w:szCs w:val="24"/>
          <w:u w:val="single"/>
          <w:lang w:eastAsia="zh-CN"/>
        </w:rPr>
      </w:pPr>
      <w:r w:rsidRPr="00AE5D84">
        <w:rPr>
          <w:rFonts w:ascii="Arial" w:eastAsia="Times New Roman" w:hAnsi="Arial" w:cs="Arial"/>
          <w:b/>
          <w:bCs/>
          <w:sz w:val="24"/>
          <w:szCs w:val="24"/>
          <w:u w:val="single"/>
          <w:lang w:eastAsia="zh-CN"/>
        </w:rPr>
        <w:t xml:space="preserve">CLÁUSULA </w:t>
      </w:r>
      <w:r>
        <w:rPr>
          <w:rFonts w:ascii="Arial" w:eastAsia="Times New Roman" w:hAnsi="Arial" w:cs="Arial"/>
          <w:b/>
          <w:bCs/>
          <w:sz w:val="24"/>
          <w:szCs w:val="24"/>
          <w:u w:val="single"/>
          <w:lang w:eastAsia="zh-CN"/>
        </w:rPr>
        <w:t>PRIMEIRA</w:t>
      </w:r>
      <w:r w:rsidRPr="00AE5D84">
        <w:rPr>
          <w:rFonts w:ascii="Arial" w:eastAsia="Times New Roman" w:hAnsi="Arial" w:cs="Arial"/>
          <w:b/>
          <w:bCs/>
          <w:sz w:val="24"/>
          <w:szCs w:val="24"/>
          <w:u w:val="single"/>
          <w:lang w:eastAsia="zh-CN"/>
        </w:rPr>
        <w:t>: DO OBJETO</w:t>
      </w:r>
    </w:p>
    <w:p w14:paraId="7F67553D" w14:textId="6A5030F7" w:rsidR="002F0D75" w:rsidRPr="00E85574" w:rsidRDefault="002F0D75" w:rsidP="002F0D75">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Pr="00AE5D84">
        <w:rPr>
          <w:rFonts w:ascii="Arial" w:eastAsia="Times New Roman" w:hAnsi="Arial" w:cs="Arial"/>
          <w:sz w:val="24"/>
          <w:szCs w:val="24"/>
          <w:lang w:eastAsia="zh-CN"/>
        </w:rPr>
        <w:t>.1.</w:t>
      </w:r>
      <w:r>
        <w:rPr>
          <w:rFonts w:ascii="Arial" w:eastAsia="Times New Roman" w:hAnsi="Arial" w:cs="Arial"/>
          <w:sz w:val="24"/>
          <w:szCs w:val="24"/>
          <w:lang w:eastAsia="zh-CN"/>
        </w:rPr>
        <w:t xml:space="preserve"> </w:t>
      </w:r>
      <w:r w:rsidRPr="00FF4286">
        <w:rPr>
          <w:rFonts w:ascii="Arial" w:eastAsia="Times New Roman" w:hAnsi="Arial" w:cs="Arial"/>
          <w:sz w:val="24"/>
          <w:szCs w:val="24"/>
          <w:lang w:eastAsia="zh-CN"/>
        </w:rPr>
        <w:t xml:space="preserve">Contratação de empresa do ramo de engenharia para promover </w:t>
      </w:r>
      <w:r>
        <w:rPr>
          <w:rFonts w:ascii="Arial" w:eastAsia="Times New Roman" w:hAnsi="Arial" w:cs="Arial"/>
          <w:sz w:val="24"/>
          <w:szCs w:val="24"/>
          <w:lang w:eastAsia="zh-CN"/>
        </w:rPr>
        <w:t xml:space="preserve">a </w:t>
      </w:r>
      <w:r w:rsidRPr="00FF4286">
        <w:rPr>
          <w:rFonts w:ascii="Arial" w:eastAsia="Times New Roman" w:hAnsi="Arial" w:cs="Arial"/>
          <w:sz w:val="24"/>
          <w:szCs w:val="24"/>
          <w:lang w:eastAsia="zh-CN"/>
        </w:rPr>
        <w:t>reforma e adequação da ESF “</w:t>
      </w:r>
      <w:r>
        <w:rPr>
          <w:rFonts w:ascii="Arial" w:eastAsia="Times New Roman" w:hAnsi="Arial" w:cs="Arial"/>
          <w:sz w:val="24"/>
          <w:szCs w:val="24"/>
          <w:lang w:eastAsia="zh-CN"/>
        </w:rPr>
        <w:t>Arthur Scaramussa</w:t>
      </w:r>
      <w:r w:rsidRPr="00FF4286">
        <w:rPr>
          <w:rFonts w:ascii="Arial" w:eastAsia="Times New Roman" w:hAnsi="Arial" w:cs="Arial"/>
          <w:sz w:val="24"/>
          <w:szCs w:val="24"/>
          <w:lang w:eastAsia="zh-CN"/>
        </w:rPr>
        <w:t>”</w:t>
      </w:r>
      <w:r>
        <w:rPr>
          <w:rFonts w:ascii="Arial" w:eastAsia="Times New Roman" w:hAnsi="Arial" w:cs="Arial"/>
          <w:sz w:val="24"/>
          <w:szCs w:val="24"/>
          <w:lang w:eastAsia="zh-CN"/>
        </w:rPr>
        <w:t>,</w:t>
      </w:r>
      <w:r w:rsidRPr="00FF4286">
        <w:rPr>
          <w:rFonts w:ascii="Arial" w:eastAsia="Times New Roman" w:hAnsi="Arial" w:cs="Arial"/>
          <w:sz w:val="24"/>
          <w:szCs w:val="24"/>
          <w:lang w:eastAsia="zh-CN"/>
        </w:rPr>
        <w:t xml:space="preserve"> localizada n</w:t>
      </w:r>
      <w:r>
        <w:rPr>
          <w:rFonts w:ascii="Arial" w:eastAsia="Times New Roman" w:hAnsi="Arial" w:cs="Arial"/>
          <w:sz w:val="24"/>
          <w:szCs w:val="24"/>
          <w:lang w:eastAsia="zh-CN"/>
        </w:rPr>
        <w:t>o</w:t>
      </w:r>
      <w:r w:rsidRPr="00FF4286">
        <w:rPr>
          <w:rFonts w:ascii="Arial" w:eastAsia="Times New Roman" w:hAnsi="Arial" w:cs="Arial"/>
          <w:sz w:val="24"/>
          <w:szCs w:val="24"/>
          <w:lang w:eastAsia="zh-CN"/>
        </w:rPr>
        <w:t xml:space="preserve"> Córrego </w:t>
      </w:r>
      <w:r>
        <w:rPr>
          <w:rFonts w:ascii="Arial" w:eastAsia="Times New Roman" w:hAnsi="Arial" w:cs="Arial"/>
          <w:sz w:val="24"/>
          <w:szCs w:val="24"/>
          <w:lang w:eastAsia="zh-CN"/>
        </w:rPr>
        <w:t>da Divisa,</w:t>
      </w:r>
      <w:r w:rsidRPr="00FF4286">
        <w:rPr>
          <w:rFonts w:ascii="Arial" w:eastAsia="Times New Roman" w:hAnsi="Arial" w:cs="Arial"/>
          <w:sz w:val="24"/>
          <w:szCs w:val="24"/>
          <w:lang w:eastAsia="zh-CN"/>
        </w:rPr>
        <w:t xml:space="preserve"> na </w:t>
      </w:r>
      <w:r>
        <w:rPr>
          <w:rFonts w:ascii="Arial" w:eastAsia="Times New Roman" w:hAnsi="Arial" w:cs="Arial"/>
          <w:sz w:val="24"/>
          <w:szCs w:val="24"/>
          <w:lang w:eastAsia="zh-CN"/>
        </w:rPr>
        <w:t>z</w:t>
      </w:r>
      <w:r w:rsidRPr="00FF4286">
        <w:rPr>
          <w:rFonts w:ascii="Arial" w:eastAsia="Times New Roman" w:hAnsi="Arial" w:cs="Arial"/>
          <w:sz w:val="24"/>
          <w:szCs w:val="24"/>
          <w:lang w:eastAsia="zh-CN"/>
        </w:rPr>
        <w:t xml:space="preserve">ona </w:t>
      </w:r>
      <w:r>
        <w:rPr>
          <w:rFonts w:ascii="Arial" w:eastAsia="Times New Roman" w:hAnsi="Arial" w:cs="Arial"/>
          <w:sz w:val="24"/>
          <w:szCs w:val="24"/>
          <w:lang w:eastAsia="zh-CN"/>
        </w:rPr>
        <w:t>r</w:t>
      </w:r>
      <w:r w:rsidRPr="00FF4286">
        <w:rPr>
          <w:rFonts w:ascii="Arial" w:eastAsia="Times New Roman" w:hAnsi="Arial" w:cs="Arial"/>
          <w:sz w:val="24"/>
          <w:szCs w:val="24"/>
          <w:lang w:eastAsia="zh-CN"/>
        </w:rPr>
        <w:t>ural do Município de São Domingos do Norte/ES</w:t>
      </w:r>
      <w:r>
        <w:rPr>
          <w:rFonts w:ascii="Arial" w:eastAsia="Times New Roman" w:hAnsi="Arial" w:cs="Arial"/>
          <w:sz w:val="24"/>
          <w:szCs w:val="24"/>
          <w:lang w:eastAsia="zh-CN"/>
        </w:rPr>
        <w:t>, t</w:t>
      </w:r>
      <w:r w:rsidRPr="00FF4286">
        <w:rPr>
          <w:rFonts w:ascii="Arial" w:eastAsia="Times New Roman" w:hAnsi="Arial" w:cs="Arial"/>
          <w:sz w:val="24"/>
          <w:szCs w:val="24"/>
          <w:lang w:eastAsia="zh-CN"/>
        </w:rPr>
        <w:t>udo conforme Projeto Básico de Engenharia composto de Memorial Descritivo, desenhos e demais informações constantes nos anexos do edital.</w:t>
      </w:r>
    </w:p>
    <w:p w14:paraId="3A3DF135" w14:textId="77777777" w:rsidR="002F0D75" w:rsidRPr="00E85574" w:rsidRDefault="002F0D75" w:rsidP="002F0D75">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Pr="00E85574">
        <w:rPr>
          <w:rFonts w:ascii="Arial" w:eastAsia="Times New Roman" w:hAnsi="Arial" w:cs="Arial"/>
          <w:sz w:val="24"/>
          <w:szCs w:val="24"/>
          <w:lang w:eastAsia="zh-CN"/>
        </w:rPr>
        <w:t>.1.</w:t>
      </w:r>
      <w:r>
        <w:rPr>
          <w:rFonts w:ascii="Arial" w:eastAsia="Times New Roman" w:hAnsi="Arial" w:cs="Arial"/>
          <w:sz w:val="24"/>
          <w:szCs w:val="24"/>
          <w:lang w:eastAsia="zh-CN"/>
        </w:rPr>
        <w:t xml:space="preserve"> </w:t>
      </w:r>
      <w:r w:rsidRPr="00E85574">
        <w:rPr>
          <w:rFonts w:ascii="Arial" w:eastAsia="Times New Roman" w:hAnsi="Arial" w:cs="Arial"/>
          <w:sz w:val="24"/>
          <w:szCs w:val="24"/>
          <w:lang w:eastAsia="zh-CN"/>
        </w:rPr>
        <w:t>Vinculam esta contratação, independentemente de transcrição:</w:t>
      </w:r>
    </w:p>
    <w:p w14:paraId="755B5565" w14:textId="77777777" w:rsidR="002F0D75" w:rsidRPr="00E85574" w:rsidRDefault="002F0D75" w:rsidP="002F0D75">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Pr="00E85574">
        <w:rPr>
          <w:rFonts w:ascii="Arial" w:eastAsia="Times New Roman" w:hAnsi="Arial" w:cs="Arial"/>
          <w:sz w:val="24"/>
          <w:szCs w:val="24"/>
          <w:lang w:eastAsia="zh-CN"/>
        </w:rPr>
        <w:t>.2.1.</w:t>
      </w:r>
      <w:r>
        <w:rPr>
          <w:rFonts w:ascii="Arial" w:eastAsia="Times New Roman" w:hAnsi="Arial" w:cs="Arial"/>
          <w:sz w:val="24"/>
          <w:szCs w:val="24"/>
          <w:lang w:eastAsia="zh-CN"/>
        </w:rPr>
        <w:t xml:space="preserve"> </w:t>
      </w:r>
      <w:r w:rsidRPr="00E85574">
        <w:rPr>
          <w:rFonts w:ascii="Arial" w:eastAsia="Times New Roman" w:hAnsi="Arial" w:cs="Arial"/>
          <w:sz w:val="24"/>
          <w:szCs w:val="24"/>
          <w:lang w:eastAsia="zh-CN"/>
        </w:rPr>
        <w:t>O Termo de Referência;</w:t>
      </w:r>
    </w:p>
    <w:p w14:paraId="4BE7E70C" w14:textId="77777777" w:rsidR="002F0D75" w:rsidRPr="00E85574" w:rsidRDefault="002F0D75" w:rsidP="002F0D75">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Pr="00E85574">
        <w:rPr>
          <w:rFonts w:ascii="Arial" w:eastAsia="Times New Roman" w:hAnsi="Arial" w:cs="Arial"/>
          <w:sz w:val="24"/>
          <w:szCs w:val="24"/>
          <w:lang w:eastAsia="zh-CN"/>
        </w:rPr>
        <w:t>.2.2.</w:t>
      </w:r>
      <w:r>
        <w:rPr>
          <w:rFonts w:ascii="Arial" w:eastAsia="Times New Roman" w:hAnsi="Arial" w:cs="Arial"/>
          <w:sz w:val="24"/>
          <w:szCs w:val="24"/>
          <w:lang w:eastAsia="zh-CN"/>
        </w:rPr>
        <w:t xml:space="preserve"> </w:t>
      </w:r>
      <w:r w:rsidRPr="00E85574">
        <w:rPr>
          <w:rFonts w:ascii="Arial" w:eastAsia="Times New Roman" w:hAnsi="Arial" w:cs="Arial"/>
          <w:sz w:val="24"/>
          <w:szCs w:val="24"/>
          <w:lang w:eastAsia="zh-CN"/>
        </w:rPr>
        <w:t>O Edital da Licitação;</w:t>
      </w:r>
    </w:p>
    <w:p w14:paraId="1A978BCE" w14:textId="77777777" w:rsidR="002F0D75" w:rsidRPr="00E85574" w:rsidRDefault="002F0D75" w:rsidP="002F0D75">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Pr="00E85574">
        <w:rPr>
          <w:rFonts w:ascii="Arial" w:eastAsia="Times New Roman" w:hAnsi="Arial" w:cs="Arial"/>
          <w:sz w:val="24"/>
          <w:szCs w:val="24"/>
          <w:lang w:eastAsia="zh-CN"/>
        </w:rPr>
        <w:t>.2.3.</w:t>
      </w:r>
      <w:r>
        <w:rPr>
          <w:rFonts w:ascii="Arial" w:eastAsia="Times New Roman" w:hAnsi="Arial" w:cs="Arial"/>
          <w:sz w:val="24"/>
          <w:szCs w:val="24"/>
          <w:lang w:eastAsia="zh-CN"/>
        </w:rPr>
        <w:t xml:space="preserve"> </w:t>
      </w:r>
      <w:r w:rsidRPr="00E85574">
        <w:rPr>
          <w:rFonts w:ascii="Arial" w:eastAsia="Times New Roman" w:hAnsi="Arial" w:cs="Arial"/>
          <w:sz w:val="24"/>
          <w:szCs w:val="24"/>
          <w:lang w:eastAsia="zh-CN"/>
        </w:rPr>
        <w:t>A Proposta d</w:t>
      </w:r>
      <w:r>
        <w:rPr>
          <w:rFonts w:ascii="Arial" w:eastAsia="Times New Roman" w:hAnsi="Arial" w:cs="Arial"/>
          <w:sz w:val="24"/>
          <w:szCs w:val="24"/>
          <w:lang w:eastAsia="zh-CN"/>
        </w:rPr>
        <w:t>a</w:t>
      </w:r>
      <w:r w:rsidRPr="00E85574">
        <w:rPr>
          <w:rFonts w:ascii="Arial" w:eastAsia="Times New Roman" w:hAnsi="Arial" w:cs="Arial"/>
          <w:sz w:val="24"/>
          <w:szCs w:val="24"/>
          <w:lang w:eastAsia="zh-CN"/>
        </w:rPr>
        <w:t xml:space="preserve"> contratad</w:t>
      </w:r>
      <w:r>
        <w:rPr>
          <w:rFonts w:ascii="Arial" w:eastAsia="Times New Roman" w:hAnsi="Arial" w:cs="Arial"/>
          <w:sz w:val="24"/>
          <w:szCs w:val="24"/>
          <w:lang w:eastAsia="zh-CN"/>
        </w:rPr>
        <w:t>a</w:t>
      </w:r>
      <w:r w:rsidRPr="00E85574">
        <w:rPr>
          <w:rFonts w:ascii="Arial" w:eastAsia="Times New Roman" w:hAnsi="Arial" w:cs="Arial"/>
          <w:sz w:val="24"/>
          <w:szCs w:val="24"/>
          <w:lang w:eastAsia="zh-CN"/>
        </w:rPr>
        <w:t>;</w:t>
      </w:r>
    </w:p>
    <w:p w14:paraId="42DB2C83" w14:textId="77777777" w:rsidR="002F0D75" w:rsidRPr="00E85574" w:rsidRDefault="002F0D75" w:rsidP="002F0D75">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Pr="00E85574">
        <w:rPr>
          <w:rFonts w:ascii="Arial" w:eastAsia="Times New Roman" w:hAnsi="Arial" w:cs="Arial"/>
          <w:sz w:val="24"/>
          <w:szCs w:val="24"/>
          <w:lang w:eastAsia="zh-CN"/>
        </w:rPr>
        <w:t>.2.4.</w:t>
      </w:r>
      <w:r>
        <w:rPr>
          <w:rFonts w:ascii="Arial" w:eastAsia="Times New Roman" w:hAnsi="Arial" w:cs="Arial"/>
          <w:sz w:val="24"/>
          <w:szCs w:val="24"/>
          <w:lang w:eastAsia="zh-CN"/>
        </w:rPr>
        <w:t xml:space="preserve"> </w:t>
      </w:r>
      <w:r w:rsidRPr="00E85574">
        <w:rPr>
          <w:rFonts w:ascii="Arial" w:eastAsia="Times New Roman" w:hAnsi="Arial" w:cs="Arial"/>
          <w:sz w:val="24"/>
          <w:szCs w:val="24"/>
          <w:lang w:eastAsia="zh-CN"/>
        </w:rPr>
        <w:t>Eventuais anexos dos documentos supracitados.</w:t>
      </w:r>
    </w:p>
    <w:p w14:paraId="6D476CC9" w14:textId="77777777" w:rsidR="002F0D75" w:rsidRPr="00AE5D84" w:rsidRDefault="002F0D75" w:rsidP="002F0D75">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Pr="00E85574">
        <w:rPr>
          <w:rFonts w:ascii="Arial" w:eastAsia="Times New Roman" w:hAnsi="Arial" w:cs="Arial"/>
          <w:sz w:val="24"/>
          <w:szCs w:val="24"/>
          <w:lang w:eastAsia="zh-CN"/>
        </w:rPr>
        <w:t>.3.</w:t>
      </w:r>
      <w:r>
        <w:rPr>
          <w:rFonts w:ascii="Arial" w:eastAsia="Times New Roman" w:hAnsi="Arial" w:cs="Arial"/>
          <w:sz w:val="24"/>
          <w:szCs w:val="24"/>
          <w:lang w:eastAsia="zh-CN"/>
        </w:rPr>
        <w:t xml:space="preserve"> </w:t>
      </w:r>
      <w:r w:rsidRPr="00E85574">
        <w:rPr>
          <w:rFonts w:ascii="Arial" w:eastAsia="Times New Roman" w:hAnsi="Arial" w:cs="Arial"/>
          <w:sz w:val="24"/>
          <w:szCs w:val="24"/>
          <w:lang w:eastAsia="zh-CN"/>
        </w:rPr>
        <w:t>O regime de execução é o de empreitada por preço global.</w:t>
      </w:r>
      <w:r w:rsidRPr="00AE5D84">
        <w:rPr>
          <w:rFonts w:ascii="Arial" w:eastAsia="Times New Roman" w:hAnsi="Arial" w:cs="Arial"/>
          <w:sz w:val="24"/>
          <w:szCs w:val="24"/>
          <w:lang w:eastAsia="zh-CN"/>
        </w:rPr>
        <w:cr/>
      </w:r>
    </w:p>
    <w:p w14:paraId="68255AFF" w14:textId="77777777" w:rsidR="002F0D75" w:rsidRPr="00AE5D84" w:rsidRDefault="002F0D75" w:rsidP="002F0D75">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SEGUNDA</w:t>
      </w:r>
      <w:r w:rsidRPr="00AE5D84">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DA VIGÊNCIA</w:t>
      </w:r>
    </w:p>
    <w:p w14:paraId="7C20CBC3" w14:textId="77777777" w:rsidR="002F0D75" w:rsidRPr="00AE5D84" w:rsidRDefault="002F0D75" w:rsidP="002F0D75">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DO PRAZO DE VIGÊNCIA DO CONTRATO A SER FIRMADO E DO PRAZO DE EXECUÇÃO DA OBRA.</w:t>
      </w:r>
    </w:p>
    <w:p w14:paraId="113603F5" w14:textId="77777777"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2</w:t>
      </w:r>
      <w:r w:rsidRPr="00AE5D84">
        <w:rPr>
          <w:rFonts w:ascii="Arial" w:eastAsia="Times New Roman" w:hAnsi="Arial" w:cs="Arial"/>
          <w:color w:val="000000" w:themeColor="text1"/>
          <w:sz w:val="24"/>
          <w:szCs w:val="24"/>
          <w:lang w:eastAsia="zh-CN"/>
        </w:rPr>
        <w:t xml:space="preserve">.1. PRAZO DE VIGÊNCIA DO CONTRATO: A vigência do contrato será de </w:t>
      </w:r>
      <w:r>
        <w:rPr>
          <w:rFonts w:ascii="Arial" w:eastAsia="Times New Roman" w:hAnsi="Arial" w:cs="Arial"/>
          <w:b/>
          <w:bCs/>
          <w:color w:val="000000" w:themeColor="text1"/>
          <w:sz w:val="24"/>
          <w:szCs w:val="24"/>
          <w:lang w:eastAsia="zh-CN"/>
        </w:rPr>
        <w:t>365</w:t>
      </w:r>
      <w:r w:rsidRPr="006E0A9A">
        <w:rPr>
          <w:rFonts w:ascii="Arial" w:eastAsia="Times New Roman" w:hAnsi="Arial" w:cs="Arial"/>
          <w:b/>
          <w:bCs/>
          <w:color w:val="000000" w:themeColor="text1"/>
          <w:sz w:val="24"/>
          <w:szCs w:val="24"/>
          <w:lang w:eastAsia="zh-CN"/>
        </w:rPr>
        <w:t xml:space="preserve"> (</w:t>
      </w:r>
      <w:r>
        <w:rPr>
          <w:rFonts w:ascii="Arial" w:eastAsia="Times New Roman" w:hAnsi="Arial" w:cs="Arial"/>
          <w:b/>
          <w:bCs/>
          <w:color w:val="000000" w:themeColor="text1"/>
          <w:sz w:val="24"/>
          <w:szCs w:val="24"/>
          <w:lang w:eastAsia="zh-CN"/>
        </w:rPr>
        <w:t>trezentos e sessenta e cinco)</w:t>
      </w:r>
      <w:r w:rsidRPr="006E0A9A">
        <w:rPr>
          <w:rFonts w:ascii="Arial" w:eastAsia="Times New Roman" w:hAnsi="Arial" w:cs="Arial"/>
          <w:b/>
          <w:bCs/>
          <w:color w:val="000000" w:themeColor="text1"/>
          <w:sz w:val="24"/>
          <w:szCs w:val="24"/>
          <w:lang w:eastAsia="zh-CN"/>
        </w:rPr>
        <w:t xml:space="preserve"> dias</w:t>
      </w:r>
      <w:r w:rsidRPr="00AE5D84">
        <w:rPr>
          <w:rFonts w:ascii="Arial" w:eastAsia="Times New Roman" w:hAnsi="Arial" w:cs="Arial"/>
          <w:color w:val="000000" w:themeColor="text1"/>
          <w:sz w:val="24"/>
          <w:szCs w:val="24"/>
          <w:lang w:eastAsia="zh-CN"/>
        </w:rPr>
        <w:t xml:space="preserve"> contados a partir da assinatura do mesmo, junto a sua publicação.</w:t>
      </w:r>
    </w:p>
    <w:p w14:paraId="60429B41" w14:textId="77777777"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w:t>
      </w:r>
      <w:r w:rsidRPr="00AE5D84">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w:t>
      </w:r>
      <w:r w:rsidRPr="00AE5D84">
        <w:rPr>
          <w:rFonts w:ascii="Arial" w:eastAsia="Times New Roman" w:hAnsi="Arial" w:cs="Arial"/>
          <w:color w:val="000000" w:themeColor="text1"/>
          <w:sz w:val="24"/>
          <w:szCs w:val="24"/>
          <w:lang w:eastAsia="zh-CN"/>
        </w:rPr>
        <w:t xml:space="preserve"> Prorrogações serão permitidas desde que ocorrida alguma das hipóteses previstas na Lei n</w:t>
      </w:r>
      <w:r w:rsidRPr="00AE5D84">
        <w:rPr>
          <w:rFonts w:ascii="Arial" w:eastAsia="Times New Roman" w:hAnsi="Arial" w:cs="Arial"/>
          <w:color w:val="000000" w:themeColor="text1"/>
          <w:sz w:val="24"/>
          <w:szCs w:val="24"/>
          <w:u w:val="single"/>
          <w:vertAlign w:val="superscript"/>
          <w:lang w:eastAsia="zh-CN"/>
        </w:rPr>
        <w:t>o</w:t>
      </w:r>
      <w:r w:rsidRPr="00AE5D84">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14.133/2021</w:t>
      </w:r>
      <w:r w:rsidRPr="00AE5D84">
        <w:rPr>
          <w:rFonts w:ascii="Arial" w:eastAsia="Times New Roman" w:hAnsi="Arial" w:cs="Arial"/>
          <w:color w:val="000000" w:themeColor="text1"/>
          <w:sz w:val="24"/>
          <w:szCs w:val="24"/>
          <w:lang w:eastAsia="zh-CN"/>
        </w:rPr>
        <w:t>, com as devidas justificativas por escrito, devidamente aprovada pelo setor competente.</w:t>
      </w:r>
    </w:p>
    <w:p w14:paraId="764AF0DD" w14:textId="77777777" w:rsidR="002F0D75"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w:t>
      </w:r>
      <w:r w:rsidRPr="00AE5D84">
        <w:rPr>
          <w:rFonts w:ascii="Arial" w:eastAsia="Times New Roman" w:hAnsi="Arial" w:cs="Arial"/>
          <w:color w:val="000000" w:themeColor="text1"/>
          <w:sz w:val="24"/>
          <w:szCs w:val="24"/>
          <w:lang w:eastAsia="zh-CN"/>
        </w:rPr>
        <w:t xml:space="preserve">.3. PRAZO DE EXECUÇÃO DA OBRA: os serviços deverão ser entregues no prazo de </w:t>
      </w:r>
      <w:r>
        <w:rPr>
          <w:rFonts w:ascii="Arial" w:eastAsia="Times New Roman" w:hAnsi="Arial" w:cs="Arial"/>
          <w:b/>
          <w:bCs/>
          <w:color w:val="000000" w:themeColor="text1"/>
          <w:sz w:val="24"/>
          <w:szCs w:val="24"/>
          <w:lang w:eastAsia="zh-CN"/>
        </w:rPr>
        <w:t>120</w:t>
      </w:r>
      <w:r w:rsidRPr="006E0A9A">
        <w:rPr>
          <w:rFonts w:ascii="Arial" w:eastAsia="Times New Roman" w:hAnsi="Arial" w:cs="Arial"/>
          <w:b/>
          <w:bCs/>
          <w:color w:val="000000" w:themeColor="text1"/>
          <w:sz w:val="24"/>
          <w:szCs w:val="24"/>
          <w:lang w:eastAsia="zh-CN"/>
        </w:rPr>
        <w:t xml:space="preserve"> (cento e </w:t>
      </w:r>
      <w:r>
        <w:rPr>
          <w:rFonts w:ascii="Arial" w:eastAsia="Times New Roman" w:hAnsi="Arial" w:cs="Arial"/>
          <w:b/>
          <w:bCs/>
          <w:color w:val="000000" w:themeColor="text1"/>
          <w:sz w:val="24"/>
          <w:szCs w:val="24"/>
          <w:lang w:eastAsia="zh-CN"/>
        </w:rPr>
        <w:t>vinte</w:t>
      </w:r>
      <w:r w:rsidRPr="006E0A9A">
        <w:rPr>
          <w:rFonts w:ascii="Arial" w:eastAsia="Times New Roman" w:hAnsi="Arial" w:cs="Arial"/>
          <w:b/>
          <w:bCs/>
          <w:color w:val="000000" w:themeColor="text1"/>
          <w:sz w:val="24"/>
          <w:szCs w:val="24"/>
          <w:lang w:eastAsia="zh-CN"/>
        </w:rPr>
        <w:t xml:space="preserve">) </w:t>
      </w:r>
      <w:r>
        <w:rPr>
          <w:rFonts w:ascii="Arial" w:eastAsia="Times New Roman" w:hAnsi="Arial" w:cs="Arial"/>
          <w:b/>
          <w:bCs/>
          <w:color w:val="000000" w:themeColor="text1"/>
          <w:sz w:val="24"/>
          <w:szCs w:val="24"/>
          <w:lang w:eastAsia="zh-CN"/>
        </w:rPr>
        <w:t>dias</w:t>
      </w:r>
      <w:r w:rsidRPr="00AE5D84">
        <w:rPr>
          <w:rFonts w:ascii="Arial" w:eastAsia="Times New Roman" w:hAnsi="Arial" w:cs="Arial"/>
          <w:color w:val="000000" w:themeColor="text1"/>
          <w:sz w:val="24"/>
          <w:szCs w:val="24"/>
          <w:lang w:eastAsia="zh-CN"/>
        </w:rPr>
        <w:t>, a contar da assinatura da ordem de serviço.</w:t>
      </w:r>
    </w:p>
    <w:p w14:paraId="34074FD6" w14:textId="77777777" w:rsidR="002F0D75" w:rsidRDefault="002F0D75" w:rsidP="002F0D75">
      <w:pPr>
        <w:spacing w:after="0" w:line="240" w:lineRule="auto"/>
        <w:jc w:val="both"/>
        <w:rPr>
          <w:rFonts w:ascii="Arial" w:eastAsia="Times New Roman" w:hAnsi="Arial" w:cs="Arial"/>
          <w:color w:val="000000" w:themeColor="text1"/>
          <w:sz w:val="24"/>
          <w:szCs w:val="24"/>
          <w:lang w:eastAsia="zh-CN"/>
        </w:rPr>
      </w:pPr>
    </w:p>
    <w:p w14:paraId="178EA0D5" w14:textId="77777777" w:rsidR="002F0D75" w:rsidRPr="0020091F" w:rsidRDefault="002F0D75" w:rsidP="002F0D75">
      <w:pPr>
        <w:spacing w:after="0" w:line="240" w:lineRule="auto"/>
        <w:jc w:val="both"/>
        <w:rPr>
          <w:rFonts w:ascii="Arial" w:eastAsia="Times New Roman" w:hAnsi="Arial" w:cs="Arial"/>
          <w:b/>
          <w:bCs/>
          <w:color w:val="000000" w:themeColor="text1"/>
          <w:sz w:val="24"/>
          <w:szCs w:val="24"/>
          <w:u w:val="single"/>
          <w:lang w:eastAsia="zh-CN"/>
        </w:rPr>
      </w:pPr>
      <w:r w:rsidRPr="0020091F">
        <w:rPr>
          <w:rFonts w:ascii="Arial" w:eastAsia="Times New Roman" w:hAnsi="Arial" w:cs="Arial"/>
          <w:b/>
          <w:bCs/>
          <w:color w:val="000000" w:themeColor="text1"/>
          <w:sz w:val="24"/>
          <w:szCs w:val="24"/>
          <w:u w:val="single"/>
          <w:lang w:eastAsia="zh-CN"/>
        </w:rPr>
        <w:t>CLÁUSULA TERCEIRA</w:t>
      </w:r>
      <w:r>
        <w:rPr>
          <w:rFonts w:ascii="Arial" w:eastAsia="Times New Roman" w:hAnsi="Arial" w:cs="Arial"/>
          <w:b/>
          <w:bCs/>
          <w:color w:val="000000" w:themeColor="text1"/>
          <w:sz w:val="24"/>
          <w:szCs w:val="24"/>
          <w:u w:val="single"/>
          <w:lang w:eastAsia="zh-CN"/>
        </w:rPr>
        <w:t xml:space="preserve">: </w:t>
      </w:r>
      <w:r w:rsidRPr="0020091F">
        <w:rPr>
          <w:rFonts w:ascii="Arial" w:eastAsia="Times New Roman" w:hAnsi="Arial" w:cs="Arial"/>
          <w:b/>
          <w:bCs/>
          <w:color w:val="000000" w:themeColor="text1"/>
          <w:sz w:val="24"/>
          <w:szCs w:val="24"/>
          <w:u w:val="single"/>
          <w:lang w:eastAsia="zh-CN"/>
        </w:rPr>
        <w:t>MODELOS DE EXECUÇÃO E GESTÃO CONTRATUAIS</w:t>
      </w:r>
    </w:p>
    <w:p w14:paraId="55BCC7EC" w14:textId="77777777" w:rsidR="002F0D75" w:rsidRPr="0020091F"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3.1.</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A CONTRATADA deverá manter os locais, onde forem realizados os serviços sinalizados e isolados do público, com o fim de evitar riscos de acidentes aos usuários locais e ao pessoal da empresa. </w:t>
      </w:r>
    </w:p>
    <w:p w14:paraId="464E7995" w14:textId="0AD5B4BC" w:rsidR="002F0D75" w:rsidRPr="0020091F"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3.2.</w:t>
      </w:r>
      <w:r w:rsidR="00EC1A6D">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Fornecer todos os materiais de consumo, bem como todos aqueles necessários à completa e efetiva execução total da obra proposta. </w:t>
      </w:r>
    </w:p>
    <w:p w14:paraId="4B9B2298" w14:textId="77777777" w:rsidR="002F0D75" w:rsidRPr="0020091F"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3.3.</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Manter o Diário de Registro de Obra devidamente atualizado. </w:t>
      </w:r>
    </w:p>
    <w:p w14:paraId="198AF66A" w14:textId="77777777" w:rsidR="002F0D75" w:rsidRPr="0020091F"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3.4.</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Usar material normatizado e de boa qualidade para a realização dos serviços. </w:t>
      </w:r>
    </w:p>
    <w:p w14:paraId="031C0825" w14:textId="77777777" w:rsidR="002F0D75" w:rsidRPr="0020091F"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3.5.</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Os serviços deverão seguir na íntegra o memorial descritivo e projetos em anexo. </w:t>
      </w:r>
    </w:p>
    <w:p w14:paraId="6571196E" w14:textId="77777777" w:rsidR="002F0D75" w:rsidRPr="0020091F"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3.6.</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A CONTRATADA deverá manter os seus funcionários equipados com os devidos Equipamentos de Proteção Individual – EPI e Equipamento de Proteção Coletiva – EPC durante todo o período de trabalho, principalmente uniformizados e identificados.</w:t>
      </w:r>
    </w:p>
    <w:p w14:paraId="3EE96E53" w14:textId="77777777" w:rsidR="002F0D75" w:rsidRPr="0020091F"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3.7.</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Recolher Anotação de Responsabilidade Técnica - ART junto ao CREA/ES, referente a todos os serviços de engenharia. </w:t>
      </w:r>
    </w:p>
    <w:p w14:paraId="1C3A3D12" w14:textId="77777777" w:rsidR="002F0D75" w:rsidRPr="0020091F"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3.8.</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Todos os entulhos retirados do local da obra deverão ser removidos imediatamente, devendo o local ser mantido rigorosamente limpo. </w:t>
      </w:r>
    </w:p>
    <w:p w14:paraId="0145A9FE" w14:textId="77777777" w:rsidR="002F0D75" w:rsidRPr="0020091F"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3.9.</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O local onde serão realizados os serviços deverá ser entregue limpo sem material excedente, pronto para o uso público.</w:t>
      </w:r>
    </w:p>
    <w:p w14:paraId="68972F91" w14:textId="77777777" w:rsidR="002F0D75" w:rsidRPr="0020091F"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3.10.</w:t>
      </w:r>
      <w:r w:rsidRPr="0020091F">
        <w:rPr>
          <w:rFonts w:ascii="Arial" w:eastAsia="Times New Roman" w:hAnsi="Arial" w:cs="Arial"/>
          <w:color w:val="000000" w:themeColor="text1"/>
          <w:sz w:val="24"/>
          <w:szCs w:val="24"/>
          <w:lang w:eastAsia="zh-CN"/>
        </w:rPr>
        <w:tab/>
        <w:t>Transportar por sua conta e risco os materiais, entulhos, retirando-os das dependências do posto de saúde, ficando sob sua responsabilidade quaisquer acidentes, seja ocorrido no local de retirada do entulho ou no trajeto de transporte.</w:t>
      </w:r>
    </w:p>
    <w:p w14:paraId="0B08B3A8" w14:textId="77777777" w:rsidR="002F0D75" w:rsidRPr="0020091F"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3.11.</w:t>
      </w:r>
      <w:r w:rsidRPr="0020091F">
        <w:rPr>
          <w:rFonts w:ascii="Arial" w:eastAsia="Times New Roman" w:hAnsi="Arial" w:cs="Arial"/>
          <w:color w:val="000000" w:themeColor="text1"/>
          <w:sz w:val="24"/>
          <w:szCs w:val="24"/>
          <w:lang w:eastAsia="zh-CN"/>
        </w:rPr>
        <w:tab/>
        <w:t xml:space="preserve">Reparar, substituir prontamente o bem, obra ou serviço, caso durante a execução de algum dos serviços o mesmo venha ser danificado, sem quaisquer ônus para o município. </w:t>
      </w:r>
    </w:p>
    <w:p w14:paraId="67E0FB23" w14:textId="77777777" w:rsidR="002F0D75"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3.12.</w:t>
      </w:r>
      <w:r w:rsidRPr="0020091F">
        <w:rPr>
          <w:rFonts w:ascii="Arial" w:eastAsia="Times New Roman" w:hAnsi="Arial" w:cs="Arial"/>
          <w:color w:val="000000" w:themeColor="text1"/>
          <w:sz w:val="24"/>
          <w:szCs w:val="24"/>
          <w:lang w:eastAsia="zh-CN"/>
        </w:rPr>
        <w:tab/>
        <w:t>Os locais onde serão realizados os serviços deverão ser entregues limpos, sem material excedente, pronto para o uso público.</w:t>
      </w:r>
    </w:p>
    <w:p w14:paraId="3D0F5604" w14:textId="77777777" w:rsidR="002F0D75" w:rsidRDefault="002F0D75" w:rsidP="002F0D75">
      <w:pPr>
        <w:spacing w:after="0" w:line="240" w:lineRule="auto"/>
        <w:jc w:val="both"/>
        <w:rPr>
          <w:rFonts w:ascii="Arial" w:eastAsia="Times New Roman" w:hAnsi="Arial" w:cs="Arial"/>
          <w:color w:val="000000" w:themeColor="text1"/>
          <w:sz w:val="24"/>
          <w:szCs w:val="24"/>
          <w:lang w:eastAsia="zh-CN"/>
        </w:rPr>
      </w:pPr>
    </w:p>
    <w:p w14:paraId="1063AB4D" w14:textId="77777777" w:rsidR="002F0D75" w:rsidRPr="00AE5D84" w:rsidRDefault="002F0D75" w:rsidP="002F0D75">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QUARTA</w:t>
      </w:r>
      <w:r w:rsidRPr="00AE5D84">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 xml:space="preserve">DA </w:t>
      </w:r>
      <w:r w:rsidRPr="00E242D5">
        <w:rPr>
          <w:rFonts w:ascii="Arial" w:hAnsi="Arial" w:cs="Arial"/>
          <w:b/>
          <w:sz w:val="24"/>
          <w:szCs w:val="24"/>
          <w:u w:val="single"/>
        </w:rPr>
        <w:t>ORDEM DE INÍCIO E PRAZO PARA IN</w:t>
      </w:r>
      <w:r>
        <w:rPr>
          <w:rFonts w:ascii="Arial" w:hAnsi="Arial" w:cs="Arial"/>
          <w:b/>
          <w:sz w:val="24"/>
          <w:szCs w:val="24"/>
          <w:u w:val="single"/>
        </w:rPr>
        <w:t>Í</w:t>
      </w:r>
      <w:r w:rsidRPr="00E242D5">
        <w:rPr>
          <w:rFonts w:ascii="Arial" w:hAnsi="Arial" w:cs="Arial"/>
          <w:b/>
          <w:sz w:val="24"/>
          <w:szCs w:val="24"/>
          <w:u w:val="single"/>
        </w:rPr>
        <w:t>CIO E ENTREGA DOS SERVIÇOS</w:t>
      </w:r>
    </w:p>
    <w:p w14:paraId="5AAF6643" w14:textId="77777777" w:rsidR="002F0D75" w:rsidRPr="009B4B02"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Pr="009B4B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9B4B02">
        <w:rPr>
          <w:rFonts w:ascii="Arial" w:eastAsia="Times New Roman" w:hAnsi="Arial" w:cs="Arial"/>
          <w:color w:val="000000" w:themeColor="text1"/>
          <w:sz w:val="24"/>
          <w:szCs w:val="24"/>
          <w:lang w:eastAsia="zh-CN"/>
        </w:rPr>
        <w:t xml:space="preserve">Para emissão da ORDEM DE INÍCIO serão exigidos os seguintes documentos mínimos: </w:t>
      </w:r>
    </w:p>
    <w:p w14:paraId="15F30883" w14:textId="77777777" w:rsidR="002F0D75" w:rsidRPr="009B4B02"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Pr="009B4B02">
        <w:rPr>
          <w:rFonts w:ascii="Arial" w:eastAsia="Times New Roman" w:hAnsi="Arial" w:cs="Arial"/>
          <w:color w:val="000000" w:themeColor="text1"/>
          <w:sz w:val="24"/>
          <w:szCs w:val="24"/>
          <w:lang w:eastAsia="zh-CN"/>
        </w:rPr>
        <w:t>.1.1.</w:t>
      </w:r>
      <w:r w:rsidRPr="009B4B02">
        <w:rPr>
          <w:rFonts w:ascii="Arial" w:eastAsia="Times New Roman" w:hAnsi="Arial" w:cs="Arial"/>
          <w:color w:val="000000" w:themeColor="text1"/>
          <w:sz w:val="24"/>
          <w:szCs w:val="24"/>
          <w:lang w:eastAsia="zh-CN"/>
        </w:rPr>
        <w:tab/>
        <w:t xml:space="preserve">Caução da Obra na forma prevista na lei nº 14.133/2021; </w:t>
      </w:r>
    </w:p>
    <w:p w14:paraId="279A39D8" w14:textId="77777777" w:rsidR="002F0D75" w:rsidRPr="009B4B02"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Pr="009B4B02">
        <w:rPr>
          <w:rFonts w:ascii="Arial" w:eastAsia="Times New Roman" w:hAnsi="Arial" w:cs="Arial"/>
          <w:color w:val="000000" w:themeColor="text1"/>
          <w:sz w:val="24"/>
          <w:szCs w:val="24"/>
          <w:lang w:eastAsia="zh-CN"/>
        </w:rPr>
        <w:t>.1.2.</w:t>
      </w:r>
      <w:r>
        <w:rPr>
          <w:rFonts w:ascii="Arial" w:eastAsia="Times New Roman" w:hAnsi="Arial" w:cs="Arial"/>
          <w:color w:val="000000" w:themeColor="text1"/>
          <w:sz w:val="24"/>
          <w:szCs w:val="24"/>
          <w:lang w:eastAsia="zh-CN"/>
        </w:rPr>
        <w:t xml:space="preserve"> O</w:t>
      </w:r>
      <w:r w:rsidRPr="009B4B02">
        <w:rPr>
          <w:rFonts w:ascii="Arial" w:eastAsia="Times New Roman" w:hAnsi="Arial" w:cs="Arial"/>
          <w:color w:val="000000" w:themeColor="text1"/>
          <w:sz w:val="24"/>
          <w:szCs w:val="24"/>
          <w:lang w:eastAsia="zh-CN"/>
        </w:rPr>
        <w:t xml:space="preserve"> Alvará de Construção; </w:t>
      </w:r>
    </w:p>
    <w:p w14:paraId="62A9EC68" w14:textId="77777777" w:rsidR="002F0D75" w:rsidRPr="009B4B02"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Pr="009B4B02">
        <w:rPr>
          <w:rFonts w:ascii="Arial" w:eastAsia="Times New Roman" w:hAnsi="Arial" w:cs="Arial"/>
          <w:color w:val="000000" w:themeColor="text1"/>
          <w:sz w:val="24"/>
          <w:szCs w:val="24"/>
          <w:lang w:eastAsia="zh-CN"/>
        </w:rPr>
        <w:t>.1.3.</w:t>
      </w:r>
      <w:r>
        <w:rPr>
          <w:rFonts w:ascii="Arial" w:eastAsia="Times New Roman" w:hAnsi="Arial" w:cs="Arial"/>
          <w:color w:val="000000" w:themeColor="text1"/>
          <w:sz w:val="24"/>
          <w:szCs w:val="24"/>
          <w:lang w:eastAsia="zh-CN"/>
        </w:rPr>
        <w:t xml:space="preserve"> </w:t>
      </w:r>
      <w:r w:rsidRPr="009B4B02">
        <w:rPr>
          <w:rFonts w:ascii="Arial" w:eastAsia="Times New Roman" w:hAnsi="Arial" w:cs="Arial"/>
          <w:color w:val="000000" w:themeColor="text1"/>
          <w:sz w:val="24"/>
          <w:szCs w:val="24"/>
          <w:lang w:eastAsia="zh-CN"/>
        </w:rPr>
        <w:t xml:space="preserve">ART/RRT Execução de Obra; </w:t>
      </w:r>
    </w:p>
    <w:p w14:paraId="2BDF42ED" w14:textId="77777777" w:rsidR="002F0D75" w:rsidRPr="009B4B02"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Pr="009B4B02">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9B4B02">
        <w:rPr>
          <w:rFonts w:ascii="Arial" w:eastAsia="Times New Roman" w:hAnsi="Arial" w:cs="Arial"/>
          <w:color w:val="000000" w:themeColor="text1"/>
          <w:sz w:val="24"/>
          <w:szCs w:val="24"/>
          <w:lang w:eastAsia="zh-CN"/>
        </w:rPr>
        <w:t xml:space="preserve">Tais documentos devem ser fornecidos pela empresa vencedora. </w:t>
      </w:r>
    </w:p>
    <w:p w14:paraId="2F173C37" w14:textId="77777777" w:rsidR="002F0D75"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Pr="009B4B02">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9B4B02">
        <w:rPr>
          <w:rFonts w:ascii="Arial" w:eastAsia="Times New Roman" w:hAnsi="Arial" w:cs="Arial"/>
          <w:color w:val="000000" w:themeColor="text1"/>
          <w:sz w:val="24"/>
          <w:szCs w:val="24"/>
          <w:lang w:eastAsia="zh-CN"/>
        </w:rPr>
        <w:t xml:space="preserve">O prazo estipulado para execução e entrega da presente obra será de </w:t>
      </w:r>
      <w:r w:rsidRPr="006E0A9A">
        <w:rPr>
          <w:rFonts w:ascii="Arial" w:eastAsia="Times New Roman" w:hAnsi="Arial" w:cs="Arial"/>
          <w:b/>
          <w:bCs/>
          <w:color w:val="000000" w:themeColor="text1"/>
          <w:sz w:val="24"/>
          <w:szCs w:val="24"/>
          <w:lang w:eastAsia="zh-CN"/>
        </w:rPr>
        <w:t>1</w:t>
      </w:r>
      <w:r>
        <w:rPr>
          <w:rFonts w:ascii="Arial" w:eastAsia="Times New Roman" w:hAnsi="Arial" w:cs="Arial"/>
          <w:b/>
          <w:bCs/>
          <w:color w:val="000000" w:themeColor="text1"/>
          <w:sz w:val="24"/>
          <w:szCs w:val="24"/>
          <w:lang w:eastAsia="zh-CN"/>
        </w:rPr>
        <w:t>20</w:t>
      </w:r>
      <w:r w:rsidRPr="006E0A9A">
        <w:rPr>
          <w:rFonts w:ascii="Arial" w:eastAsia="Times New Roman" w:hAnsi="Arial" w:cs="Arial"/>
          <w:b/>
          <w:bCs/>
          <w:color w:val="000000" w:themeColor="text1"/>
          <w:sz w:val="24"/>
          <w:szCs w:val="24"/>
          <w:lang w:eastAsia="zh-CN"/>
        </w:rPr>
        <w:t xml:space="preserve"> (cento e </w:t>
      </w:r>
      <w:r>
        <w:rPr>
          <w:rFonts w:ascii="Arial" w:eastAsia="Times New Roman" w:hAnsi="Arial" w:cs="Arial"/>
          <w:b/>
          <w:bCs/>
          <w:color w:val="000000" w:themeColor="text1"/>
          <w:sz w:val="24"/>
          <w:szCs w:val="24"/>
          <w:lang w:eastAsia="zh-CN"/>
        </w:rPr>
        <w:t>vinte</w:t>
      </w:r>
      <w:r w:rsidRPr="006E0A9A">
        <w:rPr>
          <w:rFonts w:ascii="Arial" w:eastAsia="Times New Roman" w:hAnsi="Arial" w:cs="Arial"/>
          <w:b/>
          <w:bCs/>
          <w:color w:val="000000" w:themeColor="text1"/>
          <w:sz w:val="24"/>
          <w:szCs w:val="24"/>
          <w:lang w:eastAsia="zh-CN"/>
        </w:rPr>
        <w:t>) dias</w:t>
      </w:r>
      <w:r w:rsidRPr="009B4B02">
        <w:rPr>
          <w:rFonts w:ascii="Arial" w:eastAsia="Times New Roman" w:hAnsi="Arial" w:cs="Arial"/>
          <w:color w:val="000000" w:themeColor="text1"/>
          <w:sz w:val="24"/>
          <w:szCs w:val="24"/>
          <w:lang w:eastAsia="zh-CN"/>
        </w:rPr>
        <w:t>, conforme Cronograma Físico-Financeiro</w:t>
      </w:r>
      <w:r>
        <w:rPr>
          <w:rFonts w:ascii="Arial" w:eastAsia="Times New Roman" w:hAnsi="Arial" w:cs="Arial"/>
          <w:color w:val="000000" w:themeColor="text1"/>
          <w:sz w:val="24"/>
          <w:szCs w:val="24"/>
          <w:lang w:eastAsia="zh-CN"/>
        </w:rPr>
        <w:t>, s</w:t>
      </w:r>
      <w:r w:rsidRPr="009B4B02">
        <w:rPr>
          <w:rFonts w:ascii="Arial" w:eastAsia="Times New Roman" w:hAnsi="Arial" w:cs="Arial"/>
          <w:color w:val="000000" w:themeColor="text1"/>
          <w:sz w:val="24"/>
          <w:szCs w:val="24"/>
          <w:lang w:eastAsia="zh-CN"/>
        </w:rPr>
        <w:t>endo que o prazo estipulado no Cronograma Físico-Financeiro começa a contar a partir da emissão da ordem de início, podendo ser prorrogado a critério do Município.</w:t>
      </w:r>
    </w:p>
    <w:p w14:paraId="296DD3B6" w14:textId="77777777" w:rsidR="002F0D75" w:rsidRDefault="002F0D75" w:rsidP="002F0D75">
      <w:pPr>
        <w:spacing w:after="0" w:line="240" w:lineRule="auto"/>
        <w:jc w:val="both"/>
        <w:rPr>
          <w:rFonts w:ascii="Arial" w:eastAsia="Times New Roman" w:hAnsi="Arial" w:cs="Arial"/>
          <w:color w:val="000000" w:themeColor="text1"/>
          <w:sz w:val="24"/>
          <w:szCs w:val="24"/>
          <w:lang w:eastAsia="zh-CN"/>
        </w:rPr>
      </w:pPr>
    </w:p>
    <w:p w14:paraId="755FBCC3" w14:textId="77777777" w:rsidR="002F0D75" w:rsidRPr="0020091F" w:rsidRDefault="002F0D75" w:rsidP="002F0D75">
      <w:pPr>
        <w:spacing w:after="0" w:line="240" w:lineRule="auto"/>
        <w:jc w:val="both"/>
        <w:rPr>
          <w:rFonts w:ascii="Arial" w:eastAsia="Times New Roman" w:hAnsi="Arial" w:cs="Arial"/>
          <w:b/>
          <w:bCs/>
          <w:color w:val="000000" w:themeColor="text1"/>
          <w:sz w:val="24"/>
          <w:szCs w:val="24"/>
          <w:u w:val="single"/>
          <w:lang w:eastAsia="zh-CN"/>
        </w:rPr>
      </w:pPr>
      <w:r w:rsidRPr="0020091F">
        <w:rPr>
          <w:rFonts w:ascii="Arial" w:eastAsia="Times New Roman" w:hAnsi="Arial" w:cs="Arial"/>
          <w:b/>
          <w:bCs/>
          <w:color w:val="000000" w:themeColor="text1"/>
          <w:sz w:val="24"/>
          <w:szCs w:val="24"/>
          <w:u w:val="single"/>
          <w:lang w:eastAsia="zh-CN"/>
        </w:rPr>
        <w:lastRenderedPageBreak/>
        <w:t>CL</w:t>
      </w:r>
      <w:r>
        <w:rPr>
          <w:rFonts w:ascii="Arial" w:eastAsia="Times New Roman" w:hAnsi="Arial" w:cs="Arial"/>
          <w:b/>
          <w:bCs/>
          <w:color w:val="000000" w:themeColor="text1"/>
          <w:sz w:val="24"/>
          <w:szCs w:val="24"/>
          <w:u w:val="single"/>
          <w:lang w:eastAsia="zh-CN"/>
        </w:rPr>
        <w:t>Á</w:t>
      </w:r>
      <w:r w:rsidRPr="0020091F">
        <w:rPr>
          <w:rFonts w:ascii="Arial" w:eastAsia="Times New Roman" w:hAnsi="Arial" w:cs="Arial"/>
          <w:b/>
          <w:bCs/>
          <w:color w:val="000000" w:themeColor="text1"/>
          <w:sz w:val="24"/>
          <w:szCs w:val="24"/>
          <w:u w:val="single"/>
          <w:lang w:eastAsia="zh-CN"/>
        </w:rPr>
        <w:t>USULA QUINTA</w:t>
      </w:r>
      <w:r>
        <w:rPr>
          <w:rFonts w:ascii="Arial" w:eastAsia="Times New Roman" w:hAnsi="Arial" w:cs="Arial"/>
          <w:b/>
          <w:bCs/>
          <w:color w:val="000000" w:themeColor="text1"/>
          <w:sz w:val="24"/>
          <w:szCs w:val="24"/>
          <w:u w:val="single"/>
          <w:lang w:eastAsia="zh-CN"/>
        </w:rPr>
        <w:t>:</w:t>
      </w:r>
      <w:r w:rsidRPr="0020091F">
        <w:rPr>
          <w:rFonts w:ascii="Arial" w:eastAsia="Times New Roman" w:hAnsi="Arial" w:cs="Arial"/>
          <w:b/>
          <w:bCs/>
          <w:color w:val="000000" w:themeColor="text1"/>
          <w:sz w:val="24"/>
          <w:szCs w:val="24"/>
          <w:u w:val="single"/>
          <w:lang w:eastAsia="zh-CN"/>
        </w:rPr>
        <w:t xml:space="preserve"> CONDIÇÕES DE RECEBIMENTO DO SERVIÇO</w:t>
      </w:r>
    </w:p>
    <w:p w14:paraId="74D98843" w14:textId="77777777" w:rsidR="002F0D75" w:rsidRPr="0020091F"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5.1.</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O recebimento da obra, após sua execução e conclusão, obedecerá ao disposto na lei 14.133/2021 e suas alterações. </w:t>
      </w:r>
    </w:p>
    <w:p w14:paraId="584D6341" w14:textId="77777777" w:rsidR="002F0D75" w:rsidRPr="0020091F"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5.2.</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A limpeza referente aos entulhos oriundos da execução da obra, incluindo todos os interiores do prédio e limpeza geral nas áreas externas é de obrigação da CONTRATADA. </w:t>
      </w:r>
    </w:p>
    <w:p w14:paraId="2BE5AAA0" w14:textId="77777777" w:rsidR="002F0D75" w:rsidRPr="0020091F"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5.3.</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São obrigatórias a retirada de entulhos, periodicamente, dos locais de execução da obra, bem como, de toda área externa. Não será emitido o termo recebimento provisório da obra, se estas limpezas não estiverem de acordo com as exigências. </w:t>
      </w:r>
    </w:p>
    <w:p w14:paraId="24CF9930" w14:textId="77777777" w:rsidR="002F0D75" w:rsidRPr="0020091F"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5.4.</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A obra deverá ser recebida pelo Fiscal de Contrato e Secretário Municipal de Saúde que é órgão fiscalizador, podendo, portanto, o mesmo solicitar exigências que por ventura não foram cumpridas no projeto ou no memorial. </w:t>
      </w:r>
    </w:p>
    <w:p w14:paraId="4B3490D7" w14:textId="77777777" w:rsidR="002F0D75" w:rsidRPr="0020091F"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5.5.</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O objeto desta licitação será recebido: </w:t>
      </w:r>
    </w:p>
    <w:p w14:paraId="3AA5701B" w14:textId="77777777" w:rsidR="002F0D75" w:rsidRPr="0020091F"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 xml:space="preserve">a) provisoriamente, pelo responsável por seu acompanhamento e fiscalização, mediante termo circunstanciado, assinado pelas partes em até 15 (quinze) dias da comunicação escrita do contratado. </w:t>
      </w:r>
    </w:p>
    <w:p w14:paraId="77CA9A24" w14:textId="77777777" w:rsidR="002F0D75" w:rsidRPr="0020091F"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b) definitivamente, por servidor ou comissão designada pela autoridade competente, mediante termo circunstanciado, assinado pelas partes, após o decurso do prazo de observação, ou vistoria que comprove a adequação do objeto aos termos contratuais, em até 90 (noventa) dias.</w:t>
      </w:r>
    </w:p>
    <w:p w14:paraId="32884B38" w14:textId="77777777" w:rsidR="002F0D75" w:rsidRPr="0020091F"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5.6.</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Não será aceita entrega parcial do serviço, nem serviço em desconformidade com o memorial descritivo/projetos e planilha orçamentária, sob pena de rejeição do serviço. </w:t>
      </w:r>
    </w:p>
    <w:p w14:paraId="31BA6BCD" w14:textId="77777777" w:rsidR="002F0D75" w:rsidRDefault="002F0D75" w:rsidP="002F0D75">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5.7.</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O Fiscal acompanhará a execução e emitirá relatório onde constatará a conclusão ou não do serviço para emissão da nota fiscal no valor corresponde ao cronograma aprovado.</w:t>
      </w:r>
    </w:p>
    <w:p w14:paraId="57C663C0" w14:textId="77777777" w:rsidR="002F0D75" w:rsidRDefault="002F0D75" w:rsidP="002F0D75">
      <w:pPr>
        <w:spacing w:after="0" w:line="240" w:lineRule="auto"/>
        <w:jc w:val="both"/>
        <w:rPr>
          <w:rFonts w:ascii="Arial" w:eastAsia="Times New Roman" w:hAnsi="Arial" w:cs="Arial"/>
          <w:color w:val="000000" w:themeColor="text1"/>
          <w:sz w:val="24"/>
          <w:szCs w:val="24"/>
          <w:lang w:eastAsia="zh-CN"/>
        </w:rPr>
      </w:pPr>
    </w:p>
    <w:p w14:paraId="70ED9324" w14:textId="77777777" w:rsidR="002F0D75" w:rsidRPr="00AE5D84" w:rsidRDefault="002F0D75" w:rsidP="002F0D75">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SEXTA</w:t>
      </w:r>
      <w:r w:rsidRPr="00AE5D84">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DA SUBCONTRATAÇÃO</w:t>
      </w:r>
    </w:p>
    <w:p w14:paraId="6532B679" w14:textId="77777777"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6E0A9A">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AB0299">
        <w:rPr>
          <w:rFonts w:ascii="Arial" w:eastAsia="Times New Roman" w:hAnsi="Arial" w:cs="Arial"/>
          <w:color w:val="000000" w:themeColor="text1"/>
          <w:sz w:val="24"/>
          <w:szCs w:val="24"/>
          <w:lang w:eastAsia="zh-CN"/>
        </w:rPr>
        <w:t xml:space="preserve">É vedada a subcontratação completa ou da parcela principal da obrigação. </w:t>
      </w:r>
    </w:p>
    <w:p w14:paraId="658F3D76" w14:textId="77777777"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AB0299">
        <w:rPr>
          <w:rFonts w:ascii="Arial" w:eastAsia="Times New Roman" w:hAnsi="Arial" w:cs="Arial"/>
          <w:color w:val="000000" w:themeColor="text1"/>
          <w:sz w:val="24"/>
          <w:szCs w:val="24"/>
          <w:lang w:eastAsia="zh-CN"/>
        </w:rPr>
        <w:t xml:space="preserve">.2. 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 </w:t>
      </w:r>
    </w:p>
    <w:p w14:paraId="4335BB39" w14:textId="77777777"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AB0299">
        <w:rPr>
          <w:rFonts w:ascii="Arial" w:eastAsia="Times New Roman" w:hAnsi="Arial" w:cs="Arial"/>
          <w:color w:val="000000" w:themeColor="text1"/>
          <w:sz w:val="24"/>
          <w:szCs w:val="24"/>
          <w:lang w:eastAsia="zh-CN"/>
        </w:rPr>
        <w:t xml:space="preserve">3. A licitante vencedora poderá subcontratar Microempresas e Empresas de Pequeno Porte, nos termos em obediência ao art. 122 da Lei 14.133/2021, bem como as seguintes regras: </w:t>
      </w:r>
    </w:p>
    <w:p w14:paraId="7F5C4DFF" w14:textId="77777777"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AB0299">
        <w:rPr>
          <w:rFonts w:ascii="Arial" w:eastAsia="Times New Roman" w:hAnsi="Arial" w:cs="Arial"/>
          <w:color w:val="000000" w:themeColor="text1"/>
          <w:sz w:val="24"/>
          <w:szCs w:val="24"/>
          <w:lang w:eastAsia="zh-CN"/>
        </w:rPr>
        <w:t xml:space="preserve">.3.1. As microempresas e as empresas de pequeno porte a serem subcontratadas deverão ser indicadas e qualificadas pelos licitantes no momento da apresentação das propostas, com a descrição dos bens e serviços a serem fornecidos e seus respectivos valores; </w:t>
      </w:r>
    </w:p>
    <w:p w14:paraId="13293D1B" w14:textId="77777777"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AB0299">
        <w:rPr>
          <w:rFonts w:ascii="Arial" w:eastAsia="Times New Roman" w:hAnsi="Arial" w:cs="Arial"/>
          <w:color w:val="000000" w:themeColor="text1"/>
          <w:sz w:val="24"/>
          <w:szCs w:val="24"/>
          <w:lang w:eastAsia="zh-CN"/>
        </w:rPr>
        <w:t xml:space="preserve">.3.2. A exigência de subcontratação não será aplicável quando o licitante for microempresa ou empresa de pequeno porte; consórcio composto em sua totalidade por microempresas e empresas de pequeno porte; e consórcio composto parcialmente por microempresas ou empresas de pequeno porte com participação igual ou superior ao percentual exigido de subcontratação. </w:t>
      </w:r>
    </w:p>
    <w:p w14:paraId="3019E5E3" w14:textId="77777777" w:rsidR="002F0D75"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AB0299">
        <w:rPr>
          <w:rFonts w:ascii="Arial" w:eastAsia="Times New Roman" w:hAnsi="Arial" w:cs="Arial"/>
          <w:color w:val="000000" w:themeColor="text1"/>
          <w:sz w:val="24"/>
          <w:szCs w:val="24"/>
          <w:lang w:eastAsia="zh-CN"/>
        </w:rPr>
        <w:t>.3.3. Os empenhos e pagamentos referentes às parcelas subcontratadas serão destinados diretamente às microempresas e empresas de pequeno porte subcontratadas.</w:t>
      </w:r>
    </w:p>
    <w:p w14:paraId="6C950E54" w14:textId="77777777"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p>
    <w:p w14:paraId="2D5396B1" w14:textId="77777777" w:rsidR="002F0D75" w:rsidRPr="00AE5D84" w:rsidRDefault="002F0D75" w:rsidP="002F0D75">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SÉTIMA</w:t>
      </w:r>
      <w:r w:rsidRPr="00AE5D84">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 xml:space="preserve">DO </w:t>
      </w:r>
      <w:r w:rsidRPr="00AE5D84">
        <w:rPr>
          <w:rFonts w:ascii="Arial" w:eastAsia="Times New Roman" w:hAnsi="Arial" w:cs="Arial"/>
          <w:b/>
          <w:bCs/>
          <w:color w:val="000000" w:themeColor="text1"/>
          <w:sz w:val="24"/>
          <w:szCs w:val="24"/>
          <w:u w:val="single"/>
          <w:lang w:eastAsia="zh-CN"/>
        </w:rPr>
        <w:t>PREÇO</w:t>
      </w:r>
    </w:p>
    <w:p w14:paraId="7AC8C69C" w14:textId="3380305D"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7</w:t>
      </w:r>
      <w:r w:rsidRPr="00AE5D84">
        <w:rPr>
          <w:rFonts w:ascii="Arial" w:eastAsia="Times New Roman" w:hAnsi="Arial" w:cs="Arial"/>
          <w:color w:val="000000" w:themeColor="text1"/>
          <w:sz w:val="24"/>
          <w:szCs w:val="24"/>
          <w:lang w:eastAsia="zh-CN"/>
        </w:rPr>
        <w:t xml:space="preserve">.1. Conforme apresentada pela </w:t>
      </w:r>
      <w:r w:rsidRPr="00AE5D84">
        <w:rPr>
          <w:rFonts w:ascii="Arial" w:eastAsia="Times New Roman" w:hAnsi="Arial" w:cs="Arial"/>
          <w:b/>
          <w:bCs/>
          <w:color w:val="000000" w:themeColor="text1"/>
          <w:sz w:val="24"/>
          <w:szCs w:val="24"/>
          <w:lang w:eastAsia="zh-CN"/>
        </w:rPr>
        <w:t>CONTRATADA</w:t>
      </w:r>
      <w:r w:rsidRPr="00AE5D84">
        <w:rPr>
          <w:rFonts w:ascii="Arial" w:eastAsia="Times New Roman" w:hAnsi="Arial" w:cs="Arial"/>
          <w:color w:val="000000" w:themeColor="text1"/>
          <w:sz w:val="24"/>
          <w:szCs w:val="24"/>
          <w:lang w:eastAsia="zh-CN"/>
        </w:rPr>
        <w:t xml:space="preserve"> e aceita pela </w:t>
      </w:r>
      <w:r w:rsidRPr="00AE5D84">
        <w:rPr>
          <w:rFonts w:ascii="Arial" w:eastAsia="Times New Roman" w:hAnsi="Arial" w:cs="Arial"/>
          <w:b/>
          <w:bCs/>
          <w:color w:val="000000" w:themeColor="text1"/>
          <w:sz w:val="24"/>
          <w:szCs w:val="24"/>
          <w:lang w:eastAsia="zh-CN"/>
        </w:rPr>
        <w:t>PMSDN e o FMS</w:t>
      </w:r>
      <w:r w:rsidRPr="00AE5D84">
        <w:rPr>
          <w:rFonts w:ascii="Arial" w:eastAsia="Times New Roman" w:hAnsi="Arial" w:cs="Arial"/>
          <w:color w:val="000000" w:themeColor="text1"/>
          <w:sz w:val="24"/>
          <w:szCs w:val="24"/>
          <w:lang w:eastAsia="zh-CN"/>
        </w:rPr>
        <w:t xml:space="preserve">, o preço global para realização dos serviços é </w:t>
      </w:r>
      <w:r w:rsidRPr="00AE5D84">
        <w:rPr>
          <w:rFonts w:ascii="Arial" w:eastAsia="Times New Roman" w:hAnsi="Arial" w:cs="Arial"/>
          <w:sz w:val="24"/>
          <w:szCs w:val="24"/>
          <w:lang w:eastAsia="zh-CN"/>
        </w:rPr>
        <w:t>de</w:t>
      </w:r>
      <w:r w:rsidRPr="00AE5D84">
        <w:rPr>
          <w:rFonts w:ascii="Arial" w:eastAsia="Times New Roman" w:hAnsi="Arial" w:cs="Arial"/>
          <w:color w:val="00B0F0"/>
          <w:sz w:val="24"/>
          <w:szCs w:val="24"/>
          <w:lang w:eastAsia="zh-CN"/>
        </w:rPr>
        <w:t xml:space="preserve"> </w:t>
      </w:r>
      <w:bookmarkStart w:id="0" w:name="_Hlk138946630"/>
      <w:r w:rsidRPr="006E0A9A">
        <w:rPr>
          <w:rFonts w:ascii="Arial" w:eastAsia="Times New Roman" w:hAnsi="Arial" w:cs="Arial"/>
          <w:b/>
          <w:color w:val="000000" w:themeColor="text1"/>
          <w:sz w:val="24"/>
          <w:szCs w:val="24"/>
          <w:lang w:eastAsia="zh-CN"/>
        </w:rPr>
        <w:t xml:space="preserve">R$ </w:t>
      </w:r>
      <w:r>
        <w:rPr>
          <w:rFonts w:ascii="Arial" w:eastAsia="Times New Roman" w:hAnsi="Arial" w:cs="Arial"/>
          <w:b/>
          <w:color w:val="000000" w:themeColor="text1"/>
          <w:sz w:val="24"/>
          <w:szCs w:val="24"/>
          <w:lang w:eastAsia="zh-CN"/>
        </w:rPr>
        <w:t>2</w:t>
      </w:r>
      <w:r w:rsidR="003A5DED">
        <w:rPr>
          <w:rFonts w:ascii="Arial" w:eastAsia="Times New Roman" w:hAnsi="Arial" w:cs="Arial"/>
          <w:b/>
          <w:color w:val="000000" w:themeColor="text1"/>
          <w:sz w:val="24"/>
          <w:szCs w:val="24"/>
          <w:lang w:eastAsia="zh-CN"/>
        </w:rPr>
        <w:t>17.499,96</w:t>
      </w:r>
      <w:r w:rsidRPr="006E0A9A">
        <w:rPr>
          <w:rFonts w:ascii="Arial" w:eastAsia="Times New Roman" w:hAnsi="Arial" w:cs="Arial"/>
          <w:b/>
          <w:color w:val="000000" w:themeColor="text1"/>
          <w:sz w:val="24"/>
          <w:szCs w:val="24"/>
          <w:lang w:eastAsia="zh-CN"/>
        </w:rPr>
        <w:t xml:space="preserve"> (</w:t>
      </w:r>
      <w:r w:rsidR="003A5DED">
        <w:rPr>
          <w:rFonts w:ascii="Arial" w:eastAsia="Times New Roman" w:hAnsi="Arial" w:cs="Arial"/>
          <w:b/>
          <w:color w:val="000000" w:themeColor="text1"/>
          <w:sz w:val="24"/>
          <w:szCs w:val="24"/>
          <w:lang w:eastAsia="zh-CN"/>
        </w:rPr>
        <w:t>duzentos e dezessete mil, quatrocentos e noventa e nove reais e noventa e seis centavos</w:t>
      </w:r>
      <w:r w:rsidRPr="006E0A9A">
        <w:rPr>
          <w:rFonts w:ascii="Arial" w:eastAsia="Times New Roman" w:hAnsi="Arial" w:cs="Arial"/>
          <w:b/>
          <w:color w:val="000000" w:themeColor="text1"/>
          <w:sz w:val="24"/>
          <w:szCs w:val="24"/>
          <w:lang w:eastAsia="zh-CN"/>
        </w:rPr>
        <w:t>)</w:t>
      </w:r>
      <w:r w:rsidRPr="00AE5D84">
        <w:rPr>
          <w:rFonts w:ascii="Arial" w:eastAsia="Times New Roman" w:hAnsi="Arial" w:cs="Arial"/>
          <w:b/>
          <w:color w:val="000000" w:themeColor="text1"/>
          <w:sz w:val="24"/>
          <w:szCs w:val="24"/>
          <w:lang w:eastAsia="zh-CN"/>
        </w:rPr>
        <w:t>.</w:t>
      </w:r>
      <w:bookmarkEnd w:id="0"/>
    </w:p>
    <w:p w14:paraId="0378455D" w14:textId="77777777" w:rsidR="002F0D75" w:rsidRPr="00504E8A"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 xml:space="preserve">É OBRIGATÓRIA a apresentação da PLANILHA ORÇAMENTÁRIA proposta por parte da licitante, contendo a indicação do BDI, cronograma físico-financeiro e a composição dos itens detalhada, informando o percentual utilizado na composição do preço. </w:t>
      </w:r>
    </w:p>
    <w:p w14:paraId="3809A979" w14:textId="77777777" w:rsidR="002F0D75" w:rsidRPr="00504E8A"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 xml:space="preserve">A planilha orçamentária de referência foi elaborada conforme levantamento de quantitativos nos Projetos Básicos e Memoriais Descritivos, sendo que as unidades dimensionais e preços foram obtidas conforme os indicadores: Sistema Nacional de Pesquisa de Custos e Índices da Construção Civil da Caixa Econômica Federal – SINAPI, DER e Cotações com Fornecedores da região. </w:t>
      </w:r>
    </w:p>
    <w:p w14:paraId="65B752A2" w14:textId="77777777" w:rsidR="002F0D75"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44E9FC39" w14:textId="77777777"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p>
    <w:p w14:paraId="5F7DFBB5" w14:textId="77777777" w:rsidR="002F0D75" w:rsidRPr="00AE5D84" w:rsidRDefault="002F0D75" w:rsidP="002F0D75">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OITAVA</w:t>
      </w:r>
      <w:r w:rsidRPr="00AE5D84">
        <w:rPr>
          <w:rFonts w:ascii="Arial" w:eastAsia="Times New Roman" w:hAnsi="Arial" w:cs="Arial"/>
          <w:b/>
          <w:bCs/>
          <w:color w:val="000000" w:themeColor="text1"/>
          <w:sz w:val="24"/>
          <w:szCs w:val="24"/>
          <w:u w:val="single"/>
          <w:lang w:eastAsia="zh-CN"/>
        </w:rPr>
        <w:t>: DO PAGAMENTO</w:t>
      </w:r>
    </w:p>
    <w:p w14:paraId="7F2E4942" w14:textId="77777777" w:rsidR="002F0D75" w:rsidRPr="00504E8A"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8.1. </w:t>
      </w:r>
      <w:r w:rsidRPr="00504E8A">
        <w:rPr>
          <w:rFonts w:ascii="Arial" w:eastAsia="Times New Roman" w:hAnsi="Arial" w:cs="Arial"/>
          <w:color w:val="000000" w:themeColor="text1"/>
          <w:sz w:val="24"/>
          <w:szCs w:val="24"/>
          <w:lang w:eastAsia="zh-CN"/>
        </w:rPr>
        <w:t>O pagamento será realizado conforme o cronograma físico-financeiro a ser apresentado pela contratada, com base nos marcos de entrega e aceitação das etapas da obra.</w:t>
      </w:r>
    </w:p>
    <w:p w14:paraId="2DBD6882" w14:textId="77777777" w:rsidR="002F0D75" w:rsidRPr="00504E8A"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8.2. </w:t>
      </w:r>
      <w:r w:rsidRPr="00504E8A">
        <w:rPr>
          <w:rFonts w:ascii="Arial" w:eastAsia="Times New Roman" w:hAnsi="Arial" w:cs="Arial"/>
          <w:color w:val="000000" w:themeColor="text1"/>
          <w:sz w:val="24"/>
          <w:szCs w:val="24"/>
          <w:lang w:eastAsia="zh-CN"/>
        </w:rPr>
        <w:t xml:space="preserve">Será responsabilidade da fiscalização municipal, encaminhar Boletim de Medição para Secretaria de Fazenda para realizar seus procedimentos e posterior liberação efetiva dos valores solicitados, em conformidade com Relatório de Vistoria enviado. </w:t>
      </w:r>
    </w:p>
    <w:p w14:paraId="565EFCB2" w14:textId="77777777" w:rsidR="002F0D75" w:rsidRPr="00504E8A"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8.3. </w:t>
      </w:r>
      <w:r w:rsidRPr="00504E8A">
        <w:rPr>
          <w:rFonts w:ascii="Arial" w:eastAsia="Times New Roman" w:hAnsi="Arial" w:cs="Arial"/>
          <w:color w:val="000000" w:themeColor="text1"/>
          <w:sz w:val="24"/>
          <w:szCs w:val="24"/>
          <w:lang w:eastAsia="zh-CN"/>
        </w:rPr>
        <w:t xml:space="preserve">A primeira medição só será encaminhada para pagamento acompanhada da Matrícula CEI. </w:t>
      </w:r>
    </w:p>
    <w:p w14:paraId="15111EB8" w14:textId="77777777" w:rsidR="002F0D75" w:rsidRPr="00504E8A"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8.4. </w:t>
      </w:r>
      <w:r w:rsidRPr="00504E8A">
        <w:rPr>
          <w:rFonts w:ascii="Arial" w:eastAsia="Times New Roman" w:hAnsi="Arial" w:cs="Arial"/>
          <w:color w:val="000000" w:themeColor="text1"/>
          <w:sz w:val="24"/>
          <w:szCs w:val="24"/>
          <w:lang w:eastAsia="zh-CN"/>
        </w:rPr>
        <w:t xml:space="preserve">Devem ser protocolados junto ao pedido de medição de todas as etapas da obra, a lista de funcionários vinculados à obra. </w:t>
      </w:r>
    </w:p>
    <w:p w14:paraId="4CD43B74" w14:textId="77777777"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8.5. </w:t>
      </w:r>
      <w:r w:rsidRPr="00504E8A">
        <w:rPr>
          <w:rFonts w:ascii="Arial" w:eastAsia="Times New Roman" w:hAnsi="Arial" w:cs="Arial"/>
          <w:color w:val="000000" w:themeColor="text1"/>
          <w:sz w:val="24"/>
          <w:szCs w:val="24"/>
          <w:lang w:eastAsia="zh-CN"/>
        </w:rPr>
        <w:t>A empresa vencedora deverá a cada pagamento comprovar a sua regularidade fiscal, anexando juntamente com a Nota fiscal, as certidões de Regularidade Fiscal com a Fazenda Estadual, INSS e FGTS, atualizadas até a data da emissão da Nota Fiscal do mês de sua competência</w:t>
      </w:r>
      <w:r w:rsidRPr="00AE5D84">
        <w:rPr>
          <w:rFonts w:ascii="Arial" w:eastAsia="Times New Roman" w:hAnsi="Arial" w:cs="Arial"/>
          <w:color w:val="000000" w:themeColor="text1"/>
          <w:sz w:val="24"/>
          <w:szCs w:val="24"/>
          <w:lang w:eastAsia="zh-CN"/>
        </w:rPr>
        <w:t xml:space="preserve">. </w:t>
      </w:r>
    </w:p>
    <w:p w14:paraId="04F9BD57" w14:textId="77777777" w:rsidR="002F0D75" w:rsidRDefault="002F0D75" w:rsidP="002F0D75">
      <w:pPr>
        <w:spacing w:after="0" w:line="240" w:lineRule="auto"/>
        <w:jc w:val="both"/>
        <w:rPr>
          <w:rFonts w:ascii="Arial" w:eastAsia="Times New Roman" w:hAnsi="Arial" w:cs="Arial"/>
          <w:b/>
          <w:bCs/>
          <w:color w:val="000000" w:themeColor="text1"/>
          <w:sz w:val="24"/>
          <w:szCs w:val="24"/>
          <w:lang w:eastAsia="zh-CN"/>
        </w:rPr>
      </w:pPr>
    </w:p>
    <w:p w14:paraId="2DF0D69A" w14:textId="6B1EEE76" w:rsidR="003A5DED" w:rsidRPr="00AE5D84" w:rsidRDefault="003A5DED" w:rsidP="003A5DE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NONA</w:t>
      </w:r>
      <w:r w:rsidRPr="00AE5D84">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DO REAJUSTAMENTO</w:t>
      </w:r>
    </w:p>
    <w:p w14:paraId="0B65A545" w14:textId="01D86736" w:rsidR="003A5DED" w:rsidRPr="00504E8A" w:rsidRDefault="003A5DED" w:rsidP="003A5DE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504E8A">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Os preços inicialmente contratados são fixos e irreajustáveis no prazo de um ano contado da data do orçamento estimado.</w:t>
      </w:r>
    </w:p>
    <w:p w14:paraId="5581FAF1" w14:textId="76E022AA" w:rsidR="003A5DED" w:rsidRPr="00504E8A" w:rsidRDefault="003A5DED" w:rsidP="003A5DE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504E8A">
        <w:rPr>
          <w:rFonts w:ascii="Arial" w:eastAsia="Times New Roman" w:hAnsi="Arial" w:cs="Arial"/>
          <w:color w:val="000000" w:themeColor="text1"/>
          <w:sz w:val="24"/>
          <w:szCs w:val="24"/>
          <w:lang w:eastAsia="zh-CN"/>
        </w:rPr>
        <w:t>.1.1.</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O orçamento estimado pela Administração baseou-se nas planilhas referenciais elaboradas com base no DER-ES E SINAPI do mês 0</w:t>
      </w:r>
      <w:r w:rsidR="00996E80">
        <w:rPr>
          <w:rFonts w:ascii="Arial" w:eastAsia="Times New Roman" w:hAnsi="Arial" w:cs="Arial"/>
          <w:color w:val="000000" w:themeColor="text1"/>
          <w:sz w:val="24"/>
          <w:szCs w:val="24"/>
          <w:lang w:eastAsia="zh-CN"/>
        </w:rPr>
        <w:t>1</w:t>
      </w:r>
      <w:r w:rsidRPr="00504E8A">
        <w:rPr>
          <w:rFonts w:ascii="Arial" w:eastAsia="Times New Roman" w:hAnsi="Arial" w:cs="Arial"/>
          <w:color w:val="000000" w:themeColor="text1"/>
          <w:sz w:val="24"/>
          <w:szCs w:val="24"/>
          <w:lang w:eastAsia="zh-CN"/>
        </w:rPr>
        <w:t xml:space="preserve"> do ano de 2024.</w:t>
      </w:r>
    </w:p>
    <w:p w14:paraId="7684D633" w14:textId="5B30965F" w:rsidR="003A5DED" w:rsidRPr="00504E8A" w:rsidRDefault="00996E80" w:rsidP="003A5DE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3A5DED" w:rsidRPr="00504E8A">
        <w:rPr>
          <w:rFonts w:ascii="Arial" w:eastAsia="Times New Roman" w:hAnsi="Arial" w:cs="Arial"/>
          <w:color w:val="000000" w:themeColor="text1"/>
          <w:sz w:val="24"/>
          <w:szCs w:val="24"/>
          <w:lang w:eastAsia="zh-CN"/>
        </w:rPr>
        <w:t>.2.</w:t>
      </w:r>
      <w:r w:rsidR="003A5DED">
        <w:rPr>
          <w:rFonts w:ascii="Arial" w:eastAsia="Times New Roman" w:hAnsi="Arial" w:cs="Arial"/>
          <w:color w:val="000000" w:themeColor="text1"/>
          <w:sz w:val="24"/>
          <w:szCs w:val="24"/>
          <w:lang w:eastAsia="zh-CN"/>
        </w:rPr>
        <w:t xml:space="preserve"> </w:t>
      </w:r>
      <w:r w:rsidR="003A5DED" w:rsidRPr="00504E8A">
        <w:rPr>
          <w:rFonts w:ascii="Arial" w:eastAsia="Times New Roman" w:hAnsi="Arial" w:cs="Arial"/>
          <w:color w:val="000000" w:themeColor="text1"/>
          <w:sz w:val="24"/>
          <w:szCs w:val="24"/>
          <w:lang w:eastAsia="zh-CN"/>
        </w:rPr>
        <w:t>Após o interregno de um ano, e independentemente de pedido do contratado, os preços iniciais serão reajustados, mediante a aplicação, pelo contratante, do índice</w:t>
      </w:r>
      <w:r w:rsidR="003A5DED">
        <w:rPr>
          <w:rFonts w:ascii="Arial" w:eastAsia="Times New Roman" w:hAnsi="Arial" w:cs="Arial"/>
          <w:color w:val="000000" w:themeColor="text1"/>
          <w:sz w:val="24"/>
          <w:szCs w:val="24"/>
          <w:lang w:eastAsia="zh-CN"/>
        </w:rPr>
        <w:t xml:space="preserve"> </w:t>
      </w:r>
      <w:r w:rsidR="003A5DED" w:rsidRPr="00504E8A">
        <w:rPr>
          <w:rFonts w:ascii="Arial" w:eastAsia="Times New Roman" w:hAnsi="Arial" w:cs="Arial"/>
          <w:color w:val="000000" w:themeColor="text1"/>
          <w:sz w:val="24"/>
          <w:szCs w:val="24"/>
          <w:lang w:eastAsia="zh-CN"/>
        </w:rPr>
        <w:t>INCC, exclusivamente para as obrigações iniciadas e concluídas após a ocorrência da anualidade.</w:t>
      </w:r>
    </w:p>
    <w:p w14:paraId="611A5CE2" w14:textId="5D4F58E3" w:rsidR="003A5DED" w:rsidRPr="00504E8A" w:rsidRDefault="00996E80" w:rsidP="003A5DE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3A5DED" w:rsidRPr="00504E8A">
        <w:rPr>
          <w:rFonts w:ascii="Arial" w:eastAsia="Times New Roman" w:hAnsi="Arial" w:cs="Arial"/>
          <w:color w:val="000000" w:themeColor="text1"/>
          <w:sz w:val="24"/>
          <w:szCs w:val="24"/>
          <w:lang w:eastAsia="zh-CN"/>
        </w:rPr>
        <w:t>.3.</w:t>
      </w:r>
      <w:r w:rsidR="003A5DED">
        <w:rPr>
          <w:rFonts w:ascii="Arial" w:eastAsia="Times New Roman" w:hAnsi="Arial" w:cs="Arial"/>
          <w:color w:val="000000" w:themeColor="text1"/>
          <w:sz w:val="24"/>
          <w:szCs w:val="24"/>
          <w:lang w:eastAsia="zh-CN"/>
        </w:rPr>
        <w:t xml:space="preserve"> </w:t>
      </w:r>
      <w:r w:rsidR="003A5DED" w:rsidRPr="00504E8A">
        <w:rPr>
          <w:rFonts w:ascii="Arial" w:eastAsia="Times New Roman" w:hAnsi="Arial" w:cs="Arial"/>
          <w:color w:val="000000" w:themeColor="text1"/>
          <w:sz w:val="24"/>
          <w:szCs w:val="24"/>
          <w:lang w:eastAsia="zh-CN"/>
        </w:rPr>
        <w:t>Nos reajustes subsequentes ao primeiro, o interregno mínimo de um ano será contado a partir dos efeitos financeiros do último reajuste.</w:t>
      </w:r>
    </w:p>
    <w:p w14:paraId="4B6A3BC4" w14:textId="741A092C" w:rsidR="003A5DED" w:rsidRPr="00504E8A" w:rsidRDefault="00996E80" w:rsidP="003A5DE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3A5DED" w:rsidRPr="00504E8A">
        <w:rPr>
          <w:rFonts w:ascii="Arial" w:eastAsia="Times New Roman" w:hAnsi="Arial" w:cs="Arial"/>
          <w:color w:val="000000" w:themeColor="text1"/>
          <w:sz w:val="24"/>
          <w:szCs w:val="24"/>
          <w:lang w:eastAsia="zh-CN"/>
        </w:rPr>
        <w:t>.4.</w:t>
      </w:r>
      <w:r w:rsidR="003A5DED">
        <w:rPr>
          <w:rFonts w:ascii="Arial" w:eastAsia="Times New Roman" w:hAnsi="Arial" w:cs="Arial"/>
          <w:color w:val="000000" w:themeColor="text1"/>
          <w:sz w:val="24"/>
          <w:szCs w:val="24"/>
          <w:lang w:eastAsia="zh-CN"/>
        </w:rPr>
        <w:t xml:space="preserve"> </w:t>
      </w:r>
      <w:r w:rsidR="003A5DED" w:rsidRPr="00504E8A">
        <w:rPr>
          <w:rFonts w:ascii="Arial" w:eastAsia="Times New Roman" w:hAnsi="Arial" w:cs="Arial"/>
          <w:color w:val="000000" w:themeColor="text1"/>
          <w:sz w:val="24"/>
          <w:szCs w:val="24"/>
          <w:lang w:eastAsia="zh-CN"/>
        </w:rPr>
        <w:t>No caso de atraso ou não divulgação do(s) índice (s) de reajustamento, o contratante pagará ao contratado a importância calculada pela última variação conhecida, liquidando a diferença correspondente tão logo seja(m) divulgado(s) o(s) índice(s) definitivo(s).</w:t>
      </w:r>
    </w:p>
    <w:p w14:paraId="4583BD19" w14:textId="6EA2312B" w:rsidR="003A5DED" w:rsidRPr="00504E8A" w:rsidRDefault="00996E80" w:rsidP="003A5DE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3A5DED" w:rsidRPr="00504E8A">
        <w:rPr>
          <w:rFonts w:ascii="Arial" w:eastAsia="Times New Roman" w:hAnsi="Arial" w:cs="Arial"/>
          <w:color w:val="000000" w:themeColor="text1"/>
          <w:sz w:val="24"/>
          <w:szCs w:val="24"/>
          <w:lang w:eastAsia="zh-CN"/>
        </w:rPr>
        <w:t>.4.1.</w:t>
      </w:r>
      <w:r w:rsidR="003A5DED">
        <w:rPr>
          <w:rFonts w:ascii="Arial" w:eastAsia="Times New Roman" w:hAnsi="Arial" w:cs="Arial"/>
          <w:color w:val="000000" w:themeColor="text1"/>
          <w:sz w:val="24"/>
          <w:szCs w:val="24"/>
          <w:lang w:eastAsia="zh-CN"/>
        </w:rPr>
        <w:t xml:space="preserve"> </w:t>
      </w:r>
      <w:r w:rsidR="003A5DED" w:rsidRPr="00504E8A">
        <w:rPr>
          <w:rFonts w:ascii="Arial" w:eastAsia="Times New Roman" w:hAnsi="Arial" w:cs="Arial"/>
          <w:color w:val="000000" w:themeColor="text1"/>
          <w:sz w:val="24"/>
          <w:szCs w:val="24"/>
          <w:lang w:eastAsia="zh-CN"/>
        </w:rPr>
        <w:t>Fica o Contratado obrigado a apresentar memória de cálculo referente ao reajustamento de preços do valor remanescente, sempre que este ocorrer.</w:t>
      </w:r>
    </w:p>
    <w:p w14:paraId="69FA3B53" w14:textId="7DE9DD6F" w:rsidR="003A5DED" w:rsidRPr="00504E8A" w:rsidRDefault="00996E80" w:rsidP="003A5DE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9</w:t>
      </w:r>
      <w:r w:rsidR="003A5DED" w:rsidRPr="00504E8A">
        <w:rPr>
          <w:rFonts w:ascii="Arial" w:eastAsia="Times New Roman" w:hAnsi="Arial" w:cs="Arial"/>
          <w:color w:val="000000" w:themeColor="text1"/>
          <w:sz w:val="24"/>
          <w:szCs w:val="24"/>
          <w:lang w:eastAsia="zh-CN"/>
        </w:rPr>
        <w:t>.5.</w:t>
      </w:r>
      <w:r w:rsidR="003A5DED">
        <w:rPr>
          <w:rFonts w:ascii="Arial" w:eastAsia="Times New Roman" w:hAnsi="Arial" w:cs="Arial"/>
          <w:color w:val="000000" w:themeColor="text1"/>
          <w:sz w:val="24"/>
          <w:szCs w:val="24"/>
          <w:lang w:eastAsia="zh-CN"/>
        </w:rPr>
        <w:t xml:space="preserve"> </w:t>
      </w:r>
      <w:r w:rsidR="003A5DED" w:rsidRPr="00504E8A">
        <w:rPr>
          <w:rFonts w:ascii="Arial" w:eastAsia="Times New Roman" w:hAnsi="Arial" w:cs="Arial"/>
          <w:color w:val="000000" w:themeColor="text1"/>
          <w:sz w:val="24"/>
          <w:szCs w:val="24"/>
          <w:lang w:eastAsia="zh-CN"/>
        </w:rPr>
        <w:t>Nas aferições finais, o(s) índice(s) utilizado(s) para reajuste será(ão), obrigatoriamente, o(s) definitivo(s).</w:t>
      </w:r>
    </w:p>
    <w:p w14:paraId="3FC2D7CA" w14:textId="422012B8" w:rsidR="003A5DED" w:rsidRPr="00504E8A" w:rsidRDefault="00996E80" w:rsidP="003A5DED">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3A5DED" w:rsidRPr="00504E8A">
        <w:rPr>
          <w:rFonts w:ascii="Arial" w:eastAsia="Times New Roman" w:hAnsi="Arial" w:cs="Arial"/>
          <w:color w:val="000000" w:themeColor="text1"/>
          <w:sz w:val="24"/>
          <w:szCs w:val="24"/>
          <w:lang w:eastAsia="zh-CN"/>
        </w:rPr>
        <w:t>.6.</w:t>
      </w:r>
      <w:r w:rsidR="003A5DED">
        <w:rPr>
          <w:rFonts w:ascii="Arial" w:eastAsia="Times New Roman" w:hAnsi="Arial" w:cs="Arial"/>
          <w:color w:val="000000" w:themeColor="text1"/>
          <w:sz w:val="24"/>
          <w:szCs w:val="24"/>
          <w:lang w:eastAsia="zh-CN"/>
        </w:rPr>
        <w:t xml:space="preserve"> </w:t>
      </w:r>
      <w:r w:rsidR="003A5DED" w:rsidRPr="00504E8A">
        <w:rPr>
          <w:rFonts w:ascii="Arial" w:eastAsia="Times New Roman" w:hAnsi="Arial" w:cs="Arial"/>
          <w:color w:val="000000" w:themeColor="text1"/>
          <w:sz w:val="24"/>
          <w:szCs w:val="24"/>
          <w:lang w:eastAsia="zh-CN"/>
        </w:rPr>
        <w:t>Caso o(s) índice(s) estabelecido(s) para reajustamento venha(m) a ser extinto(s) ou de qualquer forma não possa(m) mais ser utilizado(s), será(ão) adotado(s), em substituição, o(s) que vier(em) a ser determinado(s) pela legislação então em vigor.</w:t>
      </w:r>
    </w:p>
    <w:p w14:paraId="00C28CA9" w14:textId="1963F2C4" w:rsidR="003A5DED" w:rsidRPr="00996E80" w:rsidRDefault="00996E80"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3A5DED" w:rsidRPr="00504E8A">
        <w:rPr>
          <w:rFonts w:ascii="Arial" w:eastAsia="Times New Roman" w:hAnsi="Arial" w:cs="Arial"/>
          <w:color w:val="000000" w:themeColor="text1"/>
          <w:sz w:val="24"/>
          <w:szCs w:val="24"/>
          <w:lang w:eastAsia="zh-CN"/>
        </w:rPr>
        <w:t>.7.</w:t>
      </w:r>
      <w:r w:rsidR="003A5DED">
        <w:rPr>
          <w:rFonts w:ascii="Arial" w:eastAsia="Times New Roman" w:hAnsi="Arial" w:cs="Arial"/>
          <w:color w:val="000000" w:themeColor="text1"/>
          <w:sz w:val="24"/>
          <w:szCs w:val="24"/>
          <w:lang w:eastAsia="zh-CN"/>
        </w:rPr>
        <w:t xml:space="preserve"> </w:t>
      </w:r>
      <w:r w:rsidR="003A5DED" w:rsidRPr="00504E8A">
        <w:rPr>
          <w:rFonts w:ascii="Arial" w:eastAsia="Times New Roman" w:hAnsi="Arial" w:cs="Arial"/>
          <w:color w:val="000000" w:themeColor="text1"/>
          <w:sz w:val="24"/>
          <w:szCs w:val="24"/>
          <w:lang w:eastAsia="zh-CN"/>
        </w:rPr>
        <w:t>Na ausência de previsão legal quanto ao índice substituto, as partes elegerão novo índice oficial, para reajustamento do preço do valor remanescente, por meio de termo aditivo.</w:t>
      </w:r>
    </w:p>
    <w:p w14:paraId="4B62F228" w14:textId="77777777" w:rsidR="003A5DED" w:rsidRPr="00504E8A" w:rsidRDefault="003A5DED" w:rsidP="002F0D75">
      <w:pPr>
        <w:spacing w:after="0" w:line="240" w:lineRule="auto"/>
        <w:jc w:val="both"/>
        <w:rPr>
          <w:rFonts w:ascii="Arial" w:eastAsia="Times New Roman" w:hAnsi="Arial" w:cs="Arial"/>
          <w:b/>
          <w:bCs/>
          <w:color w:val="000000" w:themeColor="text1"/>
          <w:sz w:val="24"/>
          <w:szCs w:val="24"/>
          <w:lang w:eastAsia="zh-CN"/>
        </w:rPr>
      </w:pPr>
    </w:p>
    <w:p w14:paraId="7BE1712B" w14:textId="542BD2C6" w:rsidR="002F0D75" w:rsidRPr="00504E8A" w:rsidRDefault="002F0D75" w:rsidP="002F0D75">
      <w:pPr>
        <w:spacing w:after="0" w:line="240" w:lineRule="auto"/>
        <w:jc w:val="both"/>
        <w:rPr>
          <w:rFonts w:ascii="Arial" w:eastAsia="Times New Roman" w:hAnsi="Arial" w:cs="Arial"/>
          <w:b/>
          <w:bCs/>
          <w:color w:val="000000" w:themeColor="text1"/>
          <w:sz w:val="24"/>
          <w:szCs w:val="24"/>
          <w:u w:val="single"/>
          <w:lang w:eastAsia="zh-CN"/>
        </w:rPr>
      </w:pPr>
      <w:r w:rsidRPr="00504E8A">
        <w:rPr>
          <w:rFonts w:ascii="Arial" w:eastAsia="Times New Roman" w:hAnsi="Arial" w:cs="Arial"/>
          <w:b/>
          <w:bCs/>
          <w:color w:val="000000" w:themeColor="text1"/>
          <w:sz w:val="24"/>
          <w:szCs w:val="24"/>
          <w:u w:val="single"/>
          <w:lang w:eastAsia="zh-CN"/>
        </w:rPr>
        <w:t xml:space="preserve">CLÁUSULA </w:t>
      </w:r>
      <w:r w:rsidR="00996E80">
        <w:rPr>
          <w:rFonts w:ascii="Arial" w:eastAsia="Times New Roman" w:hAnsi="Arial" w:cs="Arial"/>
          <w:b/>
          <w:bCs/>
          <w:color w:val="000000" w:themeColor="text1"/>
          <w:sz w:val="24"/>
          <w:szCs w:val="24"/>
          <w:u w:val="single"/>
          <w:lang w:eastAsia="zh-CN"/>
        </w:rPr>
        <w:t>DÉCIMA</w:t>
      </w:r>
      <w:r w:rsidRPr="00504E8A">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 xml:space="preserve">DO </w:t>
      </w:r>
      <w:r w:rsidRPr="00504E8A">
        <w:rPr>
          <w:rFonts w:ascii="Arial" w:eastAsia="Times New Roman" w:hAnsi="Arial" w:cs="Arial"/>
          <w:b/>
          <w:bCs/>
          <w:color w:val="000000" w:themeColor="text1"/>
          <w:sz w:val="24"/>
          <w:szCs w:val="24"/>
          <w:u w:val="single"/>
          <w:lang w:eastAsia="zh-CN"/>
        </w:rPr>
        <w:t>RESTABELECIMENTO</w:t>
      </w:r>
      <w:r>
        <w:rPr>
          <w:rFonts w:ascii="Arial" w:eastAsia="Times New Roman" w:hAnsi="Arial" w:cs="Arial"/>
          <w:b/>
          <w:bCs/>
          <w:color w:val="000000" w:themeColor="text1"/>
          <w:sz w:val="24"/>
          <w:szCs w:val="24"/>
          <w:u w:val="single"/>
          <w:lang w:eastAsia="zh-CN"/>
        </w:rPr>
        <w:t xml:space="preserve"> </w:t>
      </w:r>
      <w:r w:rsidRPr="00504E8A">
        <w:rPr>
          <w:rFonts w:ascii="Arial" w:eastAsia="Times New Roman" w:hAnsi="Arial" w:cs="Arial"/>
          <w:b/>
          <w:bCs/>
          <w:color w:val="000000" w:themeColor="text1"/>
          <w:sz w:val="24"/>
          <w:szCs w:val="24"/>
          <w:u w:val="single"/>
          <w:lang w:eastAsia="zh-CN"/>
        </w:rPr>
        <w:t>DO EQUILÍBRIO ECONÔMICO-</w:t>
      </w:r>
      <w:r>
        <w:rPr>
          <w:rFonts w:ascii="Arial" w:eastAsia="Times New Roman" w:hAnsi="Arial" w:cs="Arial"/>
          <w:b/>
          <w:bCs/>
          <w:color w:val="000000" w:themeColor="text1"/>
          <w:sz w:val="24"/>
          <w:szCs w:val="24"/>
          <w:u w:val="single"/>
          <w:lang w:eastAsia="zh-CN"/>
        </w:rPr>
        <w:t>F</w:t>
      </w:r>
      <w:r w:rsidRPr="00504E8A">
        <w:rPr>
          <w:rFonts w:ascii="Arial" w:eastAsia="Times New Roman" w:hAnsi="Arial" w:cs="Arial"/>
          <w:b/>
          <w:bCs/>
          <w:color w:val="000000" w:themeColor="text1"/>
          <w:sz w:val="24"/>
          <w:szCs w:val="24"/>
          <w:u w:val="single"/>
          <w:lang w:eastAsia="zh-CN"/>
        </w:rPr>
        <w:t>INANCEIRO</w:t>
      </w:r>
    </w:p>
    <w:p w14:paraId="12BF722A" w14:textId="0F02826B" w:rsidR="002F0D75" w:rsidRPr="00504E8A" w:rsidRDefault="00996E80"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002F0D75" w:rsidRPr="00504E8A">
        <w:rPr>
          <w:rFonts w:ascii="Arial" w:eastAsia="Times New Roman" w:hAnsi="Arial" w:cs="Arial"/>
          <w:color w:val="000000" w:themeColor="text1"/>
          <w:sz w:val="24"/>
          <w:szCs w:val="24"/>
          <w:lang w:eastAsia="zh-CN"/>
        </w:rPr>
        <w:t>.1.</w:t>
      </w:r>
      <w:r w:rsidR="002F0D75">
        <w:rPr>
          <w:rFonts w:ascii="Arial" w:eastAsia="Times New Roman" w:hAnsi="Arial" w:cs="Arial"/>
          <w:color w:val="000000" w:themeColor="text1"/>
          <w:sz w:val="24"/>
          <w:szCs w:val="24"/>
          <w:lang w:eastAsia="zh-CN"/>
        </w:rPr>
        <w:t xml:space="preserve"> </w:t>
      </w:r>
      <w:r w:rsidR="002F0D75" w:rsidRPr="00504E8A">
        <w:rPr>
          <w:rFonts w:ascii="Arial" w:eastAsia="Times New Roman" w:hAnsi="Arial" w:cs="Arial"/>
          <w:color w:val="000000" w:themeColor="text1"/>
          <w:sz w:val="24"/>
          <w:szCs w:val="24"/>
          <w:lang w:eastAsia="zh-CN"/>
        </w:rPr>
        <w:t>Observada a matriz de riscos, os preços poderão sofrer alteração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art. 124, II, d da Lei nº. 14.133, de 1º de abril de 2021, mediante pedido do contratado.</w:t>
      </w:r>
    </w:p>
    <w:p w14:paraId="558B6C54" w14:textId="19ABB72A" w:rsidR="002F0D75" w:rsidRPr="00504E8A" w:rsidRDefault="00996E80"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002F0D75" w:rsidRPr="00504E8A">
        <w:rPr>
          <w:rFonts w:ascii="Arial" w:eastAsia="Times New Roman" w:hAnsi="Arial" w:cs="Arial"/>
          <w:color w:val="000000" w:themeColor="text1"/>
          <w:sz w:val="24"/>
          <w:szCs w:val="24"/>
          <w:lang w:eastAsia="zh-CN"/>
        </w:rPr>
        <w:t>.2.</w:t>
      </w:r>
      <w:r w:rsidR="002F0D75">
        <w:rPr>
          <w:rFonts w:ascii="Arial" w:eastAsia="Times New Roman" w:hAnsi="Arial" w:cs="Arial"/>
          <w:color w:val="000000" w:themeColor="text1"/>
          <w:sz w:val="24"/>
          <w:szCs w:val="24"/>
          <w:lang w:eastAsia="zh-CN"/>
        </w:rPr>
        <w:t xml:space="preserve"> </w:t>
      </w:r>
      <w:r w:rsidR="002F0D75" w:rsidRPr="00504E8A">
        <w:rPr>
          <w:rFonts w:ascii="Arial" w:eastAsia="Times New Roman" w:hAnsi="Arial" w:cs="Arial"/>
          <w:color w:val="000000" w:themeColor="text1"/>
          <w:sz w:val="24"/>
          <w:szCs w:val="24"/>
          <w:lang w:eastAsia="zh-CN"/>
        </w:rPr>
        <w:t>Para fins do disposto nesta cláusula, deverá o fornecedor encaminhar, juntamente com o pedido de alteração, documentação comprobatória ou planilha de custos que demonstre que o preço se tornou inviável frente às condições inicialmente pactuadas.</w:t>
      </w:r>
    </w:p>
    <w:p w14:paraId="60C7BFC2" w14:textId="13535E6C" w:rsidR="002F0D75" w:rsidRPr="00504E8A" w:rsidRDefault="00996E80"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002F0D75" w:rsidRPr="00504E8A">
        <w:rPr>
          <w:rFonts w:ascii="Arial" w:eastAsia="Times New Roman" w:hAnsi="Arial" w:cs="Arial"/>
          <w:color w:val="000000" w:themeColor="text1"/>
          <w:sz w:val="24"/>
          <w:szCs w:val="24"/>
          <w:lang w:eastAsia="zh-CN"/>
        </w:rPr>
        <w:t>.3.</w:t>
      </w:r>
      <w:r w:rsidR="002F0D75">
        <w:rPr>
          <w:rFonts w:ascii="Arial" w:eastAsia="Times New Roman" w:hAnsi="Arial" w:cs="Arial"/>
          <w:color w:val="000000" w:themeColor="text1"/>
          <w:sz w:val="24"/>
          <w:szCs w:val="24"/>
          <w:lang w:eastAsia="zh-CN"/>
        </w:rPr>
        <w:t xml:space="preserve"> </w:t>
      </w:r>
      <w:r w:rsidR="002F0D75" w:rsidRPr="00504E8A">
        <w:rPr>
          <w:rFonts w:ascii="Arial" w:eastAsia="Times New Roman" w:hAnsi="Arial" w:cs="Arial"/>
          <w:color w:val="000000" w:themeColor="text1"/>
          <w:sz w:val="24"/>
          <w:szCs w:val="24"/>
          <w:lang w:eastAsia="zh-CN"/>
        </w:rPr>
        <w:t>O pedido de restabelecimento do equilíbrio econômico-financeiro deverá ser formulado durante a vigência do contrato e antes de eventual prorrogação nos termos do art. 107 da Lei nº 14.133, de 2021.</w:t>
      </w:r>
    </w:p>
    <w:p w14:paraId="6A146F3C" w14:textId="285350DC" w:rsidR="002F0D75" w:rsidRPr="00504E8A" w:rsidRDefault="00996E80"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002F0D75" w:rsidRPr="00504E8A">
        <w:rPr>
          <w:rFonts w:ascii="Arial" w:eastAsia="Times New Roman" w:hAnsi="Arial" w:cs="Arial"/>
          <w:color w:val="000000" w:themeColor="text1"/>
          <w:sz w:val="24"/>
          <w:szCs w:val="24"/>
          <w:lang w:eastAsia="zh-CN"/>
        </w:rPr>
        <w:t>.4.</w:t>
      </w:r>
      <w:r w:rsidR="002F0D75">
        <w:rPr>
          <w:rFonts w:ascii="Arial" w:eastAsia="Times New Roman" w:hAnsi="Arial" w:cs="Arial"/>
          <w:color w:val="000000" w:themeColor="text1"/>
          <w:sz w:val="24"/>
          <w:szCs w:val="24"/>
          <w:lang w:eastAsia="zh-CN"/>
        </w:rPr>
        <w:t xml:space="preserve"> </w:t>
      </w:r>
      <w:r w:rsidR="002F0D75" w:rsidRPr="00504E8A">
        <w:rPr>
          <w:rFonts w:ascii="Arial" w:eastAsia="Times New Roman" w:hAnsi="Arial" w:cs="Arial"/>
          <w:color w:val="000000" w:themeColor="text1"/>
          <w:sz w:val="24"/>
          <w:szCs w:val="24"/>
          <w:lang w:eastAsia="zh-CN"/>
        </w:rPr>
        <w:t>O valor reequilibrado será alcançado se utilizando da seguinte metodologia:</w:t>
      </w:r>
    </w:p>
    <w:p w14:paraId="2CFC3102" w14:textId="77777777" w:rsidR="002F0D75" w:rsidRPr="00504E8A" w:rsidRDefault="002F0D75" w:rsidP="002F0D75">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NV = VC + V</w:t>
      </w:r>
    </w:p>
    <w:p w14:paraId="61F0D5E4" w14:textId="77777777" w:rsidR="002F0D75" w:rsidRPr="00504E8A" w:rsidRDefault="002F0D75" w:rsidP="002F0D75">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 xml:space="preserve">Onde NV = Novo Valor / VC = Valor Contratado / V = Variação </w:t>
      </w:r>
    </w:p>
    <w:p w14:paraId="6F4A868F" w14:textId="77777777" w:rsidR="002F0D75" w:rsidRPr="00504E8A" w:rsidRDefault="002F0D75" w:rsidP="002F0D75">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A Variação é encontrada com a seguinte fórmula:</w:t>
      </w:r>
    </w:p>
    <w:p w14:paraId="19190A06" w14:textId="77777777" w:rsidR="002F0D75" w:rsidRPr="00504E8A" w:rsidRDefault="002F0D75" w:rsidP="002F0D75">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V = VIDL – VIAL</w:t>
      </w:r>
    </w:p>
    <w:p w14:paraId="70A23535" w14:textId="77777777" w:rsidR="002F0D75" w:rsidRPr="00504E8A" w:rsidRDefault="002F0D75" w:rsidP="002F0D75">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Onde VIDL = Valor do Insumo Depois da Licitação / VIAL = Valor do Insumo Antes da Licitação.</w:t>
      </w:r>
    </w:p>
    <w:p w14:paraId="19E038D4" w14:textId="12BA4F52" w:rsidR="002F0D75" w:rsidRDefault="00996E80"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002F0D75" w:rsidRPr="00504E8A">
        <w:rPr>
          <w:rFonts w:ascii="Arial" w:eastAsia="Times New Roman" w:hAnsi="Arial" w:cs="Arial"/>
          <w:color w:val="000000" w:themeColor="text1"/>
          <w:sz w:val="24"/>
          <w:szCs w:val="24"/>
          <w:lang w:eastAsia="zh-CN"/>
        </w:rPr>
        <w:t>.5.</w:t>
      </w:r>
      <w:r w:rsidR="002F0D75">
        <w:rPr>
          <w:rFonts w:ascii="Arial" w:eastAsia="Times New Roman" w:hAnsi="Arial" w:cs="Arial"/>
          <w:color w:val="000000" w:themeColor="text1"/>
          <w:sz w:val="24"/>
          <w:szCs w:val="24"/>
          <w:lang w:eastAsia="zh-CN"/>
        </w:rPr>
        <w:t xml:space="preserve"> </w:t>
      </w:r>
      <w:r w:rsidR="002F0D75" w:rsidRPr="00504E8A">
        <w:rPr>
          <w:rFonts w:ascii="Arial" w:eastAsia="Times New Roman" w:hAnsi="Arial" w:cs="Arial"/>
          <w:color w:val="000000" w:themeColor="text1"/>
          <w:sz w:val="24"/>
          <w:szCs w:val="24"/>
          <w:lang w:eastAsia="zh-CN"/>
        </w:rPr>
        <w:t>O reestabelecimento do equilibro econômico-financeiro ocorrerá somente sobre os insumos cujos preços sem tornaram inviáveis frente às condições inicialmente pactuadas.</w:t>
      </w:r>
    </w:p>
    <w:p w14:paraId="49F0D92F" w14:textId="77777777" w:rsidR="002F0D75" w:rsidRDefault="002F0D75" w:rsidP="002F0D75">
      <w:pPr>
        <w:spacing w:after="0" w:line="240" w:lineRule="auto"/>
        <w:jc w:val="both"/>
        <w:rPr>
          <w:rFonts w:ascii="Arial" w:eastAsia="Times New Roman" w:hAnsi="Arial" w:cs="Arial"/>
          <w:color w:val="000000" w:themeColor="text1"/>
          <w:sz w:val="24"/>
          <w:szCs w:val="24"/>
          <w:lang w:eastAsia="zh-CN"/>
        </w:rPr>
      </w:pPr>
    </w:p>
    <w:p w14:paraId="37C8B472" w14:textId="6C955432" w:rsidR="002F0D75" w:rsidRPr="00465602" w:rsidRDefault="002F0D75" w:rsidP="002F0D75">
      <w:pPr>
        <w:spacing w:after="0" w:line="240" w:lineRule="auto"/>
        <w:jc w:val="both"/>
        <w:rPr>
          <w:rFonts w:ascii="Arial" w:eastAsia="Times New Roman" w:hAnsi="Arial" w:cs="Arial"/>
          <w:b/>
          <w:bCs/>
          <w:color w:val="000000" w:themeColor="text1"/>
          <w:sz w:val="24"/>
          <w:szCs w:val="24"/>
          <w:u w:val="single"/>
          <w:lang w:eastAsia="zh-CN"/>
        </w:rPr>
      </w:pPr>
      <w:r w:rsidRPr="00465602">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DÉCIMA</w:t>
      </w:r>
      <w:r w:rsidR="00996E80">
        <w:rPr>
          <w:rFonts w:ascii="Arial" w:eastAsia="Times New Roman" w:hAnsi="Arial" w:cs="Arial"/>
          <w:b/>
          <w:bCs/>
          <w:color w:val="000000" w:themeColor="text1"/>
          <w:sz w:val="24"/>
          <w:szCs w:val="24"/>
          <w:u w:val="single"/>
          <w:lang w:eastAsia="zh-CN"/>
        </w:rPr>
        <w:t xml:space="preserve"> PRIMEIRA</w:t>
      </w:r>
      <w:r w:rsidRPr="00465602">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 xml:space="preserve">DAS </w:t>
      </w:r>
      <w:r w:rsidRPr="00465602">
        <w:rPr>
          <w:rFonts w:ascii="Arial" w:eastAsia="Times New Roman" w:hAnsi="Arial" w:cs="Arial"/>
          <w:b/>
          <w:bCs/>
          <w:color w:val="000000" w:themeColor="text1"/>
          <w:sz w:val="24"/>
          <w:szCs w:val="24"/>
          <w:u w:val="single"/>
          <w:lang w:eastAsia="zh-CN"/>
        </w:rPr>
        <w:t>OBRIGAÇÕES DA CONTRATANTE</w:t>
      </w:r>
    </w:p>
    <w:p w14:paraId="29BF411F" w14:textId="248CEFA0"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.1. </w:t>
      </w:r>
      <w:r w:rsidRPr="00AB0299">
        <w:rPr>
          <w:rFonts w:ascii="Arial" w:eastAsia="Times New Roman" w:hAnsi="Arial" w:cs="Arial"/>
          <w:color w:val="000000" w:themeColor="text1"/>
          <w:sz w:val="24"/>
          <w:szCs w:val="24"/>
          <w:lang w:eastAsia="zh-CN"/>
        </w:rPr>
        <w:t xml:space="preserve">A CONTRATANTE deve observar para que sejam mantidas, durante a vigência do contrato, todas as condições de habilitação e qualificação da licitante contratada exigidas no edital, incluindo o cumprimento das obrigações e encargos sociais e trabalhistas pela contratada. </w:t>
      </w:r>
    </w:p>
    <w:p w14:paraId="29321595" w14:textId="7ACEF3A3"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2. </w:t>
      </w:r>
      <w:r w:rsidRPr="00AB0299">
        <w:rPr>
          <w:rFonts w:ascii="Arial" w:eastAsia="Times New Roman" w:hAnsi="Arial" w:cs="Arial"/>
          <w:color w:val="000000" w:themeColor="text1"/>
          <w:sz w:val="24"/>
          <w:szCs w:val="24"/>
          <w:lang w:eastAsia="zh-CN"/>
        </w:rPr>
        <w:t xml:space="preserve">Notificar a CONTRATADA, por escrito, da ocorrência de eventuais imperfeições no curso da execução dos serviços, fixando prazo para a sua correção. </w:t>
      </w:r>
    </w:p>
    <w:p w14:paraId="0172CE5F" w14:textId="091A9ACC"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3. </w:t>
      </w:r>
      <w:r w:rsidRPr="00AB0299">
        <w:rPr>
          <w:rFonts w:ascii="Arial" w:eastAsia="Times New Roman" w:hAnsi="Arial" w:cs="Arial"/>
          <w:color w:val="000000" w:themeColor="text1"/>
          <w:sz w:val="24"/>
          <w:szCs w:val="24"/>
          <w:lang w:eastAsia="zh-CN"/>
        </w:rPr>
        <w:t xml:space="preserve">Promover, através de seu representante, o acompanhamento e a fiscalização da execução do contrato, e efetuar os pagamentos nas condições e preço pactuados. </w:t>
      </w:r>
    </w:p>
    <w:p w14:paraId="2C63D2CD" w14:textId="77777777"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4. </w:t>
      </w:r>
      <w:r w:rsidRPr="00AB0299">
        <w:rPr>
          <w:rFonts w:ascii="Arial" w:eastAsia="Times New Roman" w:hAnsi="Arial" w:cs="Arial"/>
          <w:color w:val="000000" w:themeColor="text1"/>
          <w:sz w:val="24"/>
          <w:szCs w:val="24"/>
          <w:lang w:eastAsia="zh-CN"/>
        </w:rPr>
        <w:t xml:space="preserve">Aplicar à CONTRATADA as penalidades regulamentares e contratuais. </w:t>
      </w:r>
    </w:p>
    <w:p w14:paraId="0C9AD679" w14:textId="14F64F72"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5. </w:t>
      </w:r>
      <w:r w:rsidRPr="00AB0299">
        <w:rPr>
          <w:rFonts w:ascii="Arial" w:eastAsia="Times New Roman" w:hAnsi="Arial" w:cs="Arial"/>
          <w:color w:val="000000" w:themeColor="text1"/>
          <w:sz w:val="24"/>
          <w:szCs w:val="24"/>
          <w:lang w:eastAsia="zh-CN"/>
        </w:rPr>
        <w:t xml:space="preserve">A CONTRATANTE deverá emitir ordem de serviço para a CONTRATADA. </w:t>
      </w:r>
    </w:p>
    <w:p w14:paraId="2B229053" w14:textId="1E9E748E"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6. </w:t>
      </w:r>
      <w:r w:rsidRPr="00AB0299">
        <w:rPr>
          <w:rFonts w:ascii="Arial" w:eastAsia="Times New Roman" w:hAnsi="Arial" w:cs="Arial"/>
          <w:color w:val="000000" w:themeColor="text1"/>
          <w:sz w:val="24"/>
          <w:szCs w:val="24"/>
          <w:lang w:eastAsia="zh-CN"/>
        </w:rPr>
        <w:t xml:space="preserve">Acompanhar a execução do serviço na figura do técnico-fiscal e auxiliares. </w:t>
      </w:r>
    </w:p>
    <w:p w14:paraId="6807905C" w14:textId="16A1D8DD"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7. </w:t>
      </w:r>
      <w:r w:rsidRPr="00AB0299">
        <w:rPr>
          <w:rFonts w:ascii="Arial" w:eastAsia="Times New Roman" w:hAnsi="Arial" w:cs="Arial"/>
          <w:color w:val="000000" w:themeColor="text1"/>
          <w:sz w:val="24"/>
          <w:szCs w:val="24"/>
          <w:lang w:eastAsia="zh-CN"/>
        </w:rPr>
        <w:t xml:space="preserve">Atestar a Nota Fiscal para o envio da mesma ao setor competente para o pagamento. </w:t>
      </w:r>
    </w:p>
    <w:p w14:paraId="053A1791" w14:textId="31B5CBA2"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8. </w:t>
      </w:r>
      <w:r w:rsidRPr="00AB0299">
        <w:rPr>
          <w:rFonts w:ascii="Arial" w:eastAsia="Times New Roman" w:hAnsi="Arial" w:cs="Arial"/>
          <w:color w:val="000000" w:themeColor="text1"/>
          <w:sz w:val="24"/>
          <w:szCs w:val="24"/>
          <w:lang w:eastAsia="zh-CN"/>
        </w:rPr>
        <w:t xml:space="preserve">Fornecer a CONTRATADA todos os elementos e dados necessários à perfeita execução do objeto deste Contrato. </w:t>
      </w:r>
    </w:p>
    <w:p w14:paraId="20A6D451" w14:textId="2CA66A7E"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lastRenderedPageBreak/>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9. </w:t>
      </w:r>
      <w:r w:rsidRPr="00AB0299">
        <w:rPr>
          <w:rFonts w:ascii="Arial" w:eastAsia="Times New Roman" w:hAnsi="Arial" w:cs="Arial"/>
          <w:color w:val="000000" w:themeColor="text1"/>
          <w:sz w:val="24"/>
          <w:szCs w:val="24"/>
          <w:lang w:eastAsia="zh-CN"/>
        </w:rPr>
        <w:t xml:space="preserve">Realizar a Fiscalização dos serviços por meio da equipe técnica de engenheiros do Departamento de Engenharia da Prefeitura Municipal. </w:t>
      </w:r>
    </w:p>
    <w:p w14:paraId="3B2BFB92" w14:textId="2BA649BA"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10. </w:t>
      </w:r>
      <w:r w:rsidRPr="00AB0299">
        <w:rPr>
          <w:rFonts w:ascii="Arial" w:eastAsia="Times New Roman" w:hAnsi="Arial" w:cs="Arial"/>
          <w:color w:val="000000" w:themeColor="text1"/>
          <w:sz w:val="24"/>
          <w:szCs w:val="24"/>
          <w:lang w:eastAsia="zh-CN"/>
        </w:rPr>
        <w:t xml:space="preserve">Indicar e garantir a participação de representantes da Prefeitura Municipal nas reuniões com a CONTRATADA. </w:t>
      </w:r>
    </w:p>
    <w:p w14:paraId="215EE935" w14:textId="02CCAB19"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11. </w:t>
      </w:r>
      <w:r w:rsidRPr="00AB0299">
        <w:rPr>
          <w:rFonts w:ascii="Arial" w:eastAsia="Times New Roman" w:hAnsi="Arial" w:cs="Arial"/>
          <w:color w:val="000000" w:themeColor="text1"/>
          <w:sz w:val="24"/>
          <w:szCs w:val="24"/>
          <w:lang w:eastAsia="zh-CN"/>
        </w:rPr>
        <w:t xml:space="preserve">Comunicar por escrito e tempestivamente a CONTRATADA qualquer alteração ou irregularidade apontadas pelo Departamento de Engenharia na execução deste Contrato. </w:t>
      </w:r>
    </w:p>
    <w:p w14:paraId="51254F93" w14:textId="7FAF0BE0"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12. </w:t>
      </w:r>
      <w:r w:rsidRPr="00AB0299">
        <w:rPr>
          <w:rFonts w:ascii="Arial" w:eastAsia="Times New Roman" w:hAnsi="Arial" w:cs="Arial"/>
          <w:color w:val="000000" w:themeColor="text1"/>
          <w:sz w:val="24"/>
          <w:szCs w:val="24"/>
          <w:lang w:eastAsia="zh-CN"/>
        </w:rPr>
        <w:t xml:space="preserve">Comunicar a CONTRATADA a necessidade de substituição de qualquer profissional que não esteja se portando de acordo com a posição que ocupa. </w:t>
      </w:r>
    </w:p>
    <w:p w14:paraId="1F6A9285" w14:textId="15B2090D"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13. </w:t>
      </w:r>
      <w:r w:rsidRPr="00AB0299">
        <w:rPr>
          <w:rFonts w:ascii="Arial" w:eastAsia="Times New Roman" w:hAnsi="Arial" w:cs="Arial"/>
          <w:color w:val="000000" w:themeColor="text1"/>
          <w:sz w:val="24"/>
          <w:szCs w:val="24"/>
          <w:lang w:eastAsia="zh-CN"/>
        </w:rPr>
        <w:t xml:space="preserve">Efetuar o pagamento das faturas apresentadas, desde que atendidas às condições estabelecidas e às condições previstas em cláusula contratual. </w:t>
      </w:r>
    </w:p>
    <w:p w14:paraId="5683C32B" w14:textId="4B53A264"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14. </w:t>
      </w:r>
      <w:r w:rsidRPr="00AB0299">
        <w:rPr>
          <w:rFonts w:ascii="Arial" w:eastAsia="Times New Roman" w:hAnsi="Arial" w:cs="Arial"/>
          <w:color w:val="000000" w:themeColor="text1"/>
          <w:sz w:val="24"/>
          <w:szCs w:val="24"/>
          <w:lang w:eastAsia="zh-CN"/>
        </w:rPr>
        <w:t xml:space="preserve">Designar por portaria, o fiscal do contrato, para a realização do seu acompanhamento e fiscalização. </w:t>
      </w:r>
    </w:p>
    <w:p w14:paraId="17E33412" w14:textId="56E7B6EA"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15. </w:t>
      </w:r>
      <w:r w:rsidRPr="00AB0299">
        <w:rPr>
          <w:rFonts w:ascii="Arial" w:eastAsia="Times New Roman" w:hAnsi="Arial" w:cs="Arial"/>
          <w:color w:val="000000" w:themeColor="text1"/>
          <w:sz w:val="24"/>
          <w:szCs w:val="24"/>
          <w:lang w:eastAsia="zh-CN"/>
        </w:rPr>
        <w:t xml:space="preserve">O fiscal designado, na realização do acompanhamento e fiscalização da obra deverá aferir os resultados da contratação observando se a execução dos serviços está em conformidade com as exigências do Projeto Básico, Proposta de Preços da empresa vencedora e demais anexos e informações do processo que lhe deu origem. </w:t>
      </w:r>
    </w:p>
    <w:p w14:paraId="02515C27" w14:textId="2F977EC4"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16. </w:t>
      </w:r>
      <w:r w:rsidRPr="00AB0299">
        <w:rPr>
          <w:rFonts w:ascii="Arial" w:eastAsia="Times New Roman" w:hAnsi="Arial" w:cs="Arial"/>
          <w:color w:val="000000" w:themeColor="text1"/>
          <w:sz w:val="24"/>
          <w:szCs w:val="24"/>
          <w:lang w:eastAsia="zh-CN"/>
        </w:rPr>
        <w:t xml:space="preserve">O fiscal designado deverá fazer avaliação dos materiais utilizado na execução dos serviços e sua conformidade com as especificações da Planilha Orçamentária. </w:t>
      </w:r>
    </w:p>
    <w:p w14:paraId="0648EDD5" w14:textId="713E4F6E"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17</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 </w:t>
      </w:r>
      <w:r w:rsidRPr="00AB0299">
        <w:rPr>
          <w:rFonts w:ascii="Arial" w:eastAsia="Times New Roman" w:hAnsi="Arial" w:cs="Arial"/>
          <w:color w:val="000000" w:themeColor="text1"/>
          <w:sz w:val="24"/>
          <w:szCs w:val="24"/>
          <w:lang w:eastAsia="zh-CN"/>
        </w:rPr>
        <w:t xml:space="preserve">O fiscal responsável deve fazer a medição “in loco” dos serviços finalizados e entregues. </w:t>
      </w:r>
    </w:p>
    <w:p w14:paraId="36D8B78F" w14:textId="2F61FC2A"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18. </w:t>
      </w:r>
      <w:r w:rsidRPr="00AB0299">
        <w:rPr>
          <w:rFonts w:ascii="Arial" w:eastAsia="Times New Roman" w:hAnsi="Arial" w:cs="Arial"/>
          <w:color w:val="000000" w:themeColor="text1"/>
          <w:sz w:val="24"/>
          <w:szCs w:val="24"/>
          <w:lang w:eastAsia="zh-CN"/>
        </w:rPr>
        <w:t xml:space="preserve">A CONTRATANTE deverá notificar a CONTRATADA de qualquer irregularidade Encontradas nos serviços executados. </w:t>
      </w:r>
    </w:p>
    <w:p w14:paraId="3306B5BE" w14:textId="534ACE1F"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.19.</w:t>
      </w:r>
      <w:r w:rsidRPr="00AB0299">
        <w:rPr>
          <w:rFonts w:ascii="Arial" w:eastAsia="Times New Roman" w:hAnsi="Arial" w:cs="Arial"/>
          <w:color w:val="000000" w:themeColor="text1"/>
          <w:sz w:val="24"/>
          <w:szCs w:val="24"/>
          <w:lang w:eastAsia="zh-CN"/>
        </w:rPr>
        <w:tab/>
        <w:t xml:space="preserve">As CONTRATANTES devem rejeitar, no todo ou em parte, os serviços entregues em desacordo com as obrigações assumidas. </w:t>
      </w:r>
    </w:p>
    <w:p w14:paraId="23770B8C" w14:textId="5C090D41"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20. </w:t>
      </w:r>
      <w:r w:rsidRPr="00AB0299">
        <w:rPr>
          <w:rFonts w:ascii="Arial" w:eastAsia="Times New Roman" w:hAnsi="Arial" w:cs="Arial"/>
          <w:color w:val="000000" w:themeColor="text1"/>
          <w:sz w:val="24"/>
          <w:szCs w:val="24"/>
          <w:lang w:eastAsia="zh-CN"/>
        </w:rPr>
        <w:t>Desfazer e refazer as obras e serviços, que por ventura apresentarem defeitos ou erros de execução, detectados pela fiscalização, e quando não aceitos pela Área de Engenharia, sem ônus adicional para o Município.</w:t>
      </w:r>
    </w:p>
    <w:p w14:paraId="2902C550" w14:textId="714345E1" w:rsidR="002F0D75" w:rsidRPr="00AB0299"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21. </w:t>
      </w:r>
      <w:r w:rsidRPr="00AB0299">
        <w:rPr>
          <w:rFonts w:ascii="Arial" w:eastAsia="Times New Roman" w:hAnsi="Arial" w:cs="Arial"/>
          <w:color w:val="000000" w:themeColor="text1"/>
          <w:sz w:val="24"/>
          <w:szCs w:val="24"/>
          <w:lang w:eastAsia="zh-CN"/>
        </w:rPr>
        <w:t xml:space="preserve">A CONTRATANTE deve exigir da CONTRATADA a imediata correção de serviços mal executados e substituição de equipamentos e acessórios em desacordo com o especificado no contrato. </w:t>
      </w:r>
    </w:p>
    <w:p w14:paraId="6A586487" w14:textId="7B666AB1" w:rsidR="002F0D75" w:rsidRDefault="002F0D75" w:rsidP="002F0D75">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1</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22. </w:t>
      </w:r>
      <w:r w:rsidRPr="00AB0299">
        <w:rPr>
          <w:rFonts w:ascii="Arial" w:eastAsia="Times New Roman" w:hAnsi="Arial" w:cs="Arial"/>
          <w:color w:val="000000" w:themeColor="text1"/>
          <w:sz w:val="24"/>
          <w:szCs w:val="24"/>
          <w:lang w:eastAsia="zh-CN"/>
        </w:rPr>
        <w:t>A contratante poderá exigir a presença em tempo integral no canteiro de obras, do engenheiro responsável técnico.</w:t>
      </w:r>
    </w:p>
    <w:p w14:paraId="5C158068" w14:textId="77777777" w:rsidR="002F0D75" w:rsidRPr="00465602" w:rsidRDefault="002F0D75" w:rsidP="002F0D75">
      <w:pPr>
        <w:spacing w:after="0" w:line="240" w:lineRule="auto"/>
        <w:jc w:val="both"/>
        <w:rPr>
          <w:rFonts w:ascii="Arial" w:eastAsia="Times New Roman" w:hAnsi="Arial" w:cs="Arial"/>
          <w:color w:val="000000" w:themeColor="text1"/>
          <w:sz w:val="24"/>
          <w:szCs w:val="24"/>
          <w:lang w:eastAsia="zh-CN"/>
        </w:rPr>
      </w:pPr>
    </w:p>
    <w:p w14:paraId="3FEC0F2A" w14:textId="035797EB" w:rsidR="002F0D75" w:rsidRPr="00465602" w:rsidRDefault="002F0D75" w:rsidP="002F0D75">
      <w:pPr>
        <w:spacing w:after="0" w:line="240" w:lineRule="auto"/>
        <w:jc w:val="both"/>
        <w:rPr>
          <w:rFonts w:ascii="Arial" w:eastAsia="Times New Roman" w:hAnsi="Arial" w:cs="Arial"/>
          <w:b/>
          <w:bCs/>
          <w:color w:val="000000" w:themeColor="text1"/>
          <w:sz w:val="24"/>
          <w:szCs w:val="24"/>
          <w:u w:val="single"/>
          <w:lang w:eastAsia="zh-CN"/>
        </w:rPr>
      </w:pPr>
      <w:r w:rsidRPr="00465602">
        <w:rPr>
          <w:rFonts w:ascii="Arial" w:eastAsia="Times New Roman" w:hAnsi="Arial" w:cs="Arial"/>
          <w:b/>
          <w:bCs/>
          <w:color w:val="000000" w:themeColor="text1"/>
          <w:sz w:val="24"/>
          <w:szCs w:val="24"/>
          <w:u w:val="single"/>
          <w:lang w:eastAsia="zh-CN"/>
        </w:rPr>
        <w:t>CLÁUSULA DÉCIMA</w:t>
      </w:r>
      <w:r>
        <w:rPr>
          <w:rFonts w:ascii="Arial" w:eastAsia="Times New Roman" w:hAnsi="Arial" w:cs="Arial"/>
          <w:b/>
          <w:bCs/>
          <w:color w:val="000000" w:themeColor="text1"/>
          <w:sz w:val="24"/>
          <w:szCs w:val="24"/>
          <w:u w:val="single"/>
          <w:lang w:eastAsia="zh-CN"/>
        </w:rPr>
        <w:t xml:space="preserve"> </w:t>
      </w:r>
      <w:r w:rsidR="00996E80">
        <w:rPr>
          <w:rFonts w:ascii="Arial" w:eastAsia="Times New Roman" w:hAnsi="Arial" w:cs="Arial"/>
          <w:b/>
          <w:bCs/>
          <w:color w:val="000000" w:themeColor="text1"/>
          <w:sz w:val="24"/>
          <w:szCs w:val="24"/>
          <w:u w:val="single"/>
          <w:lang w:eastAsia="zh-CN"/>
        </w:rPr>
        <w:t>SEGUNDA</w:t>
      </w:r>
      <w:r w:rsidRPr="00465602">
        <w:rPr>
          <w:rFonts w:ascii="Arial" w:eastAsia="Times New Roman" w:hAnsi="Arial" w:cs="Arial"/>
          <w:b/>
          <w:bCs/>
          <w:color w:val="000000" w:themeColor="text1"/>
          <w:sz w:val="24"/>
          <w:szCs w:val="24"/>
          <w:u w:val="single"/>
          <w:lang w:eastAsia="zh-CN"/>
        </w:rPr>
        <w:t>: DAS OBRIGAÇÕES DA CONTRATADA</w:t>
      </w:r>
    </w:p>
    <w:p w14:paraId="2C87148C" w14:textId="666B413A"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12.1.</w:t>
      </w:r>
      <w:r>
        <w:rPr>
          <w:rFonts w:ascii="Arial" w:eastAsia="Times New Roman" w:hAnsi="Arial" w:cs="Arial"/>
          <w:color w:val="000000" w:themeColor="text1"/>
          <w:sz w:val="24"/>
          <w:szCs w:val="24"/>
          <w:lang w:eastAsia="zh-CN"/>
        </w:rPr>
        <w:t xml:space="preserve"> </w:t>
      </w:r>
      <w:r w:rsidRPr="00996E80">
        <w:rPr>
          <w:rFonts w:ascii="Arial" w:eastAsia="Times New Roman" w:hAnsi="Arial" w:cs="Arial"/>
          <w:color w:val="000000" w:themeColor="text1"/>
          <w:sz w:val="24"/>
          <w:szCs w:val="24"/>
          <w:lang w:eastAsia="zh-CN"/>
        </w:rPr>
        <w:t xml:space="preserve">A CONTRATADA deve executar os serviços em conformidade aos requisitos previstos no edital. </w:t>
      </w:r>
    </w:p>
    <w:p w14:paraId="552C1C25" w14:textId="41C24CFE"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12.2.</w:t>
      </w:r>
      <w:r>
        <w:rPr>
          <w:rFonts w:ascii="Arial" w:eastAsia="Times New Roman" w:hAnsi="Arial" w:cs="Arial"/>
          <w:color w:val="000000" w:themeColor="text1"/>
          <w:sz w:val="24"/>
          <w:szCs w:val="24"/>
          <w:lang w:eastAsia="zh-CN"/>
        </w:rPr>
        <w:t xml:space="preserve"> </w:t>
      </w:r>
      <w:r w:rsidRPr="00996E80">
        <w:rPr>
          <w:rFonts w:ascii="Arial" w:eastAsia="Times New Roman" w:hAnsi="Arial" w:cs="Arial"/>
          <w:color w:val="000000" w:themeColor="text1"/>
          <w:sz w:val="24"/>
          <w:szCs w:val="24"/>
          <w:lang w:eastAsia="zh-CN"/>
        </w:rPr>
        <w:t xml:space="preserve">Deverá a CONTRATADA cumprir o prazo previsto para entrega da obra, estimado em 120 (cento e vinte) dias, conforme Cronograma Físico-Financeiro. </w:t>
      </w:r>
    </w:p>
    <w:p w14:paraId="184096C1" w14:textId="50525699"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12.3.</w:t>
      </w:r>
      <w:r>
        <w:rPr>
          <w:rFonts w:ascii="Arial" w:eastAsia="Times New Roman" w:hAnsi="Arial" w:cs="Arial"/>
          <w:color w:val="000000" w:themeColor="text1"/>
          <w:sz w:val="24"/>
          <w:szCs w:val="24"/>
          <w:lang w:eastAsia="zh-CN"/>
        </w:rPr>
        <w:t xml:space="preserve"> </w:t>
      </w:r>
      <w:r w:rsidRPr="00996E80">
        <w:rPr>
          <w:rFonts w:ascii="Arial" w:eastAsia="Times New Roman" w:hAnsi="Arial" w:cs="Arial"/>
          <w:color w:val="000000" w:themeColor="text1"/>
          <w:sz w:val="24"/>
          <w:szCs w:val="24"/>
          <w:lang w:eastAsia="zh-CN"/>
        </w:rPr>
        <w:t xml:space="preserve">A CONTRADA é responsável por protocolar o pedido de Alvará de Construção da Obra junto à Secretaria Municipal. </w:t>
      </w:r>
    </w:p>
    <w:p w14:paraId="00E41F64" w14:textId="4C1FE284"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12.4.</w:t>
      </w:r>
      <w:r>
        <w:rPr>
          <w:rFonts w:ascii="Arial" w:eastAsia="Times New Roman" w:hAnsi="Arial" w:cs="Arial"/>
          <w:color w:val="000000" w:themeColor="text1"/>
          <w:sz w:val="24"/>
          <w:szCs w:val="24"/>
          <w:lang w:eastAsia="zh-CN"/>
        </w:rPr>
        <w:t xml:space="preserve"> </w:t>
      </w:r>
      <w:r w:rsidRPr="00996E80">
        <w:rPr>
          <w:rFonts w:ascii="Arial" w:eastAsia="Times New Roman" w:hAnsi="Arial" w:cs="Arial"/>
          <w:color w:val="000000" w:themeColor="text1"/>
          <w:sz w:val="24"/>
          <w:szCs w:val="24"/>
          <w:lang w:eastAsia="zh-CN"/>
        </w:rPr>
        <w:t xml:space="preserve">Executar a obra conforme projetos e memorial descritivo anexo. </w:t>
      </w:r>
    </w:p>
    <w:p w14:paraId="4A94F86C" w14:textId="3BFC15D8"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12.5.</w:t>
      </w:r>
      <w:r>
        <w:rPr>
          <w:rFonts w:ascii="Arial" w:eastAsia="Times New Roman" w:hAnsi="Arial" w:cs="Arial"/>
          <w:color w:val="000000" w:themeColor="text1"/>
          <w:sz w:val="24"/>
          <w:szCs w:val="24"/>
          <w:lang w:eastAsia="zh-CN"/>
        </w:rPr>
        <w:t xml:space="preserve"> </w:t>
      </w:r>
      <w:r w:rsidRPr="00996E80">
        <w:rPr>
          <w:rFonts w:ascii="Arial" w:eastAsia="Times New Roman" w:hAnsi="Arial" w:cs="Arial"/>
          <w:color w:val="000000" w:themeColor="text1"/>
          <w:sz w:val="24"/>
          <w:szCs w:val="24"/>
          <w:lang w:eastAsia="zh-CN"/>
        </w:rPr>
        <w:t xml:space="preserve">Realizar, quando necessário, levantamentos e estudos complementares pertinentes à execução dos serviços, sem constituir custos adicionais, ou mesmo a prorrogação de seu prazo de vigência. </w:t>
      </w:r>
    </w:p>
    <w:p w14:paraId="500B30CF" w14:textId="0D412009"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12.6.</w:t>
      </w:r>
      <w:r>
        <w:rPr>
          <w:rFonts w:ascii="Arial" w:eastAsia="Times New Roman" w:hAnsi="Arial" w:cs="Arial"/>
          <w:color w:val="000000" w:themeColor="text1"/>
          <w:sz w:val="24"/>
          <w:szCs w:val="24"/>
          <w:lang w:eastAsia="zh-CN"/>
        </w:rPr>
        <w:t xml:space="preserve"> </w:t>
      </w:r>
      <w:r w:rsidRPr="00996E80">
        <w:rPr>
          <w:rFonts w:ascii="Arial" w:eastAsia="Times New Roman" w:hAnsi="Arial" w:cs="Arial"/>
          <w:color w:val="000000" w:themeColor="text1"/>
          <w:sz w:val="24"/>
          <w:szCs w:val="24"/>
          <w:lang w:eastAsia="zh-CN"/>
        </w:rPr>
        <w:t xml:space="preserve">Obter, por sua conta, todas as licenças, franquias e impostos municipais, estaduais e federais que incidirem sobre a execução dos serviços. </w:t>
      </w:r>
    </w:p>
    <w:p w14:paraId="585C57E1" w14:textId="60863BCD"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lastRenderedPageBreak/>
        <w:t>12.7.</w:t>
      </w:r>
      <w:r>
        <w:rPr>
          <w:rFonts w:ascii="Arial" w:eastAsia="Times New Roman" w:hAnsi="Arial" w:cs="Arial"/>
          <w:color w:val="000000" w:themeColor="text1"/>
          <w:sz w:val="24"/>
          <w:szCs w:val="24"/>
          <w:lang w:eastAsia="zh-CN"/>
        </w:rPr>
        <w:t xml:space="preserve"> </w:t>
      </w:r>
      <w:r w:rsidRPr="00996E80">
        <w:rPr>
          <w:rFonts w:ascii="Arial" w:eastAsia="Times New Roman" w:hAnsi="Arial" w:cs="Arial"/>
          <w:color w:val="000000" w:themeColor="text1"/>
          <w:sz w:val="24"/>
          <w:szCs w:val="24"/>
          <w:lang w:eastAsia="zh-CN"/>
        </w:rPr>
        <w:t xml:space="preserve">Fornecer ART (anotação de responsabilidade técnica) devidamente registrada por profissional competente para EXECUÇÃO da mesma no ato da homologação da Licitação. </w:t>
      </w:r>
    </w:p>
    <w:p w14:paraId="69A4350B" w14:textId="5AE51C37"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12.8.</w:t>
      </w:r>
      <w:r>
        <w:rPr>
          <w:rFonts w:ascii="Arial" w:eastAsia="Times New Roman" w:hAnsi="Arial" w:cs="Arial"/>
          <w:color w:val="000000" w:themeColor="text1"/>
          <w:sz w:val="24"/>
          <w:szCs w:val="24"/>
          <w:lang w:eastAsia="zh-CN"/>
        </w:rPr>
        <w:t xml:space="preserve"> </w:t>
      </w:r>
      <w:r w:rsidRPr="00996E80">
        <w:rPr>
          <w:rFonts w:ascii="Arial" w:eastAsia="Times New Roman" w:hAnsi="Arial" w:cs="Arial"/>
          <w:color w:val="000000" w:themeColor="text1"/>
          <w:sz w:val="24"/>
          <w:szCs w:val="24"/>
          <w:lang w:eastAsia="zh-CN"/>
        </w:rPr>
        <w:t xml:space="preserve">Corrigir, durante a execução dos serviços, todos os defeitos apontados pela fiscalização, assim como refazer aqueles tidos como impróprios ou mal executados, sem qualquer ônus para a CONTRATANTE, no prazo máximo de 15 (quinze) dias, contados do recebimento da notificação específica para fazê-lo. </w:t>
      </w:r>
    </w:p>
    <w:p w14:paraId="5B93CCD3" w14:textId="7B5E5A7E"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12.9.</w:t>
      </w:r>
      <w:r>
        <w:rPr>
          <w:rFonts w:ascii="Arial" w:eastAsia="Times New Roman" w:hAnsi="Arial" w:cs="Arial"/>
          <w:color w:val="000000" w:themeColor="text1"/>
          <w:sz w:val="24"/>
          <w:szCs w:val="24"/>
          <w:lang w:eastAsia="zh-CN"/>
        </w:rPr>
        <w:t xml:space="preserve"> </w:t>
      </w:r>
      <w:r w:rsidRPr="00996E80">
        <w:rPr>
          <w:rFonts w:ascii="Arial" w:eastAsia="Times New Roman" w:hAnsi="Arial" w:cs="Arial"/>
          <w:color w:val="000000" w:themeColor="text1"/>
          <w:sz w:val="24"/>
          <w:szCs w:val="24"/>
          <w:lang w:eastAsia="zh-CN"/>
        </w:rPr>
        <w:t xml:space="preserve">Elaborar cronograma físico-financeiro com precisão, tendo como limite máximo o prazo pré-estipulado pelo departamento de engenharia, lembrando que todas as medições deverão obrigatoriamente ser acompanhadas do cronograma físico-financeiro atualizado pela empresa. </w:t>
      </w:r>
    </w:p>
    <w:p w14:paraId="50258EB9" w14:textId="77777777"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12.10.</w:t>
      </w:r>
      <w:r w:rsidRPr="00996E80">
        <w:rPr>
          <w:rFonts w:ascii="Arial" w:eastAsia="Times New Roman" w:hAnsi="Arial" w:cs="Arial"/>
          <w:color w:val="000000" w:themeColor="text1"/>
          <w:sz w:val="24"/>
          <w:szCs w:val="24"/>
          <w:lang w:eastAsia="zh-CN"/>
        </w:rPr>
        <w:tab/>
        <w:t xml:space="preserve">Todas as medições seguirão o cronograma físico-financeiro apresentado pela CONTRATADA. </w:t>
      </w:r>
    </w:p>
    <w:p w14:paraId="4BE12167" w14:textId="77777777"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12.11.</w:t>
      </w:r>
      <w:r w:rsidRPr="00996E80">
        <w:rPr>
          <w:rFonts w:ascii="Arial" w:eastAsia="Times New Roman" w:hAnsi="Arial" w:cs="Arial"/>
          <w:color w:val="000000" w:themeColor="text1"/>
          <w:sz w:val="24"/>
          <w:szCs w:val="24"/>
          <w:lang w:eastAsia="zh-CN"/>
        </w:rPr>
        <w:tab/>
        <w:t xml:space="preserve">Caso a CONTRATADA não cumpra com cronograma proposto, a mesma deverá apresentar uma justificativa expondo os motivos pelo qual não cumpriu com o cronograma, e apresentar novo cronograma para que possa ser analisado. </w:t>
      </w:r>
    </w:p>
    <w:p w14:paraId="16CB503A" w14:textId="77777777"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12.12.</w:t>
      </w:r>
      <w:r w:rsidRPr="00996E80">
        <w:rPr>
          <w:rFonts w:ascii="Arial" w:eastAsia="Times New Roman" w:hAnsi="Arial" w:cs="Arial"/>
          <w:color w:val="000000" w:themeColor="text1"/>
          <w:sz w:val="24"/>
          <w:szCs w:val="24"/>
          <w:lang w:eastAsia="zh-CN"/>
        </w:rPr>
        <w:tab/>
        <w:t xml:space="preserve">A justificativa e o novo cronograma devem ser feitos via oficio direcionados ao departamento de engenharia. </w:t>
      </w:r>
    </w:p>
    <w:p w14:paraId="10D17274" w14:textId="77777777"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12.13.</w:t>
      </w:r>
      <w:r w:rsidRPr="00996E80">
        <w:rPr>
          <w:rFonts w:ascii="Arial" w:eastAsia="Times New Roman" w:hAnsi="Arial" w:cs="Arial"/>
          <w:color w:val="000000" w:themeColor="text1"/>
          <w:sz w:val="24"/>
          <w:szCs w:val="24"/>
          <w:lang w:eastAsia="zh-CN"/>
        </w:rPr>
        <w:tab/>
        <w:t xml:space="preserve">A solicitação de vistoria e posteriormente liberação das medições deverá ser feita através de oficio, e o mesmo deverá ser encaminhado ao Departamento de Engenharia aos cuidados do Fiscal designado com antecedência mínima de 5 (cinco) dias úteis. </w:t>
      </w:r>
    </w:p>
    <w:p w14:paraId="4E207427" w14:textId="77777777"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12.14.</w:t>
      </w:r>
      <w:r w:rsidRPr="00996E80">
        <w:rPr>
          <w:rFonts w:ascii="Arial" w:eastAsia="Times New Roman" w:hAnsi="Arial" w:cs="Arial"/>
          <w:color w:val="000000" w:themeColor="text1"/>
          <w:sz w:val="24"/>
          <w:szCs w:val="24"/>
          <w:lang w:eastAsia="zh-CN"/>
        </w:rPr>
        <w:tab/>
        <w:t xml:space="preserve">As medições somente serão analisadas quando atingirem no mínimo 80% do valor proposto no cronograma da CONTRATADA, devendo apresentar correta identificação e assinatura do responsável técnico da empresa. </w:t>
      </w:r>
    </w:p>
    <w:p w14:paraId="4E14D5DB" w14:textId="067A1B8B"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12.15.</w:t>
      </w:r>
      <w:r w:rsidRPr="00996E80">
        <w:rPr>
          <w:rFonts w:ascii="Arial" w:eastAsia="Times New Roman" w:hAnsi="Arial" w:cs="Arial"/>
          <w:color w:val="000000" w:themeColor="text1"/>
          <w:sz w:val="24"/>
          <w:szCs w:val="24"/>
          <w:lang w:eastAsia="zh-CN"/>
        </w:rPr>
        <w:tab/>
        <w:t>Será permitida apena</w:t>
      </w:r>
      <w:r>
        <w:rPr>
          <w:rFonts w:ascii="Arial" w:eastAsia="Times New Roman" w:hAnsi="Arial" w:cs="Arial"/>
          <w:color w:val="000000" w:themeColor="text1"/>
          <w:sz w:val="24"/>
          <w:szCs w:val="24"/>
          <w:lang w:eastAsia="zh-CN"/>
        </w:rPr>
        <w:t>s</w:t>
      </w:r>
      <w:r w:rsidRPr="00996E80">
        <w:rPr>
          <w:rFonts w:ascii="Arial" w:eastAsia="Times New Roman" w:hAnsi="Arial" w:cs="Arial"/>
          <w:color w:val="000000" w:themeColor="text1"/>
          <w:sz w:val="24"/>
          <w:szCs w:val="24"/>
          <w:lang w:eastAsia="zh-CN"/>
        </w:rPr>
        <w:t xml:space="preserve"> 01 (uma) medição por mês. </w:t>
      </w:r>
    </w:p>
    <w:p w14:paraId="105D1CA9" w14:textId="77777777"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12.16.</w:t>
      </w:r>
      <w:r w:rsidRPr="00996E80">
        <w:rPr>
          <w:rFonts w:ascii="Arial" w:eastAsia="Times New Roman" w:hAnsi="Arial" w:cs="Arial"/>
          <w:color w:val="000000" w:themeColor="text1"/>
          <w:sz w:val="24"/>
          <w:szCs w:val="24"/>
          <w:lang w:eastAsia="zh-CN"/>
        </w:rPr>
        <w:tab/>
        <w:t xml:space="preserve">A CONTRATADA deve se submeter à fiscalização da CONTRATANTE, sendo o Fiscal de Contrato responsável para fazer as vistorias e correções caso seja necessário. </w:t>
      </w:r>
    </w:p>
    <w:p w14:paraId="5F213AA9" w14:textId="77777777"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12.17.</w:t>
      </w:r>
      <w:r w:rsidRPr="00996E80">
        <w:rPr>
          <w:rFonts w:ascii="Arial" w:eastAsia="Times New Roman" w:hAnsi="Arial" w:cs="Arial"/>
          <w:color w:val="000000" w:themeColor="text1"/>
          <w:sz w:val="24"/>
          <w:szCs w:val="24"/>
          <w:lang w:eastAsia="zh-CN"/>
        </w:rPr>
        <w:tab/>
        <w:t xml:space="preserve">A CONTRATADA deve ser responsável pela qualidade dos serviços, bem como pela qualidade dos produtos usados na execução do serviço, no que diz respeito à observância de normas vigentes. </w:t>
      </w:r>
    </w:p>
    <w:p w14:paraId="18D4593D" w14:textId="77777777"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12.18.</w:t>
      </w:r>
      <w:r w:rsidRPr="00996E80">
        <w:rPr>
          <w:rFonts w:ascii="Arial" w:eastAsia="Times New Roman" w:hAnsi="Arial" w:cs="Arial"/>
          <w:color w:val="000000" w:themeColor="text1"/>
          <w:sz w:val="24"/>
          <w:szCs w:val="24"/>
          <w:lang w:eastAsia="zh-CN"/>
        </w:rPr>
        <w:tab/>
        <w:t xml:space="preserve">As vistorias realizadas pelo Fiscal de Contrato deverão ser obrigatoriamente acompanhadas pelo responsável técnico da CONTRATADA. </w:t>
      </w:r>
    </w:p>
    <w:p w14:paraId="25702598" w14:textId="77777777"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12.19.</w:t>
      </w:r>
      <w:r w:rsidRPr="00996E80">
        <w:rPr>
          <w:rFonts w:ascii="Arial" w:eastAsia="Times New Roman" w:hAnsi="Arial" w:cs="Arial"/>
          <w:color w:val="000000" w:themeColor="text1"/>
          <w:sz w:val="24"/>
          <w:szCs w:val="24"/>
          <w:lang w:eastAsia="zh-CN"/>
        </w:rPr>
        <w:tab/>
        <w:t xml:space="preserve">A CONTRATADA deve assumir a responsabilidade técnica dos serviços executados. </w:t>
      </w:r>
    </w:p>
    <w:p w14:paraId="5A5F070B" w14:textId="77777777"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12.20.</w:t>
      </w:r>
      <w:r w:rsidRPr="00996E80">
        <w:rPr>
          <w:rFonts w:ascii="Arial" w:eastAsia="Times New Roman" w:hAnsi="Arial" w:cs="Arial"/>
          <w:color w:val="000000" w:themeColor="text1"/>
          <w:sz w:val="24"/>
          <w:szCs w:val="24"/>
          <w:lang w:eastAsia="zh-CN"/>
        </w:rPr>
        <w:tab/>
        <w:t xml:space="preserve">A CONTRATADA obriga-se a manter, durante toda a execução do contrato, em compatibilidade com as condições de habilitação e qualificação exigidas no edital. </w:t>
      </w:r>
    </w:p>
    <w:p w14:paraId="0A9E0E23" w14:textId="77777777"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12.21.</w:t>
      </w:r>
      <w:r w:rsidRPr="00996E80">
        <w:rPr>
          <w:rFonts w:ascii="Arial" w:eastAsia="Times New Roman" w:hAnsi="Arial" w:cs="Arial"/>
          <w:color w:val="000000" w:themeColor="text1"/>
          <w:sz w:val="24"/>
          <w:szCs w:val="24"/>
          <w:lang w:eastAsia="zh-CN"/>
        </w:rPr>
        <w:tab/>
        <w:t xml:space="preserve">Apresentar, durante a vigência do contrato, ritmo de trabalho compatível com a conclusão no prazo previsto para entrega dos serviços. </w:t>
      </w:r>
    </w:p>
    <w:p w14:paraId="6C90FFB9" w14:textId="77777777"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12.22.</w:t>
      </w:r>
      <w:r w:rsidRPr="00996E80">
        <w:rPr>
          <w:rFonts w:ascii="Arial" w:eastAsia="Times New Roman" w:hAnsi="Arial" w:cs="Arial"/>
          <w:color w:val="000000" w:themeColor="text1"/>
          <w:sz w:val="24"/>
          <w:szCs w:val="24"/>
          <w:lang w:eastAsia="zh-CN"/>
        </w:rPr>
        <w:tab/>
        <w:t xml:space="preserve">Submeter-se às normas de segurança do trabalho em vigor, sendo responsável por quaisquer acidentes de trabalho, referente ao seu pessoal, decorrente da função de serviços contratado e/ou por ela causada a terceiros. </w:t>
      </w:r>
    </w:p>
    <w:p w14:paraId="11AF4017" w14:textId="77777777"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12.23.</w:t>
      </w:r>
      <w:r w:rsidRPr="00996E80">
        <w:rPr>
          <w:rFonts w:ascii="Arial" w:eastAsia="Times New Roman" w:hAnsi="Arial" w:cs="Arial"/>
          <w:color w:val="000000" w:themeColor="text1"/>
          <w:sz w:val="24"/>
          <w:szCs w:val="24"/>
          <w:lang w:eastAsia="zh-CN"/>
        </w:rPr>
        <w:tab/>
        <w:t xml:space="preserve">Todos os equipamentos e materiais necessários para a execução da obra serão às expensas, custeados pela CONTRATADA. </w:t>
      </w:r>
    </w:p>
    <w:p w14:paraId="0B3A6AC8" w14:textId="77777777" w:rsidR="00996E80" w:rsidRPr="00996E80"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t>12.24.</w:t>
      </w:r>
      <w:r w:rsidRPr="00996E80">
        <w:rPr>
          <w:rFonts w:ascii="Arial" w:eastAsia="Times New Roman" w:hAnsi="Arial" w:cs="Arial"/>
          <w:color w:val="000000" w:themeColor="text1"/>
          <w:sz w:val="24"/>
          <w:szCs w:val="24"/>
          <w:lang w:eastAsia="zh-CN"/>
        </w:rPr>
        <w:tab/>
        <w:t xml:space="preserve">A empresa CONTRATADA deverá proceder previamente ao estudo e análise antes de sua execução, para que não haja nenhuma dúvida ou falta de informação que possa prejudicar o andamento dos serviços. </w:t>
      </w:r>
    </w:p>
    <w:p w14:paraId="132AB56B" w14:textId="5B1F2584" w:rsidR="002F0D75" w:rsidRDefault="00996E80" w:rsidP="00996E80">
      <w:pPr>
        <w:spacing w:after="0" w:line="240" w:lineRule="auto"/>
        <w:jc w:val="both"/>
        <w:rPr>
          <w:rFonts w:ascii="Arial" w:eastAsia="Times New Roman" w:hAnsi="Arial" w:cs="Arial"/>
          <w:color w:val="000000" w:themeColor="text1"/>
          <w:sz w:val="24"/>
          <w:szCs w:val="24"/>
          <w:lang w:eastAsia="zh-CN"/>
        </w:rPr>
      </w:pPr>
      <w:r w:rsidRPr="00996E80">
        <w:rPr>
          <w:rFonts w:ascii="Arial" w:eastAsia="Times New Roman" w:hAnsi="Arial" w:cs="Arial"/>
          <w:color w:val="000000" w:themeColor="text1"/>
          <w:sz w:val="24"/>
          <w:szCs w:val="24"/>
          <w:lang w:eastAsia="zh-CN"/>
        </w:rPr>
        <w:lastRenderedPageBreak/>
        <w:t>12.25.</w:t>
      </w:r>
      <w:r w:rsidRPr="00996E80">
        <w:rPr>
          <w:rFonts w:ascii="Arial" w:eastAsia="Times New Roman" w:hAnsi="Arial" w:cs="Arial"/>
          <w:color w:val="000000" w:themeColor="text1"/>
          <w:sz w:val="24"/>
          <w:szCs w:val="24"/>
          <w:lang w:eastAsia="zh-CN"/>
        </w:rPr>
        <w:tab/>
        <w:t>Caberá à CONTRATADA todo o seguro dos materiais e equipamentos sob sua responsabilidade, e também seguro de acidente de trabalho para todos os que trabalham sob sua supervisão.</w:t>
      </w:r>
    </w:p>
    <w:p w14:paraId="687E842A" w14:textId="77777777" w:rsidR="002F0D75" w:rsidRDefault="002F0D75" w:rsidP="002F0D75">
      <w:pPr>
        <w:spacing w:after="0" w:line="240" w:lineRule="auto"/>
        <w:jc w:val="both"/>
        <w:rPr>
          <w:rFonts w:ascii="Arial" w:eastAsia="Times New Roman" w:hAnsi="Arial" w:cs="Arial"/>
          <w:color w:val="000000" w:themeColor="text1"/>
          <w:sz w:val="24"/>
          <w:szCs w:val="24"/>
          <w:lang w:eastAsia="zh-CN"/>
        </w:rPr>
      </w:pPr>
    </w:p>
    <w:p w14:paraId="58A1253C" w14:textId="35598BCB" w:rsidR="002F0D75" w:rsidRPr="00B73ED4" w:rsidRDefault="002F0D75" w:rsidP="002F0D75">
      <w:pPr>
        <w:spacing w:after="0" w:line="240" w:lineRule="auto"/>
        <w:jc w:val="both"/>
        <w:rPr>
          <w:rFonts w:ascii="Arial" w:eastAsia="Times New Roman" w:hAnsi="Arial" w:cs="Arial"/>
          <w:b/>
          <w:bCs/>
          <w:color w:val="000000" w:themeColor="text1"/>
          <w:sz w:val="24"/>
          <w:szCs w:val="24"/>
          <w:u w:val="single"/>
          <w:lang w:eastAsia="zh-CN"/>
        </w:rPr>
      </w:pPr>
      <w:r w:rsidRPr="00B73ED4">
        <w:rPr>
          <w:rFonts w:ascii="Arial" w:eastAsia="Times New Roman" w:hAnsi="Arial" w:cs="Arial"/>
          <w:b/>
          <w:bCs/>
          <w:color w:val="000000" w:themeColor="text1"/>
          <w:sz w:val="24"/>
          <w:szCs w:val="24"/>
          <w:u w:val="single"/>
          <w:lang w:eastAsia="zh-CN"/>
        </w:rPr>
        <w:t xml:space="preserve">CLÁUSULA DÉCIMA </w:t>
      </w:r>
      <w:r w:rsidR="00996E80">
        <w:rPr>
          <w:rFonts w:ascii="Arial" w:eastAsia="Times New Roman" w:hAnsi="Arial" w:cs="Arial"/>
          <w:b/>
          <w:bCs/>
          <w:color w:val="000000" w:themeColor="text1"/>
          <w:sz w:val="24"/>
          <w:szCs w:val="24"/>
          <w:u w:val="single"/>
          <w:lang w:eastAsia="zh-CN"/>
        </w:rPr>
        <w:t>TERCEIRA</w:t>
      </w:r>
      <w:r w:rsidRPr="00B73ED4">
        <w:rPr>
          <w:rFonts w:ascii="Arial" w:eastAsia="Times New Roman" w:hAnsi="Arial" w:cs="Arial"/>
          <w:b/>
          <w:bCs/>
          <w:color w:val="000000" w:themeColor="text1"/>
          <w:sz w:val="24"/>
          <w:szCs w:val="24"/>
          <w:u w:val="single"/>
          <w:lang w:eastAsia="zh-CN"/>
        </w:rPr>
        <w:t>:</w:t>
      </w:r>
      <w:r>
        <w:rPr>
          <w:rFonts w:ascii="Arial" w:eastAsia="Times New Roman" w:hAnsi="Arial" w:cs="Arial"/>
          <w:b/>
          <w:bCs/>
          <w:color w:val="000000" w:themeColor="text1"/>
          <w:sz w:val="24"/>
          <w:szCs w:val="24"/>
          <w:u w:val="single"/>
          <w:lang w:eastAsia="zh-CN"/>
        </w:rPr>
        <w:t xml:space="preserve"> </w:t>
      </w:r>
      <w:r w:rsidRPr="00B73ED4">
        <w:rPr>
          <w:rFonts w:ascii="Arial" w:eastAsia="Times New Roman" w:hAnsi="Arial" w:cs="Arial"/>
          <w:b/>
          <w:bCs/>
          <w:color w:val="000000" w:themeColor="text1"/>
          <w:sz w:val="24"/>
          <w:szCs w:val="24"/>
          <w:u w:val="single"/>
          <w:lang w:eastAsia="zh-CN"/>
        </w:rPr>
        <w:t>DAS OBRIGAÇÕES PERTINENTES À LGPD</w:t>
      </w:r>
    </w:p>
    <w:p w14:paraId="391E50CE" w14:textId="1A347E19" w:rsidR="002F0D75" w:rsidRPr="00B73ED4" w:rsidRDefault="002F0D75" w:rsidP="002F0D75">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As partes deverão cumprir a Lei nº 13.709, de 14 de agosto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p>
    <w:p w14:paraId="5B0EB8CA" w14:textId="38D145C6" w:rsidR="002F0D75" w:rsidRPr="00B73ED4" w:rsidRDefault="002F0D75" w:rsidP="002F0D75">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Os dados obtidos somente poderão ser utilizados para as finalidades que justificaram seu acesso e de acordo com a boa-fé e com os princípios do art. 6º da LGPD.</w:t>
      </w:r>
    </w:p>
    <w:p w14:paraId="5ED401EF" w14:textId="618C4A60" w:rsidR="002F0D75" w:rsidRPr="00B73ED4" w:rsidRDefault="002F0D75" w:rsidP="002F0D75">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É vedado o compartilhamento com terceiros dos dados obtidos fora das hipóteses permitidas em Lei.</w:t>
      </w:r>
    </w:p>
    <w:p w14:paraId="065B24E4" w14:textId="5E89667B" w:rsidR="002F0D75" w:rsidRPr="00B73ED4" w:rsidRDefault="002F0D75" w:rsidP="002F0D75">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.4.</w:t>
      </w:r>
      <w:r w:rsidRPr="00B73ED4">
        <w:rPr>
          <w:rFonts w:ascii="Arial" w:eastAsia="Times New Roman" w:hAnsi="Arial" w:cs="Arial"/>
          <w:color w:val="000000" w:themeColor="text1"/>
          <w:sz w:val="24"/>
          <w:szCs w:val="24"/>
          <w:lang w:eastAsia="zh-CN"/>
        </w:rPr>
        <w:tab/>
        <w:t>A Administração deverá ser informada no prazo de 5 (cinco) dias úteis sobre todos os contratos de suboperação firmados ou que venham a ser celebrados pelo Contratado.</w:t>
      </w:r>
    </w:p>
    <w:p w14:paraId="71A2E3FD" w14:textId="5DEA2986" w:rsidR="002F0D75" w:rsidRPr="00B73ED4" w:rsidRDefault="002F0D75" w:rsidP="002F0D75">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.5.</w:t>
      </w:r>
      <w:r w:rsidRPr="00B73ED4">
        <w:rPr>
          <w:rFonts w:ascii="Arial" w:eastAsia="Times New Roman" w:hAnsi="Arial" w:cs="Arial"/>
          <w:color w:val="000000" w:themeColor="text1"/>
          <w:sz w:val="24"/>
          <w:szCs w:val="24"/>
          <w:lang w:eastAsia="zh-CN"/>
        </w:rPr>
        <w:tab/>
        <w:t>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w:t>
      </w:r>
    </w:p>
    <w:p w14:paraId="111164B6" w14:textId="0F2E141C" w:rsidR="002F0D75" w:rsidRPr="00B73ED4" w:rsidRDefault="002F0D75" w:rsidP="002F0D75">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.6.</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É dever do contratado orientar e treinar seus empregados sobre os deveres, requisitos e responsabilidades decorrentes da LGPD.</w:t>
      </w:r>
    </w:p>
    <w:p w14:paraId="63516113" w14:textId="4FF902CD" w:rsidR="002F0D75" w:rsidRPr="00B73ED4" w:rsidRDefault="002F0D75" w:rsidP="002F0D75">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.7.</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Contratado deverá exigir de suboperadores o cumprimento dos deveres da presente cláusula, permanecendo integralmente responsável por garantir sua observância.</w:t>
      </w:r>
    </w:p>
    <w:p w14:paraId="4405F044" w14:textId="11EE5B38" w:rsidR="002F0D75" w:rsidRPr="00B73ED4" w:rsidRDefault="002F0D75" w:rsidP="002F0D75">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.8.</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Contratante poderá realizar diligência para aferir o cumprimento dessa cláusula, devendo o Contratado atender prontamente eventuais pedidos de comprovação formulados.</w:t>
      </w:r>
    </w:p>
    <w:p w14:paraId="32DF3CCB" w14:textId="0623D180" w:rsidR="002F0D75" w:rsidRPr="00B73ED4" w:rsidRDefault="002F0D75" w:rsidP="002F0D75">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.9.</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Contratado deverá prestar, no prazo fixado pelo Contratante, prorrogável justificadamente, quaisquer informações acerca dos dados pessoais para cumprimento da LGPD, inclusive quanto a eventual descarte realizado.</w:t>
      </w:r>
    </w:p>
    <w:p w14:paraId="392BF44A" w14:textId="6165C636" w:rsidR="002F0D75" w:rsidRPr="00B73ED4" w:rsidRDefault="002F0D75" w:rsidP="002F0D75">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66478BBA" w14:textId="656F37DD" w:rsidR="002F0D75" w:rsidRPr="00B73ED4" w:rsidRDefault="002F0D75" w:rsidP="002F0D75">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.10.1.</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Os referidos bancos de dados devem ser desenvolvidos em formato interoperável, a fim de garantir a reutilização desses dados pela Administração nas hipóteses previstas na LGPD.</w:t>
      </w:r>
    </w:p>
    <w:p w14:paraId="61C85E65" w14:textId="17CF554C" w:rsidR="002F0D75" w:rsidRPr="00B73ED4" w:rsidRDefault="002F0D75" w:rsidP="002F0D75">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.10.2.</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contrato está sujeito a ser alterado nos procedimentos pertinentes ao tratamento de dados pessoais, quando indicado pela autoridade competente, em especial a ANPD por meio de opiniões técnicas ou recomendações, editadas na forma da LGPD.</w:t>
      </w:r>
    </w:p>
    <w:p w14:paraId="5EDA443F" w14:textId="37D3127D" w:rsidR="002F0D75" w:rsidRDefault="002F0D75" w:rsidP="002F0D75">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996E80">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.10.3.</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Os contratos e convênios de que trata o art. 26, §1º da LGPD deverão ser comunicados à autoridade nacional.</w:t>
      </w:r>
    </w:p>
    <w:p w14:paraId="767912E1" w14:textId="77777777" w:rsidR="002F0D75" w:rsidRDefault="002F0D75" w:rsidP="002F0D75">
      <w:pPr>
        <w:spacing w:after="0" w:line="240" w:lineRule="auto"/>
        <w:jc w:val="both"/>
        <w:rPr>
          <w:rFonts w:ascii="Arial" w:eastAsia="Times New Roman" w:hAnsi="Arial" w:cs="Arial"/>
          <w:color w:val="000000" w:themeColor="text1"/>
          <w:sz w:val="24"/>
          <w:szCs w:val="24"/>
          <w:lang w:eastAsia="zh-CN"/>
        </w:rPr>
      </w:pPr>
    </w:p>
    <w:p w14:paraId="1DD63475" w14:textId="00C86B17" w:rsidR="002F0D75" w:rsidRPr="00B73ED4" w:rsidRDefault="002F0D75" w:rsidP="002F0D75">
      <w:pPr>
        <w:spacing w:after="0" w:line="240" w:lineRule="auto"/>
        <w:jc w:val="both"/>
        <w:rPr>
          <w:rFonts w:ascii="Arial" w:eastAsia="Times New Roman" w:hAnsi="Arial" w:cs="Arial"/>
          <w:b/>
          <w:bCs/>
          <w:color w:val="000000" w:themeColor="text1"/>
          <w:sz w:val="24"/>
          <w:szCs w:val="24"/>
          <w:u w:val="single"/>
          <w:lang w:eastAsia="zh-CN"/>
        </w:rPr>
      </w:pPr>
      <w:r w:rsidRPr="00B73ED4">
        <w:rPr>
          <w:rFonts w:ascii="Arial" w:eastAsia="Times New Roman" w:hAnsi="Arial" w:cs="Arial"/>
          <w:b/>
          <w:bCs/>
          <w:color w:val="000000" w:themeColor="text1"/>
          <w:sz w:val="24"/>
          <w:szCs w:val="24"/>
          <w:u w:val="single"/>
          <w:lang w:eastAsia="zh-CN"/>
        </w:rPr>
        <w:t xml:space="preserve">CLÁUSULA DÉCIMA </w:t>
      </w:r>
      <w:r w:rsidR="00A649CD">
        <w:rPr>
          <w:rFonts w:ascii="Arial" w:eastAsia="Times New Roman" w:hAnsi="Arial" w:cs="Arial"/>
          <w:b/>
          <w:bCs/>
          <w:color w:val="000000" w:themeColor="text1"/>
          <w:sz w:val="24"/>
          <w:szCs w:val="24"/>
          <w:u w:val="single"/>
          <w:lang w:eastAsia="zh-CN"/>
        </w:rPr>
        <w:t>QUARTA</w:t>
      </w:r>
      <w:r w:rsidRPr="00B73ED4">
        <w:rPr>
          <w:rFonts w:ascii="Arial" w:eastAsia="Times New Roman" w:hAnsi="Arial" w:cs="Arial"/>
          <w:b/>
          <w:bCs/>
          <w:color w:val="000000" w:themeColor="text1"/>
          <w:sz w:val="24"/>
          <w:szCs w:val="24"/>
          <w:u w:val="single"/>
          <w:lang w:eastAsia="zh-CN"/>
        </w:rPr>
        <w:t>: DAS INFRAÇÕES E SANÇÕES ADMINISTRATIVAS</w:t>
      </w:r>
    </w:p>
    <w:p w14:paraId="3DA72394" w14:textId="3C035229"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Comete infração administrativa, nos termos da Lei nº 14.133 de 2021, o contratado que:</w:t>
      </w:r>
    </w:p>
    <w:p w14:paraId="500CABA6"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lastRenderedPageBreak/>
        <w:t>a)</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Der causa à inexecução parcial do contrato;</w:t>
      </w:r>
    </w:p>
    <w:p w14:paraId="1121D2B4"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b)</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Der causa à inexecução parcial do contrato que cause grave dano à Administração ou ao funcionamento dos serviços públicos ou ao interesse coletivo;</w:t>
      </w:r>
    </w:p>
    <w:p w14:paraId="599CFD3C"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c)</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Der causa à inexecução total do contrato;</w:t>
      </w:r>
    </w:p>
    <w:p w14:paraId="76ABC953"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d)</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Ensejar o retardamento da execução ou da entrega do objeto da contratação sem motivo justificado;</w:t>
      </w:r>
    </w:p>
    <w:p w14:paraId="37576FE3"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e)</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Apresentar documentação falsa ou prestar declaração falsa durante a execução do contrato;</w:t>
      </w:r>
    </w:p>
    <w:p w14:paraId="306C1F53"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f)</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Praticar ato fraudulento na execução do contrato;</w:t>
      </w:r>
    </w:p>
    <w:p w14:paraId="3EFA6E0C"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g)</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Comportar-se de modo inidôneo ou cometer fraude de qualquer natureza.</w:t>
      </w:r>
    </w:p>
    <w:p w14:paraId="285C935C"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h)</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Praticar ato lesivo previsto no art. 5º da Lei nº 12.846, de 1º de agosto de 2013.</w:t>
      </w:r>
    </w:p>
    <w:p w14:paraId="028DF177" w14:textId="01B0C40B"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.2.</w:t>
      </w:r>
      <w:r w:rsidRPr="00DF6989">
        <w:rPr>
          <w:rFonts w:ascii="Arial" w:eastAsia="Times New Roman" w:hAnsi="Arial" w:cs="Arial"/>
          <w:color w:val="000000" w:themeColor="text1"/>
          <w:sz w:val="24"/>
          <w:szCs w:val="24"/>
          <w:lang w:eastAsia="zh-CN"/>
        </w:rPr>
        <w:tab/>
        <w:t>Serão aplicadas ao contratado que incorrer nas infrações acima descritas as seguintes sanções:</w:t>
      </w:r>
    </w:p>
    <w:p w14:paraId="1A7508D2"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a)</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Advertência, quando o contratado der causa à inexecução parcial do contrato, sempre que não se justificar a imposição de penalidade mais grave (art. 156, §2º da Lei nº 14.133, de 2021);</w:t>
      </w:r>
    </w:p>
    <w:p w14:paraId="16E028AD"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b)</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Impedimento de licitar e contratar, quando praticadas as condutas descritas nas alíneas “b”, “c” e “d” do subitem acima deste Contrato, sempre que não se justificar a imposição de penalidade mais grave (art. 156, § 4º da Lei nº 14.133, de 2021);</w:t>
      </w:r>
    </w:p>
    <w:p w14:paraId="30852ACC"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c)</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Declaração de inidoneidade para licitar e contratar, quando praticadas as condutas descritas nas alíneas “e”, “f”, “g” e “h” do subitem acima deste Contrato, bem como nas alíneas “b”, “c” e “d”, que justifiquem a imposição de penalidade mais grave (art. 156, §5º da Lei nº 14.133, de 2021).</w:t>
      </w:r>
    </w:p>
    <w:p w14:paraId="7FC7A58E"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d)</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Multa:</w:t>
      </w:r>
    </w:p>
    <w:p w14:paraId="2927236F"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Moratória de 0,5% (meio por cento) por dia de atraso injustificado sobre o valor da parcela inadimplida, até o limite de 20 (vinte) dias;</w:t>
      </w:r>
    </w:p>
    <w:p w14:paraId="5D873410"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Compensatória de 10% (dez por cento) sobre o valor total do contrato, no caso de inexecução total do objeto;</w:t>
      </w:r>
    </w:p>
    <w:p w14:paraId="26E52261" w14:textId="1F823E39"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Compensatória, para as infrações descritas nas alíneas “e” a “h” do</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subitem 1</w:t>
      </w:r>
      <w:r w:rsidR="00A649CD">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.1, de 0,5 % a 30% do valor do Contrato;</w:t>
      </w:r>
    </w:p>
    <w:p w14:paraId="3F64B18A" w14:textId="0A0F2AA3"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Compensatória, para a inexecução total do contrato prevista na alínea “c” do subitem</w:t>
      </w:r>
      <w:r w:rsidR="00A649CD">
        <w:rPr>
          <w:rFonts w:ascii="Arial" w:eastAsia="Times New Roman" w:hAnsi="Arial" w:cs="Arial"/>
          <w:color w:val="000000" w:themeColor="text1"/>
          <w:sz w:val="24"/>
          <w:szCs w:val="24"/>
          <w:lang w:eastAsia="zh-CN"/>
        </w:rPr>
        <w:t xml:space="preserve"> 14.1.</w:t>
      </w:r>
      <w:r w:rsidRPr="00DF6989">
        <w:rPr>
          <w:rFonts w:ascii="Arial" w:eastAsia="Times New Roman" w:hAnsi="Arial" w:cs="Arial"/>
          <w:color w:val="000000" w:themeColor="text1"/>
          <w:sz w:val="24"/>
          <w:szCs w:val="24"/>
          <w:lang w:eastAsia="zh-CN"/>
        </w:rPr>
        <w:t>, de 1% a 20% do valor do Contrato;</w:t>
      </w:r>
    </w:p>
    <w:p w14:paraId="14FBCDDB" w14:textId="6AF8A341"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5.</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Para infração descrita na alínea “b” do subitem 1</w:t>
      </w:r>
      <w:r w:rsidR="00A649CD">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.1, a multa será de 10 % a 30% do valor do Contrato;</w:t>
      </w:r>
    </w:p>
    <w:p w14:paraId="1B15126B" w14:textId="7CE7F040"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6.</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Para infrações descritas na alínea “d” do subitem 1</w:t>
      </w:r>
      <w:r w:rsidR="00A649CD">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.1, a multa será de 0,5% a 10% do valor do Contrato;</w:t>
      </w:r>
    </w:p>
    <w:p w14:paraId="12704DC5" w14:textId="2C1992AE"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7.</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Para a infração descrita na alínea “a” do subitem 1</w:t>
      </w:r>
      <w:r w:rsidR="00A649CD">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.1, a multa será de 0,5% a 10% do valor do Contrato, ressalvadas as seguintes infrações:</w:t>
      </w:r>
    </w:p>
    <w:p w14:paraId="79642933" w14:textId="5E2C5220"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.3.</w:t>
      </w:r>
      <w:r w:rsidRPr="00DF6989">
        <w:rPr>
          <w:rFonts w:ascii="Arial" w:eastAsia="Times New Roman" w:hAnsi="Arial" w:cs="Arial"/>
          <w:color w:val="000000" w:themeColor="text1"/>
          <w:sz w:val="24"/>
          <w:szCs w:val="24"/>
          <w:lang w:eastAsia="zh-CN"/>
        </w:rPr>
        <w:tab/>
        <w:t>A aplicação das sanções previstas neste Contrato não exclui, em hipótese alguma, a obrigação de reparação integral do dano causado ao Contratante (art. 156, §9º da Lei nº 14.133, de 2021).</w:t>
      </w:r>
    </w:p>
    <w:p w14:paraId="128D70EE" w14:textId="6AB187FB"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ab/>
        <w:t>Todas as sanções previstas neste Contrato poderão ser aplicadas cumulativamente com a multa (art. 156, §7º da Lei nº 14.133, de 2021).</w:t>
      </w:r>
    </w:p>
    <w:p w14:paraId="57322769" w14:textId="0C1D4F32"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.4.1.</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Antes da aplicação da multa será facultada a defesa do interessado no prazo de 15 (quinze) dias úteis, contado da data de sua intimação (art. 157 da Lei nº 14.133, de 2021).</w:t>
      </w:r>
    </w:p>
    <w:p w14:paraId="3A1ED5E4" w14:textId="093C6C10"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lastRenderedPageBreak/>
        <w:t>1</w:t>
      </w:r>
      <w:r w:rsidR="00A649CD">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.4.2.</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Se a multa aplicada e as indenizações cabíveis forem superiores ao valor do pagamento eventualmente devido pelo Contratante ao Contratado, além da perda desse valor, a diferença será descontada da garantia prestada ou será cobrada judicialmente (art. 156, §8º da Lei nº 14.133, de 2021).</w:t>
      </w:r>
    </w:p>
    <w:p w14:paraId="4C005123" w14:textId="07CB7909"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.4.3.</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Previamente ao encaminhamento à cobrança judicial, a multa poderá ser recolhida administrativamente no prazo máximo de 15 (quinze)</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dias, a contar da data do recebimento da comunicação enviada pela autoridade competente.</w:t>
      </w:r>
    </w:p>
    <w:p w14:paraId="4335863A" w14:textId="22D8116C"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.4.4.</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A aplicação das sanções realizar-se-á em processo administrativo que assegure o contraditório e a ampla defesa ao Contratado, observando-se o procedimento previsto no caput parágrafos do art. 158 da Lei nº 14.133, de 2021, para as penalidades de impedimento de licitar e contratar e de declaração de inidoneidade para licitar ou contratar.</w:t>
      </w:r>
    </w:p>
    <w:p w14:paraId="776B4917" w14:textId="51E2570F"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.4.5.</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Na aplicação das sanções serão considerados (art. 156, §1º da Lei nº 14.133, de 2021):</w:t>
      </w:r>
    </w:p>
    <w:p w14:paraId="69DFF861"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a)</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A natureza e a gravidade da infração cometida;</w:t>
      </w:r>
    </w:p>
    <w:p w14:paraId="50489959"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b)</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As peculiaridades do caso concreto;</w:t>
      </w:r>
    </w:p>
    <w:p w14:paraId="0C2FCBB1"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c)</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As circunstâncias agravantes ou atenuantes;</w:t>
      </w:r>
    </w:p>
    <w:p w14:paraId="20A60F68"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d)</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Os danos que dela provierem para o Contratante;</w:t>
      </w:r>
    </w:p>
    <w:p w14:paraId="1DA9D4E9"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e)</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A implantação ou o aperfeiçoamento de programa de integridade, conforme normas e orientações dos órgãos de controle.</w:t>
      </w:r>
    </w:p>
    <w:p w14:paraId="1759B71A" w14:textId="7B580B42"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.5.</w:t>
      </w:r>
      <w:r w:rsidRPr="00DF6989">
        <w:rPr>
          <w:rFonts w:ascii="Arial" w:eastAsia="Times New Roman" w:hAnsi="Arial" w:cs="Arial"/>
          <w:color w:val="000000" w:themeColor="text1"/>
          <w:sz w:val="24"/>
          <w:szCs w:val="24"/>
          <w:lang w:eastAsia="zh-CN"/>
        </w:rPr>
        <w:tab/>
        <w:t xml:space="preserve">Os atos previstos como infrações administrativas na Lei nº 14.133, de 2021, ou em outras leis de licitações e contratos da Administração Pública que também sejam tipificados </w:t>
      </w:r>
    </w:p>
    <w:p w14:paraId="67D22CB8"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como atos lesivos na Lei nº 12.846, de 2013, serão apurados e julgados conjuntamente, nos mesmos autos, observados o rito procedimental e autoridade competente definidos na referida Lei (art. 159 da Lei nº 14.133, de 2021).</w:t>
      </w:r>
    </w:p>
    <w:p w14:paraId="050A8B9A" w14:textId="64FDB325"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.6.</w:t>
      </w:r>
      <w:r w:rsidRPr="00DF6989">
        <w:rPr>
          <w:rFonts w:ascii="Arial" w:eastAsia="Times New Roman" w:hAnsi="Arial" w:cs="Arial"/>
          <w:color w:val="000000" w:themeColor="text1"/>
          <w:sz w:val="24"/>
          <w:szCs w:val="24"/>
          <w:lang w:eastAsia="zh-CN"/>
        </w:rPr>
        <w:tab/>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009A56FC" w14:textId="56471C56"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.7.</w:t>
      </w:r>
      <w:r w:rsidRPr="00DF6989">
        <w:rPr>
          <w:rFonts w:ascii="Arial" w:eastAsia="Times New Roman" w:hAnsi="Arial" w:cs="Arial"/>
          <w:color w:val="000000" w:themeColor="text1"/>
          <w:sz w:val="24"/>
          <w:szCs w:val="24"/>
          <w:lang w:eastAsia="zh-CN"/>
        </w:rPr>
        <w:tab/>
        <w:t>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3C07B253" w14:textId="6A4B7605"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.8.</w:t>
      </w:r>
      <w:r w:rsidRPr="00DF6989">
        <w:rPr>
          <w:rFonts w:ascii="Arial" w:eastAsia="Times New Roman" w:hAnsi="Arial" w:cs="Arial"/>
          <w:color w:val="000000" w:themeColor="text1"/>
          <w:sz w:val="24"/>
          <w:szCs w:val="24"/>
          <w:lang w:eastAsia="zh-CN"/>
        </w:rPr>
        <w:tab/>
        <w:t>As sanções de impedimento de licitar e contratar e declaração de inidoneidade para licitar ou contratar são passíveis de reabilitação na forma do art. 163 da Lei nº 14.133/21.</w:t>
      </w:r>
    </w:p>
    <w:p w14:paraId="0E50FD83" w14:textId="2A43F87F" w:rsidR="002F0D75"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.9.</w:t>
      </w:r>
      <w:r w:rsidRPr="00DF6989">
        <w:rPr>
          <w:rFonts w:ascii="Arial" w:eastAsia="Times New Roman" w:hAnsi="Arial" w:cs="Arial"/>
          <w:color w:val="000000" w:themeColor="text1"/>
          <w:sz w:val="24"/>
          <w:szCs w:val="24"/>
          <w:lang w:eastAsia="zh-CN"/>
        </w:rPr>
        <w:tab/>
        <w:t>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541A43FC" w14:textId="77777777" w:rsidR="002F0D75" w:rsidRDefault="002F0D75" w:rsidP="002F0D75">
      <w:pPr>
        <w:spacing w:after="0" w:line="240" w:lineRule="auto"/>
        <w:jc w:val="both"/>
        <w:rPr>
          <w:rFonts w:ascii="Arial" w:eastAsia="Times New Roman" w:hAnsi="Arial" w:cs="Arial"/>
          <w:color w:val="000000" w:themeColor="text1"/>
          <w:sz w:val="24"/>
          <w:szCs w:val="24"/>
          <w:lang w:eastAsia="zh-CN"/>
        </w:rPr>
      </w:pPr>
    </w:p>
    <w:p w14:paraId="0EAEF9A2" w14:textId="1C832C70" w:rsidR="002F0D75" w:rsidRPr="00DF6989" w:rsidRDefault="002F0D75" w:rsidP="002F0D75">
      <w:pPr>
        <w:spacing w:after="0" w:line="240" w:lineRule="auto"/>
        <w:jc w:val="both"/>
        <w:rPr>
          <w:rFonts w:ascii="Arial" w:eastAsia="Times New Roman" w:hAnsi="Arial" w:cs="Arial"/>
          <w:b/>
          <w:bCs/>
          <w:color w:val="000000" w:themeColor="text1"/>
          <w:sz w:val="24"/>
          <w:szCs w:val="24"/>
          <w:u w:val="single"/>
          <w:lang w:eastAsia="zh-CN"/>
        </w:rPr>
      </w:pPr>
      <w:r w:rsidRPr="00DF6989">
        <w:rPr>
          <w:rFonts w:ascii="Arial" w:eastAsia="Times New Roman" w:hAnsi="Arial" w:cs="Arial"/>
          <w:b/>
          <w:bCs/>
          <w:color w:val="000000" w:themeColor="text1"/>
          <w:sz w:val="24"/>
          <w:szCs w:val="24"/>
          <w:u w:val="single"/>
          <w:lang w:eastAsia="zh-CN"/>
        </w:rPr>
        <w:t>CLÁUSULA DÉCIMA QU</w:t>
      </w:r>
      <w:r w:rsidR="00A649CD">
        <w:rPr>
          <w:rFonts w:ascii="Arial" w:eastAsia="Times New Roman" w:hAnsi="Arial" w:cs="Arial"/>
          <w:b/>
          <w:bCs/>
          <w:color w:val="000000" w:themeColor="text1"/>
          <w:sz w:val="24"/>
          <w:szCs w:val="24"/>
          <w:u w:val="single"/>
          <w:lang w:eastAsia="zh-CN"/>
        </w:rPr>
        <w:t>INTA</w:t>
      </w:r>
      <w:r>
        <w:rPr>
          <w:rFonts w:ascii="Arial" w:eastAsia="Times New Roman" w:hAnsi="Arial" w:cs="Arial"/>
          <w:b/>
          <w:bCs/>
          <w:color w:val="000000" w:themeColor="text1"/>
          <w:sz w:val="24"/>
          <w:szCs w:val="24"/>
          <w:u w:val="single"/>
          <w:lang w:eastAsia="zh-CN"/>
        </w:rPr>
        <w:t xml:space="preserve">: </w:t>
      </w:r>
      <w:r w:rsidRPr="00DF6989">
        <w:rPr>
          <w:rFonts w:ascii="Arial" w:eastAsia="Times New Roman" w:hAnsi="Arial" w:cs="Arial"/>
          <w:b/>
          <w:bCs/>
          <w:color w:val="000000" w:themeColor="text1"/>
          <w:sz w:val="24"/>
          <w:szCs w:val="24"/>
          <w:u w:val="single"/>
          <w:lang w:eastAsia="zh-CN"/>
        </w:rPr>
        <w:t>DA EXTINÇÃO CONTRATUAL</w:t>
      </w:r>
    </w:p>
    <w:p w14:paraId="69AB8295" w14:textId="65D29C19"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lastRenderedPageBreak/>
        <w:t>1</w:t>
      </w:r>
      <w:r w:rsidR="00A649CD">
        <w:rPr>
          <w:rFonts w:ascii="Arial" w:eastAsia="Times New Roman" w:hAnsi="Arial" w:cs="Arial"/>
          <w:color w:val="000000" w:themeColor="text1"/>
          <w:sz w:val="24"/>
          <w:szCs w:val="24"/>
          <w:lang w:eastAsia="zh-CN"/>
        </w:rPr>
        <w:t>5</w:t>
      </w:r>
      <w:r w:rsidRPr="00DF6989">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O contrato se extingue quando cumpridas as obrigações de ambas as partes, ainda que isso ocorra antes do prazo estipulado para tanto.</w:t>
      </w:r>
    </w:p>
    <w:p w14:paraId="73BD79F3" w14:textId="3C6C4B18"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5</w:t>
      </w:r>
      <w:r w:rsidRPr="00DF6989">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Se as obrigações não forem cumpridas no prazo estipulado, a vigência ficará prorrogada até a conclusão do objeto, caso em que deverá a Administração providenciar a readequação do cronograma fixado para o contrato.</w:t>
      </w:r>
    </w:p>
    <w:p w14:paraId="46FC47BA" w14:textId="393CDA55"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5</w:t>
      </w:r>
      <w:r w:rsidRPr="00DF6989">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Quando a não conclusão do contrato referida no item anterior decorrer de culpa do contratado:</w:t>
      </w:r>
    </w:p>
    <w:p w14:paraId="57588C80"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a)</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Ficará ele constituído em mora, sendo-lhe aplicáveis as respectivas sanções administrativas; e</w:t>
      </w:r>
    </w:p>
    <w:p w14:paraId="7B12F3D9" w14:textId="77777777"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b)</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Poderá a Administração optar pela extinção do contrato e, nesse caso, adotará as medidas admitidas em lei para a continuidade da execução contratual.</w:t>
      </w:r>
    </w:p>
    <w:p w14:paraId="2121B482" w14:textId="3FD935E6"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5</w:t>
      </w:r>
      <w:r w:rsidRPr="00DF6989">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O contrato pode ser extinto antes de cumpridas as obrigações nele estipuladas, ou antes do prazo nele fixado, por algum dos motivos previstos no art. 137 da Lei nº 14.133, de 2021, bem como amigavelmente, assegurados o contraditório e a ampla defesa.</w:t>
      </w:r>
    </w:p>
    <w:p w14:paraId="2516AFA0" w14:textId="0C1A660E"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5</w:t>
      </w:r>
      <w:r w:rsidRPr="00DF6989">
        <w:rPr>
          <w:rFonts w:ascii="Arial" w:eastAsia="Times New Roman" w:hAnsi="Arial" w:cs="Arial"/>
          <w:color w:val="000000" w:themeColor="text1"/>
          <w:sz w:val="24"/>
          <w:szCs w:val="24"/>
          <w:lang w:eastAsia="zh-CN"/>
        </w:rPr>
        <w:t>.4.1.</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Nesta hipótese, aplicam-se também os arts. 138 e 139 da mesma Lei.</w:t>
      </w:r>
    </w:p>
    <w:p w14:paraId="725C6324" w14:textId="38A1E5B2"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5</w:t>
      </w:r>
      <w:r w:rsidRPr="00DF6989">
        <w:rPr>
          <w:rFonts w:ascii="Arial" w:eastAsia="Times New Roman" w:hAnsi="Arial" w:cs="Arial"/>
          <w:color w:val="000000" w:themeColor="text1"/>
          <w:sz w:val="24"/>
          <w:szCs w:val="24"/>
          <w:lang w:eastAsia="zh-CN"/>
        </w:rPr>
        <w:t>.4.2.</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A alteração social ou a modificação da finalidade ou da estrutura da empresa não ensejará a rescisão se não restringir sua capacidade de concluir o contrato.</w:t>
      </w:r>
    </w:p>
    <w:p w14:paraId="5D5449FF" w14:textId="2AF5CAEC"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5</w:t>
      </w:r>
      <w:r w:rsidRPr="00DF6989">
        <w:rPr>
          <w:rFonts w:ascii="Arial" w:eastAsia="Times New Roman" w:hAnsi="Arial" w:cs="Arial"/>
          <w:color w:val="000000" w:themeColor="text1"/>
          <w:sz w:val="24"/>
          <w:szCs w:val="24"/>
          <w:lang w:eastAsia="zh-CN"/>
        </w:rPr>
        <w:t>.4.3.</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Se a operação implicar mudança da pessoa jurídica contratada, deverá ser formalizado termo aditivo para alteração subjetiva.</w:t>
      </w:r>
    </w:p>
    <w:p w14:paraId="05A7A776" w14:textId="0745583D"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5</w:t>
      </w:r>
      <w:r w:rsidRPr="00DF6989">
        <w:rPr>
          <w:rFonts w:ascii="Arial" w:eastAsia="Times New Roman" w:hAnsi="Arial" w:cs="Arial"/>
          <w:color w:val="000000" w:themeColor="text1"/>
          <w:sz w:val="24"/>
          <w:szCs w:val="24"/>
          <w:lang w:eastAsia="zh-CN"/>
        </w:rPr>
        <w:t>.5.</w:t>
      </w:r>
      <w:r w:rsidRPr="00DF6989">
        <w:rPr>
          <w:rFonts w:ascii="Arial" w:eastAsia="Times New Roman" w:hAnsi="Arial" w:cs="Arial"/>
          <w:color w:val="000000" w:themeColor="text1"/>
          <w:sz w:val="24"/>
          <w:szCs w:val="24"/>
          <w:lang w:eastAsia="zh-CN"/>
        </w:rPr>
        <w:tab/>
        <w:t>O termo de rescisão, sempre que possível, será precedido:</w:t>
      </w:r>
    </w:p>
    <w:p w14:paraId="0BD01BF5" w14:textId="3F73F15F"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5</w:t>
      </w:r>
      <w:r w:rsidRPr="00DF6989">
        <w:rPr>
          <w:rFonts w:ascii="Arial" w:eastAsia="Times New Roman" w:hAnsi="Arial" w:cs="Arial"/>
          <w:color w:val="000000" w:themeColor="text1"/>
          <w:sz w:val="24"/>
          <w:szCs w:val="24"/>
          <w:lang w:eastAsia="zh-CN"/>
        </w:rPr>
        <w:t>.5.1.</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Balanço dos eventos contratuais já cumpridos ou parcialmente cumpridos;</w:t>
      </w:r>
    </w:p>
    <w:p w14:paraId="49CD416C" w14:textId="30A0E299"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5</w:t>
      </w:r>
      <w:r w:rsidRPr="00DF6989">
        <w:rPr>
          <w:rFonts w:ascii="Arial" w:eastAsia="Times New Roman" w:hAnsi="Arial" w:cs="Arial"/>
          <w:color w:val="000000" w:themeColor="text1"/>
          <w:sz w:val="24"/>
          <w:szCs w:val="24"/>
          <w:lang w:eastAsia="zh-CN"/>
        </w:rPr>
        <w:t>.5.2.</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Relação dos pagamentos já efetuados e ainda devidos;</w:t>
      </w:r>
    </w:p>
    <w:p w14:paraId="6253A7A5" w14:textId="5598EE88"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5</w:t>
      </w:r>
      <w:r w:rsidRPr="00DF6989">
        <w:rPr>
          <w:rFonts w:ascii="Arial" w:eastAsia="Times New Roman" w:hAnsi="Arial" w:cs="Arial"/>
          <w:color w:val="000000" w:themeColor="text1"/>
          <w:sz w:val="24"/>
          <w:szCs w:val="24"/>
          <w:lang w:eastAsia="zh-CN"/>
        </w:rPr>
        <w:t>.5.3.</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Indenizações e multas.</w:t>
      </w:r>
    </w:p>
    <w:p w14:paraId="3E5355DC" w14:textId="5C0900DC" w:rsidR="002F0D75" w:rsidRPr="00DF6989"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5</w:t>
      </w:r>
      <w:r w:rsidRPr="00DF6989">
        <w:rPr>
          <w:rFonts w:ascii="Arial" w:eastAsia="Times New Roman" w:hAnsi="Arial" w:cs="Arial"/>
          <w:color w:val="000000" w:themeColor="text1"/>
          <w:sz w:val="24"/>
          <w:szCs w:val="24"/>
          <w:lang w:eastAsia="zh-CN"/>
        </w:rPr>
        <w:t>.6.</w:t>
      </w:r>
      <w:r w:rsidRPr="00DF6989">
        <w:rPr>
          <w:rFonts w:ascii="Arial" w:eastAsia="Times New Roman" w:hAnsi="Arial" w:cs="Arial"/>
          <w:color w:val="000000" w:themeColor="text1"/>
          <w:sz w:val="24"/>
          <w:szCs w:val="24"/>
          <w:lang w:eastAsia="zh-CN"/>
        </w:rPr>
        <w:tab/>
        <w:t>A extinção do contrato não configura óbice para o reconhecimento do desequilíbrio econômico-financeiro, hipótese em que será concedida indenização por meio de termo indenizatório (art. 131</w:t>
      </w:r>
      <w:r w:rsidR="00A649CD">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da Lei nº 14.133, de 2021).</w:t>
      </w:r>
    </w:p>
    <w:p w14:paraId="1E11A880" w14:textId="4747C3EB" w:rsidR="002F0D75" w:rsidRDefault="002F0D75" w:rsidP="002F0D75">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5</w:t>
      </w:r>
      <w:r w:rsidRPr="00DF6989">
        <w:rPr>
          <w:rFonts w:ascii="Arial" w:eastAsia="Times New Roman" w:hAnsi="Arial" w:cs="Arial"/>
          <w:color w:val="000000" w:themeColor="text1"/>
          <w:sz w:val="24"/>
          <w:szCs w:val="24"/>
          <w:lang w:eastAsia="zh-CN"/>
        </w:rPr>
        <w:t>.7.</w:t>
      </w:r>
      <w:r w:rsidRPr="00DF6989">
        <w:rPr>
          <w:rFonts w:ascii="Arial" w:eastAsia="Times New Roman" w:hAnsi="Arial" w:cs="Arial"/>
          <w:color w:val="000000" w:themeColor="text1"/>
          <w:sz w:val="24"/>
          <w:szCs w:val="24"/>
          <w:lang w:eastAsia="zh-CN"/>
        </w:rPr>
        <w:tab/>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IV da Lei n.º 1</w:t>
      </w:r>
      <w:r w:rsidR="00A649CD">
        <w:rPr>
          <w:rFonts w:ascii="Arial" w:eastAsia="Times New Roman" w:hAnsi="Arial" w:cs="Arial"/>
          <w:color w:val="000000" w:themeColor="text1"/>
          <w:sz w:val="24"/>
          <w:szCs w:val="24"/>
          <w:lang w:eastAsia="zh-CN"/>
        </w:rPr>
        <w:t>4</w:t>
      </w:r>
      <w:r w:rsidRPr="00DF6989">
        <w:rPr>
          <w:rFonts w:ascii="Arial" w:eastAsia="Times New Roman" w:hAnsi="Arial" w:cs="Arial"/>
          <w:color w:val="000000" w:themeColor="text1"/>
          <w:sz w:val="24"/>
          <w:szCs w:val="24"/>
          <w:lang w:eastAsia="zh-CN"/>
        </w:rPr>
        <w:t>.133, de 2021).</w:t>
      </w:r>
    </w:p>
    <w:p w14:paraId="2679E63B" w14:textId="77777777"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p>
    <w:p w14:paraId="2D8233F6" w14:textId="635CC576" w:rsidR="002F0D75" w:rsidRPr="00AE5D84"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b/>
          <w:bCs/>
          <w:color w:val="000000" w:themeColor="text1"/>
          <w:sz w:val="24"/>
          <w:szCs w:val="24"/>
          <w:u w:val="single"/>
          <w:lang w:eastAsia="zh-CN"/>
        </w:rPr>
        <w:t xml:space="preserve">CLÁUSULA DÉCIMA </w:t>
      </w:r>
      <w:r w:rsidR="00A649CD">
        <w:rPr>
          <w:rFonts w:ascii="Arial" w:eastAsia="Times New Roman" w:hAnsi="Arial" w:cs="Arial"/>
          <w:b/>
          <w:bCs/>
          <w:color w:val="000000" w:themeColor="text1"/>
          <w:sz w:val="24"/>
          <w:szCs w:val="24"/>
          <w:u w:val="single"/>
          <w:lang w:eastAsia="zh-CN"/>
        </w:rPr>
        <w:t>SEXTA</w:t>
      </w:r>
      <w:r w:rsidRPr="00AE5D84">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DA DOTAÇÃO ORÇAMENTÁRIA</w:t>
      </w:r>
    </w:p>
    <w:p w14:paraId="771025A0" w14:textId="7B383518" w:rsidR="002F0D75" w:rsidRPr="002E31CA" w:rsidRDefault="002F0D75" w:rsidP="002F0D75">
      <w:pPr>
        <w:spacing w:after="0" w:line="240" w:lineRule="auto"/>
        <w:jc w:val="both"/>
        <w:rPr>
          <w:rFonts w:ascii="Arial" w:eastAsia="Times New Roman" w:hAnsi="Arial" w:cs="Arial"/>
          <w:color w:val="000000" w:themeColor="text1"/>
          <w:sz w:val="24"/>
          <w:szCs w:val="24"/>
          <w:lang w:eastAsia="zh-CN"/>
        </w:rPr>
      </w:pPr>
      <w:bookmarkStart w:id="1" w:name="_Hlk138946673"/>
      <w:r>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6</w:t>
      </w:r>
      <w:r>
        <w:rPr>
          <w:rFonts w:ascii="Arial" w:eastAsia="Times New Roman" w:hAnsi="Arial" w:cs="Arial"/>
          <w:color w:val="000000" w:themeColor="text1"/>
          <w:sz w:val="24"/>
          <w:szCs w:val="24"/>
          <w:lang w:eastAsia="zh-CN"/>
        </w:rPr>
        <w:t xml:space="preserve">.1. </w:t>
      </w:r>
      <w:r w:rsidRPr="002E31CA">
        <w:rPr>
          <w:rFonts w:ascii="Arial" w:eastAsia="Times New Roman" w:hAnsi="Arial" w:cs="Arial"/>
          <w:color w:val="000000" w:themeColor="text1"/>
          <w:sz w:val="24"/>
          <w:szCs w:val="24"/>
          <w:lang w:eastAsia="zh-CN"/>
        </w:rPr>
        <w:t>As despesas decorrentes da presente contratação correrão à conta de recursos específicos consignados no Orçamento do Município de São Domingos do Norte/ES deste exercício, na dotação abaixo discriminada:</w:t>
      </w:r>
    </w:p>
    <w:p w14:paraId="41807358" w14:textId="77777777" w:rsidR="002F0D75" w:rsidRDefault="002F0D75" w:rsidP="002F0D75">
      <w:pPr>
        <w:spacing w:after="0" w:line="240" w:lineRule="auto"/>
        <w:jc w:val="both"/>
        <w:rPr>
          <w:rFonts w:ascii="Arial" w:eastAsia="Times New Roman" w:hAnsi="Arial" w:cs="Arial"/>
          <w:b/>
          <w:bCs/>
          <w:color w:val="000000" w:themeColor="text1"/>
          <w:sz w:val="24"/>
          <w:szCs w:val="24"/>
          <w:lang w:eastAsia="zh-CN"/>
        </w:rPr>
      </w:pPr>
      <w:r w:rsidRPr="00AE5D84">
        <w:rPr>
          <w:rFonts w:ascii="Arial" w:eastAsia="Times New Roman" w:hAnsi="Arial" w:cs="Arial"/>
          <w:b/>
          <w:bCs/>
          <w:color w:val="000000" w:themeColor="text1"/>
          <w:sz w:val="24"/>
          <w:szCs w:val="24"/>
          <w:lang w:eastAsia="zh-CN"/>
        </w:rPr>
        <w:t xml:space="preserve">Fundo Municipal de Saúde          </w:t>
      </w:r>
    </w:p>
    <w:p w14:paraId="77D5D97F" w14:textId="77777777" w:rsidR="002F0D75" w:rsidRPr="00AE5D84" w:rsidRDefault="002F0D75" w:rsidP="002F0D75">
      <w:pPr>
        <w:spacing w:after="0" w:line="240" w:lineRule="auto"/>
        <w:jc w:val="both"/>
        <w:rPr>
          <w:rFonts w:ascii="Arial" w:eastAsia="Times New Roman" w:hAnsi="Arial" w:cs="Arial"/>
          <w:b/>
          <w:bCs/>
          <w:color w:val="000000" w:themeColor="text1"/>
          <w:sz w:val="24"/>
          <w:szCs w:val="24"/>
          <w:lang w:eastAsia="zh-CN"/>
        </w:rPr>
      </w:pPr>
      <w:r>
        <w:rPr>
          <w:rFonts w:ascii="Arial" w:eastAsia="Times New Roman" w:hAnsi="Arial" w:cs="Arial"/>
          <w:color w:val="000000" w:themeColor="text1"/>
          <w:sz w:val="24"/>
          <w:szCs w:val="24"/>
          <w:lang w:eastAsia="zh-CN"/>
        </w:rPr>
        <w:t>F</w:t>
      </w:r>
      <w:r w:rsidRPr="002E31CA">
        <w:rPr>
          <w:rFonts w:ascii="Arial" w:eastAsia="Times New Roman" w:hAnsi="Arial" w:cs="Arial"/>
          <w:color w:val="000000" w:themeColor="text1"/>
          <w:sz w:val="24"/>
          <w:szCs w:val="24"/>
          <w:lang w:eastAsia="zh-CN"/>
        </w:rPr>
        <w:t xml:space="preserve">icha: </w:t>
      </w:r>
      <w:r>
        <w:rPr>
          <w:rFonts w:ascii="Arial" w:eastAsia="Times New Roman" w:hAnsi="Arial" w:cs="Arial"/>
          <w:color w:val="000000" w:themeColor="text1"/>
          <w:sz w:val="24"/>
          <w:szCs w:val="24"/>
          <w:lang w:eastAsia="zh-CN"/>
        </w:rPr>
        <w:t>0</w:t>
      </w:r>
      <w:r w:rsidRPr="002E31CA">
        <w:rPr>
          <w:rFonts w:ascii="Arial" w:eastAsia="Times New Roman" w:hAnsi="Arial" w:cs="Arial"/>
          <w:color w:val="000000" w:themeColor="text1"/>
          <w:sz w:val="24"/>
          <w:szCs w:val="24"/>
          <w:lang w:eastAsia="zh-CN"/>
        </w:rPr>
        <w:t>5</w:t>
      </w:r>
      <w:r>
        <w:rPr>
          <w:rFonts w:ascii="Arial" w:eastAsia="Times New Roman" w:hAnsi="Arial" w:cs="Arial"/>
          <w:color w:val="000000" w:themeColor="text1"/>
          <w:sz w:val="24"/>
          <w:szCs w:val="24"/>
          <w:lang w:eastAsia="zh-CN"/>
        </w:rPr>
        <w:t>7 - F</w:t>
      </w:r>
      <w:r w:rsidRPr="002E31CA">
        <w:rPr>
          <w:rFonts w:ascii="Arial" w:eastAsia="Times New Roman" w:hAnsi="Arial" w:cs="Arial"/>
          <w:color w:val="000000" w:themeColor="text1"/>
          <w:sz w:val="24"/>
          <w:szCs w:val="24"/>
          <w:lang w:eastAsia="zh-CN"/>
        </w:rPr>
        <w:t>onte: 150000150000</w:t>
      </w:r>
      <w:r>
        <w:rPr>
          <w:rFonts w:ascii="Arial" w:eastAsia="Times New Roman" w:hAnsi="Arial" w:cs="Arial"/>
          <w:color w:val="000000" w:themeColor="text1"/>
          <w:sz w:val="24"/>
          <w:szCs w:val="24"/>
          <w:lang w:eastAsia="zh-CN"/>
        </w:rPr>
        <w:t xml:space="preserve">; </w:t>
      </w:r>
    </w:p>
    <w:bookmarkEnd w:id="1"/>
    <w:p w14:paraId="6205D7DE" w14:textId="77777777" w:rsidR="002F0D75"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Ficha: 058 - Fonte: 160100000001.</w:t>
      </w:r>
    </w:p>
    <w:p w14:paraId="15374DDF" w14:textId="77777777" w:rsidR="002F0D75" w:rsidRPr="00AE5D84"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05B31EE9" w14:textId="49ADC057" w:rsidR="002F0D75" w:rsidRPr="00AE5D84" w:rsidRDefault="002F0D75" w:rsidP="002F0D75">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DÉCIMA </w:t>
      </w:r>
      <w:r w:rsidR="00A649CD">
        <w:rPr>
          <w:rFonts w:ascii="Arial" w:eastAsia="Times New Roman" w:hAnsi="Arial" w:cs="Arial"/>
          <w:b/>
          <w:bCs/>
          <w:color w:val="000000" w:themeColor="text1"/>
          <w:sz w:val="24"/>
          <w:szCs w:val="24"/>
          <w:u w:val="single"/>
          <w:lang w:eastAsia="zh-CN"/>
        </w:rPr>
        <w:t>SÉTIMA</w:t>
      </w:r>
      <w:r w:rsidRPr="00AE5D84">
        <w:rPr>
          <w:rFonts w:ascii="Arial" w:eastAsia="Times New Roman" w:hAnsi="Arial" w:cs="Arial"/>
          <w:b/>
          <w:bCs/>
          <w:color w:val="000000" w:themeColor="text1"/>
          <w:sz w:val="24"/>
          <w:szCs w:val="24"/>
          <w:u w:val="single"/>
          <w:lang w:eastAsia="zh-CN"/>
        </w:rPr>
        <w:t>: DA FISCALIZAÇÃO</w:t>
      </w:r>
    </w:p>
    <w:p w14:paraId="43B57B47" w14:textId="167BBCAD"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7</w:t>
      </w:r>
      <w:r w:rsidRPr="00AE5D84">
        <w:rPr>
          <w:rFonts w:ascii="Arial" w:eastAsia="Times New Roman" w:hAnsi="Arial" w:cs="Arial"/>
          <w:color w:val="000000" w:themeColor="text1"/>
          <w:sz w:val="24"/>
          <w:szCs w:val="24"/>
          <w:lang w:eastAsia="zh-CN"/>
        </w:rPr>
        <w:t>.1. A Fiscalização da execução deste Contrato será realizada pel</w:t>
      </w:r>
      <w:r>
        <w:rPr>
          <w:rFonts w:ascii="Arial" w:eastAsia="Times New Roman" w:hAnsi="Arial" w:cs="Arial"/>
          <w:color w:val="000000" w:themeColor="text1"/>
          <w:sz w:val="24"/>
          <w:szCs w:val="24"/>
          <w:lang w:eastAsia="zh-CN"/>
        </w:rPr>
        <w:t>a</w:t>
      </w:r>
      <w:r w:rsidRPr="00AE5D84">
        <w:rPr>
          <w:rFonts w:ascii="Arial" w:eastAsia="Times New Roman" w:hAnsi="Arial" w:cs="Arial"/>
          <w:color w:val="000000" w:themeColor="text1"/>
          <w:sz w:val="24"/>
          <w:szCs w:val="24"/>
          <w:lang w:eastAsia="zh-CN"/>
        </w:rPr>
        <w:t xml:space="preserve"> servidor</w:t>
      </w:r>
      <w:r>
        <w:rPr>
          <w:rFonts w:ascii="Arial" w:eastAsia="Times New Roman" w:hAnsi="Arial" w:cs="Arial"/>
          <w:color w:val="000000" w:themeColor="text1"/>
          <w:sz w:val="24"/>
          <w:szCs w:val="24"/>
          <w:lang w:eastAsia="zh-CN"/>
        </w:rPr>
        <w:t>a</w:t>
      </w:r>
      <w:r w:rsidRPr="00AE5D84">
        <w:rPr>
          <w:rFonts w:ascii="Arial" w:eastAsia="Times New Roman" w:hAnsi="Arial" w:cs="Arial"/>
          <w:color w:val="000000" w:themeColor="text1"/>
          <w:sz w:val="24"/>
          <w:szCs w:val="24"/>
          <w:lang w:eastAsia="zh-CN"/>
        </w:rPr>
        <w:t xml:space="preserve"> </w:t>
      </w:r>
      <w:r w:rsidR="00A649CD">
        <w:rPr>
          <w:rFonts w:ascii="Arial" w:eastAsia="Times New Roman" w:hAnsi="Arial" w:cs="Arial"/>
          <w:b/>
          <w:bCs/>
          <w:color w:val="000000" w:themeColor="text1"/>
          <w:sz w:val="24"/>
          <w:szCs w:val="24"/>
          <w:lang w:eastAsia="zh-CN"/>
        </w:rPr>
        <w:t>Rafael Igor Morello</w:t>
      </w:r>
      <w:r w:rsidRPr="00AE5D84">
        <w:rPr>
          <w:rFonts w:ascii="Arial" w:eastAsia="Times New Roman" w:hAnsi="Arial" w:cs="Arial"/>
          <w:color w:val="000000" w:themeColor="text1"/>
          <w:sz w:val="24"/>
          <w:szCs w:val="24"/>
          <w:lang w:eastAsia="zh-CN"/>
        </w:rPr>
        <w:t>.</w:t>
      </w:r>
    </w:p>
    <w:p w14:paraId="24473A32" w14:textId="4A8F6A31" w:rsidR="002F0D75"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E31CA">
        <w:rPr>
          <w:rFonts w:ascii="Arial" w:eastAsia="Times New Roman" w:hAnsi="Arial" w:cs="Arial"/>
          <w:color w:val="000000" w:themeColor="text1"/>
          <w:sz w:val="24"/>
          <w:szCs w:val="24"/>
          <w:lang w:eastAsia="zh-CN"/>
        </w:rPr>
        <w:lastRenderedPageBreak/>
        <w:t>1</w:t>
      </w:r>
      <w:r w:rsidR="00A649CD">
        <w:rPr>
          <w:rFonts w:ascii="Arial" w:eastAsia="Times New Roman" w:hAnsi="Arial" w:cs="Arial"/>
          <w:color w:val="000000" w:themeColor="text1"/>
          <w:sz w:val="24"/>
          <w:szCs w:val="24"/>
          <w:lang w:eastAsia="zh-CN"/>
        </w:rPr>
        <w:t>7</w:t>
      </w:r>
      <w:r w:rsidRPr="002E31CA">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2E31CA">
        <w:rPr>
          <w:rFonts w:ascii="Arial" w:eastAsia="Times New Roman" w:hAnsi="Arial" w:cs="Arial"/>
          <w:color w:val="000000" w:themeColor="text1"/>
          <w:sz w:val="24"/>
          <w:szCs w:val="24"/>
          <w:lang w:eastAsia="zh-CN"/>
        </w:rPr>
        <w:t>A fiscalização anotará em registro próprio, todas as ocorrências relacionadas com a execução do contrato, determinando o que for necessário à regularização dos descumprimentos observados</w:t>
      </w:r>
      <w:r w:rsidRPr="00AE5D84">
        <w:rPr>
          <w:rFonts w:ascii="Arial" w:eastAsia="Times New Roman" w:hAnsi="Arial" w:cs="Arial"/>
          <w:color w:val="000000" w:themeColor="text1"/>
          <w:sz w:val="24"/>
          <w:szCs w:val="24"/>
          <w:lang w:eastAsia="zh-CN"/>
        </w:rPr>
        <w:t>.</w:t>
      </w:r>
    </w:p>
    <w:p w14:paraId="5B905D1D" w14:textId="77777777" w:rsidR="002F0D75"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4C511047" w14:textId="31428E4C" w:rsidR="002F0D75" w:rsidRPr="00CA424A" w:rsidRDefault="002F0D75" w:rsidP="002F0D75">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A424A">
        <w:rPr>
          <w:rFonts w:ascii="Arial" w:eastAsia="Times New Roman" w:hAnsi="Arial" w:cs="Arial"/>
          <w:b/>
          <w:bCs/>
          <w:color w:val="000000" w:themeColor="text1"/>
          <w:sz w:val="24"/>
          <w:szCs w:val="24"/>
          <w:u w:val="single"/>
          <w:lang w:eastAsia="zh-CN"/>
        </w:rPr>
        <w:t xml:space="preserve">CLÁUSULA DÉCIMA </w:t>
      </w:r>
      <w:r w:rsidR="00A649CD">
        <w:rPr>
          <w:rFonts w:ascii="Arial" w:eastAsia="Times New Roman" w:hAnsi="Arial" w:cs="Arial"/>
          <w:b/>
          <w:bCs/>
          <w:color w:val="000000" w:themeColor="text1"/>
          <w:sz w:val="24"/>
          <w:szCs w:val="24"/>
          <w:u w:val="single"/>
          <w:lang w:eastAsia="zh-CN"/>
        </w:rPr>
        <w:t>OITAVA</w:t>
      </w:r>
      <w:r>
        <w:rPr>
          <w:rFonts w:ascii="Arial" w:eastAsia="Times New Roman" w:hAnsi="Arial" w:cs="Arial"/>
          <w:b/>
          <w:bCs/>
          <w:color w:val="000000" w:themeColor="text1"/>
          <w:sz w:val="24"/>
          <w:szCs w:val="24"/>
          <w:u w:val="single"/>
          <w:lang w:eastAsia="zh-CN"/>
        </w:rPr>
        <w:t>: DA G</w:t>
      </w:r>
      <w:r w:rsidRPr="00CA424A">
        <w:rPr>
          <w:rFonts w:ascii="Arial" w:eastAsia="Times New Roman" w:hAnsi="Arial" w:cs="Arial"/>
          <w:b/>
          <w:bCs/>
          <w:color w:val="000000" w:themeColor="text1"/>
          <w:sz w:val="24"/>
          <w:szCs w:val="24"/>
          <w:u w:val="single"/>
          <w:lang w:eastAsia="zh-CN"/>
        </w:rPr>
        <w:t>ARANTIA DE EXECUÇÃO</w:t>
      </w:r>
    </w:p>
    <w:p w14:paraId="5CEA5F77" w14:textId="49630A61"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.1. O contratado apresentará no ato da assinatura do contrato, comprovante de prestação de garantia, podendo optar por caução em dinheiro ou títulos da dívida pública, seguro-garantia, fiança bancária ou ainda, por título de capitalização, em valor correspondente a 5% (cinco por cento) do valor total do contrato.</w:t>
      </w:r>
    </w:p>
    <w:p w14:paraId="265D32BF" w14:textId="369A904B"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.2. Caso utilizada a modalidade de seguro-garantia, a apólice deverá ter validade durante a vigência do contrato e por mais 90 (noventa) dias após término deste prazo de vigência, permanecendo em vigor mesmo que o contratado não pague o prêmio nas datas convencionadas.</w:t>
      </w:r>
    </w:p>
    <w:p w14:paraId="60708D0C" w14:textId="71670E5A"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.3. A apólice do seguro garantia deverá acompanhar as modificações referentes à vigência do contrato principal mediante a emissão do respectivo endosso pela seguradora.</w:t>
      </w:r>
    </w:p>
    <w:p w14:paraId="58DFE005" w14:textId="71D2A62E"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.4. Será permitida a substituição da apólice de seguro-garantia na data de renovação ou de aniversário, desde que mantidas as condições e coberturas da apólice vigente e nenhum período fique descoberto, ressalvado o disposto no item 5 deste contrato.</w:t>
      </w:r>
    </w:p>
    <w:p w14:paraId="1FA217C7" w14:textId="215C7662"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.5. Na hipótese de suspensão do contrato por ordem ou inadimplemento da Administração, o contratado ficará desobrigado de renovar a garantia ou de endossar a apólice de seguro até a ordem de reinício da execução ou o adimplemento pela Administração.</w:t>
      </w:r>
    </w:p>
    <w:p w14:paraId="2876FFB7" w14:textId="03AD8AF8"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 xml:space="preserve">.6. A garantia assegurará, qualquer que seja a modalidade escolhida, o pagamento de: </w:t>
      </w:r>
    </w:p>
    <w:p w14:paraId="783CE1D3" w14:textId="586E3586"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A649CD">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 xml:space="preserve">.6.1. prejuízos advindos do não cumprimento do objeto do contrato e do não adimplemento das demais obrigações nele previstas; </w:t>
      </w:r>
    </w:p>
    <w:p w14:paraId="52B04D65" w14:textId="7CC15203"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7338EA">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 xml:space="preserve">.6.2. multas moratórias e punitivas aplicadas pela Administração à contratada; e  </w:t>
      </w:r>
    </w:p>
    <w:p w14:paraId="5095EB57" w14:textId="46D0D57B"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7338EA">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.6.3. obrigações trabalhistas e previdenciárias de qualquer natureza e para com o FGTS, não adimplidas pelo contratado, quando couber.</w:t>
      </w:r>
    </w:p>
    <w:p w14:paraId="227245AB" w14:textId="1702173F"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7338EA">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.7. A modalidade seguro-garantia somente será aceita se contemplar todos os eventos indicados no item 1</w:t>
      </w:r>
      <w:r w:rsidR="007338EA">
        <w:rPr>
          <w:rFonts w:ascii="Arial" w:eastAsia="Times New Roman" w:hAnsi="Arial" w:cs="Arial"/>
          <w:color w:val="000000" w:themeColor="text1"/>
          <w:sz w:val="24"/>
          <w:szCs w:val="24"/>
          <w:lang w:eastAsia="zh-CN"/>
        </w:rPr>
        <w:t>3</w:t>
      </w:r>
      <w:r w:rsidRPr="0063080E">
        <w:rPr>
          <w:rFonts w:ascii="Arial" w:eastAsia="Times New Roman" w:hAnsi="Arial" w:cs="Arial"/>
          <w:color w:val="000000" w:themeColor="text1"/>
          <w:sz w:val="24"/>
          <w:szCs w:val="24"/>
          <w:lang w:eastAsia="zh-CN"/>
        </w:rPr>
        <w:t xml:space="preserve">.6, observada a legislação que rege a matéria. </w:t>
      </w:r>
    </w:p>
    <w:p w14:paraId="14E77B87" w14:textId="18830824"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7338EA">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.8. A garantia em dinheiro deverá ser efetuada em favor do contratante, em conta específica a ser informada pelo Contratante, com correção monetária.</w:t>
      </w:r>
    </w:p>
    <w:p w14:paraId="0F7AABAF" w14:textId="045B7393"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7338EA">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.9. 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14:paraId="7019108B" w14:textId="5D4FCD10"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7338EA">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.10. No caso de garantia na modalidade de fiança bancária, deverá ser emitida por banco ou instituição financeira devidamente autorizada a operar no País pelo Banco Central do Brasil, e deverá constar expressa renúncia do fiador aos benefícios do artigo 827 do Código Civil.</w:t>
      </w:r>
    </w:p>
    <w:p w14:paraId="0C9C98A3" w14:textId="53A8F4BC"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7338EA">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 xml:space="preserve">.11. No caso de alteração do valor do contrato, ou prorrogação de sua vigência, a garantia deverá ser ajustada ou renovada, seguindo os mesmos parâmetros utilizados quando da contratação. </w:t>
      </w:r>
    </w:p>
    <w:p w14:paraId="6E986DAB" w14:textId="0B57A7F9"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7338EA">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.12. Se o valor da garantia for utilizado total ou parcialmente em pagamento de qualquer obrigação, o Contratado obriga-se a fazer a respectiva reposição no prazo máximo de 10 (dez) dias úteis, contados da data em que for notificada.</w:t>
      </w:r>
    </w:p>
    <w:p w14:paraId="68B42BC2" w14:textId="1E80A8CB"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7338EA">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.13. O Contratante executará a garantia na forma prevista na legislação que rege a matéria.</w:t>
      </w:r>
    </w:p>
    <w:p w14:paraId="62FFAE61" w14:textId="2A67E4B9"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lastRenderedPageBreak/>
        <w:t>1</w:t>
      </w:r>
      <w:r w:rsidR="007338EA">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.13.1. O emitente da garantia ofertada pelo contratado deverá ser notificado pelo contratante quanto ao início de processo administrativo para apuração de descumprimento de cláusulas contratuais (art. 137, § 4º, da Lei n.º 14.133, de 2021).</w:t>
      </w:r>
    </w:p>
    <w:p w14:paraId="05D1B794" w14:textId="14E97E0F"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7338EA">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.13.2. 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 662, de 11 de abril de 2022.</w:t>
      </w:r>
    </w:p>
    <w:p w14:paraId="597C514D" w14:textId="77122BB2"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7338EA">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 xml:space="preserve">.14. 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14:paraId="1147DB14" w14:textId="59AF038C"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7338EA">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.15. A garantia somente será liberada ou restituída após a fiel execução do contrato ou após a sua extinção por culpa exclusiva da Administração e, quando em dinheiro, será atualizada monetariamente.</w:t>
      </w:r>
    </w:p>
    <w:p w14:paraId="0CAC5B85" w14:textId="5A86CCCF"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7338EA">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 xml:space="preserve">.16. O garantidor não é parte para figurar em processo administrativo instaurado pelo contratante com o objetivo de apurar prejuízos e/ou aplicar sanções à contratada. </w:t>
      </w:r>
    </w:p>
    <w:p w14:paraId="4B3FBB35" w14:textId="496521FC" w:rsidR="002F0D75" w:rsidRPr="0063080E"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7338EA">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.17. O contratado autoriza o contratante a reter, a qualquer tempo, a garantia, na forma prevista neste Contrato.</w:t>
      </w:r>
    </w:p>
    <w:p w14:paraId="66FDBB71" w14:textId="6AC6EB9F" w:rsidR="002F0D75"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sidR="007338EA">
        <w:rPr>
          <w:rFonts w:ascii="Arial" w:eastAsia="Times New Roman" w:hAnsi="Arial" w:cs="Arial"/>
          <w:color w:val="000000" w:themeColor="text1"/>
          <w:sz w:val="24"/>
          <w:szCs w:val="24"/>
          <w:lang w:eastAsia="zh-CN"/>
        </w:rPr>
        <w:t>8</w:t>
      </w:r>
      <w:r w:rsidRPr="0063080E">
        <w:rPr>
          <w:rFonts w:ascii="Arial" w:eastAsia="Times New Roman" w:hAnsi="Arial" w:cs="Arial"/>
          <w:color w:val="000000" w:themeColor="text1"/>
          <w:sz w:val="24"/>
          <w:szCs w:val="24"/>
          <w:lang w:eastAsia="zh-CN"/>
        </w:rPr>
        <w:t>.18. A garantia de execução é independente de eventual garantia do produto ou serviço prevista especificamente no Termo de Referência.</w:t>
      </w:r>
    </w:p>
    <w:p w14:paraId="2F0CBA10" w14:textId="77777777" w:rsidR="002F0D75"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64AD3C1" w14:textId="71DC6C17" w:rsidR="002F0D75" w:rsidRPr="002E31CA" w:rsidRDefault="002F0D75" w:rsidP="002F0D75">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2E31CA">
        <w:rPr>
          <w:rFonts w:ascii="Arial" w:eastAsia="Times New Roman" w:hAnsi="Arial" w:cs="Arial"/>
          <w:b/>
          <w:bCs/>
          <w:color w:val="000000" w:themeColor="text1"/>
          <w:sz w:val="24"/>
          <w:szCs w:val="24"/>
          <w:u w:val="single"/>
          <w:lang w:eastAsia="zh-CN"/>
        </w:rPr>
        <w:t xml:space="preserve">CLÁUSULA DÉCIMA </w:t>
      </w:r>
      <w:r w:rsidR="007338EA">
        <w:rPr>
          <w:rFonts w:ascii="Arial" w:eastAsia="Times New Roman" w:hAnsi="Arial" w:cs="Arial"/>
          <w:b/>
          <w:bCs/>
          <w:color w:val="000000" w:themeColor="text1"/>
          <w:sz w:val="24"/>
          <w:szCs w:val="24"/>
          <w:u w:val="single"/>
          <w:lang w:eastAsia="zh-CN"/>
        </w:rPr>
        <w:t>NONA</w:t>
      </w:r>
      <w:r w:rsidRPr="002E31CA">
        <w:rPr>
          <w:rFonts w:ascii="Arial" w:eastAsia="Times New Roman" w:hAnsi="Arial" w:cs="Arial"/>
          <w:b/>
          <w:bCs/>
          <w:color w:val="000000" w:themeColor="text1"/>
          <w:sz w:val="24"/>
          <w:szCs w:val="24"/>
          <w:u w:val="single"/>
          <w:lang w:eastAsia="zh-CN"/>
        </w:rPr>
        <w:t>: DOS CASOS OMISSOS</w:t>
      </w:r>
    </w:p>
    <w:p w14:paraId="4FAA41B8" w14:textId="1322C052" w:rsidR="002F0D75"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E31CA">
        <w:rPr>
          <w:rFonts w:ascii="Arial" w:eastAsia="Times New Roman" w:hAnsi="Arial" w:cs="Arial"/>
          <w:color w:val="000000" w:themeColor="text1"/>
          <w:sz w:val="24"/>
          <w:szCs w:val="24"/>
          <w:lang w:eastAsia="zh-CN"/>
        </w:rPr>
        <w:t>1</w:t>
      </w:r>
      <w:r w:rsidR="007338EA">
        <w:rPr>
          <w:rFonts w:ascii="Arial" w:eastAsia="Times New Roman" w:hAnsi="Arial" w:cs="Arial"/>
          <w:color w:val="000000" w:themeColor="text1"/>
          <w:sz w:val="24"/>
          <w:szCs w:val="24"/>
          <w:lang w:eastAsia="zh-CN"/>
        </w:rPr>
        <w:t>9</w:t>
      </w:r>
      <w:r w:rsidRPr="002E31CA">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2E31CA">
        <w:rPr>
          <w:rFonts w:ascii="Arial" w:eastAsia="Times New Roman" w:hAnsi="Arial" w:cs="Arial"/>
          <w:color w:val="000000" w:themeColor="text1"/>
          <w:sz w:val="24"/>
          <w:szCs w:val="24"/>
          <w:lang w:eastAsia="zh-CN"/>
        </w:rPr>
        <w:t>Os casos omissos serão decididos pelo contratante, segundo as disposições contidas na Lei nº 14.133, de 2021, e demais normas federais aplicáveis e, subsidiariamente, segundo as disposições contidas na Lei nº 8.078, de 1990 – Código de Defesa do Consumidor e normas e princípios gerais dos contratos.</w:t>
      </w:r>
    </w:p>
    <w:p w14:paraId="51A808EF" w14:textId="77777777" w:rsidR="002F0D75"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366B918A" w14:textId="594013F4" w:rsidR="002F0D75" w:rsidRPr="00FD200C" w:rsidRDefault="002F0D75" w:rsidP="002F0D75">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FD200C">
        <w:rPr>
          <w:rFonts w:ascii="Arial" w:eastAsia="Times New Roman" w:hAnsi="Arial" w:cs="Arial"/>
          <w:b/>
          <w:bCs/>
          <w:color w:val="000000" w:themeColor="text1"/>
          <w:sz w:val="24"/>
          <w:szCs w:val="24"/>
          <w:u w:val="single"/>
          <w:lang w:eastAsia="zh-CN"/>
        </w:rPr>
        <w:t xml:space="preserve">CLÁUSULA </w:t>
      </w:r>
      <w:r w:rsidR="007338EA">
        <w:rPr>
          <w:rFonts w:ascii="Arial" w:eastAsia="Times New Roman" w:hAnsi="Arial" w:cs="Arial"/>
          <w:b/>
          <w:bCs/>
          <w:color w:val="000000" w:themeColor="text1"/>
          <w:sz w:val="24"/>
          <w:szCs w:val="24"/>
          <w:u w:val="single"/>
          <w:lang w:eastAsia="zh-CN"/>
        </w:rPr>
        <w:t>VIGÉSIMA</w:t>
      </w:r>
      <w:r w:rsidRPr="00FD200C">
        <w:rPr>
          <w:rFonts w:ascii="Arial" w:eastAsia="Times New Roman" w:hAnsi="Arial" w:cs="Arial"/>
          <w:b/>
          <w:bCs/>
          <w:color w:val="000000" w:themeColor="text1"/>
          <w:sz w:val="24"/>
          <w:szCs w:val="24"/>
          <w:u w:val="single"/>
          <w:lang w:eastAsia="zh-CN"/>
        </w:rPr>
        <w:t>: DAS ALTERAÇÕES</w:t>
      </w:r>
    </w:p>
    <w:p w14:paraId="57BB375E" w14:textId="62A2E896" w:rsidR="002F0D75" w:rsidRPr="00FD200C" w:rsidRDefault="007338EA"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20</w:t>
      </w:r>
      <w:r w:rsidR="002F0D75" w:rsidRPr="00FD200C">
        <w:rPr>
          <w:rFonts w:ascii="Arial" w:eastAsia="Times New Roman" w:hAnsi="Arial" w:cs="Arial"/>
          <w:color w:val="000000" w:themeColor="text1"/>
          <w:sz w:val="24"/>
          <w:szCs w:val="24"/>
          <w:lang w:eastAsia="zh-CN"/>
        </w:rPr>
        <w:t>.1.</w:t>
      </w:r>
      <w:r w:rsidR="002F0D75">
        <w:rPr>
          <w:rFonts w:ascii="Arial" w:eastAsia="Times New Roman" w:hAnsi="Arial" w:cs="Arial"/>
          <w:color w:val="000000" w:themeColor="text1"/>
          <w:sz w:val="24"/>
          <w:szCs w:val="24"/>
          <w:lang w:eastAsia="zh-CN"/>
        </w:rPr>
        <w:t xml:space="preserve"> </w:t>
      </w:r>
      <w:r w:rsidR="002F0D75" w:rsidRPr="00FD200C">
        <w:rPr>
          <w:rFonts w:ascii="Arial" w:eastAsia="Times New Roman" w:hAnsi="Arial" w:cs="Arial"/>
          <w:color w:val="000000" w:themeColor="text1"/>
          <w:sz w:val="24"/>
          <w:szCs w:val="24"/>
          <w:lang w:eastAsia="zh-CN"/>
        </w:rPr>
        <w:t>Eventuais alterações contratuais reger-se-ão pela disciplina dos arts. 124 e seguintes da Lei nº 14.133, de 2021.</w:t>
      </w:r>
    </w:p>
    <w:p w14:paraId="444801FE" w14:textId="36C81358" w:rsidR="002F0D75" w:rsidRPr="00FD200C" w:rsidRDefault="007338EA"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20</w:t>
      </w:r>
      <w:r w:rsidR="002F0D75" w:rsidRPr="00FD200C">
        <w:rPr>
          <w:rFonts w:ascii="Arial" w:eastAsia="Times New Roman" w:hAnsi="Arial" w:cs="Arial"/>
          <w:color w:val="000000" w:themeColor="text1"/>
          <w:sz w:val="24"/>
          <w:szCs w:val="24"/>
          <w:lang w:eastAsia="zh-CN"/>
        </w:rPr>
        <w:t>.2.</w:t>
      </w:r>
      <w:r w:rsidR="002F0D75">
        <w:rPr>
          <w:rFonts w:ascii="Arial" w:eastAsia="Times New Roman" w:hAnsi="Arial" w:cs="Arial"/>
          <w:color w:val="000000" w:themeColor="text1"/>
          <w:sz w:val="24"/>
          <w:szCs w:val="24"/>
          <w:lang w:eastAsia="zh-CN"/>
        </w:rPr>
        <w:t xml:space="preserve"> </w:t>
      </w:r>
      <w:r w:rsidR="002F0D75" w:rsidRPr="00FD200C">
        <w:rPr>
          <w:rFonts w:ascii="Arial" w:eastAsia="Times New Roman" w:hAnsi="Arial" w:cs="Arial"/>
          <w:color w:val="000000" w:themeColor="text1"/>
          <w:sz w:val="24"/>
          <w:szCs w:val="24"/>
          <w:lang w:eastAsia="zh-CN"/>
        </w:rPr>
        <w:t>O contratado é obrigado a aceitar, nas mesmas condições contratuais, os acréscimos ou supressões que se fizerem necessários, até o limite de 25% (vinte e cinco por cento) do valor inicial atualizado do contrato.</w:t>
      </w:r>
    </w:p>
    <w:p w14:paraId="198135E2" w14:textId="52B01362" w:rsidR="002F0D75" w:rsidRPr="00FD200C" w:rsidRDefault="007338EA"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20</w:t>
      </w:r>
      <w:r w:rsidR="002F0D75" w:rsidRPr="00FD200C">
        <w:rPr>
          <w:rFonts w:ascii="Arial" w:eastAsia="Times New Roman" w:hAnsi="Arial" w:cs="Arial"/>
          <w:color w:val="000000" w:themeColor="text1"/>
          <w:sz w:val="24"/>
          <w:szCs w:val="24"/>
          <w:lang w:eastAsia="zh-CN"/>
        </w:rPr>
        <w:t>.3.</w:t>
      </w:r>
      <w:r w:rsidR="002F0D75">
        <w:rPr>
          <w:rFonts w:ascii="Arial" w:eastAsia="Times New Roman" w:hAnsi="Arial" w:cs="Arial"/>
          <w:color w:val="000000" w:themeColor="text1"/>
          <w:sz w:val="24"/>
          <w:szCs w:val="24"/>
          <w:lang w:eastAsia="zh-CN"/>
        </w:rPr>
        <w:t xml:space="preserve"> </w:t>
      </w:r>
      <w:r w:rsidR="002F0D75" w:rsidRPr="00FD200C">
        <w:rPr>
          <w:rFonts w:ascii="Arial" w:eastAsia="Times New Roman" w:hAnsi="Arial" w:cs="Arial"/>
          <w:color w:val="000000" w:themeColor="text1"/>
          <w:sz w:val="24"/>
          <w:szCs w:val="24"/>
          <w:lang w:eastAsia="zh-CN"/>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0CFCD2F5" w14:textId="612CA000" w:rsidR="002F0D75" w:rsidRDefault="007338EA"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20</w:t>
      </w:r>
      <w:r w:rsidR="002F0D75" w:rsidRPr="00FD200C">
        <w:rPr>
          <w:rFonts w:ascii="Arial" w:eastAsia="Times New Roman" w:hAnsi="Arial" w:cs="Arial"/>
          <w:color w:val="000000" w:themeColor="text1"/>
          <w:sz w:val="24"/>
          <w:szCs w:val="24"/>
          <w:lang w:eastAsia="zh-CN"/>
        </w:rPr>
        <w:t>.4.</w:t>
      </w:r>
      <w:r w:rsidR="002F0D75">
        <w:rPr>
          <w:rFonts w:ascii="Arial" w:eastAsia="Times New Roman" w:hAnsi="Arial" w:cs="Arial"/>
          <w:color w:val="000000" w:themeColor="text1"/>
          <w:sz w:val="24"/>
          <w:szCs w:val="24"/>
          <w:lang w:eastAsia="zh-CN"/>
        </w:rPr>
        <w:t xml:space="preserve"> </w:t>
      </w:r>
      <w:r w:rsidR="002F0D75" w:rsidRPr="00FD200C">
        <w:rPr>
          <w:rFonts w:ascii="Arial" w:eastAsia="Times New Roman" w:hAnsi="Arial" w:cs="Arial"/>
          <w:color w:val="000000" w:themeColor="text1"/>
          <w:sz w:val="24"/>
          <w:szCs w:val="24"/>
          <w:lang w:eastAsia="zh-CN"/>
        </w:rPr>
        <w:t>Registros que não caracterizam alteração do contrato podem ser realizados por simples apostilamento, dispensada a celebração de termo aditivo, na forma do art. 136 da Lei nº 1</w:t>
      </w:r>
      <w:r w:rsidR="002F0D75">
        <w:rPr>
          <w:rFonts w:ascii="Arial" w:eastAsia="Times New Roman" w:hAnsi="Arial" w:cs="Arial"/>
          <w:color w:val="000000" w:themeColor="text1"/>
          <w:sz w:val="24"/>
          <w:szCs w:val="24"/>
          <w:lang w:eastAsia="zh-CN"/>
        </w:rPr>
        <w:t>4</w:t>
      </w:r>
      <w:r w:rsidR="002F0D75" w:rsidRPr="00FD200C">
        <w:rPr>
          <w:rFonts w:ascii="Arial" w:eastAsia="Times New Roman" w:hAnsi="Arial" w:cs="Arial"/>
          <w:color w:val="000000" w:themeColor="text1"/>
          <w:sz w:val="24"/>
          <w:szCs w:val="24"/>
          <w:lang w:eastAsia="zh-CN"/>
        </w:rPr>
        <w:t>.133, de 2021.</w:t>
      </w:r>
    </w:p>
    <w:p w14:paraId="5A35A8CA" w14:textId="77777777" w:rsidR="002F0D75"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57993887" w14:textId="4B178AAE" w:rsidR="002F0D75" w:rsidRPr="00FD200C" w:rsidRDefault="002F0D75" w:rsidP="002F0D75">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FD200C">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VIGÉSIMA</w:t>
      </w:r>
      <w:r w:rsidR="007338EA">
        <w:rPr>
          <w:rFonts w:ascii="Arial" w:eastAsia="Times New Roman" w:hAnsi="Arial" w:cs="Arial"/>
          <w:b/>
          <w:bCs/>
          <w:color w:val="000000" w:themeColor="text1"/>
          <w:sz w:val="24"/>
          <w:szCs w:val="24"/>
          <w:u w:val="single"/>
          <w:lang w:eastAsia="zh-CN"/>
        </w:rPr>
        <w:t xml:space="preserve"> PRIMEIRA</w:t>
      </w:r>
      <w:r w:rsidRPr="00FD200C">
        <w:rPr>
          <w:rFonts w:ascii="Arial" w:eastAsia="Times New Roman" w:hAnsi="Arial" w:cs="Arial"/>
          <w:b/>
          <w:bCs/>
          <w:color w:val="000000" w:themeColor="text1"/>
          <w:sz w:val="24"/>
          <w:szCs w:val="24"/>
          <w:u w:val="single"/>
          <w:lang w:eastAsia="zh-CN"/>
        </w:rPr>
        <w:t>: DA PUBLICAÇÃO</w:t>
      </w:r>
    </w:p>
    <w:p w14:paraId="2C1A8982" w14:textId="0E141C80" w:rsidR="002F0D75" w:rsidRPr="00AE5D84"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w:t>
      </w:r>
      <w:r w:rsidR="007338EA">
        <w:rPr>
          <w:rFonts w:ascii="Arial" w:eastAsia="Times New Roman" w:hAnsi="Arial" w:cs="Arial"/>
          <w:color w:val="000000" w:themeColor="text1"/>
          <w:sz w:val="24"/>
          <w:szCs w:val="24"/>
          <w:lang w:eastAsia="zh-CN"/>
        </w:rPr>
        <w:t>1</w:t>
      </w:r>
      <w:r w:rsidRPr="00FD200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FD200C">
        <w:rPr>
          <w:rFonts w:ascii="Arial" w:eastAsia="Times New Roman" w:hAnsi="Arial" w:cs="Arial"/>
          <w:color w:val="000000" w:themeColor="text1"/>
          <w:sz w:val="24"/>
          <w:szCs w:val="24"/>
          <w:lang w:eastAsia="zh-CN"/>
        </w:rPr>
        <w:t>Incumbirá a Contratante providenciar a publicação deste instrumento nos termos e condições previstas na Lei nº 14.133, de 2021.</w:t>
      </w:r>
    </w:p>
    <w:p w14:paraId="1119FA60" w14:textId="77777777" w:rsidR="002F0D75" w:rsidRPr="00AE5D84"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2CA6E68E" w14:textId="36BDAFC0" w:rsidR="002F0D75" w:rsidRPr="00AE5D84" w:rsidRDefault="002F0D75" w:rsidP="002F0D75">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lastRenderedPageBreak/>
        <w:t xml:space="preserve">CLÁUSULA </w:t>
      </w:r>
      <w:r>
        <w:rPr>
          <w:rFonts w:ascii="Arial" w:eastAsia="Times New Roman" w:hAnsi="Arial" w:cs="Arial"/>
          <w:b/>
          <w:bCs/>
          <w:color w:val="000000" w:themeColor="text1"/>
          <w:sz w:val="24"/>
          <w:szCs w:val="24"/>
          <w:u w:val="single"/>
          <w:lang w:eastAsia="zh-CN"/>
        </w:rPr>
        <w:t xml:space="preserve">VIGÉSIMA </w:t>
      </w:r>
      <w:r w:rsidR="007338EA">
        <w:rPr>
          <w:rFonts w:ascii="Arial" w:eastAsia="Times New Roman" w:hAnsi="Arial" w:cs="Arial"/>
          <w:b/>
          <w:bCs/>
          <w:color w:val="000000" w:themeColor="text1"/>
          <w:sz w:val="24"/>
          <w:szCs w:val="24"/>
          <w:u w:val="single"/>
          <w:lang w:eastAsia="zh-CN"/>
        </w:rPr>
        <w:t>SEGUNDA</w:t>
      </w:r>
      <w:r w:rsidRPr="00AE5D84">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 xml:space="preserve">DO </w:t>
      </w:r>
      <w:r w:rsidRPr="00AE5D84">
        <w:rPr>
          <w:rFonts w:ascii="Arial" w:eastAsia="Times New Roman" w:hAnsi="Arial" w:cs="Arial"/>
          <w:b/>
          <w:bCs/>
          <w:color w:val="000000" w:themeColor="text1"/>
          <w:sz w:val="24"/>
          <w:szCs w:val="24"/>
          <w:u w:val="single"/>
          <w:lang w:eastAsia="zh-CN"/>
        </w:rPr>
        <w:t>FORO</w:t>
      </w:r>
    </w:p>
    <w:p w14:paraId="19E79979" w14:textId="39490735" w:rsidR="002F0D75"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FD200C">
        <w:rPr>
          <w:rFonts w:ascii="Arial" w:eastAsia="Times New Roman" w:hAnsi="Arial" w:cs="Arial"/>
          <w:color w:val="000000" w:themeColor="text1"/>
          <w:sz w:val="24"/>
          <w:szCs w:val="24"/>
          <w:lang w:eastAsia="zh-CN"/>
        </w:rPr>
        <w:t>2</w:t>
      </w:r>
      <w:r w:rsidR="007338EA">
        <w:rPr>
          <w:rFonts w:ascii="Arial" w:eastAsia="Times New Roman" w:hAnsi="Arial" w:cs="Arial"/>
          <w:color w:val="000000" w:themeColor="text1"/>
          <w:sz w:val="24"/>
          <w:szCs w:val="24"/>
          <w:lang w:eastAsia="zh-CN"/>
        </w:rPr>
        <w:t>2</w:t>
      </w:r>
      <w:r w:rsidRPr="00FD200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FD200C">
        <w:rPr>
          <w:rFonts w:ascii="Arial" w:eastAsia="Times New Roman" w:hAnsi="Arial" w:cs="Arial"/>
          <w:color w:val="000000" w:themeColor="text1"/>
          <w:sz w:val="24"/>
          <w:szCs w:val="24"/>
          <w:lang w:eastAsia="zh-CN"/>
        </w:rPr>
        <w:t>Fica eleito o Foro da Justiça Estadual de São Domingos do Norte/ES para dirimir os litígios que decorrerem da execução deste Termo de Contrato que não puderem ser compostos pela conciliação, conforme art. 92, §1º da Lei nº 14.133/21.</w:t>
      </w:r>
    </w:p>
    <w:p w14:paraId="64F78029" w14:textId="77777777" w:rsidR="002F0D75"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05FC907F" w14:textId="77777777" w:rsidR="002F0D75" w:rsidRPr="00AE5D84" w:rsidRDefault="002F0D75" w:rsidP="002F0D7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45400552" w14:textId="77777777" w:rsidR="002F0D75" w:rsidRPr="00AE5D84" w:rsidRDefault="002F0D75" w:rsidP="002F0D75">
      <w:pPr>
        <w:keepNext/>
        <w:tabs>
          <w:tab w:val="left" w:pos="0"/>
          <w:tab w:val="left" w:pos="1134"/>
        </w:tabs>
        <w:spacing w:after="0" w:line="240" w:lineRule="auto"/>
        <w:jc w:val="both"/>
        <w:outlineLvl w:val="6"/>
        <w:rPr>
          <w:rFonts w:ascii="Arial" w:eastAsia="Times New Roman" w:hAnsi="Arial" w:cs="Arial"/>
          <w:color w:val="000000" w:themeColor="text1"/>
          <w:sz w:val="24"/>
          <w:szCs w:val="24"/>
          <w:lang w:eastAsia="zh-CN"/>
        </w:rPr>
      </w:pPr>
    </w:p>
    <w:p w14:paraId="4418E292" w14:textId="4EDD58C4" w:rsidR="002F0D75" w:rsidRPr="00AE5D84" w:rsidRDefault="002F0D75" w:rsidP="002F0D75">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 xml:space="preserve">São Domingos do Norte/ES, </w:t>
      </w:r>
      <w:r w:rsidR="005222C1">
        <w:rPr>
          <w:rFonts w:ascii="Arial" w:eastAsia="Times New Roman" w:hAnsi="Arial" w:cs="Arial"/>
          <w:color w:val="000000" w:themeColor="text1"/>
          <w:sz w:val="24"/>
          <w:szCs w:val="24"/>
          <w:lang w:eastAsia="zh-CN"/>
        </w:rPr>
        <w:t>03</w:t>
      </w:r>
      <w:r w:rsidRPr="00AE5D84">
        <w:rPr>
          <w:rFonts w:ascii="Arial" w:eastAsia="Times New Roman" w:hAnsi="Arial" w:cs="Arial"/>
          <w:color w:val="000000" w:themeColor="text1"/>
          <w:sz w:val="24"/>
          <w:szCs w:val="24"/>
          <w:lang w:eastAsia="zh-CN"/>
        </w:rPr>
        <w:t xml:space="preserve"> de </w:t>
      </w:r>
      <w:r w:rsidR="005222C1">
        <w:rPr>
          <w:rFonts w:ascii="Arial" w:eastAsia="Times New Roman" w:hAnsi="Arial" w:cs="Arial"/>
          <w:color w:val="000000" w:themeColor="text1"/>
          <w:sz w:val="24"/>
          <w:szCs w:val="24"/>
          <w:lang w:eastAsia="zh-CN"/>
        </w:rPr>
        <w:t>outubro</w:t>
      </w:r>
      <w:r>
        <w:rPr>
          <w:rFonts w:ascii="Arial" w:eastAsia="Times New Roman" w:hAnsi="Arial" w:cs="Arial"/>
          <w:color w:val="000000" w:themeColor="text1"/>
          <w:sz w:val="24"/>
          <w:szCs w:val="24"/>
          <w:lang w:eastAsia="zh-CN"/>
        </w:rPr>
        <w:t xml:space="preserve"> </w:t>
      </w:r>
      <w:r w:rsidRPr="00AE5D84">
        <w:rPr>
          <w:rFonts w:ascii="Arial" w:eastAsia="Times New Roman" w:hAnsi="Arial" w:cs="Arial"/>
          <w:color w:val="000000" w:themeColor="text1"/>
          <w:sz w:val="24"/>
          <w:szCs w:val="24"/>
          <w:lang w:eastAsia="zh-CN"/>
        </w:rPr>
        <w:t>de 202</w:t>
      </w:r>
      <w:r>
        <w:rPr>
          <w:rFonts w:ascii="Arial" w:eastAsia="Times New Roman" w:hAnsi="Arial" w:cs="Arial"/>
          <w:color w:val="000000" w:themeColor="text1"/>
          <w:sz w:val="24"/>
          <w:szCs w:val="24"/>
          <w:lang w:eastAsia="zh-CN"/>
        </w:rPr>
        <w:t>4</w:t>
      </w:r>
      <w:r w:rsidRPr="00AE5D84">
        <w:rPr>
          <w:rFonts w:ascii="Arial" w:eastAsia="Times New Roman" w:hAnsi="Arial" w:cs="Arial"/>
          <w:color w:val="000000" w:themeColor="text1"/>
          <w:sz w:val="24"/>
          <w:szCs w:val="24"/>
          <w:lang w:eastAsia="zh-CN"/>
        </w:rPr>
        <w:t>.</w:t>
      </w:r>
    </w:p>
    <w:p w14:paraId="09B8D555" w14:textId="77777777"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p>
    <w:p w14:paraId="12DCCCA3" w14:textId="77777777"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p>
    <w:p w14:paraId="3BA349E1" w14:textId="77777777"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p>
    <w:p w14:paraId="02560D37" w14:textId="77777777"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p>
    <w:p w14:paraId="3A45AD9B" w14:textId="77777777" w:rsidR="002F0D75" w:rsidRPr="00AE5D84" w:rsidRDefault="002F0D75" w:rsidP="002F0D75">
      <w:pPr>
        <w:tabs>
          <w:tab w:val="left" w:pos="6005"/>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 xml:space="preserve">    </w:t>
      </w:r>
      <w:r w:rsidRPr="00AE5D84">
        <w:rPr>
          <w:rFonts w:ascii="Arial" w:eastAsia="Times New Roman" w:hAnsi="Arial" w:cs="Arial"/>
          <w:b/>
          <w:bCs/>
          <w:color w:val="000000" w:themeColor="text1"/>
          <w:sz w:val="24"/>
          <w:szCs w:val="24"/>
          <w:lang w:eastAsia="zh-CN"/>
        </w:rPr>
        <w:t>Ana Izabel Malacarne de Oliveira</w:t>
      </w:r>
      <w:r w:rsidRPr="00AE5D84">
        <w:rPr>
          <w:rFonts w:ascii="Arial" w:eastAsia="Times New Roman" w:hAnsi="Arial" w:cs="Arial"/>
          <w:color w:val="000000" w:themeColor="text1"/>
          <w:sz w:val="24"/>
          <w:szCs w:val="24"/>
          <w:lang w:eastAsia="zh-CN"/>
        </w:rPr>
        <w:tab/>
        <w:t xml:space="preserve">        </w:t>
      </w:r>
      <w:r>
        <w:rPr>
          <w:rFonts w:ascii="Arial" w:eastAsia="Times New Roman" w:hAnsi="Arial" w:cs="Arial"/>
          <w:color w:val="000000" w:themeColor="text1"/>
          <w:sz w:val="24"/>
          <w:szCs w:val="24"/>
          <w:lang w:eastAsia="zh-CN"/>
        </w:rPr>
        <w:t xml:space="preserve">  </w:t>
      </w:r>
      <w:r w:rsidRPr="00AE5D84">
        <w:rPr>
          <w:rFonts w:ascii="Arial" w:hAnsi="Arial" w:cs="Arial"/>
          <w:b/>
          <w:sz w:val="24"/>
          <w:szCs w:val="24"/>
        </w:rPr>
        <w:t>Alessandro Nicchio</w:t>
      </w:r>
    </w:p>
    <w:p w14:paraId="1E21D6C0" w14:textId="77777777" w:rsidR="002F0D75" w:rsidRPr="00AE5D84" w:rsidRDefault="002F0D75" w:rsidP="002F0D75">
      <w:pPr>
        <w:tabs>
          <w:tab w:val="left" w:pos="6616"/>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 xml:space="preserve">                Prefeita Municipal                           </w:t>
      </w:r>
      <w:r>
        <w:rPr>
          <w:rFonts w:ascii="Arial" w:eastAsia="Times New Roman" w:hAnsi="Arial" w:cs="Arial"/>
          <w:color w:val="000000" w:themeColor="text1"/>
          <w:sz w:val="24"/>
          <w:szCs w:val="24"/>
          <w:lang w:eastAsia="zh-CN"/>
        </w:rPr>
        <w:t xml:space="preserve">                      Secretário Municipal de Saúde</w:t>
      </w:r>
    </w:p>
    <w:p w14:paraId="13383A27" w14:textId="77777777"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 xml:space="preserve">Município de São Domingos do Norte/ES                                     </w:t>
      </w:r>
      <w:r>
        <w:rPr>
          <w:rFonts w:ascii="Arial" w:eastAsia="Times New Roman" w:hAnsi="Arial" w:cs="Arial"/>
          <w:color w:val="000000" w:themeColor="text1"/>
          <w:sz w:val="24"/>
          <w:szCs w:val="24"/>
          <w:lang w:eastAsia="zh-CN"/>
        </w:rPr>
        <w:t xml:space="preserve"> </w:t>
      </w:r>
      <w:r w:rsidRPr="00AE5D84">
        <w:rPr>
          <w:rFonts w:ascii="Arial" w:eastAsia="Times New Roman" w:hAnsi="Arial" w:cs="Arial"/>
          <w:color w:val="000000" w:themeColor="text1"/>
          <w:sz w:val="24"/>
          <w:szCs w:val="24"/>
          <w:lang w:eastAsia="zh-CN"/>
        </w:rPr>
        <w:t>CONTRATA</w:t>
      </w:r>
      <w:r>
        <w:rPr>
          <w:rFonts w:ascii="Arial" w:eastAsia="Times New Roman" w:hAnsi="Arial" w:cs="Arial"/>
          <w:color w:val="000000" w:themeColor="text1"/>
          <w:sz w:val="24"/>
          <w:szCs w:val="24"/>
          <w:lang w:eastAsia="zh-CN"/>
        </w:rPr>
        <w:t>NTE</w:t>
      </w:r>
    </w:p>
    <w:p w14:paraId="6F1B98B2" w14:textId="77777777"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 xml:space="preserve">                 CONTRATANTE</w:t>
      </w:r>
    </w:p>
    <w:p w14:paraId="10BDDD27" w14:textId="77777777"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p>
    <w:p w14:paraId="5ED9D7A4" w14:textId="77777777"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p>
    <w:p w14:paraId="66328A70" w14:textId="77777777"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p>
    <w:p w14:paraId="3BF5DF0D" w14:textId="77777777" w:rsidR="002F0D75" w:rsidRPr="00AE5D84" w:rsidRDefault="002F0D75" w:rsidP="002F0D75">
      <w:pPr>
        <w:pStyle w:val="SemEspaamento"/>
        <w:tabs>
          <w:tab w:val="left" w:pos="-567"/>
        </w:tabs>
        <w:spacing w:before="0" w:line="276" w:lineRule="auto"/>
        <w:ind w:right="-852"/>
        <w:rPr>
          <w:rFonts w:ascii="Arial" w:hAnsi="Arial" w:cs="Arial"/>
          <w:b/>
          <w:sz w:val="24"/>
          <w:szCs w:val="24"/>
        </w:rPr>
      </w:pPr>
      <w:r w:rsidRPr="00E85574">
        <w:rPr>
          <w:rFonts w:ascii="Arial" w:eastAsia="Times New Roman" w:hAnsi="Arial" w:cs="Arial"/>
          <w:b/>
          <w:bCs/>
          <w:color w:val="000000" w:themeColor="text1"/>
          <w:sz w:val="24"/>
          <w:szCs w:val="24"/>
          <w:lang w:eastAsia="zh-CN"/>
        </w:rPr>
        <w:t>Cláudia Aires de Alencar</w:t>
      </w:r>
    </w:p>
    <w:p w14:paraId="627AD2EF" w14:textId="77777777" w:rsidR="002F0D75" w:rsidRPr="00FD200C" w:rsidRDefault="002F0D75" w:rsidP="002F0D75">
      <w:pPr>
        <w:pStyle w:val="SemEspaamento"/>
        <w:tabs>
          <w:tab w:val="left" w:pos="-567"/>
        </w:tabs>
        <w:spacing w:before="0" w:line="276" w:lineRule="auto"/>
        <w:ind w:right="-852"/>
        <w:rPr>
          <w:rFonts w:ascii="Arial" w:hAnsi="Arial" w:cs="Arial"/>
          <w:sz w:val="24"/>
          <w:szCs w:val="24"/>
        </w:rPr>
      </w:pPr>
      <w:r w:rsidRPr="00FD200C">
        <w:rPr>
          <w:rFonts w:ascii="Arial" w:eastAsia="Times New Roman" w:hAnsi="Arial" w:cs="Arial"/>
          <w:color w:val="000000" w:themeColor="text1"/>
          <w:sz w:val="24"/>
          <w:szCs w:val="24"/>
          <w:lang w:eastAsia="zh-CN"/>
        </w:rPr>
        <w:t>Unique Serviços Ambientais LTDA</w:t>
      </w:r>
    </w:p>
    <w:p w14:paraId="1CFAF32B" w14:textId="77777777" w:rsidR="002F0D75" w:rsidRPr="007B5A25" w:rsidRDefault="002F0D75" w:rsidP="002F0D75">
      <w:pPr>
        <w:pStyle w:val="SemEspaamento"/>
        <w:tabs>
          <w:tab w:val="left" w:pos="-567"/>
        </w:tabs>
        <w:spacing w:before="0" w:line="276" w:lineRule="auto"/>
        <w:ind w:right="-852"/>
        <w:jc w:val="left"/>
        <w:rPr>
          <w:rFonts w:ascii="Arial" w:hAnsi="Arial" w:cs="Arial"/>
          <w:color w:val="000000" w:themeColor="text1"/>
          <w:sz w:val="24"/>
          <w:szCs w:val="24"/>
        </w:rPr>
      </w:pPr>
      <w:r>
        <w:rPr>
          <w:rFonts w:ascii="Arial" w:hAnsi="Arial" w:cs="Arial"/>
          <w:color w:val="000000" w:themeColor="text1"/>
          <w:sz w:val="24"/>
          <w:szCs w:val="24"/>
        </w:rPr>
        <w:t xml:space="preserve">                                                                   </w:t>
      </w:r>
      <w:r w:rsidRPr="00AE5D84">
        <w:rPr>
          <w:rFonts w:ascii="Arial" w:hAnsi="Arial" w:cs="Arial"/>
          <w:color w:val="000000" w:themeColor="text1"/>
          <w:sz w:val="24"/>
          <w:szCs w:val="24"/>
        </w:rPr>
        <w:t>CONTRATA</w:t>
      </w:r>
      <w:r>
        <w:rPr>
          <w:rFonts w:ascii="Arial" w:hAnsi="Arial" w:cs="Arial"/>
          <w:color w:val="000000" w:themeColor="text1"/>
          <w:sz w:val="24"/>
          <w:szCs w:val="24"/>
        </w:rPr>
        <w:t>DA</w:t>
      </w:r>
    </w:p>
    <w:p w14:paraId="624F7204" w14:textId="77777777" w:rsidR="002F0D75" w:rsidRPr="00AE5D84" w:rsidRDefault="002F0D75" w:rsidP="002F0D75">
      <w:pPr>
        <w:spacing w:after="0" w:line="240" w:lineRule="auto"/>
        <w:jc w:val="both"/>
        <w:rPr>
          <w:rFonts w:ascii="Arial" w:eastAsia="Times New Roman" w:hAnsi="Arial" w:cs="Arial"/>
          <w:color w:val="000000" w:themeColor="text1"/>
          <w:sz w:val="24"/>
          <w:szCs w:val="24"/>
          <w:lang w:eastAsia="zh-CN"/>
        </w:rPr>
      </w:pPr>
    </w:p>
    <w:p w14:paraId="1CD5E28A" w14:textId="77777777" w:rsidR="002F0D75" w:rsidRPr="00AE5D84" w:rsidRDefault="002F0D75" w:rsidP="002F0D75">
      <w:pPr>
        <w:spacing w:after="0" w:line="240" w:lineRule="auto"/>
        <w:rPr>
          <w:rFonts w:ascii="Arial" w:eastAsia="Times New Roman" w:hAnsi="Arial" w:cs="Arial"/>
          <w:sz w:val="24"/>
          <w:szCs w:val="24"/>
          <w:lang w:eastAsia="zh-CN"/>
        </w:rPr>
      </w:pPr>
      <w:r w:rsidRPr="00AE5D84">
        <w:rPr>
          <w:rFonts w:ascii="Arial" w:eastAsia="Times New Roman" w:hAnsi="Arial" w:cs="Arial"/>
          <w:sz w:val="24"/>
          <w:szCs w:val="24"/>
          <w:lang w:eastAsia="zh-CN"/>
        </w:rPr>
        <w:t>Testemunhas:</w:t>
      </w:r>
    </w:p>
    <w:p w14:paraId="54608EDD" w14:textId="77777777" w:rsidR="002F0D75" w:rsidRPr="00AE5D84" w:rsidRDefault="002F0D75" w:rsidP="002F0D75">
      <w:pPr>
        <w:spacing w:after="0" w:line="240" w:lineRule="auto"/>
        <w:rPr>
          <w:rFonts w:ascii="Arial" w:eastAsia="Times New Roman" w:hAnsi="Arial" w:cs="Arial"/>
          <w:sz w:val="24"/>
          <w:szCs w:val="24"/>
          <w:lang w:eastAsia="zh-CN"/>
        </w:rPr>
      </w:pPr>
    </w:p>
    <w:p w14:paraId="1755A01C" w14:textId="77777777" w:rsidR="002F0D75" w:rsidRPr="00AE5D84" w:rsidRDefault="002F0D75" w:rsidP="002F0D75">
      <w:pPr>
        <w:spacing w:after="0" w:line="240" w:lineRule="auto"/>
        <w:rPr>
          <w:rFonts w:ascii="Arial" w:eastAsia="Times New Roman" w:hAnsi="Arial" w:cs="Arial"/>
          <w:sz w:val="24"/>
          <w:szCs w:val="24"/>
          <w:lang w:eastAsia="zh-CN"/>
        </w:rPr>
      </w:pPr>
    </w:p>
    <w:p w14:paraId="66C95307" w14:textId="31C1B7CC" w:rsidR="00F552EB" w:rsidRPr="002F0D75" w:rsidRDefault="002F0D75" w:rsidP="002F0D75">
      <w:pPr>
        <w:spacing w:after="0" w:line="240" w:lineRule="auto"/>
        <w:rPr>
          <w:rFonts w:ascii="Arial" w:eastAsia="Times New Roman" w:hAnsi="Arial" w:cs="Arial"/>
          <w:sz w:val="24"/>
          <w:szCs w:val="24"/>
          <w:lang w:eastAsia="zh-CN"/>
        </w:rPr>
      </w:pPr>
      <w:r w:rsidRPr="00AE5D84">
        <w:rPr>
          <w:rFonts w:ascii="Arial" w:eastAsia="Times New Roman" w:hAnsi="Arial" w:cs="Arial"/>
          <w:sz w:val="24"/>
          <w:szCs w:val="24"/>
          <w:lang w:eastAsia="zh-CN"/>
        </w:rPr>
        <w:t>1)___________________________________ 2) ___________________________________</w:t>
      </w:r>
    </w:p>
    <w:sectPr w:rsidR="00F552EB" w:rsidRPr="002F0D75" w:rsidSect="002F0D75">
      <w:headerReference w:type="default" r:id="rId8"/>
      <w:footerReference w:type="default" r:id="rId9"/>
      <w:pgSz w:w="11906" w:h="16838"/>
      <w:pgMar w:top="567" w:right="851" w:bottom="28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A3E7BA" w14:textId="77777777" w:rsidR="00571993" w:rsidRDefault="00571993">
      <w:pPr>
        <w:spacing w:after="0" w:line="240" w:lineRule="auto"/>
      </w:pPr>
      <w:r>
        <w:separator/>
      </w:r>
    </w:p>
  </w:endnote>
  <w:endnote w:type="continuationSeparator" w:id="0">
    <w:p w14:paraId="3EB58994" w14:textId="77777777" w:rsidR="00571993" w:rsidRDefault="005719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11711353"/>
      <w:docPartObj>
        <w:docPartGallery w:val="Page Numbers (Bottom of Page)"/>
        <w:docPartUnique/>
      </w:docPartObj>
    </w:sdtPr>
    <w:sdtContent>
      <w:p w14:paraId="50B76C66" w14:textId="77777777" w:rsidR="00A22C51" w:rsidRDefault="00000000">
        <w:pPr>
          <w:pStyle w:val="Rodap"/>
          <w:jc w:val="right"/>
        </w:pPr>
        <w:r>
          <w:fldChar w:fldCharType="begin"/>
        </w:r>
        <w:r>
          <w:instrText>PAGE   \* MERGEFORMAT</w:instrText>
        </w:r>
        <w:r>
          <w:fldChar w:fldCharType="separate"/>
        </w:r>
        <w:r>
          <w:t>2</w:t>
        </w:r>
        <w:r>
          <w:fldChar w:fldCharType="end"/>
        </w:r>
      </w:p>
    </w:sdtContent>
  </w:sdt>
  <w:p w14:paraId="27C66796" w14:textId="77777777" w:rsidR="00A22C51" w:rsidRDefault="00A22C5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314DBF" w14:textId="77777777" w:rsidR="00571993" w:rsidRDefault="00571993">
      <w:pPr>
        <w:spacing w:after="0" w:line="240" w:lineRule="auto"/>
      </w:pPr>
      <w:r>
        <w:separator/>
      </w:r>
    </w:p>
  </w:footnote>
  <w:footnote w:type="continuationSeparator" w:id="0">
    <w:p w14:paraId="5D825788" w14:textId="77777777" w:rsidR="00571993" w:rsidRDefault="005719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D209C2" w14:textId="77777777" w:rsidR="00A22C51" w:rsidRPr="009A0174" w:rsidRDefault="00000000" w:rsidP="009A0174">
    <w:pPr>
      <w:ind w:right="360"/>
      <w:jc w:val="center"/>
      <w:rPr>
        <w:rFonts w:ascii="Calibri" w:eastAsia="Calibri" w:hAnsi="Calibri" w:cs="Times New Roman"/>
        <w:b/>
        <w:sz w:val="28"/>
      </w:rPr>
    </w:pPr>
    <w:r w:rsidRPr="009A0174">
      <w:rPr>
        <w:rFonts w:ascii="Calibri" w:eastAsia="Calibri" w:hAnsi="Calibri" w:cs="Times New Roman"/>
        <w:b/>
        <w:noProof/>
        <w:sz w:val="28"/>
      </w:rPr>
      <w:drawing>
        <wp:anchor distT="0" distB="0" distL="114300" distR="114300" simplePos="0" relativeHeight="251659264" behindDoc="0" locked="0" layoutInCell="1" allowOverlap="1" wp14:anchorId="42671AFE" wp14:editId="08835599">
          <wp:simplePos x="0" y="0"/>
          <wp:positionH relativeFrom="margin">
            <wp:posOffset>2854325</wp:posOffset>
          </wp:positionH>
          <wp:positionV relativeFrom="paragraph">
            <wp:posOffset>-245110</wp:posOffset>
          </wp:positionV>
          <wp:extent cx="733425" cy="590663"/>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5DCD32E3" w14:textId="77777777" w:rsidR="00A22C51" w:rsidRPr="000410E2" w:rsidRDefault="00000000" w:rsidP="009A0174">
    <w:pPr>
      <w:keepNext/>
      <w:overflowPunct w:val="0"/>
      <w:adjustRightInd w:val="0"/>
      <w:spacing w:after="0" w:line="240" w:lineRule="auto"/>
      <w:jc w:val="center"/>
      <w:outlineLvl w:val="8"/>
      <w:rPr>
        <w:rFonts w:ascii="Arial" w:eastAsia="Times New Roman" w:hAnsi="Arial" w:cs="Arial"/>
        <w:b/>
        <w:color w:val="000000"/>
        <w:lang w:eastAsia="pt-BR"/>
      </w:rPr>
    </w:pPr>
    <w:r w:rsidRPr="000410E2">
      <w:rPr>
        <w:rFonts w:ascii="Arial" w:eastAsia="Times New Roman" w:hAnsi="Arial" w:cs="Arial"/>
        <w:b/>
        <w:color w:val="000000"/>
        <w:lang w:eastAsia="pt-BR"/>
      </w:rPr>
      <w:t>PREFEITURA MUNICIPAL DE SÃO DOMINGOS DO NORTE/ES</w:t>
    </w:r>
  </w:p>
  <w:p w14:paraId="24261F62" w14:textId="77777777" w:rsidR="00A22C51" w:rsidRPr="009A0174" w:rsidRDefault="00000000" w:rsidP="009A0174">
    <w:pPr>
      <w:keepNext/>
      <w:overflowPunct w:val="0"/>
      <w:adjustRightInd w:val="0"/>
      <w:spacing w:after="0" w:line="240" w:lineRule="auto"/>
      <w:jc w:val="center"/>
      <w:outlineLvl w:val="8"/>
      <w:rPr>
        <w:rFonts w:ascii="Arial" w:eastAsia="Times New Roman" w:hAnsi="Arial" w:cs="Arial"/>
        <w:bCs/>
        <w:color w:val="000000"/>
        <w:lang w:eastAsia="pt-BR"/>
      </w:rPr>
    </w:pPr>
    <w:r w:rsidRPr="009A0174">
      <w:rPr>
        <w:rFonts w:ascii="Arial" w:eastAsia="Times New Roman" w:hAnsi="Arial" w:cs="Arial"/>
        <w:bCs/>
        <w:color w:val="000000"/>
        <w:lang w:eastAsia="pt-BR"/>
      </w:rPr>
      <w:t>Rod. Gether Lopes de Farias, Bairro Emílio Calegari, São Domingos do Norte/ES, CEP 29745-000</w:t>
    </w:r>
  </w:p>
  <w:p w14:paraId="658EC22C" w14:textId="77777777" w:rsidR="00A22C51" w:rsidRPr="009A0174" w:rsidRDefault="00000000" w:rsidP="009A0174">
    <w:pPr>
      <w:keepNext/>
      <w:overflowPunct w:val="0"/>
      <w:adjustRightInd w:val="0"/>
      <w:spacing w:after="0" w:line="240" w:lineRule="auto"/>
      <w:jc w:val="center"/>
      <w:outlineLvl w:val="8"/>
      <w:rPr>
        <w:rFonts w:ascii="Arial" w:eastAsia="Times New Roman" w:hAnsi="Arial" w:cs="Arial"/>
        <w:bCs/>
        <w:lang w:eastAsia="pt-BR"/>
      </w:rPr>
    </w:pPr>
    <w:r w:rsidRPr="009A0174">
      <w:rPr>
        <w:rFonts w:ascii="Arial" w:eastAsia="Times New Roman" w:hAnsi="Arial" w:cs="Arial"/>
        <w:bCs/>
        <w:color w:val="000000"/>
        <w:lang w:eastAsia="pt-BR"/>
      </w:rPr>
      <w:t>Telefone: (027) 3742</w:t>
    </w:r>
    <w:r>
      <w:rPr>
        <w:rFonts w:ascii="Arial" w:eastAsia="Times New Roman" w:hAnsi="Arial" w:cs="Arial"/>
        <w:bCs/>
        <w:color w:val="000000"/>
        <w:lang w:eastAsia="pt-BR"/>
      </w:rPr>
      <w:t>-</w:t>
    </w:r>
    <w:r w:rsidRPr="009A0174">
      <w:rPr>
        <w:rFonts w:ascii="Arial" w:eastAsia="Times New Roman" w:hAnsi="Arial" w:cs="Arial"/>
        <w:bCs/>
        <w:color w:val="000000"/>
        <w:lang w:eastAsia="pt-BR"/>
      </w:rPr>
      <w:t xml:space="preserve">0200 - </w:t>
    </w:r>
    <w:r w:rsidRPr="009A0174">
      <w:rPr>
        <w:rFonts w:ascii="Arial" w:eastAsia="Times New Roman" w:hAnsi="Arial" w:cs="Arial"/>
        <w:bCs/>
        <w:lang w:eastAsia="pt-BR"/>
      </w:rPr>
      <w:t>CNPJ nº 36.350.312/0001-72</w:t>
    </w:r>
  </w:p>
  <w:p w14:paraId="30BC0E71" w14:textId="77777777" w:rsidR="00A22C51" w:rsidRPr="000410E2" w:rsidRDefault="00000000" w:rsidP="009A0174">
    <w:pPr>
      <w:keepNext/>
      <w:overflowPunct w:val="0"/>
      <w:adjustRightInd w:val="0"/>
      <w:spacing w:after="0" w:line="240" w:lineRule="auto"/>
      <w:jc w:val="center"/>
      <w:outlineLvl w:val="8"/>
      <w:rPr>
        <w:rFonts w:ascii="Arial" w:eastAsia="Times New Roman" w:hAnsi="Arial" w:cs="Arial"/>
        <w:b/>
        <w:color w:val="000000"/>
        <w:lang w:eastAsia="pt-BR"/>
      </w:rPr>
    </w:pPr>
    <w:r w:rsidRPr="000410E2">
      <w:rPr>
        <w:rFonts w:ascii="Arial" w:eastAsia="Times New Roman" w:hAnsi="Arial" w:cs="Arial"/>
        <w:b/>
        <w:color w:val="000000"/>
        <w:lang w:eastAsia="pt-BR"/>
      </w:rPr>
      <w:t>FUNDO MUNICIPAL DE SAÚDE</w:t>
    </w:r>
  </w:p>
  <w:p w14:paraId="3982D394" w14:textId="77777777" w:rsidR="00A22C51" w:rsidRPr="009A0174" w:rsidRDefault="00000000" w:rsidP="009A0174">
    <w:pPr>
      <w:jc w:val="center"/>
      <w:rPr>
        <w:rFonts w:ascii="Arial" w:eastAsia="Calibri" w:hAnsi="Arial" w:cs="Arial"/>
        <w:bCs/>
      </w:rPr>
    </w:pPr>
    <w:r w:rsidRPr="009A0174">
      <w:rPr>
        <w:rFonts w:ascii="Arial" w:eastAsia="Calibri" w:hAnsi="Arial" w:cs="Arial"/>
        <w:bCs/>
      </w:rPr>
      <w:t>CNPJ nº 13.953.742/0001-83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D75"/>
    <w:rsid w:val="002A2731"/>
    <w:rsid w:val="002F0D75"/>
    <w:rsid w:val="00321400"/>
    <w:rsid w:val="003A5DED"/>
    <w:rsid w:val="004B5FB4"/>
    <w:rsid w:val="005222C1"/>
    <w:rsid w:val="00571993"/>
    <w:rsid w:val="007338EA"/>
    <w:rsid w:val="00940CF7"/>
    <w:rsid w:val="00996E80"/>
    <w:rsid w:val="00A22C51"/>
    <w:rsid w:val="00A649CD"/>
    <w:rsid w:val="00EC1A6D"/>
    <w:rsid w:val="00F552E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0BDB0"/>
  <w15:chartTrackingRefBased/>
  <w15:docId w15:val="{CBC49092-241E-45DA-8842-B4FDD0B3D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0D75"/>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link w:val="SemEspaamentoChar"/>
    <w:uiPriority w:val="1"/>
    <w:qFormat/>
    <w:rsid w:val="002F0D75"/>
    <w:pPr>
      <w:spacing w:before="120" w:after="0" w:line="240" w:lineRule="auto"/>
      <w:jc w:val="center"/>
    </w:pPr>
    <w:rPr>
      <w:rFonts w:ascii="Calibri" w:eastAsia="Calibri" w:hAnsi="Calibri" w:cs="Times New Roman"/>
    </w:rPr>
  </w:style>
  <w:style w:type="character" w:customStyle="1" w:styleId="SemEspaamentoChar">
    <w:name w:val="Sem Espaçamento Char"/>
    <w:link w:val="SemEspaamento"/>
    <w:uiPriority w:val="1"/>
    <w:rsid w:val="002F0D75"/>
    <w:rPr>
      <w:rFonts w:ascii="Calibri" w:eastAsia="Calibri" w:hAnsi="Calibri" w:cs="Times New Roman"/>
    </w:rPr>
  </w:style>
  <w:style w:type="paragraph" w:styleId="Rodap">
    <w:name w:val="footer"/>
    <w:basedOn w:val="Normal"/>
    <w:link w:val="RodapChar"/>
    <w:uiPriority w:val="99"/>
    <w:unhideWhenUsed/>
    <w:rsid w:val="002F0D75"/>
    <w:pPr>
      <w:tabs>
        <w:tab w:val="center" w:pos="4252"/>
        <w:tab w:val="right" w:pos="8504"/>
      </w:tabs>
      <w:spacing w:after="0" w:line="240" w:lineRule="auto"/>
    </w:pPr>
  </w:style>
  <w:style w:type="character" w:customStyle="1" w:styleId="RodapChar">
    <w:name w:val="Rodapé Char"/>
    <w:basedOn w:val="Fontepargpadro"/>
    <w:link w:val="Rodap"/>
    <w:uiPriority w:val="99"/>
    <w:rsid w:val="002F0D75"/>
  </w:style>
  <w:style w:type="character" w:styleId="Hyperlink">
    <w:name w:val="Hyperlink"/>
    <w:basedOn w:val="Fontepargpadro"/>
    <w:uiPriority w:val="99"/>
    <w:unhideWhenUsed/>
    <w:rsid w:val="002F0D75"/>
    <w:rPr>
      <w:color w:val="0563C1" w:themeColor="hyperlink"/>
      <w:u w:val="single"/>
    </w:rPr>
  </w:style>
  <w:style w:type="paragraph" w:styleId="Cabealho">
    <w:name w:val="header"/>
    <w:basedOn w:val="Normal"/>
    <w:link w:val="CabealhoChar"/>
    <w:uiPriority w:val="99"/>
    <w:unhideWhenUsed/>
    <w:rsid w:val="004B5FB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B5F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contato@uniqueambienta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ontato.uniqueambiental@gmail.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14</Pages>
  <Words>6430</Words>
  <Characters>34728</Characters>
  <Application>Microsoft Office Word</Application>
  <DocSecurity>0</DocSecurity>
  <Lines>289</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2024-09-26T17:18:00Z</dcterms:created>
  <dcterms:modified xsi:type="dcterms:W3CDTF">2024-10-03T12:33:00Z</dcterms:modified>
</cp:coreProperties>
</file>