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6C3408" w14:textId="39D60832" w:rsidR="00300B5D" w:rsidRPr="003E202B" w:rsidRDefault="00300B5D" w:rsidP="00300B5D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</w:pPr>
      <w:r w:rsidRPr="003E202B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PREGÃO ELETRÔNICO Nº 0</w:t>
      </w:r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33</w:t>
      </w:r>
      <w:r w:rsidRPr="003E202B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/2023 – CIM NOROESTE</w:t>
      </w:r>
    </w:p>
    <w:p w14:paraId="7014DA7D" w14:textId="49DE2E5C" w:rsidR="00300B5D" w:rsidRPr="003E202B" w:rsidRDefault="00300B5D" w:rsidP="00300B5D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</w:pPr>
      <w:r w:rsidRPr="003E202B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PROCESSO ADMINISTRATIVO N° </w:t>
      </w:r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2238</w:t>
      </w:r>
      <w:r w:rsidRPr="003E202B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/2023 – CIM NOROESTE</w:t>
      </w:r>
    </w:p>
    <w:p w14:paraId="6B0EE777" w14:textId="751552D0" w:rsidR="00300B5D" w:rsidRPr="003E202B" w:rsidRDefault="00300B5D" w:rsidP="00300B5D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</w:pPr>
      <w:r w:rsidRPr="003E202B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ARP Nº </w:t>
      </w:r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229</w:t>
      </w:r>
      <w:r w:rsidRPr="003E202B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/2023 – CIM NOROESTE</w:t>
      </w:r>
    </w:p>
    <w:p w14:paraId="35D2BC63" w14:textId="77777777" w:rsidR="00300B5D" w:rsidRPr="003E202B" w:rsidRDefault="00300B5D" w:rsidP="00300B5D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</w:pPr>
    </w:p>
    <w:p w14:paraId="7091FB0D" w14:textId="60EDBCD0" w:rsidR="00300B5D" w:rsidRPr="003E202B" w:rsidRDefault="00300B5D" w:rsidP="00300B5D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</w:pPr>
      <w:r w:rsidRPr="003E202B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CONTRATO ADMINISTRATIVO Nº 0</w:t>
      </w:r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22</w:t>
      </w:r>
      <w:r w:rsidRPr="003E202B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/2024 FMS</w:t>
      </w:r>
    </w:p>
    <w:p w14:paraId="2B5920CD" w14:textId="19644EB0" w:rsidR="00300B5D" w:rsidRPr="003E202B" w:rsidRDefault="00300B5D" w:rsidP="00300B5D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</w:pPr>
      <w:r w:rsidRPr="003E202B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PROCESSO ADMINISTRATIVO Nº </w:t>
      </w:r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531</w:t>
      </w:r>
      <w:r w:rsidRPr="003E202B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/202</w:t>
      </w:r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4</w:t>
      </w:r>
    </w:p>
    <w:p w14:paraId="154C34B6" w14:textId="77777777" w:rsidR="00300B5D" w:rsidRPr="003E202B" w:rsidRDefault="00300B5D" w:rsidP="00300B5D">
      <w:pPr>
        <w:tabs>
          <w:tab w:val="left" w:pos="0"/>
          <w:tab w:val="left" w:pos="1134"/>
        </w:tabs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u w:val="single"/>
          <w:lang w:eastAsia="zh-CN"/>
        </w:rPr>
      </w:pPr>
    </w:p>
    <w:p w14:paraId="278EF499" w14:textId="11D5DC12" w:rsidR="00300B5D" w:rsidRPr="003E202B" w:rsidRDefault="00300B5D" w:rsidP="00300B5D">
      <w:pPr>
        <w:tabs>
          <w:tab w:val="left" w:pos="0"/>
        </w:tabs>
        <w:spacing w:after="0" w:line="240" w:lineRule="auto"/>
        <w:ind w:left="3960"/>
        <w:jc w:val="both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</w:pPr>
      <w:r w:rsidRPr="003E202B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CONTRATO ADMINISTRATIVO PARA</w:t>
      </w:r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 </w:t>
      </w:r>
      <w:r w:rsidRPr="003E202B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CONTRATAÇÃO DE EMPRESA ESPECIALIZADA EM</w:t>
      </w:r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 </w:t>
      </w:r>
      <w:r w:rsidRPr="003E202B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PRESTAÇÃO DE SERVIÇOS DE </w:t>
      </w:r>
      <w:r w:rsidRPr="00213406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LOCAÇÃO DE </w:t>
      </w:r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VEÍCULOS AUTOMOTORES</w:t>
      </w:r>
      <w:r w:rsidRPr="00213406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 SEM MOTORISTAS</w:t>
      </w:r>
      <w:r w:rsidRPr="003E202B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 xml:space="preserve"> QUE ENTRE SI FAZEM O MUNICÍPIO DE SÃO DOMINGOS DO NORTE/ES E A EMPRESA </w:t>
      </w:r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LOCALIZA VEICULOS ESPECIAIS S</w:t>
      </w:r>
      <w:r w:rsidR="009267D7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.</w:t>
      </w:r>
      <w:r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A</w:t>
      </w:r>
      <w:r w:rsidR="009267D7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.</w:t>
      </w:r>
      <w:r w:rsidRPr="003E202B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, ABAIXO MELHOR SE DECLARAM:</w:t>
      </w:r>
    </w:p>
    <w:p w14:paraId="324A5A30" w14:textId="77777777" w:rsidR="00300B5D" w:rsidRPr="003E202B" w:rsidRDefault="00300B5D" w:rsidP="00300B5D">
      <w:pPr>
        <w:tabs>
          <w:tab w:val="left" w:pos="0"/>
        </w:tabs>
        <w:spacing w:after="0" w:line="240" w:lineRule="auto"/>
        <w:ind w:left="3960"/>
        <w:jc w:val="both"/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</w:pPr>
    </w:p>
    <w:p w14:paraId="6972BDA6" w14:textId="587C0E7C" w:rsidR="00300B5D" w:rsidRPr="003E202B" w:rsidRDefault="00300B5D" w:rsidP="00300B5D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 xml:space="preserve">O </w:t>
      </w:r>
      <w:r w:rsidRPr="003E202B">
        <w:rPr>
          <w:rFonts w:ascii="Arial" w:hAnsi="Arial" w:cs="Arial"/>
          <w:b/>
          <w:bCs/>
          <w:sz w:val="24"/>
          <w:szCs w:val="24"/>
        </w:rPr>
        <w:t>FUNDO MUNICIPAL DE SAÚDE</w:t>
      </w:r>
      <w:r w:rsidRPr="003E202B">
        <w:rPr>
          <w:rFonts w:ascii="Arial" w:hAnsi="Arial" w:cs="Arial"/>
          <w:sz w:val="24"/>
          <w:szCs w:val="24"/>
        </w:rPr>
        <w:t xml:space="preserve">, por intermédio da Secretaria Municipal de Saúde, órgão da Administração Direta do Poder Executivo, inscrito no CNPJ/MF sob o n° 13.953.742/0001-83, com sede na Travessa Sebastião Valeriano </w:t>
      </w:r>
      <w:proofErr w:type="spellStart"/>
      <w:r w:rsidRPr="003E202B">
        <w:rPr>
          <w:rFonts w:ascii="Arial" w:hAnsi="Arial" w:cs="Arial"/>
          <w:sz w:val="24"/>
          <w:szCs w:val="24"/>
        </w:rPr>
        <w:t>Pagani</w:t>
      </w:r>
      <w:proofErr w:type="spellEnd"/>
      <w:r w:rsidRPr="003E202B">
        <w:rPr>
          <w:rFonts w:ascii="Arial" w:hAnsi="Arial" w:cs="Arial"/>
          <w:sz w:val="24"/>
          <w:szCs w:val="24"/>
        </w:rPr>
        <w:t xml:space="preserve">, Centro, São Domingos do Norte/ES, CEP 29745-000, representada legalmente por seu Secretário, o Sr. </w:t>
      </w:r>
      <w:r w:rsidRPr="003E202B">
        <w:rPr>
          <w:rFonts w:ascii="Arial" w:hAnsi="Arial" w:cs="Arial"/>
          <w:b/>
          <w:bCs/>
          <w:sz w:val="24"/>
          <w:szCs w:val="24"/>
        </w:rPr>
        <w:t>Alessandro Nicchio</w:t>
      </w:r>
      <w:r w:rsidRPr="003E202B">
        <w:rPr>
          <w:rFonts w:ascii="Arial" w:hAnsi="Arial" w:cs="Arial"/>
          <w:sz w:val="24"/>
          <w:szCs w:val="24"/>
        </w:rPr>
        <w:t xml:space="preserve">, brasileiro, casado, portador do CPF nº 045.844.417-07 e RG nº 1292049 SSP ES, residente e domiciliado na Rua Francisco Nicchio, nº 11, Centro, São Domingos do Norte/ES, CEP 29745-000 e pela Prefeita Municipal a Sra. </w:t>
      </w:r>
      <w:r w:rsidRPr="003E202B">
        <w:rPr>
          <w:rFonts w:ascii="Arial" w:hAnsi="Arial" w:cs="Arial"/>
          <w:b/>
          <w:bCs/>
          <w:sz w:val="24"/>
          <w:szCs w:val="24"/>
        </w:rPr>
        <w:t>Ana Izabel Malacarne de Oliveira</w:t>
      </w:r>
      <w:r w:rsidRPr="003E202B">
        <w:rPr>
          <w:rFonts w:ascii="Arial" w:hAnsi="Arial" w:cs="Arial"/>
          <w:sz w:val="24"/>
          <w:szCs w:val="24"/>
        </w:rPr>
        <w:t xml:space="preserve">, brasileira, casada, portadora do CPF nº 775.711.857-34, residente na Rua Goiânia, s/nº, Centro, São Domingos do Norte/ES, CEP 29745-000, aqui denominado </w:t>
      </w:r>
      <w:r w:rsidRPr="003E202B">
        <w:rPr>
          <w:rFonts w:ascii="Arial" w:hAnsi="Arial" w:cs="Arial"/>
          <w:b/>
          <w:bCs/>
          <w:sz w:val="24"/>
          <w:szCs w:val="24"/>
        </w:rPr>
        <w:t>CONTRATANTE</w:t>
      </w:r>
      <w:r w:rsidRPr="003E202B">
        <w:rPr>
          <w:rFonts w:ascii="Arial" w:hAnsi="Arial" w:cs="Arial"/>
          <w:sz w:val="24"/>
          <w:szCs w:val="24"/>
        </w:rPr>
        <w:t xml:space="preserve"> e do outro lado a empresa </w:t>
      </w:r>
      <w:r w:rsidR="009267D7" w:rsidRPr="009267D7">
        <w:rPr>
          <w:rFonts w:ascii="Arial" w:hAnsi="Arial" w:cs="Arial"/>
          <w:b/>
          <w:bCs/>
          <w:sz w:val="24"/>
          <w:szCs w:val="24"/>
        </w:rPr>
        <w:t xml:space="preserve">LOCALIZA VEICULOS ESPECIAIS S.A., </w:t>
      </w:r>
      <w:r w:rsidR="009267D7" w:rsidRPr="009267D7">
        <w:rPr>
          <w:rFonts w:ascii="Arial" w:hAnsi="Arial" w:cs="Arial"/>
          <w:sz w:val="24"/>
          <w:szCs w:val="24"/>
        </w:rPr>
        <w:t>com sede na Rua A</w:t>
      </w:r>
      <w:r w:rsidR="009267D7">
        <w:rPr>
          <w:rFonts w:ascii="Arial" w:hAnsi="Arial" w:cs="Arial"/>
          <w:sz w:val="24"/>
          <w:szCs w:val="24"/>
        </w:rPr>
        <w:t>v.</w:t>
      </w:r>
      <w:r w:rsidR="009267D7" w:rsidRPr="009267D7">
        <w:rPr>
          <w:rFonts w:ascii="Arial" w:hAnsi="Arial" w:cs="Arial"/>
          <w:sz w:val="24"/>
          <w:szCs w:val="24"/>
        </w:rPr>
        <w:t xml:space="preserve"> D</w:t>
      </w:r>
      <w:r w:rsidR="009267D7">
        <w:rPr>
          <w:rFonts w:ascii="Arial" w:hAnsi="Arial" w:cs="Arial"/>
          <w:sz w:val="24"/>
          <w:szCs w:val="24"/>
        </w:rPr>
        <w:t>eputado</w:t>
      </w:r>
      <w:r w:rsidR="009267D7" w:rsidRPr="009267D7">
        <w:rPr>
          <w:rFonts w:ascii="Arial" w:hAnsi="Arial" w:cs="Arial"/>
          <w:sz w:val="24"/>
          <w:szCs w:val="24"/>
        </w:rPr>
        <w:t xml:space="preserve"> R</w:t>
      </w:r>
      <w:r w:rsidR="009267D7">
        <w:rPr>
          <w:rFonts w:ascii="Arial" w:hAnsi="Arial" w:cs="Arial"/>
          <w:sz w:val="24"/>
          <w:szCs w:val="24"/>
        </w:rPr>
        <w:t>ubens Granja</w:t>
      </w:r>
      <w:r w:rsidR="009267D7" w:rsidRPr="009267D7">
        <w:rPr>
          <w:rFonts w:ascii="Arial" w:hAnsi="Arial" w:cs="Arial"/>
          <w:sz w:val="24"/>
          <w:szCs w:val="24"/>
        </w:rPr>
        <w:t>, n.º 121, Bairro S</w:t>
      </w:r>
      <w:r w:rsidR="009267D7">
        <w:rPr>
          <w:rFonts w:ascii="Arial" w:hAnsi="Arial" w:cs="Arial"/>
          <w:sz w:val="24"/>
          <w:szCs w:val="24"/>
        </w:rPr>
        <w:t>acomã</w:t>
      </w:r>
      <w:r w:rsidR="009267D7" w:rsidRPr="009267D7">
        <w:rPr>
          <w:rFonts w:ascii="Arial" w:hAnsi="Arial" w:cs="Arial"/>
          <w:sz w:val="24"/>
          <w:szCs w:val="24"/>
        </w:rPr>
        <w:t xml:space="preserve">, no Município de </w:t>
      </w:r>
      <w:r w:rsidR="009267D7">
        <w:rPr>
          <w:rFonts w:ascii="Arial" w:hAnsi="Arial" w:cs="Arial"/>
          <w:sz w:val="24"/>
          <w:szCs w:val="24"/>
        </w:rPr>
        <w:t>São</w:t>
      </w:r>
      <w:r w:rsidR="009267D7" w:rsidRPr="009267D7">
        <w:rPr>
          <w:rFonts w:ascii="Arial" w:hAnsi="Arial" w:cs="Arial"/>
          <w:sz w:val="24"/>
          <w:szCs w:val="24"/>
        </w:rPr>
        <w:t xml:space="preserve"> </w:t>
      </w:r>
      <w:r w:rsidR="009267D7">
        <w:rPr>
          <w:rFonts w:ascii="Arial" w:hAnsi="Arial" w:cs="Arial"/>
          <w:sz w:val="24"/>
          <w:szCs w:val="24"/>
        </w:rPr>
        <w:t>P</w:t>
      </w:r>
      <w:r w:rsidR="009267D7" w:rsidRPr="009267D7">
        <w:rPr>
          <w:rFonts w:ascii="Arial" w:hAnsi="Arial" w:cs="Arial"/>
          <w:sz w:val="24"/>
          <w:szCs w:val="24"/>
        </w:rPr>
        <w:t>aulo</w:t>
      </w:r>
      <w:r w:rsidR="009267D7">
        <w:rPr>
          <w:rFonts w:ascii="Arial" w:hAnsi="Arial" w:cs="Arial"/>
          <w:sz w:val="24"/>
          <w:szCs w:val="24"/>
        </w:rPr>
        <w:t>/</w:t>
      </w:r>
      <w:r w:rsidR="009267D7" w:rsidRPr="009267D7">
        <w:rPr>
          <w:rFonts w:ascii="Arial" w:hAnsi="Arial" w:cs="Arial"/>
          <w:sz w:val="24"/>
          <w:szCs w:val="24"/>
        </w:rPr>
        <w:t>SP, CEP: 04.298-000, Fone (11) 2101-7929, e-mail</w:t>
      </w:r>
      <w:r w:rsidR="009267D7">
        <w:rPr>
          <w:rFonts w:ascii="Arial" w:hAnsi="Arial" w:cs="Arial"/>
          <w:sz w:val="24"/>
          <w:szCs w:val="24"/>
        </w:rPr>
        <w:t>:</w:t>
      </w:r>
      <w:r w:rsidR="009267D7" w:rsidRPr="009267D7">
        <w:rPr>
          <w:rFonts w:ascii="Arial" w:hAnsi="Arial" w:cs="Arial"/>
          <w:sz w:val="24"/>
          <w:szCs w:val="24"/>
        </w:rPr>
        <w:t xml:space="preserve"> </w:t>
      </w:r>
      <w:hyperlink r:id="rId6" w:history="1">
        <w:r w:rsidR="009267D7" w:rsidRPr="00527860">
          <w:rPr>
            <w:rStyle w:val="Hyperlink"/>
            <w:rFonts w:ascii="Arial" w:hAnsi="Arial" w:cs="Arial"/>
            <w:sz w:val="24"/>
            <w:szCs w:val="24"/>
          </w:rPr>
          <w:t>licitacao.ve@localiza.com</w:t>
        </w:r>
      </w:hyperlink>
      <w:r w:rsidR="009267D7" w:rsidRPr="009267D7">
        <w:rPr>
          <w:rFonts w:ascii="Arial" w:hAnsi="Arial" w:cs="Arial"/>
          <w:sz w:val="24"/>
          <w:szCs w:val="24"/>
        </w:rPr>
        <w:t xml:space="preserve">, inscrita no CNPJ sob o n.º 02.491.558/0001-42, Inscrição Estadual n.º 138.011.047.113, neste ato representado por seus sócios/procuradores Sr. </w:t>
      </w:r>
      <w:bookmarkStart w:id="0" w:name="_Hlk158276057"/>
      <w:r w:rsidR="009267D7" w:rsidRPr="009267D7">
        <w:rPr>
          <w:rFonts w:ascii="Arial" w:hAnsi="Arial" w:cs="Arial"/>
          <w:b/>
          <w:bCs/>
          <w:sz w:val="24"/>
          <w:szCs w:val="24"/>
        </w:rPr>
        <w:t xml:space="preserve">Paulo Emilio Pimentel </w:t>
      </w:r>
      <w:proofErr w:type="spellStart"/>
      <w:r w:rsidR="009267D7" w:rsidRPr="009267D7">
        <w:rPr>
          <w:rFonts w:ascii="Arial" w:hAnsi="Arial" w:cs="Arial"/>
          <w:b/>
          <w:bCs/>
          <w:sz w:val="24"/>
          <w:szCs w:val="24"/>
        </w:rPr>
        <w:t>Uzêda</w:t>
      </w:r>
      <w:bookmarkEnd w:id="0"/>
      <w:proofErr w:type="spellEnd"/>
      <w:r w:rsidR="009267D7" w:rsidRPr="009267D7">
        <w:rPr>
          <w:rFonts w:ascii="Arial" w:hAnsi="Arial" w:cs="Arial"/>
          <w:sz w:val="24"/>
          <w:szCs w:val="24"/>
        </w:rPr>
        <w:t xml:space="preserve">, inscrito no CPF sob o nº 454.876.505-00 e portador da Carteira de Identidade n° 3.689.097-94 expedida pela SSP/BA e o Sr. </w:t>
      </w:r>
      <w:bookmarkStart w:id="1" w:name="_Hlk158276420"/>
      <w:r w:rsidR="009267D7" w:rsidRPr="009267D7">
        <w:rPr>
          <w:rFonts w:ascii="Arial" w:hAnsi="Arial" w:cs="Arial"/>
          <w:b/>
          <w:bCs/>
          <w:sz w:val="24"/>
          <w:szCs w:val="24"/>
        </w:rPr>
        <w:t xml:space="preserve">Felipe </w:t>
      </w:r>
      <w:proofErr w:type="spellStart"/>
      <w:r w:rsidR="009267D7" w:rsidRPr="009267D7">
        <w:rPr>
          <w:rFonts w:ascii="Arial" w:hAnsi="Arial" w:cs="Arial"/>
          <w:b/>
          <w:bCs/>
          <w:sz w:val="24"/>
          <w:szCs w:val="24"/>
        </w:rPr>
        <w:t>Ricardi</w:t>
      </w:r>
      <w:proofErr w:type="spellEnd"/>
      <w:r w:rsidR="009267D7" w:rsidRPr="009267D7">
        <w:rPr>
          <w:rFonts w:ascii="Arial" w:hAnsi="Arial" w:cs="Arial"/>
          <w:b/>
          <w:bCs/>
          <w:sz w:val="24"/>
          <w:szCs w:val="24"/>
        </w:rPr>
        <w:t xml:space="preserve"> </w:t>
      </w:r>
      <w:r w:rsidR="009267D7">
        <w:rPr>
          <w:rFonts w:ascii="Arial" w:hAnsi="Arial" w:cs="Arial"/>
          <w:b/>
          <w:bCs/>
          <w:sz w:val="24"/>
          <w:szCs w:val="24"/>
        </w:rPr>
        <w:t>d</w:t>
      </w:r>
      <w:r w:rsidR="009267D7" w:rsidRPr="009267D7">
        <w:rPr>
          <w:rFonts w:ascii="Arial" w:hAnsi="Arial" w:cs="Arial"/>
          <w:b/>
          <w:bCs/>
          <w:sz w:val="24"/>
          <w:szCs w:val="24"/>
        </w:rPr>
        <w:t>os Santos</w:t>
      </w:r>
      <w:bookmarkEnd w:id="1"/>
      <w:r w:rsidR="009267D7" w:rsidRPr="009267D7">
        <w:rPr>
          <w:rFonts w:ascii="Arial" w:hAnsi="Arial" w:cs="Arial"/>
          <w:sz w:val="24"/>
          <w:szCs w:val="24"/>
        </w:rPr>
        <w:t>, inscrito no CPF sob o nº 353.696.278-51</w:t>
      </w:r>
      <w:r w:rsidRPr="00213406">
        <w:rPr>
          <w:rFonts w:ascii="Arial" w:hAnsi="Arial" w:cs="Arial"/>
          <w:sz w:val="24"/>
          <w:szCs w:val="24"/>
        </w:rPr>
        <w:t xml:space="preserve">, designada abreviadamente de </w:t>
      </w:r>
      <w:r w:rsidRPr="00213406">
        <w:rPr>
          <w:rFonts w:ascii="Arial" w:hAnsi="Arial" w:cs="Arial"/>
          <w:b/>
          <w:bCs/>
          <w:sz w:val="24"/>
          <w:szCs w:val="24"/>
        </w:rPr>
        <w:t>CONTRATADA;</w:t>
      </w:r>
    </w:p>
    <w:p w14:paraId="71E27DD1" w14:textId="73B92F62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b/>
          <w:bCs/>
          <w:sz w:val="24"/>
          <w:szCs w:val="24"/>
        </w:rPr>
        <w:t>FUNDAMENTO:</w:t>
      </w:r>
      <w:r w:rsidRPr="003E202B">
        <w:rPr>
          <w:rFonts w:ascii="Arial" w:hAnsi="Arial" w:cs="Arial"/>
          <w:sz w:val="24"/>
          <w:szCs w:val="24"/>
        </w:rPr>
        <w:t xml:space="preserve"> O presente contrato tem como fundamento a Lei 8.666/93 de 21/06/93, consolidada, Processo Administrativo nº </w:t>
      </w:r>
      <w:r w:rsidR="009267D7">
        <w:rPr>
          <w:rFonts w:ascii="Arial" w:hAnsi="Arial" w:cs="Arial"/>
          <w:sz w:val="24"/>
          <w:szCs w:val="24"/>
        </w:rPr>
        <w:t>2238</w:t>
      </w:r>
      <w:r>
        <w:rPr>
          <w:rFonts w:ascii="Arial" w:hAnsi="Arial" w:cs="Arial"/>
          <w:sz w:val="24"/>
          <w:szCs w:val="24"/>
        </w:rPr>
        <w:t>/2023</w:t>
      </w:r>
      <w:r w:rsidRPr="003E202B">
        <w:rPr>
          <w:rFonts w:ascii="Arial" w:hAnsi="Arial" w:cs="Arial"/>
          <w:sz w:val="24"/>
          <w:szCs w:val="24"/>
        </w:rPr>
        <w:t xml:space="preserve">, Pregão Eletrônico nº </w:t>
      </w:r>
      <w:r>
        <w:rPr>
          <w:rFonts w:ascii="Arial" w:hAnsi="Arial" w:cs="Arial"/>
          <w:sz w:val="24"/>
          <w:szCs w:val="24"/>
        </w:rPr>
        <w:t>0</w:t>
      </w:r>
      <w:r w:rsidR="009267D7">
        <w:rPr>
          <w:rFonts w:ascii="Arial" w:hAnsi="Arial" w:cs="Arial"/>
          <w:sz w:val="24"/>
          <w:szCs w:val="24"/>
        </w:rPr>
        <w:t>33</w:t>
      </w:r>
      <w:r w:rsidRPr="003E202B">
        <w:rPr>
          <w:rFonts w:ascii="Arial" w:hAnsi="Arial" w:cs="Arial"/>
          <w:sz w:val="24"/>
          <w:szCs w:val="24"/>
        </w:rPr>
        <w:t>/20</w:t>
      </w:r>
      <w:r>
        <w:rPr>
          <w:rFonts w:ascii="Arial" w:hAnsi="Arial" w:cs="Arial"/>
          <w:sz w:val="24"/>
          <w:szCs w:val="24"/>
        </w:rPr>
        <w:t>23</w:t>
      </w:r>
      <w:r w:rsidRPr="003E202B">
        <w:rPr>
          <w:rFonts w:ascii="Arial" w:hAnsi="Arial" w:cs="Arial"/>
          <w:sz w:val="24"/>
          <w:szCs w:val="24"/>
        </w:rPr>
        <w:t xml:space="preserve"> do CIM NOROESTE, bem como as Cláusulas a seguir:</w:t>
      </w:r>
    </w:p>
    <w:p w14:paraId="1901A613" w14:textId="77777777" w:rsidR="00300B5D" w:rsidRPr="003E202B" w:rsidRDefault="00300B5D" w:rsidP="00300B5D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3E202B">
        <w:rPr>
          <w:rFonts w:ascii="Arial" w:hAnsi="Arial" w:cs="Arial"/>
          <w:b/>
          <w:bCs/>
          <w:sz w:val="24"/>
          <w:szCs w:val="24"/>
        </w:rPr>
        <w:t>CLÁUSULA PRIMEIRA - DO OBJETO</w:t>
      </w:r>
    </w:p>
    <w:p w14:paraId="6F4CF726" w14:textId="7464B801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1.1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O </w:t>
      </w:r>
      <w:r w:rsidRPr="00213406">
        <w:rPr>
          <w:rFonts w:ascii="Arial" w:hAnsi="Arial" w:cs="Arial"/>
          <w:sz w:val="24"/>
          <w:szCs w:val="24"/>
        </w:rPr>
        <w:t xml:space="preserve">presente </w:t>
      </w:r>
      <w:r>
        <w:rPr>
          <w:rFonts w:ascii="Arial" w:hAnsi="Arial" w:cs="Arial"/>
          <w:sz w:val="24"/>
          <w:szCs w:val="24"/>
        </w:rPr>
        <w:t>Contrato</w:t>
      </w:r>
      <w:r w:rsidRPr="00213406">
        <w:rPr>
          <w:rFonts w:ascii="Arial" w:hAnsi="Arial" w:cs="Arial"/>
          <w:sz w:val="24"/>
          <w:szCs w:val="24"/>
        </w:rPr>
        <w:t xml:space="preserve"> tem como objeto </w:t>
      </w:r>
      <w:r>
        <w:rPr>
          <w:rFonts w:ascii="Arial" w:hAnsi="Arial" w:cs="Arial"/>
          <w:sz w:val="24"/>
          <w:szCs w:val="24"/>
        </w:rPr>
        <w:t xml:space="preserve">a </w:t>
      </w:r>
      <w:r w:rsidR="009267D7" w:rsidRPr="009267D7">
        <w:rPr>
          <w:rFonts w:ascii="Arial" w:hAnsi="Arial" w:cs="Arial"/>
          <w:sz w:val="24"/>
          <w:szCs w:val="24"/>
        </w:rPr>
        <w:t>contratação de empresa especializada para prestação de serviços de locação de veículos automotores incluindo manutenção mecânica, elétrica e substituição de pneus, inclusive seguro total, sem motorista</w:t>
      </w:r>
      <w:r w:rsidR="009267D7">
        <w:rPr>
          <w:rFonts w:ascii="Arial" w:hAnsi="Arial" w:cs="Arial"/>
          <w:sz w:val="24"/>
          <w:szCs w:val="24"/>
        </w:rPr>
        <w:t>, o</w:t>
      </w:r>
      <w:r w:rsidR="009267D7" w:rsidRPr="009267D7">
        <w:rPr>
          <w:rFonts w:ascii="Arial" w:hAnsi="Arial" w:cs="Arial"/>
          <w:sz w:val="24"/>
          <w:szCs w:val="24"/>
        </w:rPr>
        <w:t>bjetivando deslocamento para apoio das atividades administrativas e pontuais do município</w:t>
      </w:r>
      <w:r w:rsidR="009267D7">
        <w:rPr>
          <w:rFonts w:ascii="Arial" w:hAnsi="Arial" w:cs="Arial"/>
          <w:sz w:val="24"/>
          <w:szCs w:val="24"/>
        </w:rPr>
        <w:t>, c</w:t>
      </w:r>
      <w:r w:rsidR="009267D7" w:rsidRPr="009267D7">
        <w:rPr>
          <w:rFonts w:ascii="Arial" w:hAnsi="Arial" w:cs="Arial"/>
          <w:sz w:val="24"/>
          <w:szCs w:val="24"/>
        </w:rPr>
        <w:t>onforme especificações constantes no termo de referência</w:t>
      </w:r>
      <w:r w:rsidRPr="003E202B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 xml:space="preserve">bem como no estabelecido na Ata de Registro de Preços nº </w:t>
      </w:r>
      <w:r w:rsidR="009267D7">
        <w:rPr>
          <w:rFonts w:ascii="Arial" w:hAnsi="Arial" w:cs="Arial"/>
          <w:sz w:val="24"/>
          <w:szCs w:val="24"/>
        </w:rPr>
        <w:t>229</w:t>
      </w:r>
      <w:r>
        <w:rPr>
          <w:rFonts w:ascii="Arial" w:hAnsi="Arial" w:cs="Arial"/>
          <w:sz w:val="24"/>
          <w:szCs w:val="24"/>
        </w:rPr>
        <w:t>/2023</w:t>
      </w:r>
      <w:r w:rsidRPr="003E202B">
        <w:rPr>
          <w:rFonts w:ascii="Arial" w:hAnsi="Arial" w:cs="Arial"/>
          <w:sz w:val="24"/>
          <w:szCs w:val="24"/>
        </w:rPr>
        <w:t xml:space="preserve"> do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CIM NOROESTE.</w:t>
      </w:r>
    </w:p>
    <w:p w14:paraId="76B25B3F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b/>
          <w:bCs/>
          <w:sz w:val="24"/>
          <w:szCs w:val="24"/>
        </w:rPr>
        <w:lastRenderedPageBreak/>
        <w:t>CLÁUSULA SEGUNDA - Dos Documentos Integrantes</w:t>
      </w:r>
    </w:p>
    <w:p w14:paraId="33637633" w14:textId="056F837D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2.1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Fazem parte integrante deste contrato todos os documentos e instruções que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compõem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 xml:space="preserve">o Pregão Eletrônico nº </w:t>
      </w:r>
      <w:r>
        <w:rPr>
          <w:rFonts w:ascii="Arial" w:hAnsi="Arial" w:cs="Arial"/>
          <w:sz w:val="24"/>
          <w:szCs w:val="24"/>
        </w:rPr>
        <w:t>0</w:t>
      </w:r>
      <w:r w:rsidR="009267D7">
        <w:rPr>
          <w:rFonts w:ascii="Arial" w:hAnsi="Arial" w:cs="Arial"/>
          <w:sz w:val="24"/>
          <w:szCs w:val="24"/>
        </w:rPr>
        <w:t>33</w:t>
      </w:r>
      <w:r w:rsidRPr="003E202B">
        <w:rPr>
          <w:rFonts w:ascii="Arial" w:hAnsi="Arial" w:cs="Arial"/>
          <w:sz w:val="24"/>
          <w:szCs w:val="24"/>
        </w:rPr>
        <w:t>/20</w:t>
      </w:r>
      <w:r>
        <w:rPr>
          <w:rFonts w:ascii="Arial" w:hAnsi="Arial" w:cs="Arial"/>
          <w:sz w:val="24"/>
          <w:szCs w:val="24"/>
        </w:rPr>
        <w:t>23</w:t>
      </w:r>
      <w:r w:rsidRPr="003E202B">
        <w:rPr>
          <w:rFonts w:ascii="Arial" w:hAnsi="Arial" w:cs="Arial"/>
          <w:sz w:val="24"/>
          <w:szCs w:val="24"/>
        </w:rPr>
        <w:t xml:space="preserve"> do CIM NOROESTE, completando o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presente contrato para todos os fins de direito, independentemente de sua transcrição,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obrigando-se as partes em todos os seus termos.</w:t>
      </w:r>
    </w:p>
    <w:p w14:paraId="09BA552D" w14:textId="77777777" w:rsidR="00300B5D" w:rsidRPr="003E202B" w:rsidRDefault="00300B5D" w:rsidP="00300B5D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3E202B">
        <w:rPr>
          <w:rFonts w:ascii="Arial" w:hAnsi="Arial" w:cs="Arial"/>
          <w:b/>
          <w:bCs/>
          <w:sz w:val="24"/>
          <w:szCs w:val="24"/>
        </w:rPr>
        <w:t>CLÁUSULA TERCEIRA – do preço e da forma de reajuste</w:t>
      </w:r>
    </w:p>
    <w:p w14:paraId="4C62603C" w14:textId="1C75BB19" w:rsidR="00300B5D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3.1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O valor global do presente contrato é de </w:t>
      </w:r>
      <w:r w:rsidRPr="008E4E5D">
        <w:rPr>
          <w:rFonts w:ascii="Arial" w:hAnsi="Arial" w:cs="Arial"/>
          <w:b/>
          <w:bCs/>
          <w:sz w:val="24"/>
          <w:szCs w:val="24"/>
        </w:rPr>
        <w:t xml:space="preserve">R$ </w:t>
      </w:r>
      <w:r w:rsidR="00910F3D" w:rsidRPr="00910F3D">
        <w:rPr>
          <w:rFonts w:ascii="Arial" w:hAnsi="Arial" w:cs="Arial"/>
          <w:b/>
          <w:bCs/>
          <w:sz w:val="24"/>
          <w:szCs w:val="24"/>
        </w:rPr>
        <w:t xml:space="preserve">83.280,00 </w:t>
      </w:r>
      <w:r w:rsidRPr="008E4E5D">
        <w:rPr>
          <w:rFonts w:ascii="Arial" w:hAnsi="Arial" w:cs="Arial"/>
          <w:b/>
          <w:bCs/>
          <w:sz w:val="24"/>
          <w:szCs w:val="24"/>
        </w:rPr>
        <w:t>(</w:t>
      </w:r>
      <w:r w:rsidR="00F9595E">
        <w:rPr>
          <w:rFonts w:ascii="Arial" w:hAnsi="Arial" w:cs="Arial"/>
          <w:b/>
          <w:bCs/>
          <w:sz w:val="24"/>
          <w:szCs w:val="24"/>
        </w:rPr>
        <w:t>oitenta e três mil e duzentos e oitenta reais</w:t>
      </w:r>
      <w:r w:rsidRPr="008E4E5D">
        <w:rPr>
          <w:rFonts w:ascii="Arial" w:hAnsi="Arial" w:cs="Arial"/>
          <w:b/>
          <w:bCs/>
          <w:sz w:val="24"/>
          <w:szCs w:val="24"/>
        </w:rPr>
        <w:t>)</w:t>
      </w:r>
      <w:r w:rsidRPr="003E202B">
        <w:rPr>
          <w:rFonts w:ascii="Arial" w:hAnsi="Arial" w:cs="Arial"/>
          <w:sz w:val="24"/>
          <w:szCs w:val="24"/>
        </w:rPr>
        <w:t>, conforme relatório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 xml:space="preserve">final de vencedores do Pregão Eletrônico nº </w:t>
      </w:r>
      <w:r>
        <w:rPr>
          <w:rFonts w:ascii="Arial" w:hAnsi="Arial" w:cs="Arial"/>
          <w:sz w:val="24"/>
          <w:szCs w:val="24"/>
        </w:rPr>
        <w:t>0</w:t>
      </w:r>
      <w:r w:rsidR="00F9595E">
        <w:rPr>
          <w:rFonts w:ascii="Arial" w:hAnsi="Arial" w:cs="Arial"/>
          <w:sz w:val="24"/>
          <w:szCs w:val="24"/>
        </w:rPr>
        <w:t>33</w:t>
      </w:r>
      <w:r w:rsidRPr="003E202B">
        <w:rPr>
          <w:rFonts w:ascii="Arial" w:hAnsi="Arial" w:cs="Arial"/>
          <w:sz w:val="24"/>
          <w:szCs w:val="24"/>
        </w:rPr>
        <w:t>/2023 do CIM NOROESTE e Ata de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Registro de Preços</w:t>
      </w:r>
      <w:r w:rsidR="00F9595E">
        <w:rPr>
          <w:rFonts w:ascii="Arial" w:hAnsi="Arial" w:cs="Arial"/>
          <w:sz w:val="24"/>
          <w:szCs w:val="24"/>
        </w:rPr>
        <w:t xml:space="preserve"> nº 229/2023</w:t>
      </w:r>
      <w:r w:rsidRPr="003E202B">
        <w:rPr>
          <w:rFonts w:ascii="Arial" w:hAnsi="Arial" w:cs="Arial"/>
          <w:sz w:val="24"/>
          <w:szCs w:val="24"/>
        </w:rPr>
        <w:t>, conforme discriminação dos itens indicados no quadro abaixo:</w:t>
      </w:r>
    </w:p>
    <w:tbl>
      <w:tblPr>
        <w:tblStyle w:val="Tabelacomgrade"/>
        <w:tblW w:w="9918" w:type="dxa"/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709"/>
        <w:gridCol w:w="992"/>
        <w:gridCol w:w="851"/>
        <w:gridCol w:w="1134"/>
        <w:gridCol w:w="1134"/>
        <w:gridCol w:w="1134"/>
      </w:tblGrid>
      <w:tr w:rsidR="00D54D20" w14:paraId="1B12C605" w14:textId="77777777" w:rsidTr="00D54D20">
        <w:tc>
          <w:tcPr>
            <w:tcW w:w="3964" w:type="dxa"/>
            <w:gridSpan w:val="2"/>
          </w:tcPr>
          <w:p w14:paraId="7512C32C" w14:textId="12C87F3E" w:rsidR="00D54D20" w:rsidRPr="00F53731" w:rsidRDefault="00D54D20" w:rsidP="0054405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712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EMPRESA: </w:t>
            </w:r>
            <w:r w:rsidRPr="00D54D20">
              <w:rPr>
                <w:rFonts w:ascii="Arial" w:hAnsi="Arial" w:cs="Arial"/>
                <w:b/>
                <w:bCs/>
                <w:sz w:val="20"/>
                <w:szCs w:val="20"/>
              </w:rPr>
              <w:t>LOCALIZA VEICULOS ESPECIAIS S.A.</w:t>
            </w:r>
          </w:p>
        </w:tc>
        <w:tc>
          <w:tcPr>
            <w:tcW w:w="5954" w:type="dxa"/>
            <w:gridSpan w:val="6"/>
          </w:tcPr>
          <w:p w14:paraId="6BD665F8" w14:textId="7DD93597" w:rsidR="00D54D20" w:rsidRPr="00F53731" w:rsidRDefault="00D54D20" w:rsidP="0054405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5373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CNPJ nº </w:t>
            </w:r>
            <w:r w:rsidRPr="00D54D20">
              <w:rPr>
                <w:rFonts w:ascii="Arial" w:hAnsi="Arial" w:cs="Arial"/>
                <w:b/>
                <w:bCs/>
                <w:sz w:val="20"/>
                <w:szCs w:val="20"/>
              </w:rPr>
              <w:t>02.491.558/0001-42</w:t>
            </w:r>
          </w:p>
        </w:tc>
      </w:tr>
      <w:tr w:rsidR="00D54D20" w14:paraId="135B8D90" w14:textId="77777777" w:rsidTr="00D54D20">
        <w:tc>
          <w:tcPr>
            <w:tcW w:w="709" w:type="dxa"/>
          </w:tcPr>
          <w:p w14:paraId="3A436916" w14:textId="77777777" w:rsidR="00D54D20" w:rsidRPr="00F53731" w:rsidRDefault="00D54D20" w:rsidP="0054405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53731">
              <w:rPr>
                <w:rFonts w:ascii="Arial" w:hAnsi="Arial" w:cs="Arial"/>
                <w:b/>
                <w:bCs/>
                <w:sz w:val="20"/>
                <w:szCs w:val="20"/>
              </w:rPr>
              <w:t>Lote</w:t>
            </w:r>
          </w:p>
        </w:tc>
        <w:tc>
          <w:tcPr>
            <w:tcW w:w="3255" w:type="dxa"/>
          </w:tcPr>
          <w:p w14:paraId="47233E78" w14:textId="77777777" w:rsidR="00D54D20" w:rsidRPr="00F53731" w:rsidRDefault="00D54D20" w:rsidP="0054405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53731">
              <w:rPr>
                <w:rFonts w:ascii="Arial" w:hAnsi="Arial" w:cs="Arial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709" w:type="dxa"/>
          </w:tcPr>
          <w:p w14:paraId="2E205464" w14:textId="77777777" w:rsidR="00D54D20" w:rsidRPr="00F53731" w:rsidRDefault="00D54D20" w:rsidP="0054405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r w:rsidRPr="00F53731">
              <w:rPr>
                <w:rFonts w:ascii="Arial" w:hAnsi="Arial" w:cs="Arial"/>
                <w:b/>
                <w:bCs/>
                <w:sz w:val="20"/>
                <w:szCs w:val="20"/>
              </w:rPr>
              <w:t>Unid</w:t>
            </w:r>
            <w:proofErr w:type="spellEnd"/>
          </w:p>
        </w:tc>
        <w:tc>
          <w:tcPr>
            <w:tcW w:w="992" w:type="dxa"/>
          </w:tcPr>
          <w:p w14:paraId="29524F28" w14:textId="77777777" w:rsidR="00D54D20" w:rsidRPr="00F53731" w:rsidRDefault="00D54D20" w:rsidP="0054405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53731">
              <w:rPr>
                <w:rFonts w:ascii="Arial" w:hAnsi="Arial" w:cs="Arial"/>
                <w:b/>
                <w:bCs/>
                <w:sz w:val="20"/>
                <w:szCs w:val="20"/>
              </w:rPr>
              <w:t>Marca/Modelo</w:t>
            </w:r>
          </w:p>
        </w:tc>
        <w:tc>
          <w:tcPr>
            <w:tcW w:w="851" w:type="dxa"/>
          </w:tcPr>
          <w:p w14:paraId="55B3684E" w14:textId="77777777" w:rsidR="00D54D20" w:rsidRPr="00F53731" w:rsidRDefault="00D54D20" w:rsidP="0054405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53731">
              <w:rPr>
                <w:rFonts w:ascii="Arial" w:hAnsi="Arial" w:cs="Arial"/>
                <w:b/>
                <w:bCs/>
                <w:sz w:val="20"/>
                <w:szCs w:val="20"/>
              </w:rPr>
              <w:t>Quant.</w:t>
            </w:r>
          </w:p>
        </w:tc>
        <w:tc>
          <w:tcPr>
            <w:tcW w:w="1134" w:type="dxa"/>
          </w:tcPr>
          <w:p w14:paraId="00A88DD6" w14:textId="43A33337" w:rsidR="00D54D20" w:rsidRPr="00F53731" w:rsidRDefault="00D54D20" w:rsidP="0054405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Valor Unit. Mensal (R$)</w:t>
            </w:r>
          </w:p>
        </w:tc>
        <w:tc>
          <w:tcPr>
            <w:tcW w:w="1134" w:type="dxa"/>
          </w:tcPr>
          <w:p w14:paraId="5EB549B5" w14:textId="421863FB" w:rsidR="00D54D20" w:rsidRPr="00F53731" w:rsidRDefault="00D54D20" w:rsidP="0054405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5373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Valor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mensal total</w:t>
            </w:r>
            <w:r w:rsidRPr="00F5373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(R$)</w:t>
            </w:r>
          </w:p>
        </w:tc>
        <w:tc>
          <w:tcPr>
            <w:tcW w:w="1134" w:type="dxa"/>
          </w:tcPr>
          <w:p w14:paraId="6BD988A2" w14:textId="77777777" w:rsidR="00D54D20" w:rsidRPr="00F53731" w:rsidRDefault="00D54D20" w:rsidP="0054405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53731">
              <w:rPr>
                <w:rFonts w:ascii="Arial" w:hAnsi="Arial" w:cs="Arial"/>
                <w:b/>
                <w:bCs/>
                <w:sz w:val="20"/>
                <w:szCs w:val="20"/>
              </w:rPr>
              <w:t>Valor Total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12 (doze) meses</w:t>
            </w:r>
            <w:r w:rsidRPr="00F5373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(R$)</w:t>
            </w:r>
          </w:p>
        </w:tc>
      </w:tr>
      <w:tr w:rsidR="00D54D20" w14:paraId="666F6647" w14:textId="77777777" w:rsidTr="00D54D20">
        <w:tc>
          <w:tcPr>
            <w:tcW w:w="709" w:type="dxa"/>
          </w:tcPr>
          <w:p w14:paraId="3A529791" w14:textId="6B43788B" w:rsidR="00D54D20" w:rsidRPr="00F53731" w:rsidRDefault="00D54D20" w:rsidP="0054405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F53731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3255" w:type="dxa"/>
          </w:tcPr>
          <w:p w14:paraId="0D8D6FBE" w14:textId="00AD47A9" w:rsidR="00D54D20" w:rsidRPr="00F53731" w:rsidRDefault="00D54D20" w:rsidP="0054405E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9267D7">
              <w:rPr>
                <w:rFonts w:ascii="Arial" w:hAnsi="Arial" w:cs="Arial"/>
                <w:sz w:val="20"/>
                <w:szCs w:val="20"/>
              </w:rPr>
              <w:t>LOCAÇÃO DE VEÍCULO TIPO MINIVAN APRESENTAÇÃO: UNIDADE ESPECIFICAÇÕES MÍNIMAS: Locação de veículo tipo passeio, em regime mensal e quilometragem livre, sem motorista, contendo no mínimo as seguintes especificações: - 04 portas, - motorização mínima de 1.0 Turbo ou superior, - capacidade para 07 (sete) passageiros, incluindo motorista, - ar condicionado de fábrica, - direção hidráulica ou elétrica, - vidros e travas elétricas, - cor branca ou prata, - 0 (zero) quilômetro, - ano/modelo: 2023/2024 ou superior, com seguro total.</w:t>
            </w:r>
          </w:p>
        </w:tc>
        <w:tc>
          <w:tcPr>
            <w:tcW w:w="709" w:type="dxa"/>
          </w:tcPr>
          <w:p w14:paraId="06048C3E" w14:textId="77777777" w:rsidR="00D54D20" w:rsidRPr="00F53731" w:rsidRDefault="00D54D20" w:rsidP="005440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3731">
              <w:rPr>
                <w:rFonts w:ascii="Arial" w:hAnsi="Arial" w:cs="Arial"/>
                <w:sz w:val="20"/>
                <w:szCs w:val="20"/>
              </w:rPr>
              <w:t>UND</w:t>
            </w:r>
          </w:p>
        </w:tc>
        <w:tc>
          <w:tcPr>
            <w:tcW w:w="992" w:type="dxa"/>
          </w:tcPr>
          <w:p w14:paraId="3CC079C9" w14:textId="2B5AACAB" w:rsidR="00D54D20" w:rsidRPr="00F53731" w:rsidRDefault="00D54D20" w:rsidP="005440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67D7">
              <w:rPr>
                <w:rFonts w:ascii="Arial" w:hAnsi="Arial" w:cs="Arial"/>
                <w:sz w:val="20"/>
                <w:szCs w:val="20"/>
              </w:rPr>
              <w:t>GM SPIN PREMIER 1.8 AT 2024</w:t>
            </w:r>
          </w:p>
        </w:tc>
        <w:tc>
          <w:tcPr>
            <w:tcW w:w="851" w:type="dxa"/>
          </w:tcPr>
          <w:p w14:paraId="3F0CFBA5" w14:textId="5218B971" w:rsidR="00D54D20" w:rsidRPr="00F53731" w:rsidRDefault="00D54D20" w:rsidP="005440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02</w:t>
            </w:r>
          </w:p>
        </w:tc>
        <w:tc>
          <w:tcPr>
            <w:tcW w:w="1134" w:type="dxa"/>
          </w:tcPr>
          <w:p w14:paraId="462C05D8" w14:textId="27444EFB" w:rsidR="00D54D20" w:rsidRDefault="00D54D20" w:rsidP="005440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3.470,00</w:t>
            </w:r>
          </w:p>
        </w:tc>
        <w:tc>
          <w:tcPr>
            <w:tcW w:w="1134" w:type="dxa"/>
          </w:tcPr>
          <w:p w14:paraId="701ECACC" w14:textId="5D55F886" w:rsidR="00D54D20" w:rsidRPr="00F53731" w:rsidRDefault="00D54D20" w:rsidP="005440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6.940,00</w:t>
            </w:r>
          </w:p>
        </w:tc>
        <w:tc>
          <w:tcPr>
            <w:tcW w:w="1134" w:type="dxa"/>
          </w:tcPr>
          <w:p w14:paraId="6856D67D" w14:textId="22ECFF26" w:rsidR="00D54D20" w:rsidRPr="00F53731" w:rsidRDefault="00D54D20" w:rsidP="0054405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83.280,00</w:t>
            </w:r>
          </w:p>
        </w:tc>
      </w:tr>
      <w:tr w:rsidR="00D54D20" w14:paraId="32DB6F5B" w14:textId="77777777" w:rsidTr="00BB74FD">
        <w:tc>
          <w:tcPr>
            <w:tcW w:w="8784" w:type="dxa"/>
            <w:gridSpan w:val="7"/>
          </w:tcPr>
          <w:p w14:paraId="5AB3AF12" w14:textId="21E91A9E" w:rsidR="00D54D20" w:rsidRPr="000D0810" w:rsidRDefault="00D54D20" w:rsidP="0054405E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D0810">
              <w:rPr>
                <w:rFonts w:ascii="Arial" w:hAnsi="Arial" w:cs="Arial"/>
                <w:b/>
                <w:bCs/>
                <w:sz w:val="20"/>
                <w:szCs w:val="20"/>
              </w:rPr>
              <w:t>TOTAL ANUAL (R$)</w:t>
            </w:r>
          </w:p>
        </w:tc>
        <w:tc>
          <w:tcPr>
            <w:tcW w:w="1134" w:type="dxa"/>
          </w:tcPr>
          <w:p w14:paraId="3A503A5A" w14:textId="098A15B8" w:rsidR="00D54D20" w:rsidRPr="000D0810" w:rsidRDefault="00D54D20" w:rsidP="0054405E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83.280,00</w:t>
            </w:r>
          </w:p>
        </w:tc>
      </w:tr>
    </w:tbl>
    <w:p w14:paraId="274BB5AD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</w:p>
    <w:p w14:paraId="1E85697E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3.2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Os preços são fixos e irreajustáveis, sendo permitido o reequilíbrio econômico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financeiro, na forma da lei e conforme estabelecido no Edital.</w:t>
      </w:r>
    </w:p>
    <w:p w14:paraId="7F2CD0B9" w14:textId="6EB8DBED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3.3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O preço a ser pago coincide com o preço definido no relatório de preços após os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lances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 xml:space="preserve">do Pregão, e nele estão </w:t>
      </w:r>
      <w:r w:rsidR="00D54D20" w:rsidRPr="003E202B">
        <w:rPr>
          <w:rFonts w:ascii="Arial" w:hAnsi="Arial" w:cs="Arial"/>
          <w:sz w:val="24"/>
          <w:szCs w:val="24"/>
        </w:rPr>
        <w:t>inclusas</w:t>
      </w:r>
      <w:r w:rsidRPr="003E202B">
        <w:rPr>
          <w:rFonts w:ascii="Arial" w:hAnsi="Arial" w:cs="Arial"/>
          <w:sz w:val="24"/>
          <w:szCs w:val="24"/>
        </w:rPr>
        <w:t xml:space="preserve"> todas as espécies de tributos, diretos e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indiretos, encargos sociais, seguros, fretes, combustíveis, hospedagem, alimentação,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material, mão de obra e quaisquer despesas inerentes à prestação dos serviços.</w:t>
      </w:r>
    </w:p>
    <w:p w14:paraId="7550541F" w14:textId="77777777" w:rsidR="00300B5D" w:rsidRPr="00F53731" w:rsidRDefault="00300B5D" w:rsidP="00300B5D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F53731">
        <w:rPr>
          <w:rFonts w:ascii="Arial" w:hAnsi="Arial" w:cs="Arial"/>
          <w:b/>
          <w:bCs/>
          <w:sz w:val="24"/>
          <w:szCs w:val="24"/>
        </w:rPr>
        <w:t>CLÁUSULA QUARTA - Das Condições de Pagamento</w:t>
      </w:r>
    </w:p>
    <w:p w14:paraId="25B82079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lastRenderedPageBreak/>
        <w:t>4.1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CONTRATANTE pagará ao FORNECEDOR o valor correspondente ao quantitativo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dos produtos efetivamente realizados, nas condições estipuladas no Edital, seus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anexos e neste Contrato, condicionado à atestação expedida pela Coordenadoria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Administrativa.</w:t>
      </w:r>
    </w:p>
    <w:p w14:paraId="23C29B80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4.1.2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O pagamento decorrente da concretização do objeto será efetuado pelo órgão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emissor da autorização de fornecimento, após a comprovação da entrega do objeto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nas condições exigidas, mediante atestação da Coordenadoria Administrativa e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apresentação dos documentos fiscais atualizados, no prazo de até 30 (trinta) dias.</w:t>
      </w:r>
    </w:p>
    <w:p w14:paraId="7BD4334C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4.1.2.1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As notas fiscais deverão ser emitidas em nome da CONTRATADA, com o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mesmo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CNPJ dos documentos apresentados na licitação (Pregão Eletrônico Nº</w:t>
      </w:r>
      <w:r>
        <w:rPr>
          <w:rFonts w:ascii="Arial" w:hAnsi="Arial" w:cs="Arial"/>
          <w:sz w:val="24"/>
          <w:szCs w:val="24"/>
        </w:rPr>
        <w:t xml:space="preserve"> 019</w:t>
      </w:r>
      <w:r w:rsidRPr="003E202B">
        <w:rPr>
          <w:rFonts w:ascii="Arial" w:hAnsi="Arial" w:cs="Arial"/>
          <w:sz w:val="24"/>
          <w:szCs w:val="24"/>
        </w:rPr>
        <w:t>/20</w:t>
      </w:r>
      <w:r>
        <w:rPr>
          <w:rFonts w:ascii="Arial" w:hAnsi="Arial" w:cs="Arial"/>
          <w:sz w:val="24"/>
          <w:szCs w:val="24"/>
        </w:rPr>
        <w:t xml:space="preserve">23 </w:t>
      </w:r>
      <w:r w:rsidRPr="003E202B">
        <w:rPr>
          <w:rFonts w:ascii="Arial" w:hAnsi="Arial" w:cs="Arial"/>
          <w:sz w:val="24"/>
          <w:szCs w:val="24"/>
        </w:rPr>
        <w:t>– CIM NOROESTE) e descrito no preâmbulo deste contrato.</w:t>
      </w:r>
    </w:p>
    <w:p w14:paraId="16C0D47C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4.1.2.2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Caso a CONTRATADA tenha apresentado na licitação os documentos da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Matriz e da Filial, para efeitos de faturamento será considerado o CNPJ da Filial.</w:t>
      </w:r>
    </w:p>
    <w:p w14:paraId="7EA465D8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4.1.3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A nota fiscal será emitida pelo FORNECEDOR em inteira conformidade com as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exigências legais e contratuais, especialmente as de natureza fiscal, com destaque,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quando exigíveis, das retenções tributárias e/ou previdenciárias.</w:t>
      </w:r>
    </w:p>
    <w:p w14:paraId="03E416A5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4.1.4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Deverá constar na nota fiscal: N° do presente Contato, nº do Pregão, n° da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Ata de Registro de Preço e n° da Autorização de Fornecimento.</w:t>
      </w:r>
    </w:p>
    <w:p w14:paraId="60455F21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4.1.5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O órgão emissor da autorização de fornecimento, identificando quaisquer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divergências na nota fiscal/fatura, deverá devolvê-la ao FORNECEDOR para que sejam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feitas as correções necessárias, sendo que o prazo estipulado para pagamento será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contado somente a partir da reapresentação/substituição do documento, desde que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devidamente sanado o vício.</w:t>
      </w:r>
    </w:p>
    <w:p w14:paraId="605F4EC0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4.1.6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Os pagamentos devidos pelo órgão emissor da autorização de fornecimento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serão efetuados por meio de depósito ou transferência eletrônica em conta bancária a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ser informada pelo FORNECEDOR, preferencialmente do Banco BANESTES S/A, ou, eventualmente, por outra forma que vier a ser convencionada entre as partes,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vedando-se o pagamento através de boleto bancário.</w:t>
      </w:r>
    </w:p>
    <w:p w14:paraId="435D0CD1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4.1.7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Nenhum pagamento será efetuado enquanto estiver pendente de liquidação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qualquer obrigação por parte do FORNECEDOR, seja relativa à execução do objeto,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seja quanto à documentação exigida para a liberação dos pagamentos, sem que iss</w:t>
      </w:r>
      <w:r>
        <w:rPr>
          <w:rFonts w:ascii="Arial" w:hAnsi="Arial" w:cs="Arial"/>
          <w:sz w:val="24"/>
          <w:szCs w:val="24"/>
        </w:rPr>
        <w:t xml:space="preserve">o </w:t>
      </w:r>
      <w:r w:rsidRPr="003E202B">
        <w:rPr>
          <w:rFonts w:ascii="Arial" w:hAnsi="Arial" w:cs="Arial"/>
          <w:sz w:val="24"/>
          <w:szCs w:val="24"/>
        </w:rPr>
        <w:t>gere direito a alteração de preços, correção monetária, compensação financeira ou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interrupção na execução do objeto.</w:t>
      </w:r>
    </w:p>
    <w:p w14:paraId="63C18B6F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4.1.8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Todo pagamento que vier a ser considerado contratualmente indevido será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objeto de ajuste nos pagamentos futuros ou cobrados do FORNECEDOR.</w:t>
      </w:r>
    </w:p>
    <w:p w14:paraId="130F158B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4.1.9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Uma vez paga a importância discriminada na nota fiscal, o FORNECEDOR dará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ao órgão emissor da autorização de fornecimento plena, geral e irretratável quitação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da remuneração referente ao fornecimento nela discriminado, para nada mais vir a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reclamar ou exigir a qualquer título, tempo ou forma.</w:t>
      </w:r>
    </w:p>
    <w:p w14:paraId="44BA1E68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lastRenderedPageBreak/>
        <w:t>4.1.10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No caso de atraso de pagamento, desde que a CONTRATADA não tenha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concorrido de alguma forma para tanto, serão devidos pela CONTRATANTE encargo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moratórios à taxa nominal de 6% a.a. (seis por cento ao ano), capitalizados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diariamente em regime de juros simples.</w:t>
      </w:r>
    </w:p>
    <w:p w14:paraId="332D5C5D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4.1.11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O valor dos encargos será calculado pela fórmula: EM = I x N x VP, onde: EM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= Encargos moratórios devidos; N = Números de dias entre a data prevista para o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pagamento e a do efetivo pagamento; I = Índice de compensação financeira =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0,00016438; e VP = Valor da prestação em atraso.</w:t>
      </w:r>
    </w:p>
    <w:p w14:paraId="6E3D3ACB" w14:textId="77777777" w:rsidR="00300B5D" w:rsidRPr="00871F12" w:rsidRDefault="00300B5D" w:rsidP="00300B5D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871F12">
        <w:rPr>
          <w:rFonts w:ascii="Arial" w:hAnsi="Arial" w:cs="Arial"/>
          <w:b/>
          <w:bCs/>
          <w:sz w:val="24"/>
          <w:szCs w:val="24"/>
        </w:rPr>
        <w:t>CLÁUSULA QUINTA - Dos Recursos Orçamentários</w:t>
      </w:r>
    </w:p>
    <w:p w14:paraId="3E0563E0" w14:textId="7D3D217A" w:rsidR="00300B5D" w:rsidRPr="00871F12" w:rsidRDefault="00300B5D" w:rsidP="00300B5D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5.1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Os recursos orçamentários destinados à execução do presente contrato correrão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à conta das seguintes dotações orçamentárias consignadas no orçamento para o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exercício de 20</w:t>
      </w:r>
      <w:r>
        <w:rPr>
          <w:rFonts w:ascii="Arial" w:hAnsi="Arial" w:cs="Arial"/>
          <w:sz w:val="24"/>
          <w:szCs w:val="24"/>
        </w:rPr>
        <w:t>24</w:t>
      </w:r>
      <w:r w:rsidRPr="003E202B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</w:t>
      </w:r>
      <w:r w:rsidRPr="00871F12">
        <w:rPr>
          <w:rFonts w:ascii="Arial" w:hAnsi="Arial" w:cs="Arial"/>
          <w:b/>
          <w:bCs/>
          <w:sz w:val="24"/>
          <w:szCs w:val="24"/>
        </w:rPr>
        <w:t>FMS - Ficha: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871F12">
        <w:rPr>
          <w:rFonts w:ascii="Arial" w:hAnsi="Arial" w:cs="Arial"/>
          <w:b/>
          <w:bCs/>
          <w:sz w:val="24"/>
          <w:szCs w:val="24"/>
        </w:rPr>
        <w:t>0</w:t>
      </w:r>
      <w:r>
        <w:rPr>
          <w:rFonts w:ascii="Arial" w:hAnsi="Arial" w:cs="Arial"/>
          <w:b/>
          <w:bCs/>
          <w:sz w:val="24"/>
          <w:szCs w:val="24"/>
        </w:rPr>
        <w:t>69</w:t>
      </w:r>
      <w:r w:rsidRPr="00871F12">
        <w:rPr>
          <w:rFonts w:ascii="Arial" w:hAnsi="Arial" w:cs="Arial"/>
          <w:b/>
          <w:bCs/>
          <w:sz w:val="24"/>
          <w:szCs w:val="24"/>
        </w:rPr>
        <w:t xml:space="preserve">, Fonte: </w:t>
      </w:r>
      <w:r>
        <w:rPr>
          <w:rFonts w:ascii="Arial" w:hAnsi="Arial" w:cs="Arial"/>
          <w:b/>
          <w:bCs/>
          <w:sz w:val="24"/>
          <w:szCs w:val="24"/>
        </w:rPr>
        <w:t>1600</w:t>
      </w:r>
      <w:r w:rsidRPr="00871F12">
        <w:rPr>
          <w:rFonts w:ascii="Arial" w:hAnsi="Arial" w:cs="Arial"/>
          <w:b/>
          <w:bCs/>
          <w:sz w:val="24"/>
          <w:szCs w:val="24"/>
        </w:rPr>
        <w:t>00</w:t>
      </w:r>
      <w:r>
        <w:rPr>
          <w:rFonts w:ascii="Arial" w:hAnsi="Arial" w:cs="Arial"/>
          <w:b/>
          <w:bCs/>
          <w:sz w:val="24"/>
          <w:szCs w:val="24"/>
        </w:rPr>
        <w:t>00</w:t>
      </w:r>
      <w:r w:rsidRPr="00871F12">
        <w:rPr>
          <w:rFonts w:ascii="Arial" w:hAnsi="Arial" w:cs="Arial"/>
          <w:b/>
          <w:bCs/>
          <w:sz w:val="24"/>
          <w:szCs w:val="24"/>
        </w:rPr>
        <w:t>000</w:t>
      </w:r>
      <w:r w:rsidR="00D54D20">
        <w:rPr>
          <w:rFonts w:ascii="Arial" w:hAnsi="Arial" w:cs="Arial"/>
          <w:b/>
          <w:bCs/>
          <w:sz w:val="24"/>
          <w:szCs w:val="24"/>
        </w:rPr>
        <w:t>2</w:t>
      </w:r>
      <w:r w:rsidRPr="00871F12">
        <w:rPr>
          <w:rFonts w:ascii="Arial" w:hAnsi="Arial" w:cs="Arial"/>
          <w:b/>
          <w:bCs/>
          <w:sz w:val="24"/>
          <w:szCs w:val="24"/>
        </w:rPr>
        <w:t xml:space="preserve">. </w:t>
      </w:r>
    </w:p>
    <w:p w14:paraId="6FD55207" w14:textId="77777777" w:rsidR="00300B5D" w:rsidRPr="00871F12" w:rsidRDefault="00300B5D" w:rsidP="00300B5D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871F12">
        <w:rPr>
          <w:rFonts w:ascii="Arial" w:hAnsi="Arial" w:cs="Arial"/>
          <w:b/>
          <w:bCs/>
          <w:sz w:val="24"/>
          <w:szCs w:val="24"/>
        </w:rPr>
        <w:t>CLÁUSULA SEXTA - Do Prazo de Início e da vigência do Contrato</w:t>
      </w:r>
    </w:p>
    <w:p w14:paraId="65B8C596" w14:textId="74022A02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6.1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O prazo para início do fornecimento se dará a partir da publicação do presente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contrato, mediante o recebimento das Autorizações de fornecimento, sendo encerrado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 xml:space="preserve">em </w:t>
      </w:r>
      <w:r w:rsidR="00E65221">
        <w:rPr>
          <w:rFonts w:ascii="Arial" w:hAnsi="Arial" w:cs="Arial"/>
          <w:b/>
          <w:bCs/>
          <w:sz w:val="24"/>
          <w:szCs w:val="24"/>
        </w:rPr>
        <w:t>07</w:t>
      </w:r>
      <w:r w:rsidRPr="00871F12">
        <w:rPr>
          <w:rFonts w:ascii="Arial" w:hAnsi="Arial" w:cs="Arial"/>
          <w:b/>
          <w:bCs/>
          <w:sz w:val="24"/>
          <w:szCs w:val="24"/>
        </w:rPr>
        <w:t>/</w:t>
      </w:r>
      <w:r>
        <w:rPr>
          <w:rFonts w:ascii="Arial" w:hAnsi="Arial" w:cs="Arial"/>
          <w:b/>
          <w:bCs/>
          <w:sz w:val="24"/>
          <w:szCs w:val="24"/>
        </w:rPr>
        <w:t>02</w:t>
      </w:r>
      <w:r w:rsidRPr="00871F12">
        <w:rPr>
          <w:rFonts w:ascii="Arial" w:hAnsi="Arial" w:cs="Arial"/>
          <w:b/>
          <w:bCs/>
          <w:sz w:val="24"/>
          <w:szCs w:val="24"/>
        </w:rPr>
        <w:t>/202</w:t>
      </w:r>
      <w:r>
        <w:rPr>
          <w:rFonts w:ascii="Arial" w:hAnsi="Arial" w:cs="Arial"/>
          <w:b/>
          <w:bCs/>
          <w:sz w:val="24"/>
          <w:szCs w:val="24"/>
        </w:rPr>
        <w:t>5</w:t>
      </w:r>
      <w:r w:rsidRPr="003E202B">
        <w:rPr>
          <w:rFonts w:ascii="Arial" w:hAnsi="Arial" w:cs="Arial"/>
          <w:sz w:val="24"/>
          <w:szCs w:val="24"/>
        </w:rPr>
        <w:t>, devendo a publicação ocorrer na forma do art. 61, parágrafo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único, da Lei nº 8.666/1993;</w:t>
      </w:r>
    </w:p>
    <w:p w14:paraId="7C80ECD2" w14:textId="77777777" w:rsidR="00300B5D" w:rsidRPr="00871F12" w:rsidRDefault="00300B5D" w:rsidP="00300B5D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871F12">
        <w:rPr>
          <w:rFonts w:ascii="Arial" w:hAnsi="Arial" w:cs="Arial"/>
          <w:b/>
          <w:bCs/>
          <w:sz w:val="24"/>
          <w:szCs w:val="24"/>
        </w:rPr>
        <w:t>CLÁUSULA SÉTIMA – Das entregas</w:t>
      </w:r>
    </w:p>
    <w:p w14:paraId="790A329D" w14:textId="289DE4E4" w:rsidR="00300B5D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7.1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Os produtos deverão ser entregues de acordo com o previsto no item anterior e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observado todas as condições estabelecidas neste Contrato, no Edital Pregão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 xml:space="preserve">Eletrônico nº </w:t>
      </w:r>
      <w:r>
        <w:rPr>
          <w:rFonts w:ascii="Arial" w:hAnsi="Arial" w:cs="Arial"/>
          <w:sz w:val="24"/>
          <w:szCs w:val="24"/>
        </w:rPr>
        <w:t>0</w:t>
      </w:r>
      <w:r w:rsidR="00E65221">
        <w:rPr>
          <w:rFonts w:ascii="Arial" w:hAnsi="Arial" w:cs="Arial"/>
          <w:sz w:val="24"/>
          <w:szCs w:val="24"/>
        </w:rPr>
        <w:t>33</w:t>
      </w:r>
      <w:r w:rsidRPr="003E202B">
        <w:rPr>
          <w:rFonts w:ascii="Arial" w:hAnsi="Arial" w:cs="Arial"/>
          <w:sz w:val="24"/>
          <w:szCs w:val="24"/>
        </w:rPr>
        <w:t>/20</w:t>
      </w:r>
      <w:r>
        <w:rPr>
          <w:rFonts w:ascii="Arial" w:hAnsi="Arial" w:cs="Arial"/>
          <w:sz w:val="24"/>
          <w:szCs w:val="24"/>
        </w:rPr>
        <w:t>23</w:t>
      </w:r>
      <w:r w:rsidRPr="003E202B">
        <w:rPr>
          <w:rFonts w:ascii="Arial" w:hAnsi="Arial" w:cs="Arial"/>
          <w:sz w:val="24"/>
          <w:szCs w:val="24"/>
        </w:rPr>
        <w:t xml:space="preserve"> – CIM NOROESTE e Ata de Registro de Preços. </w:t>
      </w:r>
    </w:p>
    <w:p w14:paraId="1744BAD5" w14:textId="77777777" w:rsidR="00300B5D" w:rsidRPr="00871F12" w:rsidRDefault="00300B5D" w:rsidP="00300B5D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871F12">
        <w:rPr>
          <w:rFonts w:ascii="Arial" w:hAnsi="Arial" w:cs="Arial"/>
          <w:b/>
          <w:bCs/>
          <w:sz w:val="24"/>
          <w:szCs w:val="24"/>
        </w:rPr>
        <w:t>CLÁUSULA OITAVA - Das Penalidades e Sanções</w:t>
      </w:r>
    </w:p>
    <w:p w14:paraId="42C0325A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8.1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Com fundamento no artigo 7º da Lei nº 10.520/2002, ficará impedida de licitar e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contratar com o CIM NOROESTE e a CONTRATANTE e será descredenciada do cadastro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de fornecedores do CIM NOROESTE e CONTRATANTE, pelo prazo de até 5 (cinco)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anos, garantida a ampla defesa, sem prejuízo da rescisão unilateral da Ata e da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aplicação de multa de até 30% (trinta por cento) sobre o valor estimado para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contratação e demais cominações legais, nos seguintes casos:</w:t>
      </w:r>
    </w:p>
    <w:p w14:paraId="625890A4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 xml:space="preserve"> 8.1.1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Apresentar documento falso;</w:t>
      </w:r>
    </w:p>
    <w:p w14:paraId="7AB1DDA2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 xml:space="preserve"> 8.1.2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Retardar a execução do objeto;</w:t>
      </w:r>
    </w:p>
    <w:p w14:paraId="14908BF0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 xml:space="preserve"> 8.1.3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Falhar na execução do contrato;</w:t>
      </w:r>
    </w:p>
    <w:p w14:paraId="085521E0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 xml:space="preserve"> 8.1.4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Fraudar na execução do contrato;</w:t>
      </w:r>
    </w:p>
    <w:p w14:paraId="45013DE1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 xml:space="preserve"> 8.1.5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Comportar-se de modo inidôneo;</w:t>
      </w:r>
    </w:p>
    <w:p w14:paraId="5BAFC0B8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 xml:space="preserve"> 8.1.6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Declaração falsa;</w:t>
      </w:r>
    </w:p>
    <w:p w14:paraId="008146D6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 xml:space="preserve"> 8.1.7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Fraude fiscal.</w:t>
      </w:r>
    </w:p>
    <w:p w14:paraId="7A873A1C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lastRenderedPageBreak/>
        <w:t>8.1.2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Para os fins da </w:t>
      </w:r>
      <w:proofErr w:type="spellStart"/>
      <w:r w:rsidRPr="003E202B">
        <w:rPr>
          <w:rFonts w:ascii="Arial" w:hAnsi="Arial" w:cs="Arial"/>
          <w:sz w:val="24"/>
          <w:szCs w:val="24"/>
        </w:rPr>
        <w:t>Subcondição</w:t>
      </w:r>
      <w:proofErr w:type="spellEnd"/>
      <w:r w:rsidRPr="003E202B">
        <w:rPr>
          <w:rFonts w:ascii="Arial" w:hAnsi="Arial" w:cs="Arial"/>
          <w:sz w:val="24"/>
          <w:szCs w:val="24"/>
        </w:rPr>
        <w:t xml:space="preserve"> 8.8.1.5, reputar-se-ão inidôneos atos como os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 xml:space="preserve">descritos nos </w:t>
      </w:r>
      <w:proofErr w:type="spellStart"/>
      <w:r w:rsidRPr="003E202B">
        <w:rPr>
          <w:rFonts w:ascii="Arial" w:hAnsi="Arial" w:cs="Arial"/>
          <w:sz w:val="24"/>
          <w:szCs w:val="24"/>
        </w:rPr>
        <w:t>arts</w:t>
      </w:r>
      <w:proofErr w:type="spellEnd"/>
      <w:r w:rsidRPr="003E202B">
        <w:rPr>
          <w:rFonts w:ascii="Arial" w:hAnsi="Arial" w:cs="Arial"/>
          <w:sz w:val="24"/>
          <w:szCs w:val="24"/>
        </w:rPr>
        <w:t>. 90, 92, 93, 94, 95 e 97 da Lei nº 8.666/93.</w:t>
      </w:r>
    </w:p>
    <w:p w14:paraId="30CD311F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8.1.3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Para condutas descritas nos itens 8.1.1, 8.8.1.4, 8.8.1.5, 8.8.1.6 e 8.8.1.7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será aplicada multa de no máximo 30% do valor da Ata.</w:t>
      </w:r>
    </w:p>
    <w:p w14:paraId="4AE23552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8.1.4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Para os fins dos itens 8.1.2 e 8.1.3, além de outras sanções previstas na Ata,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podem ser aplicadas ao FORNECEDOR, garantida prévia defesa, multas na forma que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se segue:</w:t>
      </w:r>
    </w:p>
    <w:p w14:paraId="63247A6E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8.1.4.1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Multa de 0,3% (zero vírgula três por cento) por dia de atraso na execução do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objeto, ou por dia de atraso no cumprimento de obrigação contratual ou legal, até o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30º (trigésimo) dia, calculados sobre o valor da Ordem de Serviço, por ocorrência;</w:t>
      </w:r>
    </w:p>
    <w:p w14:paraId="0979C088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8.1.4.2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Multa de 20% (vinte por cento) sobre o valor da prestação de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serviço/fornecimento não realizado, a partir do primeiro dia útil subsequente ao do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vencimento do prazo para cumprimento das obrigações, no caso de atraso superior a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30 (trinta) dias na entrega dos produtos constantes do instrumento deste contrato, ou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entrega de objeto com vícios ou defeitos ocultos que o torne impróprio ao uso a que é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destinado, ou diminuam-lhe o valor ou, ainda, fora das especificações contratadas,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hipótese em que poderá ser declarada a inexecução total deste contrato;</w:t>
      </w:r>
    </w:p>
    <w:p w14:paraId="1EDBCA78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8.1.4.3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Multa de até 30% (trinta por cento) sobre o valor de todas as Notas de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Empenho expedidas ao fornecedor, em caso de descumprimento sistemático e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reiterado de obrigações assumidas em Ata que comprometam a prestação dos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serviços, hipótese em que poderá ser declarada a inexecução parcial deste contrato.</w:t>
      </w:r>
    </w:p>
    <w:p w14:paraId="70F325BF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8.1.</w:t>
      </w:r>
      <w:r>
        <w:rPr>
          <w:rFonts w:ascii="Arial" w:hAnsi="Arial" w:cs="Arial"/>
          <w:sz w:val="24"/>
          <w:szCs w:val="24"/>
        </w:rPr>
        <w:t>5.</w:t>
      </w:r>
      <w:r w:rsidRPr="003E202B">
        <w:rPr>
          <w:rFonts w:ascii="Arial" w:hAnsi="Arial" w:cs="Arial"/>
          <w:sz w:val="24"/>
          <w:szCs w:val="24"/>
        </w:rPr>
        <w:t xml:space="preserve"> As sanções previstas, em face da gravidade da infração, poderão ser aplicadas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cumulativamente, após regular processo administrativo, em que se garantirá a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observância dos princípios do contraditório e da ampla defesa.</w:t>
      </w:r>
    </w:p>
    <w:p w14:paraId="3AFC0D85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8.1.6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O valor das multas aplicadas, após regular o processo administrativo, serão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creditados em conta da contratante.</w:t>
      </w:r>
    </w:p>
    <w:p w14:paraId="729F67FA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8.1.7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Esgotados os meios administrativos para cobrança do valor devido pelo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FORNECEDOR à CONTRATANTE, este será encaminhado para inscrição em dívida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ativa.</w:t>
      </w:r>
    </w:p>
    <w:p w14:paraId="6864D8A8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8.1.8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As multas e penalidades previstas nesta Ata de Registro de Preços não têm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caráter compensatório, sendo que o seu pagamento não exime o FORNECEDOR da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responsabilidade pela reparação de eventuais danos, perdas ou prejuízos causados ao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CONTRATADO por atos comissivos ou omissivos de sua responsabilidade.</w:t>
      </w:r>
    </w:p>
    <w:p w14:paraId="7FD8822A" w14:textId="77777777" w:rsidR="00300B5D" w:rsidRPr="00871F12" w:rsidRDefault="00300B5D" w:rsidP="00300B5D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871F12">
        <w:rPr>
          <w:rFonts w:ascii="Arial" w:hAnsi="Arial" w:cs="Arial"/>
          <w:b/>
          <w:bCs/>
          <w:sz w:val="24"/>
          <w:szCs w:val="24"/>
        </w:rPr>
        <w:t>CLÁUSULA NONA - Da Rescisão</w:t>
      </w:r>
    </w:p>
    <w:p w14:paraId="30067CFF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9.1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A inexecução total ou parcial do contrato enseja a sua rescisão, com as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consequências contratuais e as previstas em lei, bem como a aplicação das multas e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penalidades previstas neste instrumento.</w:t>
      </w:r>
    </w:p>
    <w:p w14:paraId="03F6004F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9.2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Constituem motivo para rescisão do contrato:</w:t>
      </w:r>
    </w:p>
    <w:p w14:paraId="0F76769F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lastRenderedPageBreak/>
        <w:t>I - O não cumprimento de cláusulas contratuais, especificações, projetos ou prazos;</w:t>
      </w:r>
    </w:p>
    <w:p w14:paraId="4EB173C6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II - O cumprimento irregular de cláusulas contratuais, especificações, projetos ou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prazos;</w:t>
      </w:r>
    </w:p>
    <w:p w14:paraId="08B34DBF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III - A lentidão do seu cumprimento, levando a administração a comprovar a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impossibilidade, da conclusão do fornecimento, nos prazos estipulados;</w:t>
      </w:r>
    </w:p>
    <w:p w14:paraId="61BA518E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IV - O atraso injustificado para entrega dos produtos;</w:t>
      </w:r>
    </w:p>
    <w:p w14:paraId="43D7A521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V - A paralisação do fornecimento, sem justa causa e prévia comunicação à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CONTRATANTE;</w:t>
      </w:r>
    </w:p>
    <w:p w14:paraId="42E6B615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VI - A subcontratação total do seu objeto, a associação do contratado com outrem, a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cessão ou transferência, total ou parcial, bem como a fusão, cisão ou incorporação.</w:t>
      </w:r>
    </w:p>
    <w:p w14:paraId="27E42E54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VII - O desatendimento das determinações regulares da autoridade designada para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acompanhar e fiscalizar a sua execução, assim como as de seus superiores;</w:t>
      </w:r>
    </w:p>
    <w:p w14:paraId="77D2192A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VIII - O cometimento reiterado de faltas na sua execução, anotadas na forma do § 1º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do art. 67 da Lei nº 8.666/1993.</w:t>
      </w:r>
    </w:p>
    <w:p w14:paraId="521C597E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IX - A decretação de falência, ou a instauração de insolvência civil;</w:t>
      </w:r>
    </w:p>
    <w:p w14:paraId="24A20CB8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X - A dissolução da sociedade;</w:t>
      </w:r>
    </w:p>
    <w:p w14:paraId="77CEAF6E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XI - A alteração social ou a modificação da finalidade ou da estrutura da empresa,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que, a juízo da CONTRATANTE, prejudique a execução do contrato;</w:t>
      </w:r>
    </w:p>
    <w:p w14:paraId="4F2CFED4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XII - Razões de interesse público de alta relevância e amplo conhecimento,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justificadas e determinadas pela máxima autoridade da esfera administrativa a que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está subordinado o contratante e exaradas no processo administrativo a que se refere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o contrato;</w:t>
      </w:r>
    </w:p>
    <w:p w14:paraId="0C38EC33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XIII - A ocorrência de caso fortuito ou de força maior, regularmente comprovada,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impeditiva da execução do contrato;</w:t>
      </w:r>
    </w:p>
    <w:p w14:paraId="7ECA2A8E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XIV - O atraso superior a 90 (noventa) dias dos pagamentos devidos pela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Administração decorrentes dos fornecimentos já prestados, salvo em caso de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calamidade pública, grave perturbação da ordem interna ou guerra, assegurado ao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contratado o direito de optar pela suspensão do cumprimento de suas obrigações até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que seja normalizada a situação;</w:t>
      </w:r>
    </w:p>
    <w:p w14:paraId="2CCF751C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XV - A supressão, por parte da Administração, da prestação dos serviços, acarretando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modificação do valor inicial do contrato além do limite permitido no § 1º do art. 65 da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Lei nº 8.666/1993.</w:t>
      </w:r>
    </w:p>
    <w:p w14:paraId="2DCC7FD3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9.2.1. A decisão da autoridade competente, relativa à rescisão do contrato, deverá ser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precedida de justificativa fundada, assegurado o contraditório e a ampla defesa.</w:t>
      </w:r>
    </w:p>
    <w:p w14:paraId="19509487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9.3. A rescisão do contrato poderá ser:</w:t>
      </w:r>
    </w:p>
    <w:p w14:paraId="435EAE79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I - Determinada por ato unilateral e escrito da CONTRATANTE, nos casos enumerados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neste Contrato;</w:t>
      </w:r>
    </w:p>
    <w:p w14:paraId="225830F9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lastRenderedPageBreak/>
        <w:t>II - Amigável, por acordo entre as partes e reduzida a termo no processo da licitação,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desde que haja conveniência para a administração.</w:t>
      </w:r>
    </w:p>
    <w:p w14:paraId="2C5B9235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III - Judicial, nos termos da legislação.</w:t>
      </w:r>
    </w:p>
    <w:p w14:paraId="5004B53F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9.3.1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A rescisão administrativa ou amigável deverá ser precedida de autorização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escrita e fundamentada pela Contratante.</w:t>
      </w:r>
    </w:p>
    <w:p w14:paraId="5FAA225A" w14:textId="77777777" w:rsidR="00300B5D" w:rsidRPr="00871F12" w:rsidRDefault="00300B5D" w:rsidP="00300B5D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871F12">
        <w:rPr>
          <w:rFonts w:ascii="Arial" w:hAnsi="Arial" w:cs="Arial"/>
          <w:b/>
          <w:bCs/>
          <w:sz w:val="24"/>
          <w:szCs w:val="24"/>
        </w:rPr>
        <w:t>CLÁUSULA DÉCIMA - Da Responsabilidade das Partes</w:t>
      </w:r>
    </w:p>
    <w:p w14:paraId="1CF4C930" w14:textId="77777777" w:rsidR="00300B5D" w:rsidRPr="008E4E5D" w:rsidRDefault="00300B5D" w:rsidP="00300B5D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8E4E5D">
        <w:rPr>
          <w:rFonts w:ascii="Arial" w:hAnsi="Arial" w:cs="Arial"/>
          <w:b/>
          <w:bCs/>
          <w:sz w:val="24"/>
          <w:szCs w:val="24"/>
        </w:rPr>
        <w:t>10.1</w:t>
      </w:r>
      <w:r>
        <w:rPr>
          <w:rFonts w:ascii="Arial" w:hAnsi="Arial" w:cs="Arial"/>
          <w:b/>
          <w:bCs/>
          <w:sz w:val="24"/>
          <w:szCs w:val="24"/>
        </w:rPr>
        <w:t>.</w:t>
      </w:r>
      <w:r w:rsidRPr="008E4E5D">
        <w:rPr>
          <w:rFonts w:ascii="Arial" w:hAnsi="Arial" w:cs="Arial"/>
          <w:b/>
          <w:bCs/>
          <w:sz w:val="24"/>
          <w:szCs w:val="24"/>
        </w:rPr>
        <w:t xml:space="preserve"> Compete à Contratada:</w:t>
      </w:r>
    </w:p>
    <w:p w14:paraId="75D6FEE4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10.1.1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Responder, integral e exclusivamente, por todos os danos e prejuízos de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qualquer natureza causados direta ou indiretamente por seus empregados,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representantes ou prepostos, aos bens da CONTRANTANTE ou a terceiros, decorrentes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de sua culpa ou dolo na execução do objeto licitado, não excluindo ou reduzindo essa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responsabilidade a fiscalização ou acompanhamento pela CONTRATANTE.</w:t>
      </w:r>
    </w:p>
    <w:p w14:paraId="53FD6378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10.1.2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Arcar com todos os prejuízos resultantes de ações judiciais a que a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CONTRATANTE for compelida a responder por força desta contratação, incluindo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despesas judiciais e honorários advocatícios.</w:t>
      </w:r>
    </w:p>
    <w:p w14:paraId="3ADDC923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10.1.3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Indicar um Preposto, preferencialmente um membro efetivo de seu quadro de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pessoal, com plenos poderes para representá-la, administrativa e judicialmente, assim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como decidir acerca de questões relativas à execução do objeto, e atender aos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chamados da CONTRATANTE, inclusive em situações de urgência e fora do horário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normal de expediente.</w:t>
      </w:r>
    </w:p>
    <w:p w14:paraId="697A15AF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10.1.4</w:t>
      </w:r>
      <w:r>
        <w:rPr>
          <w:rFonts w:ascii="Arial" w:hAnsi="Arial" w:cs="Arial"/>
          <w:sz w:val="24"/>
          <w:szCs w:val="24"/>
        </w:rPr>
        <w:t xml:space="preserve">. </w:t>
      </w:r>
      <w:r w:rsidRPr="003E202B">
        <w:rPr>
          <w:rFonts w:ascii="Arial" w:hAnsi="Arial" w:cs="Arial"/>
          <w:sz w:val="24"/>
          <w:szCs w:val="24"/>
        </w:rPr>
        <w:t>Comparecer à sede da CONTRATANTE, sempre que solicitado, por meio do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Preposto, no prazo de 24 (vinte quatro) horas da convocação para esclarecimento de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quaisquer problemas relativos ao objeto licitado.</w:t>
      </w:r>
    </w:p>
    <w:p w14:paraId="0B9ECFD7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10.1.5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Substituir, a pedido da CONTRATANTE, o Preposto que não esteja exercendo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os encargos de sua função de forma satisfatória.</w:t>
      </w:r>
    </w:p>
    <w:p w14:paraId="669828D8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10.1.6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Comunicar imediatamente à CONTRATANTE qualquer irregularidade ou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dificuldade que impossibilite a execução do objeto contratado.</w:t>
      </w:r>
    </w:p>
    <w:p w14:paraId="7663DA15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10.1.7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Efetuar a substituição, reparação ou reposição dos produtos rejeitados pelo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órgão emissor da autorização de fornecimento (município consorciado), nas hipóteses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de desconformidade com as especificações constantes do Termo de Referência,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defeitos ou imperfeições, em no máximo 48 (quarenta e oito) horas, contados a partir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da solicitação de substituição.</w:t>
      </w:r>
    </w:p>
    <w:p w14:paraId="6FB23BE1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10.1.8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Efetuar a substituição dos produtos, quando comprovada a existência de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problemas cuja verificação só tenha ocorrido após seu fornecimento.</w:t>
      </w:r>
    </w:p>
    <w:p w14:paraId="23B02871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10.1.9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Providenciar a imediata correção das deficiências, falhas ou irregularidades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constatadas pela CONTRATANTE referentes às condições firmadas neste contrato.</w:t>
      </w:r>
    </w:p>
    <w:p w14:paraId="380C3AB6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lastRenderedPageBreak/>
        <w:t>10.1.10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Viabilizar o atendimento das condições firmadas a partir da data da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publicação do presente contrato.</w:t>
      </w:r>
    </w:p>
    <w:p w14:paraId="483532C8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10.1.11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Cumprir os prazos estipulados, observar, atender e respeitar a legislação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aplicável, bem como fornecer e garantir a qualidade dos produtos, preservando a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CONTRATANTE de qualquer demanda ou reivindicação que seja de sua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responsabilidade.</w:t>
      </w:r>
    </w:p>
    <w:p w14:paraId="3BE9F441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10.1.12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Manter, durante toda a execução do Contrato, em compatibilidade com as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obrigações assumidas, todas as condições de habilitação e qualificação exigidas na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licitação, conforme dispõe o inciso XIII, do artigo 55, da Lei nº 8.666/1993 e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alterações, devendo comunicar à CONTRATANTE, imediatamente, qualquer alteração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que possa comprometer a manutenção deste contrato.</w:t>
      </w:r>
    </w:p>
    <w:p w14:paraId="194C3409" w14:textId="77777777" w:rsidR="00300B5D" w:rsidRPr="008E4E5D" w:rsidRDefault="00300B5D" w:rsidP="00300B5D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8E4E5D">
        <w:rPr>
          <w:rFonts w:ascii="Arial" w:hAnsi="Arial" w:cs="Arial"/>
          <w:b/>
          <w:bCs/>
          <w:sz w:val="24"/>
          <w:szCs w:val="24"/>
        </w:rPr>
        <w:t>10.2 - Compete à Contratante:</w:t>
      </w:r>
    </w:p>
    <w:p w14:paraId="1B750F9E" w14:textId="77777777" w:rsidR="00300B5D" w:rsidRPr="009970C4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9970C4">
        <w:rPr>
          <w:rFonts w:ascii="Arial" w:hAnsi="Arial" w:cs="Arial"/>
          <w:sz w:val="24"/>
          <w:szCs w:val="24"/>
        </w:rPr>
        <w:t>10.</w:t>
      </w:r>
      <w:r>
        <w:rPr>
          <w:rFonts w:ascii="Arial" w:hAnsi="Arial" w:cs="Arial"/>
          <w:sz w:val="24"/>
          <w:szCs w:val="24"/>
        </w:rPr>
        <w:t>2.1.</w:t>
      </w:r>
      <w:r w:rsidRPr="009970C4">
        <w:rPr>
          <w:rFonts w:ascii="Arial" w:hAnsi="Arial" w:cs="Arial"/>
          <w:sz w:val="24"/>
          <w:szCs w:val="24"/>
        </w:rPr>
        <w:t xml:space="preserve"> Designar formalmente servidores para exercer o acompanhamento e a</w:t>
      </w:r>
      <w:r>
        <w:rPr>
          <w:rFonts w:ascii="Arial" w:hAnsi="Arial" w:cs="Arial"/>
          <w:sz w:val="24"/>
          <w:szCs w:val="24"/>
        </w:rPr>
        <w:t xml:space="preserve"> </w:t>
      </w:r>
      <w:r w:rsidRPr="009970C4">
        <w:rPr>
          <w:rFonts w:ascii="Arial" w:hAnsi="Arial" w:cs="Arial"/>
          <w:sz w:val="24"/>
          <w:szCs w:val="24"/>
        </w:rPr>
        <w:t>fiscalização da execução contratual;</w:t>
      </w:r>
    </w:p>
    <w:p w14:paraId="74E4EBC6" w14:textId="77777777" w:rsidR="00300B5D" w:rsidRPr="009970C4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9970C4">
        <w:rPr>
          <w:rFonts w:ascii="Arial" w:hAnsi="Arial" w:cs="Arial"/>
          <w:sz w:val="24"/>
          <w:szCs w:val="24"/>
        </w:rPr>
        <w:t>10.</w:t>
      </w:r>
      <w:r>
        <w:rPr>
          <w:rFonts w:ascii="Arial" w:hAnsi="Arial" w:cs="Arial"/>
          <w:sz w:val="24"/>
          <w:szCs w:val="24"/>
        </w:rPr>
        <w:t>2.2.</w:t>
      </w:r>
      <w:r w:rsidRPr="009970C4">
        <w:rPr>
          <w:rFonts w:ascii="Arial" w:hAnsi="Arial" w:cs="Arial"/>
          <w:sz w:val="24"/>
          <w:szCs w:val="24"/>
        </w:rPr>
        <w:t xml:space="preserve"> Prestar as informações e os esclarecimentos que venham a ser solicitados pela</w:t>
      </w:r>
      <w:r>
        <w:rPr>
          <w:rFonts w:ascii="Arial" w:hAnsi="Arial" w:cs="Arial"/>
          <w:sz w:val="24"/>
          <w:szCs w:val="24"/>
        </w:rPr>
        <w:t xml:space="preserve"> </w:t>
      </w:r>
      <w:r w:rsidRPr="009970C4">
        <w:rPr>
          <w:rFonts w:ascii="Arial" w:hAnsi="Arial" w:cs="Arial"/>
          <w:sz w:val="24"/>
          <w:szCs w:val="24"/>
        </w:rPr>
        <w:t>CONTRATADA para a perfeita execução da contratação;</w:t>
      </w:r>
    </w:p>
    <w:p w14:paraId="0D3600CC" w14:textId="77777777" w:rsidR="00300B5D" w:rsidRPr="009970C4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9970C4">
        <w:rPr>
          <w:rFonts w:ascii="Arial" w:hAnsi="Arial" w:cs="Arial"/>
          <w:sz w:val="24"/>
          <w:szCs w:val="24"/>
        </w:rPr>
        <w:t>10.</w:t>
      </w:r>
      <w:r>
        <w:rPr>
          <w:rFonts w:ascii="Arial" w:hAnsi="Arial" w:cs="Arial"/>
          <w:sz w:val="24"/>
          <w:szCs w:val="24"/>
        </w:rPr>
        <w:t>2.3.</w:t>
      </w:r>
      <w:r w:rsidRPr="009970C4">
        <w:rPr>
          <w:rFonts w:ascii="Arial" w:hAnsi="Arial" w:cs="Arial"/>
          <w:sz w:val="24"/>
          <w:szCs w:val="24"/>
        </w:rPr>
        <w:t xml:space="preserve"> Acompanhar e fiscalizar por meio d</w:t>
      </w:r>
      <w:r>
        <w:rPr>
          <w:rFonts w:ascii="Arial" w:hAnsi="Arial" w:cs="Arial"/>
          <w:sz w:val="24"/>
          <w:szCs w:val="24"/>
        </w:rPr>
        <w:t>este</w:t>
      </w:r>
      <w:r w:rsidRPr="009970C4">
        <w:rPr>
          <w:rFonts w:ascii="Arial" w:hAnsi="Arial" w:cs="Arial"/>
          <w:sz w:val="24"/>
          <w:szCs w:val="24"/>
        </w:rPr>
        <w:t>, o</w:t>
      </w:r>
      <w:r>
        <w:rPr>
          <w:rFonts w:ascii="Arial" w:hAnsi="Arial" w:cs="Arial"/>
          <w:sz w:val="24"/>
          <w:szCs w:val="24"/>
        </w:rPr>
        <w:t xml:space="preserve"> </w:t>
      </w:r>
      <w:r w:rsidRPr="009970C4">
        <w:rPr>
          <w:rFonts w:ascii="Arial" w:hAnsi="Arial" w:cs="Arial"/>
          <w:sz w:val="24"/>
          <w:szCs w:val="24"/>
        </w:rPr>
        <w:t>cumprimento das condições ajustadas na presente Ata sob os aspectos quantitativos e</w:t>
      </w:r>
      <w:r>
        <w:rPr>
          <w:rFonts w:ascii="Arial" w:hAnsi="Arial" w:cs="Arial"/>
          <w:sz w:val="24"/>
          <w:szCs w:val="24"/>
        </w:rPr>
        <w:t xml:space="preserve"> </w:t>
      </w:r>
      <w:r w:rsidRPr="009970C4">
        <w:rPr>
          <w:rFonts w:ascii="Arial" w:hAnsi="Arial" w:cs="Arial"/>
          <w:sz w:val="24"/>
          <w:szCs w:val="24"/>
        </w:rPr>
        <w:t>qualitativos, anotando em registro próprio as falhas detectadas e comunicando</w:t>
      </w:r>
      <w:r>
        <w:rPr>
          <w:rFonts w:ascii="Arial" w:hAnsi="Arial" w:cs="Arial"/>
          <w:sz w:val="24"/>
          <w:szCs w:val="24"/>
        </w:rPr>
        <w:t xml:space="preserve"> </w:t>
      </w:r>
      <w:r w:rsidRPr="009970C4">
        <w:rPr>
          <w:rFonts w:ascii="Arial" w:hAnsi="Arial" w:cs="Arial"/>
          <w:sz w:val="24"/>
          <w:szCs w:val="24"/>
        </w:rPr>
        <w:t>ocorrências de quaisquer fatos que exijam medidas corretivas por parte do</w:t>
      </w:r>
      <w:r>
        <w:rPr>
          <w:rFonts w:ascii="Arial" w:hAnsi="Arial" w:cs="Arial"/>
          <w:sz w:val="24"/>
          <w:szCs w:val="24"/>
        </w:rPr>
        <w:t xml:space="preserve"> </w:t>
      </w:r>
      <w:r w:rsidRPr="009970C4">
        <w:rPr>
          <w:rFonts w:ascii="Arial" w:hAnsi="Arial" w:cs="Arial"/>
          <w:sz w:val="24"/>
          <w:szCs w:val="24"/>
        </w:rPr>
        <w:t>FORNECEDOR.</w:t>
      </w:r>
    </w:p>
    <w:p w14:paraId="6BC93AF1" w14:textId="77777777" w:rsidR="00300B5D" w:rsidRPr="009970C4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9970C4">
        <w:rPr>
          <w:rFonts w:ascii="Arial" w:hAnsi="Arial" w:cs="Arial"/>
          <w:sz w:val="24"/>
          <w:szCs w:val="24"/>
        </w:rPr>
        <w:t>10.</w:t>
      </w:r>
      <w:r>
        <w:rPr>
          <w:rFonts w:ascii="Arial" w:hAnsi="Arial" w:cs="Arial"/>
          <w:sz w:val="24"/>
          <w:szCs w:val="24"/>
        </w:rPr>
        <w:t xml:space="preserve">2.4. </w:t>
      </w:r>
      <w:r w:rsidRPr="009970C4">
        <w:rPr>
          <w:rFonts w:ascii="Arial" w:hAnsi="Arial" w:cs="Arial"/>
          <w:sz w:val="24"/>
          <w:szCs w:val="24"/>
        </w:rPr>
        <w:t>Recusar, com a devida justificativa, qualquer fornecimento executado fora das</w:t>
      </w:r>
      <w:r>
        <w:rPr>
          <w:rFonts w:ascii="Arial" w:hAnsi="Arial" w:cs="Arial"/>
          <w:sz w:val="24"/>
          <w:szCs w:val="24"/>
        </w:rPr>
        <w:t xml:space="preserve"> </w:t>
      </w:r>
      <w:r w:rsidRPr="009970C4">
        <w:rPr>
          <w:rFonts w:ascii="Arial" w:hAnsi="Arial" w:cs="Arial"/>
          <w:sz w:val="24"/>
          <w:szCs w:val="24"/>
        </w:rPr>
        <w:t>especificações constantes no contrato;</w:t>
      </w:r>
    </w:p>
    <w:p w14:paraId="21E72F88" w14:textId="77777777" w:rsidR="00300B5D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9970C4">
        <w:rPr>
          <w:rFonts w:ascii="Arial" w:hAnsi="Arial" w:cs="Arial"/>
          <w:sz w:val="24"/>
          <w:szCs w:val="24"/>
        </w:rPr>
        <w:t>10.</w:t>
      </w:r>
      <w:r>
        <w:rPr>
          <w:rFonts w:ascii="Arial" w:hAnsi="Arial" w:cs="Arial"/>
          <w:sz w:val="24"/>
          <w:szCs w:val="24"/>
        </w:rPr>
        <w:t>2.5.</w:t>
      </w:r>
      <w:r w:rsidRPr="009970C4">
        <w:rPr>
          <w:rFonts w:ascii="Arial" w:hAnsi="Arial" w:cs="Arial"/>
          <w:sz w:val="24"/>
          <w:szCs w:val="24"/>
        </w:rPr>
        <w:t xml:space="preserve"> Comunicar à CONTRATADA eventual irregularidade observada na execução da</w:t>
      </w:r>
      <w:r>
        <w:rPr>
          <w:rFonts w:ascii="Arial" w:hAnsi="Arial" w:cs="Arial"/>
          <w:sz w:val="24"/>
          <w:szCs w:val="24"/>
        </w:rPr>
        <w:t xml:space="preserve"> </w:t>
      </w:r>
      <w:r w:rsidRPr="009970C4">
        <w:rPr>
          <w:rFonts w:ascii="Arial" w:hAnsi="Arial" w:cs="Arial"/>
          <w:sz w:val="24"/>
          <w:szCs w:val="24"/>
        </w:rPr>
        <w:t xml:space="preserve">entrega, para adoção das providências saneadoras; </w:t>
      </w:r>
    </w:p>
    <w:p w14:paraId="3D17312C" w14:textId="77777777" w:rsidR="00300B5D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9970C4">
        <w:rPr>
          <w:rFonts w:ascii="Arial" w:hAnsi="Arial" w:cs="Arial"/>
          <w:sz w:val="24"/>
          <w:szCs w:val="24"/>
        </w:rPr>
        <w:t>10.</w:t>
      </w:r>
      <w:r>
        <w:rPr>
          <w:rFonts w:ascii="Arial" w:hAnsi="Arial" w:cs="Arial"/>
          <w:sz w:val="24"/>
          <w:szCs w:val="24"/>
        </w:rPr>
        <w:t>2.6.</w:t>
      </w:r>
      <w:r w:rsidRPr="009970C4">
        <w:rPr>
          <w:rFonts w:ascii="Arial" w:hAnsi="Arial" w:cs="Arial"/>
          <w:sz w:val="24"/>
          <w:szCs w:val="24"/>
        </w:rPr>
        <w:t xml:space="preserve"> Aplicar as penalidades previstas contratualmente, após o contraditório e a ampla defesa, no caso de descumprimento de cláusulas contratuais pela CONTRATADA; </w:t>
      </w:r>
    </w:p>
    <w:p w14:paraId="3DC64ABD" w14:textId="77777777" w:rsidR="00300B5D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9970C4">
        <w:rPr>
          <w:rFonts w:ascii="Arial" w:hAnsi="Arial" w:cs="Arial"/>
          <w:sz w:val="24"/>
          <w:szCs w:val="24"/>
        </w:rPr>
        <w:t>10.</w:t>
      </w:r>
      <w:r>
        <w:rPr>
          <w:rFonts w:ascii="Arial" w:hAnsi="Arial" w:cs="Arial"/>
          <w:sz w:val="24"/>
          <w:szCs w:val="24"/>
        </w:rPr>
        <w:t>2.7.</w:t>
      </w:r>
      <w:r w:rsidRPr="009970C4">
        <w:rPr>
          <w:rFonts w:ascii="Arial" w:hAnsi="Arial" w:cs="Arial"/>
          <w:sz w:val="24"/>
          <w:szCs w:val="24"/>
        </w:rPr>
        <w:t xml:space="preserve"> Atestar a Nota Fiscal/Fatura relativa à efetiva prestação do fornecimento, para Posterior pagamento, segundo as previsões contratuais; </w:t>
      </w:r>
    </w:p>
    <w:p w14:paraId="7B2E01C2" w14:textId="77777777" w:rsidR="00300B5D" w:rsidRDefault="00300B5D" w:rsidP="00300B5D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</w:t>
      </w:r>
      <w:r w:rsidRPr="009970C4">
        <w:rPr>
          <w:rFonts w:ascii="Arial" w:hAnsi="Arial" w:cs="Arial"/>
          <w:sz w:val="24"/>
          <w:szCs w:val="24"/>
        </w:rPr>
        <w:t>0.</w:t>
      </w:r>
      <w:r>
        <w:rPr>
          <w:rFonts w:ascii="Arial" w:hAnsi="Arial" w:cs="Arial"/>
          <w:sz w:val="24"/>
          <w:szCs w:val="24"/>
        </w:rPr>
        <w:t>2.8.</w:t>
      </w:r>
      <w:r w:rsidRPr="009970C4">
        <w:rPr>
          <w:rFonts w:ascii="Arial" w:hAnsi="Arial" w:cs="Arial"/>
          <w:sz w:val="24"/>
          <w:szCs w:val="24"/>
        </w:rPr>
        <w:t xml:space="preserve"> Pagar os valores contratados pelos bens efetivamente entregues no prazo e nas condições contratuais.</w:t>
      </w:r>
    </w:p>
    <w:p w14:paraId="2F066C29" w14:textId="77777777" w:rsidR="00300B5D" w:rsidRPr="001529BE" w:rsidRDefault="00300B5D" w:rsidP="00300B5D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1529BE">
        <w:rPr>
          <w:rFonts w:ascii="Arial" w:hAnsi="Arial" w:cs="Arial"/>
          <w:b/>
          <w:bCs/>
          <w:sz w:val="24"/>
          <w:szCs w:val="24"/>
        </w:rPr>
        <w:t>CLÁUSULA DÉCIMA PRIMEIRA - Do Acompanhamento e da Fiscalização</w:t>
      </w:r>
    </w:p>
    <w:p w14:paraId="24701DF7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11.1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A execução deste Contrato será acompanhada e fiscalizada p</w:t>
      </w:r>
      <w:r>
        <w:rPr>
          <w:rFonts w:ascii="Arial" w:hAnsi="Arial" w:cs="Arial"/>
          <w:sz w:val="24"/>
          <w:szCs w:val="24"/>
        </w:rPr>
        <w:t>elo</w:t>
      </w:r>
      <w:r w:rsidRPr="003E202B">
        <w:rPr>
          <w:rFonts w:ascii="Arial" w:hAnsi="Arial" w:cs="Arial"/>
          <w:sz w:val="24"/>
          <w:szCs w:val="24"/>
        </w:rPr>
        <w:t xml:space="preserve"> servidor</w:t>
      </w:r>
      <w:r>
        <w:rPr>
          <w:rFonts w:ascii="Arial" w:hAnsi="Arial" w:cs="Arial"/>
          <w:sz w:val="24"/>
          <w:szCs w:val="24"/>
        </w:rPr>
        <w:t xml:space="preserve"> </w:t>
      </w:r>
      <w:r w:rsidRPr="004C10BC">
        <w:rPr>
          <w:rFonts w:ascii="Arial" w:hAnsi="Arial" w:cs="Arial"/>
          <w:b/>
          <w:bCs/>
          <w:sz w:val="24"/>
          <w:szCs w:val="24"/>
        </w:rPr>
        <w:t>José Braz Pereira</w:t>
      </w:r>
      <w:r>
        <w:rPr>
          <w:rFonts w:ascii="Arial" w:hAnsi="Arial" w:cs="Arial"/>
          <w:sz w:val="24"/>
          <w:szCs w:val="24"/>
        </w:rPr>
        <w:t xml:space="preserve">, </w:t>
      </w:r>
      <w:r w:rsidRPr="003E202B">
        <w:rPr>
          <w:rFonts w:ascii="Arial" w:hAnsi="Arial" w:cs="Arial"/>
          <w:sz w:val="24"/>
          <w:szCs w:val="24"/>
        </w:rPr>
        <w:t>previamente designado pela Administração, nos termos do Art. 67 da Lei nº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8.666/1993 e designará servidor ou comissão, na hipótese do inciso I, “b” do art. 73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da Lei nº 8.666/1993 que deverá atestar definitivamente a prestação dos serviços,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observadas às disposições deste Contrato.</w:t>
      </w:r>
    </w:p>
    <w:p w14:paraId="7C3A41A0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lastRenderedPageBreak/>
        <w:t>11.2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O servidor ou a comissão poderá solicitar a correção de eventuais falhas ou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irregularidades que forem verificadas, no prazo máximo de 05 (cinco) dias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consecutivos, contados a partir do recebimento de notificação, sem prejuízo para o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disposto nos artigos 441 a 446 do Código Civil.</w:t>
      </w:r>
    </w:p>
    <w:p w14:paraId="61F4A078" w14:textId="77777777" w:rsidR="00300B5D" w:rsidRPr="001529BE" w:rsidRDefault="00300B5D" w:rsidP="00300B5D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1529BE">
        <w:rPr>
          <w:rFonts w:ascii="Arial" w:hAnsi="Arial" w:cs="Arial"/>
          <w:b/>
          <w:bCs/>
          <w:sz w:val="24"/>
          <w:szCs w:val="24"/>
        </w:rPr>
        <w:t>CLÁUSULA DÉCIMA SEGUNDA - Dos aditamentos</w:t>
      </w:r>
    </w:p>
    <w:p w14:paraId="00BCF37D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12.1. O presente Contrato poderá ser aditado, nas hipóteses previstas em lei.</w:t>
      </w:r>
    </w:p>
    <w:p w14:paraId="6BD5B85B" w14:textId="77777777" w:rsidR="00300B5D" w:rsidRPr="001529BE" w:rsidRDefault="00300B5D" w:rsidP="00300B5D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1529BE">
        <w:rPr>
          <w:rFonts w:ascii="Arial" w:hAnsi="Arial" w:cs="Arial"/>
          <w:b/>
          <w:bCs/>
          <w:sz w:val="24"/>
          <w:szCs w:val="24"/>
        </w:rPr>
        <w:t>CLÁUSULA D</w:t>
      </w:r>
      <w:r>
        <w:rPr>
          <w:rFonts w:ascii="Arial" w:hAnsi="Arial" w:cs="Arial"/>
          <w:b/>
          <w:bCs/>
          <w:sz w:val="24"/>
          <w:szCs w:val="24"/>
        </w:rPr>
        <w:t>É</w:t>
      </w:r>
      <w:r w:rsidRPr="001529BE">
        <w:rPr>
          <w:rFonts w:ascii="Arial" w:hAnsi="Arial" w:cs="Arial"/>
          <w:b/>
          <w:bCs/>
          <w:sz w:val="24"/>
          <w:szCs w:val="24"/>
        </w:rPr>
        <w:t xml:space="preserve">CIMA </w:t>
      </w:r>
      <w:r>
        <w:rPr>
          <w:rFonts w:ascii="Arial" w:hAnsi="Arial" w:cs="Arial"/>
          <w:b/>
          <w:bCs/>
          <w:sz w:val="24"/>
          <w:szCs w:val="24"/>
        </w:rPr>
        <w:t>TERCEIRA</w:t>
      </w:r>
      <w:r w:rsidRPr="001529BE">
        <w:rPr>
          <w:rFonts w:ascii="Arial" w:hAnsi="Arial" w:cs="Arial"/>
          <w:b/>
          <w:bCs/>
          <w:sz w:val="24"/>
          <w:szCs w:val="24"/>
        </w:rPr>
        <w:t xml:space="preserve"> - Das condições gerais</w:t>
      </w:r>
    </w:p>
    <w:p w14:paraId="010E72E0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3.1.</w:t>
      </w:r>
      <w:r w:rsidRPr="003E202B">
        <w:rPr>
          <w:rFonts w:ascii="Arial" w:hAnsi="Arial" w:cs="Arial"/>
          <w:sz w:val="24"/>
          <w:szCs w:val="24"/>
        </w:rPr>
        <w:t xml:space="preserve"> A presente contratação não estabelece qualquer vínculo de natureza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empregatícia ou de responsabilidade entre o CIM NOROESTE e os agentes, prepostos,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empregados ou demais pessoas do FORNECEDOR designadas para a execução do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objeto, sendo o FORNECEDOR o único responsável por todas as obrigações e encargos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decorrentes das relações de trabalho entre ela e seus profissionais ou contratados, previstos na legislação pátria vigente, seja trabalhista, previdenciária, social, de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caráter securitário ou qualquer outra.</w:t>
      </w:r>
    </w:p>
    <w:p w14:paraId="2259A51D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3</w:t>
      </w:r>
      <w:r w:rsidRPr="003E202B">
        <w:rPr>
          <w:rFonts w:ascii="Arial" w:hAnsi="Arial" w:cs="Arial"/>
          <w:sz w:val="24"/>
          <w:szCs w:val="24"/>
        </w:rPr>
        <w:t>.2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O FORNECEDOR guardará e fará com que seu pessoal guarde sigilo sobre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dados, informações e documentos fornecidos pelo CIM NOROESTE ou obtidos em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razão da execução do objeto contratado, sendo vedada toda e qualquer reprodução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dos mesmos.</w:t>
      </w:r>
    </w:p>
    <w:p w14:paraId="642003AE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3</w:t>
      </w:r>
      <w:r w:rsidRPr="003E202B">
        <w:rPr>
          <w:rFonts w:ascii="Arial" w:hAnsi="Arial" w:cs="Arial"/>
          <w:sz w:val="24"/>
          <w:szCs w:val="24"/>
        </w:rPr>
        <w:t>.3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O presente contrato poderá sofrer acréscimos ou supressões, conforme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estabelece o §1º do art. 65 da Lei nº 8.666/1993.</w:t>
      </w:r>
    </w:p>
    <w:p w14:paraId="3B3A0DC1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3</w:t>
      </w:r>
      <w:r w:rsidRPr="003E202B">
        <w:rPr>
          <w:rFonts w:ascii="Arial" w:hAnsi="Arial" w:cs="Arial"/>
          <w:sz w:val="24"/>
          <w:szCs w:val="24"/>
        </w:rPr>
        <w:t>.4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A Administração reserva para si também o direito de não aceitar ou receber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qualquer produto em desacordo com o previsto no Termo de Referência ou em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desconformidade com as normas legais ou técnicas pertinentes ao objeto.</w:t>
      </w:r>
    </w:p>
    <w:p w14:paraId="3D2E77AF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3</w:t>
      </w:r>
      <w:r w:rsidRPr="003E202B">
        <w:rPr>
          <w:rFonts w:ascii="Arial" w:hAnsi="Arial" w:cs="Arial"/>
          <w:sz w:val="24"/>
          <w:szCs w:val="24"/>
        </w:rPr>
        <w:t>.5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O FORNECEDOR não poderá subcontratar total ou parcialmente a atividade que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constitua objeto do presente contrato sem a concordância da Administração municipal,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manifestada após o reconhecimento da ocorrência de motivo justificado e formalizado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E202B">
        <w:rPr>
          <w:rFonts w:ascii="Arial" w:hAnsi="Arial" w:cs="Arial"/>
          <w:sz w:val="24"/>
          <w:szCs w:val="24"/>
        </w:rPr>
        <w:t>por</w:t>
      </w:r>
      <w:proofErr w:type="spellEnd"/>
      <w:r w:rsidRPr="003E202B">
        <w:rPr>
          <w:rFonts w:ascii="Arial" w:hAnsi="Arial" w:cs="Arial"/>
          <w:sz w:val="24"/>
          <w:szCs w:val="24"/>
        </w:rPr>
        <w:t xml:space="preserve"> termo aditivo, através do qual se mantenha a integral responsabilidade do mesmo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FORNECEDOR pela entrega dos materiais correspondentes.</w:t>
      </w:r>
    </w:p>
    <w:p w14:paraId="3AB254DC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3</w:t>
      </w:r>
      <w:r w:rsidRPr="003E202B">
        <w:rPr>
          <w:rFonts w:ascii="Arial" w:hAnsi="Arial" w:cs="Arial"/>
          <w:sz w:val="24"/>
          <w:szCs w:val="24"/>
        </w:rPr>
        <w:t>.6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O recebimento, o controle e a conferência dos produtos serão feitos pela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CONTRATANTE, a qual atestará, por servidor devidamente identificado, no documento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fiscal correspondente, a entrega dos produtos nas condições exigidas, inclusive quanto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ao quantitativo contratado, constituindo tal confirmação requisito suplementar para a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liberação dos pagamentos ao FORNECEDOR. O órgão emissor da autorização de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fornecimento comunicará ao FORNECEDOR qualquer irregularidade encontrada na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execução do objeto, fixando-lhe prazo para corrigi-la.</w:t>
      </w:r>
    </w:p>
    <w:p w14:paraId="666E3F0E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3</w:t>
      </w:r>
      <w:r w:rsidRPr="003E202B">
        <w:rPr>
          <w:rFonts w:ascii="Arial" w:hAnsi="Arial" w:cs="Arial"/>
          <w:sz w:val="24"/>
          <w:szCs w:val="24"/>
        </w:rPr>
        <w:t>.7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A CONTRATANTE expedirá atestado de inspeção dos produtos, que servirá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como instrumento de avaliação do cumprimento das obrigações e constituirá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documento indispensável para a liberação dos pagamentos.</w:t>
      </w:r>
    </w:p>
    <w:p w14:paraId="2E75F2B3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lastRenderedPageBreak/>
        <w:t>1</w:t>
      </w:r>
      <w:r>
        <w:rPr>
          <w:rFonts w:ascii="Arial" w:hAnsi="Arial" w:cs="Arial"/>
          <w:sz w:val="24"/>
          <w:szCs w:val="24"/>
        </w:rPr>
        <w:t>3</w:t>
      </w:r>
      <w:r w:rsidRPr="003E202B">
        <w:rPr>
          <w:rFonts w:ascii="Arial" w:hAnsi="Arial" w:cs="Arial"/>
          <w:sz w:val="24"/>
          <w:szCs w:val="24"/>
        </w:rPr>
        <w:t>.8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O FORNECEDOR é obrigado a assegurar e facilitar o acompanhamento e a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fiscalização da contratação pelo O órgão emissor da autorização de fornecimento, bem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como permitir o acesso a informações consideradas necessárias pela Contratante.</w:t>
      </w:r>
    </w:p>
    <w:p w14:paraId="7DEC851B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3</w:t>
      </w:r>
      <w:r w:rsidRPr="003E202B">
        <w:rPr>
          <w:rFonts w:ascii="Arial" w:hAnsi="Arial" w:cs="Arial"/>
          <w:sz w:val="24"/>
          <w:szCs w:val="24"/>
        </w:rPr>
        <w:t>.9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A Contratante não se responsabilizará por contatos realizados com setores ou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pessoas não autorizados, salvo nas hipóteses previstas expressamente neste Cont</w:t>
      </w:r>
      <w:r>
        <w:rPr>
          <w:rFonts w:ascii="Arial" w:hAnsi="Arial" w:cs="Arial"/>
          <w:sz w:val="24"/>
          <w:szCs w:val="24"/>
        </w:rPr>
        <w:t>r</w:t>
      </w:r>
      <w:r w:rsidRPr="003E202B">
        <w:rPr>
          <w:rFonts w:ascii="Arial" w:hAnsi="Arial" w:cs="Arial"/>
          <w:sz w:val="24"/>
          <w:szCs w:val="24"/>
        </w:rPr>
        <w:t>ato.</w:t>
      </w:r>
    </w:p>
    <w:p w14:paraId="75BB52F8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3</w:t>
      </w:r>
      <w:r w:rsidRPr="003E202B">
        <w:rPr>
          <w:rFonts w:ascii="Arial" w:hAnsi="Arial" w:cs="Arial"/>
          <w:sz w:val="24"/>
          <w:szCs w:val="24"/>
        </w:rPr>
        <w:t>.10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O acompanhamento e a fiscalização não excluem nem reduzem a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responsabilidade do FORNECEDOR pelo correto cumprimento das obrigações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decorrentes desta contratação.</w:t>
      </w:r>
    </w:p>
    <w:p w14:paraId="2E6ADF2B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3</w:t>
      </w:r>
      <w:r w:rsidRPr="003E202B">
        <w:rPr>
          <w:rFonts w:ascii="Arial" w:hAnsi="Arial" w:cs="Arial"/>
          <w:sz w:val="24"/>
          <w:szCs w:val="24"/>
        </w:rPr>
        <w:t>.11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O FORNECEDOR deverá providenciar a imediata correção de deficiências,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falhas ou irregularidades constatadas pela Contratante referentes às condições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firmadas no presente contrato.</w:t>
      </w:r>
    </w:p>
    <w:p w14:paraId="55003DD3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3</w:t>
      </w:r>
      <w:r w:rsidRPr="003E202B">
        <w:rPr>
          <w:rFonts w:ascii="Arial" w:hAnsi="Arial" w:cs="Arial"/>
          <w:sz w:val="24"/>
          <w:szCs w:val="24"/>
        </w:rPr>
        <w:t>.12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A Contratante deverá realizar a verificação qualitativa do objeto executado,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consoante às condições contratadas.</w:t>
      </w:r>
    </w:p>
    <w:p w14:paraId="0550B341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3</w:t>
      </w:r>
      <w:r w:rsidRPr="003E202B">
        <w:rPr>
          <w:rFonts w:ascii="Arial" w:hAnsi="Arial" w:cs="Arial"/>
          <w:sz w:val="24"/>
          <w:szCs w:val="24"/>
        </w:rPr>
        <w:t>.13</w:t>
      </w:r>
      <w:r>
        <w:rPr>
          <w:rFonts w:ascii="Arial" w:hAnsi="Arial" w:cs="Arial"/>
          <w:sz w:val="24"/>
          <w:szCs w:val="24"/>
        </w:rPr>
        <w:t xml:space="preserve">. </w:t>
      </w:r>
      <w:r w:rsidRPr="003E202B">
        <w:rPr>
          <w:rFonts w:ascii="Arial" w:hAnsi="Arial" w:cs="Arial"/>
          <w:sz w:val="24"/>
          <w:szCs w:val="24"/>
        </w:rPr>
        <w:t>O FORNECEDOR responderá por todo e qualquer dano provocado à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CONTRATANTE, seus servidores ou terceiros, decorrentes de atos ou omissões de sua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responsabilidade, a qual não poderá ser excluída ou atenuada em função da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fiscalização ou do acompanhamento exercido pela CONTRATANTE, obrigando-se, a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todo e qualquer tempo, a ressarci-los integralmente, sem prejuízo das multas e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demais penalidades previstas na licitação.</w:t>
      </w:r>
    </w:p>
    <w:p w14:paraId="03F971CD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3</w:t>
      </w:r>
      <w:r w:rsidRPr="003E202B">
        <w:rPr>
          <w:rFonts w:ascii="Arial" w:hAnsi="Arial" w:cs="Arial"/>
          <w:sz w:val="24"/>
          <w:szCs w:val="24"/>
        </w:rPr>
        <w:t>.13.1.1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Para os efeitos desta cláusula, dano significa todos e quaisquer ônus,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despesa, custo, obrigação ou prejuízo que venha a ser suportado pela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CONTRATANTE, decorrentes do não cumprimento, ou do cumprimento deficiente,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pelo FORNECEDOR, de obrigações a ela atribuídas contratualmente ou por força de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disposição legal, incluindo, mas não se limitando, a pagamentos ou ressarcimentos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efetuados pela CONTRATANTE, a terceiros, multas, penalidades, emolumentos, taxas,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tributos, despesas processuais, honorários advocatícios e outros.</w:t>
      </w:r>
    </w:p>
    <w:p w14:paraId="138F66E5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3</w:t>
      </w:r>
      <w:r w:rsidRPr="003E202B">
        <w:rPr>
          <w:rFonts w:ascii="Arial" w:hAnsi="Arial" w:cs="Arial"/>
          <w:sz w:val="24"/>
          <w:szCs w:val="24"/>
        </w:rPr>
        <w:t>.13.1.2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Se qualquer reclamação relacionada ao ressarcimento de danos ou ao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cumprimento de obrigações definidas como de responsabilidade do FORNECEDOR for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apresentada ou chegar ao conhecimento da CONTRATANTE, este comunicará ao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FORNECEDOR por escrito para que tome as providências necessárias à sua solução,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diretamente, quando possível, o qual ficará obrigado a entregar à CONTRATANTE, a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devida comprovação do acordo, acerto, pagamento ou medida administrativa ou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judicial que entender de direito, conforme o caso, no prazo que lhe for assinado. As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providências administrativas ou judiciais tomadas pelo FORNECEDOR não a eximem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das responsabilidades assumidas perante à CONTRATANTE, nos termos desta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cláusula.</w:t>
      </w:r>
    </w:p>
    <w:p w14:paraId="7F6B131D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3</w:t>
      </w:r>
      <w:r w:rsidRPr="003E202B">
        <w:rPr>
          <w:rFonts w:ascii="Arial" w:hAnsi="Arial" w:cs="Arial"/>
          <w:sz w:val="24"/>
          <w:szCs w:val="24"/>
        </w:rPr>
        <w:t>.13.1.3</w:t>
      </w:r>
      <w:r>
        <w:rPr>
          <w:rFonts w:ascii="Arial" w:hAnsi="Arial" w:cs="Arial"/>
          <w:sz w:val="24"/>
          <w:szCs w:val="24"/>
        </w:rPr>
        <w:t>.</w:t>
      </w:r>
      <w:r w:rsidRPr="003E202B">
        <w:rPr>
          <w:rFonts w:ascii="Arial" w:hAnsi="Arial" w:cs="Arial"/>
          <w:sz w:val="24"/>
          <w:szCs w:val="24"/>
        </w:rPr>
        <w:t xml:space="preserve"> Fica desde já entendido que quaisquer prejuízos sofridos ou despesas que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venham a ser exigidas da CONTRATANTE, nos termos desta cláusula, deverão ser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pagas pelo FORNECEDOR, independentemente do tempo em que ocorrerem, ou serão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objeto de ressarcimento à CONTRATANTE, mediante a adoção das seguintes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providências:</w:t>
      </w:r>
    </w:p>
    <w:p w14:paraId="49C93B04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a) Dedução de créditos do FORNECEDOR; ou</w:t>
      </w:r>
    </w:p>
    <w:p w14:paraId="47E9EF7B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lastRenderedPageBreak/>
        <w:t>b) Medida judicial apropriada, a critério da CONTRATANTE.</w:t>
      </w:r>
    </w:p>
    <w:p w14:paraId="74951227" w14:textId="77777777" w:rsidR="00300B5D" w:rsidRPr="008E4E5D" w:rsidRDefault="00300B5D" w:rsidP="00300B5D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8E4E5D">
        <w:rPr>
          <w:rFonts w:ascii="Arial" w:hAnsi="Arial" w:cs="Arial"/>
          <w:b/>
          <w:bCs/>
          <w:sz w:val="24"/>
          <w:szCs w:val="24"/>
        </w:rPr>
        <w:t xml:space="preserve">CLÁUSULA DÉCIMA </w:t>
      </w:r>
      <w:r>
        <w:rPr>
          <w:rFonts w:ascii="Arial" w:hAnsi="Arial" w:cs="Arial"/>
          <w:b/>
          <w:bCs/>
          <w:sz w:val="24"/>
          <w:szCs w:val="24"/>
        </w:rPr>
        <w:t>QUARTA</w:t>
      </w:r>
      <w:r w:rsidRPr="008E4E5D">
        <w:rPr>
          <w:rFonts w:ascii="Arial" w:hAnsi="Arial" w:cs="Arial"/>
          <w:b/>
          <w:bCs/>
          <w:sz w:val="24"/>
          <w:szCs w:val="24"/>
        </w:rPr>
        <w:t xml:space="preserve"> - Da Legislação Aplicável </w:t>
      </w:r>
    </w:p>
    <w:p w14:paraId="15E66585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4</w:t>
      </w:r>
      <w:r w:rsidRPr="003E202B">
        <w:rPr>
          <w:rFonts w:ascii="Arial" w:hAnsi="Arial" w:cs="Arial"/>
          <w:sz w:val="24"/>
          <w:szCs w:val="24"/>
        </w:rPr>
        <w:t>.1. Aplica-se à execução deste termo contratual, em especial aos casos omissos, a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Lei nº 8.666/1993.</w:t>
      </w:r>
    </w:p>
    <w:p w14:paraId="42D162D4" w14:textId="77777777" w:rsidR="00300B5D" w:rsidRPr="001529BE" w:rsidRDefault="00300B5D" w:rsidP="00300B5D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1529BE">
        <w:rPr>
          <w:rFonts w:ascii="Arial" w:hAnsi="Arial" w:cs="Arial"/>
          <w:b/>
          <w:bCs/>
          <w:sz w:val="24"/>
          <w:szCs w:val="24"/>
        </w:rPr>
        <w:t>CLÁUSULA DÉCIMA QU</w:t>
      </w:r>
      <w:r>
        <w:rPr>
          <w:rFonts w:ascii="Arial" w:hAnsi="Arial" w:cs="Arial"/>
          <w:b/>
          <w:bCs/>
          <w:sz w:val="24"/>
          <w:szCs w:val="24"/>
        </w:rPr>
        <w:t>INTA</w:t>
      </w:r>
      <w:r w:rsidRPr="001529BE">
        <w:rPr>
          <w:rFonts w:ascii="Arial" w:hAnsi="Arial" w:cs="Arial"/>
          <w:b/>
          <w:bCs/>
          <w:sz w:val="24"/>
          <w:szCs w:val="24"/>
        </w:rPr>
        <w:t xml:space="preserve"> - Da Publicação</w:t>
      </w:r>
    </w:p>
    <w:p w14:paraId="75C92BBD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5</w:t>
      </w:r>
      <w:r w:rsidRPr="003E202B">
        <w:rPr>
          <w:rFonts w:ascii="Arial" w:hAnsi="Arial" w:cs="Arial"/>
          <w:sz w:val="24"/>
          <w:szCs w:val="24"/>
        </w:rPr>
        <w:t>.1. O presente Contrato será publicado na imprensa oficial, dando-se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cumprimento ao disposto no artigo 61, parágrafo único da Lei nº 8.666/1993,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correndo a despesa por conta da contratante.</w:t>
      </w:r>
    </w:p>
    <w:p w14:paraId="419FF1DD" w14:textId="77777777" w:rsidR="00300B5D" w:rsidRPr="001529BE" w:rsidRDefault="00300B5D" w:rsidP="00300B5D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1529BE">
        <w:rPr>
          <w:rFonts w:ascii="Arial" w:hAnsi="Arial" w:cs="Arial"/>
          <w:b/>
          <w:bCs/>
          <w:sz w:val="24"/>
          <w:szCs w:val="24"/>
        </w:rPr>
        <w:t xml:space="preserve">CLÁUSULA DÉCIMA </w:t>
      </w:r>
      <w:r>
        <w:rPr>
          <w:rFonts w:ascii="Arial" w:hAnsi="Arial" w:cs="Arial"/>
          <w:b/>
          <w:bCs/>
          <w:sz w:val="24"/>
          <w:szCs w:val="24"/>
        </w:rPr>
        <w:t>SEXTA</w:t>
      </w:r>
      <w:r w:rsidRPr="001529BE">
        <w:rPr>
          <w:rFonts w:ascii="Arial" w:hAnsi="Arial" w:cs="Arial"/>
          <w:b/>
          <w:bCs/>
          <w:sz w:val="24"/>
          <w:szCs w:val="24"/>
        </w:rPr>
        <w:t xml:space="preserve"> - Do Foro</w:t>
      </w:r>
    </w:p>
    <w:p w14:paraId="300E7D09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6</w:t>
      </w:r>
      <w:r w:rsidRPr="003E202B">
        <w:rPr>
          <w:rFonts w:ascii="Arial" w:hAnsi="Arial" w:cs="Arial"/>
          <w:sz w:val="24"/>
          <w:szCs w:val="24"/>
        </w:rPr>
        <w:t xml:space="preserve">.1. Fica eleito o foro da cidade de </w:t>
      </w:r>
      <w:r>
        <w:rPr>
          <w:rFonts w:ascii="Arial" w:hAnsi="Arial" w:cs="Arial"/>
          <w:sz w:val="24"/>
          <w:szCs w:val="24"/>
        </w:rPr>
        <w:t>São Domingos do Norte/ES</w:t>
      </w:r>
      <w:r w:rsidRPr="003E202B">
        <w:rPr>
          <w:rFonts w:ascii="Arial" w:hAnsi="Arial" w:cs="Arial"/>
          <w:sz w:val="24"/>
          <w:szCs w:val="24"/>
        </w:rPr>
        <w:t>, para dirimir quaisquer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dúvidas oriundas deste Contrato e que não possam ser resolvidas por meios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administrativos, com renúncia a qualquer outro, por mais privilegiado que seja.</w:t>
      </w:r>
    </w:p>
    <w:p w14:paraId="36DF7C44" w14:textId="77777777" w:rsidR="00300B5D" w:rsidRPr="003E202B" w:rsidRDefault="00300B5D" w:rsidP="00300B5D">
      <w:pPr>
        <w:jc w:val="both"/>
        <w:rPr>
          <w:rFonts w:ascii="Arial" w:hAnsi="Arial" w:cs="Arial"/>
          <w:sz w:val="24"/>
          <w:szCs w:val="24"/>
        </w:rPr>
      </w:pPr>
      <w:r w:rsidRPr="003E202B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6</w:t>
      </w:r>
      <w:r w:rsidRPr="003E202B">
        <w:rPr>
          <w:rFonts w:ascii="Arial" w:hAnsi="Arial" w:cs="Arial"/>
          <w:sz w:val="24"/>
          <w:szCs w:val="24"/>
        </w:rPr>
        <w:t>.2. E por estarem, assim, justos e acertados, assinam o presente instrumento três</w:t>
      </w:r>
      <w:r>
        <w:rPr>
          <w:rFonts w:ascii="Arial" w:hAnsi="Arial" w:cs="Arial"/>
          <w:sz w:val="24"/>
          <w:szCs w:val="24"/>
        </w:rPr>
        <w:t xml:space="preserve"> </w:t>
      </w:r>
      <w:r w:rsidRPr="003E202B">
        <w:rPr>
          <w:rFonts w:ascii="Arial" w:hAnsi="Arial" w:cs="Arial"/>
          <w:sz w:val="24"/>
          <w:szCs w:val="24"/>
        </w:rPr>
        <w:t>vias de igual teor, após lido e achado conforme.</w:t>
      </w:r>
    </w:p>
    <w:p w14:paraId="36AF06CF" w14:textId="5E8E9B0C" w:rsidR="00300B5D" w:rsidRPr="001529BE" w:rsidRDefault="00300B5D" w:rsidP="00300B5D">
      <w:pPr>
        <w:jc w:val="right"/>
        <w:rPr>
          <w:rFonts w:ascii="Arial" w:hAnsi="Arial" w:cs="Arial"/>
          <w:sz w:val="24"/>
          <w:szCs w:val="24"/>
        </w:rPr>
      </w:pPr>
      <w:r w:rsidRPr="001529BE">
        <w:rPr>
          <w:rFonts w:ascii="Arial" w:hAnsi="Arial" w:cs="Arial"/>
          <w:sz w:val="24"/>
          <w:szCs w:val="24"/>
        </w:rPr>
        <w:t xml:space="preserve">São Domingos do Norte/ES, </w:t>
      </w:r>
      <w:r w:rsidR="00E65221">
        <w:rPr>
          <w:rFonts w:ascii="Arial" w:hAnsi="Arial" w:cs="Arial"/>
          <w:sz w:val="24"/>
          <w:szCs w:val="24"/>
        </w:rPr>
        <w:t>08</w:t>
      </w:r>
      <w:r w:rsidRPr="001529BE">
        <w:rPr>
          <w:rFonts w:ascii="Arial" w:hAnsi="Arial" w:cs="Arial"/>
          <w:sz w:val="24"/>
          <w:szCs w:val="24"/>
        </w:rPr>
        <w:t xml:space="preserve"> de </w:t>
      </w:r>
      <w:r>
        <w:rPr>
          <w:rFonts w:ascii="Arial" w:hAnsi="Arial" w:cs="Arial"/>
          <w:sz w:val="24"/>
          <w:szCs w:val="24"/>
        </w:rPr>
        <w:t>fevereiro</w:t>
      </w:r>
      <w:r w:rsidRPr="001529BE">
        <w:rPr>
          <w:rFonts w:ascii="Arial" w:hAnsi="Arial" w:cs="Arial"/>
          <w:sz w:val="24"/>
          <w:szCs w:val="24"/>
        </w:rPr>
        <w:t xml:space="preserve"> de 202</w:t>
      </w:r>
      <w:r>
        <w:rPr>
          <w:rFonts w:ascii="Arial" w:hAnsi="Arial" w:cs="Arial"/>
          <w:sz w:val="24"/>
          <w:szCs w:val="24"/>
        </w:rPr>
        <w:t>4</w:t>
      </w:r>
      <w:r w:rsidRPr="001529BE">
        <w:rPr>
          <w:rFonts w:ascii="Arial" w:hAnsi="Arial" w:cs="Arial"/>
          <w:sz w:val="24"/>
          <w:szCs w:val="24"/>
        </w:rPr>
        <w:t>.</w:t>
      </w:r>
    </w:p>
    <w:p w14:paraId="1BE401F9" w14:textId="17B20714" w:rsidR="00300B5D" w:rsidRDefault="00300B5D" w:rsidP="00300B5D">
      <w:pPr>
        <w:jc w:val="both"/>
        <w:rPr>
          <w:rFonts w:ascii="Arial" w:hAnsi="Arial" w:cs="Arial"/>
          <w:sz w:val="24"/>
          <w:szCs w:val="24"/>
        </w:rPr>
      </w:pPr>
    </w:p>
    <w:p w14:paraId="23C65951" w14:textId="77777777" w:rsidR="001106FA" w:rsidRPr="001529BE" w:rsidRDefault="001106FA" w:rsidP="00300B5D">
      <w:pPr>
        <w:jc w:val="both"/>
        <w:rPr>
          <w:rFonts w:ascii="Arial" w:hAnsi="Arial" w:cs="Arial"/>
          <w:sz w:val="24"/>
          <w:szCs w:val="24"/>
        </w:rPr>
      </w:pPr>
    </w:p>
    <w:p w14:paraId="152C79D0" w14:textId="77777777" w:rsidR="00300B5D" w:rsidRPr="001529BE" w:rsidRDefault="00300B5D" w:rsidP="00300B5D">
      <w:pPr>
        <w:pStyle w:val="SemEspaamento"/>
        <w:rPr>
          <w:rFonts w:ascii="Arial" w:hAnsi="Arial" w:cs="Arial"/>
          <w:sz w:val="24"/>
          <w:szCs w:val="24"/>
        </w:rPr>
      </w:pPr>
    </w:p>
    <w:p w14:paraId="6649D78F" w14:textId="350853A1" w:rsidR="00300B5D" w:rsidRPr="001529BE" w:rsidRDefault="00300B5D" w:rsidP="00300B5D">
      <w:pPr>
        <w:pStyle w:val="SemEspaamento"/>
        <w:rPr>
          <w:rFonts w:ascii="Arial" w:hAnsi="Arial" w:cs="Arial"/>
          <w:sz w:val="24"/>
          <w:szCs w:val="24"/>
        </w:rPr>
      </w:pPr>
      <w:bookmarkStart w:id="2" w:name="_Hlk158276234"/>
      <w:r w:rsidRPr="001529BE">
        <w:rPr>
          <w:rFonts w:ascii="Arial" w:hAnsi="Arial" w:cs="Arial"/>
          <w:sz w:val="24"/>
          <w:szCs w:val="24"/>
        </w:rPr>
        <w:t xml:space="preserve">    </w:t>
      </w:r>
      <w:r w:rsidRPr="001529BE">
        <w:rPr>
          <w:rFonts w:ascii="Arial" w:hAnsi="Arial" w:cs="Arial"/>
          <w:b/>
          <w:bCs/>
          <w:sz w:val="24"/>
          <w:szCs w:val="24"/>
        </w:rPr>
        <w:t>Ana Izabel Malacarne de Oliveira</w:t>
      </w:r>
      <w:r w:rsidRPr="001529BE">
        <w:rPr>
          <w:rFonts w:ascii="Arial" w:hAnsi="Arial" w:cs="Arial"/>
          <w:sz w:val="24"/>
          <w:szCs w:val="24"/>
        </w:rPr>
        <w:tab/>
        <w:t xml:space="preserve">                </w:t>
      </w:r>
      <w:r>
        <w:rPr>
          <w:rFonts w:ascii="Arial" w:hAnsi="Arial" w:cs="Arial"/>
          <w:sz w:val="24"/>
          <w:szCs w:val="24"/>
        </w:rPr>
        <w:t xml:space="preserve">                   </w:t>
      </w:r>
      <w:r w:rsidR="001106FA">
        <w:rPr>
          <w:rFonts w:ascii="Arial" w:hAnsi="Arial" w:cs="Arial"/>
          <w:sz w:val="24"/>
          <w:szCs w:val="24"/>
        </w:rPr>
        <w:t xml:space="preserve">         </w:t>
      </w:r>
      <w:r w:rsidR="001106FA">
        <w:rPr>
          <w:rFonts w:ascii="Arial" w:hAnsi="Arial" w:cs="Arial"/>
          <w:b/>
          <w:bCs/>
          <w:sz w:val="24"/>
          <w:szCs w:val="24"/>
        </w:rPr>
        <w:t>Alessandro Nicchio</w:t>
      </w:r>
    </w:p>
    <w:p w14:paraId="39DF6F3A" w14:textId="4C19DEB9" w:rsidR="00300B5D" w:rsidRPr="001529BE" w:rsidRDefault="00300B5D" w:rsidP="00300B5D">
      <w:pPr>
        <w:pStyle w:val="SemEspaamento"/>
        <w:rPr>
          <w:rFonts w:ascii="Arial" w:hAnsi="Arial" w:cs="Arial"/>
          <w:sz w:val="24"/>
          <w:szCs w:val="24"/>
        </w:rPr>
      </w:pPr>
      <w:r w:rsidRPr="001529BE">
        <w:rPr>
          <w:rFonts w:ascii="Arial" w:hAnsi="Arial" w:cs="Arial"/>
          <w:sz w:val="24"/>
          <w:szCs w:val="24"/>
        </w:rPr>
        <w:t xml:space="preserve">                Prefeita Municipal                          </w:t>
      </w:r>
      <w:r>
        <w:rPr>
          <w:rFonts w:ascii="Arial" w:hAnsi="Arial" w:cs="Arial"/>
          <w:sz w:val="24"/>
          <w:szCs w:val="24"/>
        </w:rPr>
        <w:t xml:space="preserve">                             </w:t>
      </w:r>
      <w:r w:rsidR="001106FA">
        <w:rPr>
          <w:rFonts w:ascii="Arial" w:hAnsi="Arial" w:cs="Arial"/>
          <w:sz w:val="24"/>
          <w:szCs w:val="24"/>
        </w:rPr>
        <w:t>Secretário Municipal de Saúde</w:t>
      </w:r>
    </w:p>
    <w:p w14:paraId="4BBADB96" w14:textId="2F85A499" w:rsidR="00300B5D" w:rsidRPr="001529BE" w:rsidRDefault="00300B5D" w:rsidP="00300B5D">
      <w:pPr>
        <w:pStyle w:val="SemEspaamento"/>
        <w:rPr>
          <w:rFonts w:ascii="Arial" w:hAnsi="Arial" w:cs="Arial"/>
          <w:sz w:val="24"/>
          <w:szCs w:val="24"/>
        </w:rPr>
      </w:pPr>
      <w:r w:rsidRPr="001529BE">
        <w:rPr>
          <w:rFonts w:ascii="Arial" w:hAnsi="Arial" w:cs="Arial"/>
          <w:sz w:val="24"/>
          <w:szCs w:val="24"/>
        </w:rPr>
        <w:t>Município de São Domingos do Norte/ES                                               CONTRAT</w:t>
      </w:r>
      <w:r w:rsidR="001106FA">
        <w:rPr>
          <w:rFonts w:ascii="Arial" w:hAnsi="Arial" w:cs="Arial"/>
          <w:sz w:val="24"/>
          <w:szCs w:val="24"/>
        </w:rPr>
        <w:t>ANTE</w:t>
      </w:r>
    </w:p>
    <w:p w14:paraId="5A86E953" w14:textId="77777777" w:rsidR="00300B5D" w:rsidRPr="001529BE" w:rsidRDefault="00300B5D" w:rsidP="00300B5D">
      <w:pPr>
        <w:pStyle w:val="SemEspaamento"/>
        <w:rPr>
          <w:rFonts w:ascii="Arial" w:hAnsi="Arial" w:cs="Arial"/>
          <w:sz w:val="24"/>
          <w:szCs w:val="24"/>
        </w:rPr>
      </w:pPr>
      <w:r w:rsidRPr="001529BE">
        <w:rPr>
          <w:rFonts w:ascii="Arial" w:hAnsi="Arial" w:cs="Arial"/>
          <w:sz w:val="24"/>
          <w:szCs w:val="24"/>
        </w:rPr>
        <w:t xml:space="preserve">                 CONTRATANTE</w:t>
      </w:r>
    </w:p>
    <w:bookmarkEnd w:id="2"/>
    <w:p w14:paraId="04B1FB35" w14:textId="1B7D1D5C" w:rsidR="00300B5D" w:rsidRDefault="00300B5D" w:rsidP="00300B5D">
      <w:pPr>
        <w:pStyle w:val="SemEspaamento"/>
        <w:rPr>
          <w:rFonts w:ascii="Arial" w:hAnsi="Arial" w:cs="Arial"/>
          <w:sz w:val="24"/>
          <w:szCs w:val="24"/>
        </w:rPr>
      </w:pPr>
    </w:p>
    <w:p w14:paraId="29DC0C0B" w14:textId="17823933" w:rsidR="001106FA" w:rsidRDefault="001106FA" w:rsidP="00300B5D">
      <w:pPr>
        <w:pStyle w:val="SemEspaamento"/>
        <w:rPr>
          <w:rFonts w:ascii="Arial" w:hAnsi="Arial" w:cs="Arial"/>
          <w:sz w:val="24"/>
          <w:szCs w:val="24"/>
        </w:rPr>
      </w:pPr>
    </w:p>
    <w:p w14:paraId="79D912C5" w14:textId="77777777" w:rsidR="001106FA" w:rsidRDefault="001106FA" w:rsidP="00300B5D">
      <w:pPr>
        <w:pStyle w:val="SemEspaamento"/>
        <w:rPr>
          <w:rFonts w:ascii="Arial" w:hAnsi="Arial" w:cs="Arial"/>
          <w:sz w:val="24"/>
          <w:szCs w:val="24"/>
        </w:rPr>
      </w:pPr>
    </w:p>
    <w:p w14:paraId="5B17E77E" w14:textId="77777777" w:rsidR="001106FA" w:rsidRDefault="001106FA" w:rsidP="00300B5D">
      <w:pPr>
        <w:pStyle w:val="SemEspaamento"/>
        <w:rPr>
          <w:rFonts w:ascii="Arial" w:hAnsi="Arial" w:cs="Arial"/>
          <w:sz w:val="24"/>
          <w:szCs w:val="24"/>
        </w:rPr>
      </w:pPr>
    </w:p>
    <w:p w14:paraId="5C55422D" w14:textId="1B207083" w:rsidR="001106FA" w:rsidRPr="001529BE" w:rsidRDefault="001106FA" w:rsidP="001106FA">
      <w:pPr>
        <w:pStyle w:val="SemEspaamento"/>
        <w:rPr>
          <w:rFonts w:ascii="Arial" w:hAnsi="Arial" w:cs="Arial"/>
          <w:sz w:val="24"/>
          <w:szCs w:val="24"/>
        </w:rPr>
      </w:pPr>
      <w:r w:rsidRPr="001529BE">
        <w:rPr>
          <w:rFonts w:ascii="Arial" w:hAnsi="Arial" w:cs="Arial"/>
          <w:sz w:val="24"/>
          <w:szCs w:val="24"/>
        </w:rPr>
        <w:t xml:space="preserve">    </w:t>
      </w:r>
      <w:r w:rsidRPr="009267D7">
        <w:rPr>
          <w:rFonts w:ascii="Arial" w:hAnsi="Arial" w:cs="Arial"/>
          <w:b/>
          <w:bCs/>
          <w:sz w:val="24"/>
          <w:szCs w:val="24"/>
        </w:rPr>
        <w:t xml:space="preserve">Paulo Emilio Pimentel </w:t>
      </w:r>
      <w:proofErr w:type="spellStart"/>
      <w:r w:rsidRPr="009267D7">
        <w:rPr>
          <w:rFonts w:ascii="Arial" w:hAnsi="Arial" w:cs="Arial"/>
          <w:b/>
          <w:bCs/>
          <w:sz w:val="24"/>
          <w:szCs w:val="24"/>
        </w:rPr>
        <w:t>Uzêda</w:t>
      </w:r>
      <w:proofErr w:type="spellEnd"/>
      <w:r w:rsidRPr="001529BE">
        <w:rPr>
          <w:rFonts w:ascii="Arial" w:hAnsi="Arial" w:cs="Arial"/>
          <w:sz w:val="24"/>
          <w:szCs w:val="24"/>
        </w:rPr>
        <w:tab/>
        <w:t xml:space="preserve">                </w:t>
      </w:r>
      <w:r>
        <w:rPr>
          <w:rFonts w:ascii="Arial" w:hAnsi="Arial" w:cs="Arial"/>
          <w:sz w:val="24"/>
          <w:szCs w:val="24"/>
        </w:rPr>
        <w:t xml:space="preserve">                  </w:t>
      </w:r>
      <w:r w:rsidR="00C31D4D">
        <w:rPr>
          <w:rFonts w:ascii="Arial" w:hAnsi="Arial" w:cs="Arial"/>
          <w:sz w:val="24"/>
          <w:szCs w:val="24"/>
        </w:rPr>
        <w:t xml:space="preserve">    </w:t>
      </w:r>
      <w:r>
        <w:rPr>
          <w:rFonts w:ascii="Arial" w:hAnsi="Arial" w:cs="Arial"/>
          <w:sz w:val="24"/>
          <w:szCs w:val="24"/>
        </w:rPr>
        <w:t xml:space="preserve"> </w:t>
      </w:r>
      <w:r w:rsidRPr="001106FA">
        <w:rPr>
          <w:rFonts w:ascii="Arial" w:hAnsi="Arial" w:cs="Arial"/>
          <w:b/>
          <w:bCs/>
          <w:sz w:val="24"/>
          <w:szCs w:val="24"/>
        </w:rPr>
        <w:t xml:space="preserve">Felipe </w:t>
      </w:r>
      <w:proofErr w:type="spellStart"/>
      <w:r w:rsidRPr="001106FA">
        <w:rPr>
          <w:rFonts w:ascii="Arial" w:hAnsi="Arial" w:cs="Arial"/>
          <w:b/>
          <w:bCs/>
          <w:sz w:val="24"/>
          <w:szCs w:val="24"/>
        </w:rPr>
        <w:t>Ricardi</w:t>
      </w:r>
      <w:proofErr w:type="spellEnd"/>
      <w:r w:rsidRPr="001106FA">
        <w:rPr>
          <w:rFonts w:ascii="Arial" w:hAnsi="Arial" w:cs="Arial"/>
          <w:b/>
          <w:bCs/>
          <w:sz w:val="24"/>
          <w:szCs w:val="24"/>
        </w:rPr>
        <w:t xml:space="preserve"> dos Santos</w:t>
      </w:r>
    </w:p>
    <w:p w14:paraId="4DD8AF8F" w14:textId="46890D62" w:rsidR="001106FA" w:rsidRPr="001529BE" w:rsidRDefault="001106FA" w:rsidP="001106FA">
      <w:pPr>
        <w:pStyle w:val="SemEspaamento"/>
        <w:rPr>
          <w:rFonts w:ascii="Arial" w:hAnsi="Arial" w:cs="Arial"/>
          <w:sz w:val="24"/>
          <w:szCs w:val="24"/>
        </w:rPr>
      </w:pPr>
      <w:r w:rsidRPr="001529BE">
        <w:rPr>
          <w:rFonts w:ascii="Arial" w:hAnsi="Arial" w:cs="Arial"/>
          <w:sz w:val="24"/>
          <w:szCs w:val="24"/>
        </w:rPr>
        <w:t xml:space="preserve">       </w:t>
      </w:r>
      <w:r w:rsidRPr="001106FA">
        <w:rPr>
          <w:rFonts w:ascii="Arial" w:hAnsi="Arial" w:cs="Arial"/>
          <w:sz w:val="24"/>
          <w:szCs w:val="24"/>
        </w:rPr>
        <w:t>Representante da Empresa</w:t>
      </w:r>
      <w:r w:rsidRPr="001529BE">
        <w:rPr>
          <w:rFonts w:ascii="Arial" w:hAnsi="Arial" w:cs="Arial"/>
          <w:sz w:val="24"/>
          <w:szCs w:val="24"/>
        </w:rPr>
        <w:t xml:space="preserve">                          </w:t>
      </w:r>
      <w:r>
        <w:rPr>
          <w:rFonts w:ascii="Arial" w:hAnsi="Arial" w:cs="Arial"/>
          <w:sz w:val="24"/>
          <w:szCs w:val="24"/>
        </w:rPr>
        <w:t xml:space="preserve">                         </w:t>
      </w:r>
      <w:bookmarkStart w:id="3" w:name="_Hlk158276354"/>
      <w:r w:rsidR="00C31D4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Representante da Empresa</w:t>
      </w:r>
      <w:bookmarkEnd w:id="3"/>
    </w:p>
    <w:p w14:paraId="0CD3DA6B" w14:textId="12D3407F" w:rsidR="001106FA" w:rsidRPr="001529BE" w:rsidRDefault="001106FA" w:rsidP="001106FA">
      <w:pPr>
        <w:pStyle w:val="SemEspaamen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</w:t>
      </w:r>
      <w:r w:rsidRPr="001106FA">
        <w:rPr>
          <w:rFonts w:ascii="Arial" w:hAnsi="Arial" w:cs="Arial"/>
          <w:sz w:val="24"/>
          <w:szCs w:val="24"/>
        </w:rPr>
        <w:t>CONTRATADA</w:t>
      </w:r>
      <w:r w:rsidRPr="001529BE">
        <w:rPr>
          <w:rFonts w:ascii="Arial" w:hAnsi="Arial" w:cs="Arial"/>
          <w:sz w:val="24"/>
          <w:szCs w:val="24"/>
        </w:rPr>
        <w:t xml:space="preserve">                                                </w:t>
      </w:r>
      <w:bookmarkStart w:id="4" w:name="_Hlk158276377"/>
      <w:r>
        <w:rPr>
          <w:rFonts w:ascii="Arial" w:hAnsi="Arial" w:cs="Arial"/>
          <w:sz w:val="24"/>
          <w:szCs w:val="24"/>
        </w:rPr>
        <w:t xml:space="preserve">                         </w:t>
      </w:r>
      <w:r w:rsidR="00C31D4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1529BE">
        <w:rPr>
          <w:rFonts w:ascii="Arial" w:hAnsi="Arial" w:cs="Arial"/>
          <w:sz w:val="24"/>
          <w:szCs w:val="24"/>
        </w:rPr>
        <w:t>CONTRATADA</w:t>
      </w:r>
      <w:bookmarkEnd w:id="4"/>
      <w:proofErr w:type="spellEnd"/>
    </w:p>
    <w:p w14:paraId="366EE9B4" w14:textId="4D9AD8DE" w:rsidR="001106FA" w:rsidRPr="001529BE" w:rsidRDefault="001106FA" w:rsidP="001106FA">
      <w:pPr>
        <w:pStyle w:val="SemEspaamento"/>
        <w:rPr>
          <w:rFonts w:ascii="Arial" w:hAnsi="Arial" w:cs="Arial"/>
          <w:sz w:val="24"/>
          <w:szCs w:val="24"/>
        </w:rPr>
      </w:pPr>
      <w:r w:rsidRPr="001529BE">
        <w:rPr>
          <w:rFonts w:ascii="Arial" w:hAnsi="Arial" w:cs="Arial"/>
          <w:sz w:val="24"/>
          <w:szCs w:val="24"/>
        </w:rPr>
        <w:t xml:space="preserve">                 </w:t>
      </w:r>
    </w:p>
    <w:p w14:paraId="3AFEE2DE" w14:textId="77777777" w:rsidR="00300B5D" w:rsidRPr="001529BE" w:rsidRDefault="00300B5D" w:rsidP="00300B5D">
      <w:pPr>
        <w:pStyle w:val="SemEspaamento"/>
        <w:rPr>
          <w:rFonts w:ascii="Arial" w:hAnsi="Arial" w:cs="Arial"/>
          <w:sz w:val="24"/>
          <w:szCs w:val="24"/>
        </w:rPr>
      </w:pPr>
    </w:p>
    <w:p w14:paraId="53EBBD82" w14:textId="77777777" w:rsidR="00300B5D" w:rsidRPr="001529BE" w:rsidRDefault="00300B5D" w:rsidP="00300B5D">
      <w:pPr>
        <w:pStyle w:val="SemEspaamento"/>
        <w:rPr>
          <w:rFonts w:ascii="Arial" w:hAnsi="Arial" w:cs="Arial"/>
          <w:sz w:val="24"/>
          <w:szCs w:val="24"/>
        </w:rPr>
      </w:pPr>
      <w:r w:rsidRPr="001529BE">
        <w:rPr>
          <w:rFonts w:ascii="Arial" w:hAnsi="Arial" w:cs="Arial"/>
          <w:sz w:val="24"/>
          <w:szCs w:val="24"/>
        </w:rPr>
        <w:t>Testemunhas:</w:t>
      </w:r>
    </w:p>
    <w:p w14:paraId="15D20736" w14:textId="77777777" w:rsidR="00300B5D" w:rsidRPr="001529BE" w:rsidRDefault="00300B5D" w:rsidP="00300B5D">
      <w:pPr>
        <w:pStyle w:val="SemEspaamento"/>
        <w:rPr>
          <w:rFonts w:ascii="Arial" w:hAnsi="Arial" w:cs="Arial"/>
          <w:sz w:val="24"/>
          <w:szCs w:val="24"/>
        </w:rPr>
      </w:pPr>
    </w:p>
    <w:p w14:paraId="356B5412" w14:textId="77777777" w:rsidR="00300B5D" w:rsidRPr="001529BE" w:rsidRDefault="00300B5D" w:rsidP="00300B5D">
      <w:pPr>
        <w:pStyle w:val="SemEspaamento"/>
        <w:rPr>
          <w:rFonts w:ascii="Arial" w:hAnsi="Arial" w:cs="Arial"/>
          <w:sz w:val="24"/>
          <w:szCs w:val="24"/>
        </w:rPr>
      </w:pPr>
    </w:p>
    <w:p w14:paraId="71850BE1" w14:textId="77777777" w:rsidR="00300B5D" w:rsidRPr="001529BE" w:rsidRDefault="00300B5D" w:rsidP="00300B5D">
      <w:pPr>
        <w:pStyle w:val="SemEspaamento"/>
        <w:rPr>
          <w:rFonts w:ascii="Arial" w:hAnsi="Arial" w:cs="Arial"/>
          <w:sz w:val="24"/>
          <w:szCs w:val="24"/>
        </w:rPr>
      </w:pPr>
      <w:r w:rsidRPr="001529BE">
        <w:rPr>
          <w:rFonts w:ascii="Arial" w:hAnsi="Arial" w:cs="Arial"/>
          <w:sz w:val="24"/>
          <w:szCs w:val="24"/>
        </w:rPr>
        <w:t>1)___________________________________ 2) ___________________________________</w:t>
      </w:r>
    </w:p>
    <w:p w14:paraId="1825B2AC" w14:textId="77777777" w:rsidR="00300B5D" w:rsidRDefault="00300B5D" w:rsidP="00300B5D"/>
    <w:p w14:paraId="794434BE" w14:textId="77777777" w:rsidR="00CB7953" w:rsidRDefault="00CB7953"/>
    <w:sectPr w:rsidR="00CB7953" w:rsidSect="00D17278">
      <w:headerReference w:type="default" r:id="rId7"/>
      <w:footerReference w:type="default" r:id="rId8"/>
      <w:pgSz w:w="11906" w:h="16838"/>
      <w:pgMar w:top="851" w:right="851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F7D903" w14:textId="77777777" w:rsidR="0025390C" w:rsidRDefault="0025390C">
      <w:pPr>
        <w:spacing w:after="0" w:line="240" w:lineRule="auto"/>
      </w:pPr>
      <w:r>
        <w:separator/>
      </w:r>
    </w:p>
  </w:endnote>
  <w:endnote w:type="continuationSeparator" w:id="0">
    <w:p w14:paraId="3CB37B42" w14:textId="77777777" w:rsidR="0025390C" w:rsidRDefault="00253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70571610"/>
      <w:docPartObj>
        <w:docPartGallery w:val="Page Numbers (Bottom of Page)"/>
        <w:docPartUnique/>
      </w:docPartObj>
    </w:sdtPr>
    <w:sdtContent>
      <w:p w14:paraId="50A2C304" w14:textId="77777777" w:rsidR="00D17278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F2054B6" w14:textId="77777777" w:rsidR="00D17278" w:rsidRDefault="0000000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F73983" w14:textId="77777777" w:rsidR="0025390C" w:rsidRDefault="0025390C">
      <w:pPr>
        <w:spacing w:after="0" w:line="240" w:lineRule="auto"/>
      </w:pPr>
      <w:r>
        <w:separator/>
      </w:r>
    </w:p>
  </w:footnote>
  <w:footnote w:type="continuationSeparator" w:id="0">
    <w:p w14:paraId="7B34AAF3" w14:textId="77777777" w:rsidR="0025390C" w:rsidRDefault="00253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18EBAF" w14:textId="77777777" w:rsidR="00D17278" w:rsidRPr="00424AD2" w:rsidRDefault="00000000" w:rsidP="00D17278">
    <w:pPr>
      <w:keepNext/>
      <w:spacing w:after="0" w:line="240" w:lineRule="auto"/>
      <w:jc w:val="center"/>
      <w:outlineLvl w:val="2"/>
      <w:rPr>
        <w:rFonts w:ascii="Georgia" w:eastAsia="Times New Roman" w:hAnsi="Georgia" w:cs="Times New Roman"/>
        <w:b/>
        <w:bCs/>
        <w:sz w:val="24"/>
        <w:szCs w:val="24"/>
        <w:lang w:eastAsia="pt-BR"/>
      </w:rPr>
    </w:pPr>
    <w:r w:rsidRPr="00424AD2">
      <w:rPr>
        <w:rFonts w:ascii="Times New Roman" w:eastAsia="Times New Roman" w:hAnsi="Times New Roman" w:cs="Times New Roman"/>
        <w:noProof/>
        <w:sz w:val="24"/>
        <w:szCs w:val="20"/>
        <w:lang w:eastAsia="pt-BR"/>
      </w:rPr>
      <w:drawing>
        <wp:anchor distT="0" distB="0" distL="114300" distR="114300" simplePos="0" relativeHeight="251659264" behindDoc="0" locked="0" layoutInCell="1" allowOverlap="1" wp14:anchorId="6619D33F" wp14:editId="07CA1339">
          <wp:simplePos x="0" y="0"/>
          <wp:positionH relativeFrom="column">
            <wp:posOffset>2825115</wp:posOffset>
          </wp:positionH>
          <wp:positionV relativeFrom="paragraph">
            <wp:posOffset>-261620</wp:posOffset>
          </wp:positionV>
          <wp:extent cx="838200" cy="602615"/>
          <wp:effectExtent l="0" t="0" r="0" b="698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60261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5165D10" w14:textId="77777777" w:rsidR="00D17278" w:rsidRPr="00424AD2" w:rsidRDefault="00000000" w:rsidP="00D17278">
    <w:pPr>
      <w:keepNext/>
      <w:spacing w:after="0" w:line="240" w:lineRule="auto"/>
      <w:jc w:val="center"/>
      <w:outlineLvl w:val="2"/>
      <w:rPr>
        <w:rFonts w:ascii="Georgia" w:eastAsia="Times New Roman" w:hAnsi="Georgia" w:cs="Times New Roman"/>
        <w:b/>
        <w:bCs/>
        <w:i/>
        <w:iCs/>
        <w:sz w:val="24"/>
        <w:szCs w:val="24"/>
        <w:lang w:eastAsia="pt-BR"/>
      </w:rPr>
    </w:pPr>
  </w:p>
  <w:p w14:paraId="45FCE30A" w14:textId="77777777" w:rsidR="00D17278" w:rsidRPr="00424AD2" w:rsidRDefault="00000000" w:rsidP="00D17278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bCs/>
        <w:i/>
        <w:iCs/>
        <w:color w:val="000000"/>
        <w:sz w:val="20"/>
        <w:szCs w:val="20"/>
        <w:lang w:eastAsia="pt-BR"/>
      </w:rPr>
    </w:pPr>
    <w:r w:rsidRPr="00424AD2">
      <w:rPr>
        <w:rFonts w:ascii="Arial" w:eastAsia="Times New Roman" w:hAnsi="Arial" w:cs="Arial"/>
        <w:b/>
        <w:bCs/>
        <w:i/>
        <w:iCs/>
        <w:color w:val="000000"/>
        <w:sz w:val="20"/>
        <w:szCs w:val="20"/>
        <w:lang w:eastAsia="pt-BR"/>
      </w:rPr>
      <w:t>PREFEITURA MUNICIPAL DE SÃO DOMINGOS DO NORTE/ES</w:t>
    </w:r>
  </w:p>
  <w:p w14:paraId="119EC144" w14:textId="77777777" w:rsidR="00D17278" w:rsidRPr="00424AD2" w:rsidRDefault="00000000" w:rsidP="00D17278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i/>
        <w:iCs/>
        <w:color w:val="000000"/>
        <w:sz w:val="20"/>
        <w:szCs w:val="20"/>
        <w:lang w:eastAsia="pt-BR"/>
      </w:rPr>
    </w:pPr>
    <w:r w:rsidRPr="00424AD2">
      <w:rPr>
        <w:rFonts w:ascii="Arial" w:eastAsia="Times New Roman" w:hAnsi="Arial" w:cs="Arial"/>
        <w:i/>
        <w:iCs/>
        <w:color w:val="000000"/>
        <w:sz w:val="20"/>
        <w:szCs w:val="20"/>
        <w:lang w:eastAsia="pt-BR"/>
      </w:rPr>
      <w:t xml:space="preserve">Rod. </w:t>
    </w:r>
    <w:proofErr w:type="spellStart"/>
    <w:r w:rsidRPr="00424AD2">
      <w:rPr>
        <w:rFonts w:ascii="Arial" w:eastAsia="Times New Roman" w:hAnsi="Arial" w:cs="Arial"/>
        <w:i/>
        <w:iCs/>
        <w:color w:val="000000"/>
        <w:sz w:val="20"/>
        <w:szCs w:val="20"/>
        <w:lang w:eastAsia="pt-BR"/>
      </w:rPr>
      <w:t>Gether</w:t>
    </w:r>
    <w:proofErr w:type="spellEnd"/>
    <w:r w:rsidRPr="00424AD2">
      <w:rPr>
        <w:rFonts w:ascii="Arial" w:eastAsia="Times New Roman" w:hAnsi="Arial" w:cs="Arial"/>
        <w:i/>
        <w:iCs/>
        <w:color w:val="000000"/>
        <w:sz w:val="20"/>
        <w:szCs w:val="20"/>
        <w:lang w:eastAsia="pt-BR"/>
      </w:rPr>
      <w:t xml:space="preserve"> Lopes de Farias, Bairro Emílio </w:t>
    </w:r>
    <w:proofErr w:type="spellStart"/>
    <w:r w:rsidRPr="00424AD2">
      <w:rPr>
        <w:rFonts w:ascii="Arial" w:eastAsia="Times New Roman" w:hAnsi="Arial" w:cs="Arial"/>
        <w:i/>
        <w:iCs/>
        <w:color w:val="000000"/>
        <w:sz w:val="20"/>
        <w:szCs w:val="20"/>
        <w:lang w:eastAsia="pt-BR"/>
      </w:rPr>
      <w:t>Calegari</w:t>
    </w:r>
    <w:proofErr w:type="spellEnd"/>
    <w:r w:rsidRPr="00424AD2">
      <w:rPr>
        <w:rFonts w:ascii="Arial" w:eastAsia="Times New Roman" w:hAnsi="Arial" w:cs="Arial"/>
        <w:i/>
        <w:iCs/>
        <w:color w:val="000000"/>
        <w:sz w:val="20"/>
        <w:szCs w:val="20"/>
        <w:lang w:eastAsia="pt-BR"/>
      </w:rPr>
      <w:t>, São Domingos do Norte/ES, CEP 29745-000</w:t>
    </w:r>
  </w:p>
  <w:p w14:paraId="1268FDE3" w14:textId="77777777" w:rsidR="00D17278" w:rsidRPr="00424AD2" w:rsidRDefault="00000000" w:rsidP="00D17278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i/>
        <w:iCs/>
        <w:sz w:val="20"/>
        <w:szCs w:val="20"/>
        <w:lang w:eastAsia="pt-BR"/>
      </w:rPr>
    </w:pPr>
    <w:r w:rsidRPr="00424AD2">
      <w:rPr>
        <w:rFonts w:ascii="Arial" w:eastAsia="Times New Roman" w:hAnsi="Arial" w:cs="Arial"/>
        <w:i/>
        <w:iCs/>
        <w:color w:val="000000"/>
        <w:sz w:val="20"/>
        <w:szCs w:val="20"/>
        <w:lang w:eastAsia="pt-BR"/>
      </w:rPr>
      <w:t xml:space="preserve">Telefone: (027) 3742-0200 - </w:t>
    </w:r>
    <w:r w:rsidRPr="00424AD2">
      <w:rPr>
        <w:rFonts w:ascii="Arial" w:eastAsia="Times New Roman" w:hAnsi="Arial" w:cs="Arial"/>
        <w:i/>
        <w:iCs/>
        <w:sz w:val="20"/>
        <w:szCs w:val="20"/>
        <w:lang w:eastAsia="pt-BR"/>
      </w:rPr>
      <w:t>CNPJ nº 36.350.312/0001-72</w:t>
    </w:r>
  </w:p>
  <w:p w14:paraId="60E09912" w14:textId="77777777" w:rsidR="00D17278" w:rsidRPr="00424AD2" w:rsidRDefault="00000000" w:rsidP="00D17278">
    <w:pPr>
      <w:keepNext/>
      <w:overflowPunct w:val="0"/>
      <w:adjustRightInd w:val="0"/>
      <w:spacing w:after="0" w:line="240" w:lineRule="auto"/>
      <w:jc w:val="center"/>
      <w:outlineLvl w:val="8"/>
      <w:rPr>
        <w:rFonts w:ascii="Arial" w:eastAsia="Times New Roman" w:hAnsi="Arial" w:cs="Arial"/>
        <w:b/>
        <w:bCs/>
        <w:i/>
        <w:iCs/>
        <w:color w:val="000000"/>
        <w:sz w:val="20"/>
        <w:szCs w:val="20"/>
        <w:lang w:eastAsia="pt-BR"/>
      </w:rPr>
    </w:pPr>
    <w:r w:rsidRPr="00424AD2">
      <w:rPr>
        <w:rFonts w:ascii="Arial" w:eastAsia="Times New Roman" w:hAnsi="Arial" w:cs="Arial"/>
        <w:b/>
        <w:bCs/>
        <w:i/>
        <w:iCs/>
        <w:color w:val="000000"/>
        <w:sz w:val="20"/>
        <w:szCs w:val="20"/>
        <w:lang w:eastAsia="pt-BR"/>
      </w:rPr>
      <w:t>FUNDO MUNICIPAL DE SAÚDE</w:t>
    </w:r>
  </w:p>
  <w:p w14:paraId="235D3CCE" w14:textId="77777777" w:rsidR="00D17278" w:rsidRPr="00D17278" w:rsidRDefault="00000000" w:rsidP="00D17278">
    <w:pPr>
      <w:jc w:val="center"/>
      <w:rPr>
        <w:rFonts w:ascii="Arial" w:eastAsia="Calibri" w:hAnsi="Arial" w:cs="Arial"/>
        <w:i/>
        <w:iCs/>
      </w:rPr>
    </w:pPr>
    <w:r w:rsidRPr="00424AD2">
      <w:rPr>
        <w:rFonts w:ascii="Arial" w:eastAsia="Calibri" w:hAnsi="Arial" w:cs="Arial"/>
        <w:i/>
        <w:iCs/>
        <w:sz w:val="20"/>
        <w:szCs w:val="20"/>
      </w:rPr>
      <w:t>CNPJ nº 13.953.742/0001-83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0B5D"/>
    <w:rsid w:val="001106FA"/>
    <w:rsid w:val="0025390C"/>
    <w:rsid w:val="00300B5D"/>
    <w:rsid w:val="00910F3D"/>
    <w:rsid w:val="009267D7"/>
    <w:rsid w:val="00C31D4D"/>
    <w:rsid w:val="00CB7953"/>
    <w:rsid w:val="00D54D20"/>
    <w:rsid w:val="00E65221"/>
    <w:rsid w:val="00F95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928F0B"/>
  <w15:chartTrackingRefBased/>
  <w15:docId w15:val="{9E96D423-083E-45B7-82EB-C9B915E53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0B5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300B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00B5D"/>
  </w:style>
  <w:style w:type="table" w:styleId="Tabelacomgrade">
    <w:name w:val="Table Grid"/>
    <w:basedOn w:val="Tabelanormal"/>
    <w:uiPriority w:val="39"/>
    <w:rsid w:val="00300B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300B5D"/>
    <w:pPr>
      <w:spacing w:after="0" w:line="240" w:lineRule="auto"/>
    </w:pPr>
  </w:style>
  <w:style w:type="character" w:styleId="Hyperlink">
    <w:name w:val="Hyperlink"/>
    <w:basedOn w:val="Fontepargpadro"/>
    <w:uiPriority w:val="99"/>
    <w:unhideWhenUsed/>
    <w:rsid w:val="00300B5D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9267D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icitacao.ve@localiza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11</Pages>
  <Words>4198</Words>
  <Characters>22675</Characters>
  <Application>Microsoft Office Word</Application>
  <DocSecurity>0</DocSecurity>
  <Lines>188</Lines>
  <Paragraphs>53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2024-02-08T11:33:00Z</dcterms:created>
  <dcterms:modified xsi:type="dcterms:W3CDTF">2024-02-08T12:29:00Z</dcterms:modified>
</cp:coreProperties>
</file>