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BB679" w14:textId="77B66269" w:rsidR="00CB6F0A" w:rsidRPr="00A97273" w:rsidRDefault="00CB6F0A" w:rsidP="00CB6F0A">
      <w:pPr>
        <w:autoSpaceDE w:val="0"/>
        <w:autoSpaceDN w:val="0"/>
        <w:adjustRightInd w:val="0"/>
        <w:spacing w:after="0" w:line="240" w:lineRule="auto"/>
        <w:jc w:val="both"/>
        <w:rPr>
          <w:rFonts w:ascii="Arial" w:eastAsia="Calibri" w:hAnsi="Arial" w:cs="Arial"/>
          <w:b/>
          <w:sz w:val="24"/>
          <w:szCs w:val="24"/>
          <w:lang w:eastAsia="pt-BR"/>
        </w:rPr>
      </w:pPr>
      <w:r w:rsidRPr="00345791">
        <w:rPr>
          <w:rFonts w:ascii="Arial" w:eastAsia="Calibri" w:hAnsi="Arial" w:cs="Arial"/>
          <w:b/>
          <w:bCs/>
          <w:sz w:val="24"/>
          <w:szCs w:val="24"/>
          <w:lang w:eastAsia="pt-BR"/>
        </w:rPr>
        <w:t xml:space="preserve">PROCESSO </w:t>
      </w:r>
      <w:r>
        <w:rPr>
          <w:rFonts w:ascii="Arial" w:eastAsia="Calibri" w:hAnsi="Arial" w:cs="Arial"/>
          <w:b/>
          <w:bCs/>
          <w:sz w:val="24"/>
          <w:szCs w:val="24"/>
          <w:lang w:eastAsia="pt-BR"/>
        </w:rPr>
        <w:t xml:space="preserve">ADMINISTRATIVO </w:t>
      </w:r>
      <w:r w:rsidRPr="00345791">
        <w:rPr>
          <w:rFonts w:ascii="Arial" w:eastAsia="Calibri" w:hAnsi="Arial" w:cs="Arial"/>
          <w:b/>
          <w:bCs/>
          <w:sz w:val="24"/>
          <w:szCs w:val="24"/>
          <w:lang w:eastAsia="pt-BR"/>
        </w:rPr>
        <w:t>Nº</w:t>
      </w:r>
      <w:r w:rsidRPr="00345791">
        <w:rPr>
          <w:rFonts w:ascii="Arial" w:eastAsia="Calibri" w:hAnsi="Arial" w:cs="Arial"/>
          <w:bCs/>
          <w:sz w:val="24"/>
          <w:szCs w:val="24"/>
          <w:lang w:eastAsia="pt-BR"/>
        </w:rPr>
        <w:t xml:space="preserve"> </w:t>
      </w:r>
      <w:r w:rsidRPr="00A97273">
        <w:rPr>
          <w:rFonts w:ascii="Arial" w:eastAsia="Calibri" w:hAnsi="Arial" w:cs="Arial"/>
          <w:b/>
          <w:sz w:val="24"/>
          <w:szCs w:val="24"/>
          <w:lang w:eastAsia="pt-BR"/>
        </w:rPr>
        <w:t>0</w:t>
      </w:r>
      <w:r>
        <w:rPr>
          <w:rFonts w:ascii="Arial" w:eastAsia="Calibri" w:hAnsi="Arial" w:cs="Arial"/>
          <w:b/>
          <w:sz w:val="24"/>
          <w:szCs w:val="24"/>
          <w:lang w:eastAsia="pt-BR"/>
        </w:rPr>
        <w:t>858</w:t>
      </w:r>
      <w:r w:rsidRPr="00A97273">
        <w:rPr>
          <w:rFonts w:ascii="Arial" w:eastAsia="Calibri" w:hAnsi="Arial" w:cs="Arial"/>
          <w:b/>
          <w:sz w:val="24"/>
          <w:szCs w:val="24"/>
          <w:lang w:eastAsia="pt-BR"/>
        </w:rPr>
        <w:t>/202</w:t>
      </w:r>
      <w:r>
        <w:rPr>
          <w:rFonts w:ascii="Arial" w:eastAsia="Calibri" w:hAnsi="Arial" w:cs="Arial"/>
          <w:b/>
          <w:sz w:val="24"/>
          <w:szCs w:val="24"/>
          <w:lang w:eastAsia="pt-BR"/>
        </w:rPr>
        <w:t>4</w:t>
      </w:r>
    </w:p>
    <w:p w14:paraId="0E040D49" w14:textId="77FA28F0" w:rsidR="00CB6F0A" w:rsidRDefault="00CB6F0A" w:rsidP="00CB6F0A">
      <w:pPr>
        <w:autoSpaceDE w:val="0"/>
        <w:autoSpaceDN w:val="0"/>
        <w:adjustRightInd w:val="0"/>
        <w:spacing w:after="0" w:line="240" w:lineRule="auto"/>
        <w:jc w:val="both"/>
        <w:rPr>
          <w:rFonts w:ascii="Arial" w:eastAsia="Calibri" w:hAnsi="Arial" w:cs="Arial"/>
          <w:b/>
          <w:bCs/>
          <w:sz w:val="24"/>
          <w:szCs w:val="24"/>
          <w:lang w:eastAsia="pt-BR"/>
        </w:rPr>
      </w:pPr>
      <w:r w:rsidRPr="00EF1C52">
        <w:rPr>
          <w:rFonts w:ascii="Arial" w:eastAsia="Calibri" w:hAnsi="Arial" w:cs="Arial"/>
          <w:b/>
          <w:bCs/>
          <w:sz w:val="24"/>
          <w:szCs w:val="24"/>
          <w:lang w:eastAsia="pt-BR"/>
        </w:rPr>
        <w:t xml:space="preserve">TERMO DE INEXIGIBILIDADE </w:t>
      </w:r>
      <w:r>
        <w:rPr>
          <w:rFonts w:ascii="Arial" w:eastAsia="Calibri" w:hAnsi="Arial" w:cs="Arial"/>
          <w:b/>
          <w:bCs/>
          <w:sz w:val="24"/>
          <w:szCs w:val="24"/>
          <w:lang w:eastAsia="pt-BR"/>
        </w:rPr>
        <w:t xml:space="preserve">DE LICITAÇÃO </w:t>
      </w:r>
      <w:r w:rsidRPr="00EF1C52">
        <w:rPr>
          <w:rFonts w:ascii="Arial" w:eastAsia="Calibri" w:hAnsi="Arial" w:cs="Arial"/>
          <w:b/>
          <w:bCs/>
          <w:sz w:val="24"/>
          <w:szCs w:val="24"/>
          <w:lang w:eastAsia="pt-BR"/>
        </w:rPr>
        <w:t>Nº 0</w:t>
      </w:r>
      <w:r>
        <w:rPr>
          <w:rFonts w:ascii="Arial" w:eastAsia="Calibri" w:hAnsi="Arial" w:cs="Arial"/>
          <w:b/>
          <w:bCs/>
          <w:sz w:val="24"/>
          <w:szCs w:val="24"/>
          <w:lang w:eastAsia="pt-BR"/>
        </w:rPr>
        <w:t>2</w:t>
      </w:r>
      <w:r w:rsidRPr="00EF1C52">
        <w:rPr>
          <w:rFonts w:ascii="Arial" w:eastAsia="Calibri" w:hAnsi="Arial" w:cs="Arial"/>
          <w:b/>
          <w:bCs/>
          <w:sz w:val="24"/>
          <w:szCs w:val="24"/>
          <w:lang w:eastAsia="pt-BR"/>
        </w:rPr>
        <w:t>/202</w:t>
      </w:r>
      <w:r>
        <w:rPr>
          <w:rFonts w:ascii="Arial" w:eastAsia="Calibri" w:hAnsi="Arial" w:cs="Arial"/>
          <w:b/>
          <w:bCs/>
          <w:sz w:val="24"/>
          <w:szCs w:val="24"/>
          <w:lang w:eastAsia="pt-BR"/>
        </w:rPr>
        <w:t>4</w:t>
      </w:r>
    </w:p>
    <w:p w14:paraId="4C7E6E61" w14:textId="7CEE00B9" w:rsidR="00CB6F0A" w:rsidRPr="0015475E" w:rsidRDefault="00CB6F0A" w:rsidP="00CB6F0A">
      <w:pPr>
        <w:autoSpaceDE w:val="0"/>
        <w:autoSpaceDN w:val="0"/>
        <w:adjustRightInd w:val="0"/>
        <w:spacing w:after="0" w:line="240" w:lineRule="auto"/>
        <w:jc w:val="both"/>
        <w:rPr>
          <w:rFonts w:ascii="Arial" w:eastAsia="Calibri" w:hAnsi="Arial" w:cs="Arial"/>
          <w:b/>
          <w:bCs/>
          <w:sz w:val="24"/>
          <w:szCs w:val="24"/>
          <w:lang w:eastAsia="pt-BR"/>
        </w:rPr>
      </w:pPr>
      <w:r w:rsidRPr="0015475E">
        <w:rPr>
          <w:rFonts w:ascii="Arial" w:eastAsia="Calibri" w:hAnsi="Arial" w:cs="Arial"/>
          <w:b/>
          <w:bCs/>
          <w:sz w:val="24"/>
          <w:szCs w:val="24"/>
          <w:lang w:eastAsia="pt-BR"/>
        </w:rPr>
        <w:t xml:space="preserve">CONTRATO </w:t>
      </w:r>
      <w:r>
        <w:rPr>
          <w:rFonts w:ascii="Arial" w:eastAsia="Calibri" w:hAnsi="Arial" w:cs="Arial"/>
          <w:b/>
          <w:bCs/>
          <w:sz w:val="24"/>
          <w:szCs w:val="24"/>
          <w:lang w:eastAsia="pt-BR"/>
        </w:rPr>
        <w:t xml:space="preserve">ADMINISTRATIVO </w:t>
      </w:r>
      <w:r w:rsidRPr="0015475E">
        <w:rPr>
          <w:rFonts w:ascii="Arial" w:eastAsia="Calibri" w:hAnsi="Arial" w:cs="Arial"/>
          <w:b/>
          <w:bCs/>
          <w:sz w:val="24"/>
          <w:szCs w:val="24"/>
          <w:lang w:eastAsia="pt-BR"/>
        </w:rPr>
        <w:t xml:space="preserve">Nº </w:t>
      </w:r>
      <w:r>
        <w:rPr>
          <w:rFonts w:ascii="Arial" w:eastAsia="Calibri" w:hAnsi="Arial" w:cs="Arial"/>
          <w:b/>
          <w:bCs/>
          <w:sz w:val="24"/>
          <w:szCs w:val="24"/>
          <w:lang w:eastAsia="pt-BR"/>
        </w:rPr>
        <w:t>24</w:t>
      </w:r>
      <w:r w:rsidRPr="0015475E">
        <w:rPr>
          <w:rFonts w:ascii="Arial" w:eastAsia="Calibri" w:hAnsi="Arial" w:cs="Arial"/>
          <w:b/>
          <w:bCs/>
          <w:sz w:val="24"/>
          <w:szCs w:val="24"/>
          <w:lang w:eastAsia="pt-BR"/>
        </w:rPr>
        <w:t>/202</w:t>
      </w:r>
      <w:r>
        <w:rPr>
          <w:rFonts w:ascii="Arial" w:eastAsia="Calibri" w:hAnsi="Arial" w:cs="Arial"/>
          <w:b/>
          <w:bCs/>
          <w:sz w:val="24"/>
          <w:szCs w:val="24"/>
          <w:lang w:eastAsia="pt-BR"/>
        </w:rPr>
        <w:t>4</w:t>
      </w:r>
    </w:p>
    <w:p w14:paraId="295D564F" w14:textId="77777777" w:rsidR="00CB6F0A" w:rsidRPr="0015475E" w:rsidRDefault="00CB6F0A" w:rsidP="00CB6F0A">
      <w:pPr>
        <w:autoSpaceDE w:val="0"/>
        <w:autoSpaceDN w:val="0"/>
        <w:adjustRightInd w:val="0"/>
        <w:spacing w:after="0" w:line="240" w:lineRule="auto"/>
        <w:jc w:val="both"/>
        <w:rPr>
          <w:rFonts w:ascii="Arial" w:eastAsia="Calibri" w:hAnsi="Arial" w:cs="Arial"/>
          <w:bCs/>
          <w:sz w:val="24"/>
          <w:szCs w:val="24"/>
          <w:lang w:eastAsia="pt-BR"/>
        </w:rPr>
      </w:pPr>
    </w:p>
    <w:p w14:paraId="7CC4CAB8" w14:textId="77777777" w:rsidR="00CB6F0A" w:rsidRPr="0015475E" w:rsidRDefault="00CB6F0A" w:rsidP="00CB6F0A">
      <w:pPr>
        <w:widowControl w:val="0"/>
        <w:suppressAutoHyphens/>
        <w:spacing w:after="120" w:line="240" w:lineRule="auto"/>
        <w:ind w:left="3969"/>
        <w:jc w:val="both"/>
        <w:rPr>
          <w:rFonts w:ascii="Arial" w:eastAsia="Arial Unicode MS" w:hAnsi="Arial" w:cs="Arial"/>
          <w:b/>
          <w:sz w:val="24"/>
          <w:szCs w:val="24"/>
          <w:lang w:eastAsia="zh-CN"/>
        </w:rPr>
      </w:pPr>
      <w:r w:rsidRPr="0015475E">
        <w:rPr>
          <w:rFonts w:ascii="Arial" w:eastAsia="Arial" w:hAnsi="Arial" w:cs="Arial"/>
          <w:b/>
          <w:sz w:val="24"/>
          <w:szCs w:val="24"/>
          <w:lang w:eastAsia="zh-CN"/>
        </w:rPr>
        <w:t xml:space="preserve">CONTRATO DE PRESTAÇÃO DE SERVIÇOS, QUE ENTRE SI CELEBRA A EMPRESA </w:t>
      </w:r>
      <w:r>
        <w:rPr>
          <w:rFonts w:ascii="Arial" w:eastAsia="Arial" w:hAnsi="Arial" w:cs="Arial"/>
          <w:b/>
          <w:sz w:val="24"/>
          <w:szCs w:val="24"/>
          <w:lang w:eastAsia="zh-CN"/>
        </w:rPr>
        <w:t>DE LUZ E FORÇA SANTA MARIA S/A</w:t>
      </w:r>
      <w:r w:rsidRPr="0015475E">
        <w:rPr>
          <w:rFonts w:ascii="Arial" w:eastAsia="Arial Unicode MS" w:hAnsi="Arial" w:cs="Arial"/>
          <w:b/>
          <w:sz w:val="24"/>
          <w:szCs w:val="24"/>
          <w:lang w:eastAsia="zh-CN"/>
        </w:rPr>
        <w:t xml:space="preserve"> </w:t>
      </w:r>
      <w:r w:rsidRPr="0015475E">
        <w:rPr>
          <w:rFonts w:ascii="Arial" w:eastAsia="Arial" w:hAnsi="Arial" w:cs="Arial"/>
          <w:b/>
          <w:sz w:val="24"/>
          <w:szCs w:val="24"/>
          <w:lang w:eastAsia="zh-CN"/>
        </w:rPr>
        <w:t>E O MUNICÍPIO DE SÃO DOMINGOS DO NORTE</w:t>
      </w:r>
      <w:r w:rsidRPr="00345791">
        <w:rPr>
          <w:rFonts w:ascii="Arial" w:eastAsia="Arial" w:hAnsi="Arial" w:cs="Arial"/>
          <w:b/>
          <w:sz w:val="24"/>
          <w:szCs w:val="24"/>
          <w:lang w:eastAsia="zh-CN"/>
        </w:rPr>
        <w:t>/ES</w:t>
      </w:r>
      <w:r w:rsidRPr="0015475E">
        <w:rPr>
          <w:rFonts w:ascii="Arial" w:eastAsia="Arial" w:hAnsi="Arial" w:cs="Arial"/>
          <w:b/>
          <w:sz w:val="24"/>
          <w:szCs w:val="24"/>
          <w:lang w:eastAsia="zh-CN"/>
        </w:rPr>
        <w:t xml:space="preserve">. </w:t>
      </w:r>
    </w:p>
    <w:p w14:paraId="24A1F3A0" w14:textId="77777777" w:rsidR="00CB6F0A" w:rsidRPr="0015475E" w:rsidRDefault="00CB6F0A" w:rsidP="00CB6F0A">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740C017C" w14:textId="159174E5" w:rsidR="00CB6F0A" w:rsidRPr="0015475E" w:rsidRDefault="00CB6F0A" w:rsidP="00CB6F0A">
      <w:pPr>
        <w:autoSpaceDE w:val="0"/>
        <w:autoSpaceDN w:val="0"/>
        <w:adjustRightInd w:val="0"/>
        <w:spacing w:after="0" w:line="240" w:lineRule="auto"/>
        <w:jc w:val="both"/>
        <w:rPr>
          <w:rFonts w:ascii="Arial" w:eastAsia="Calibri" w:hAnsi="Arial" w:cs="Arial"/>
          <w:sz w:val="24"/>
          <w:szCs w:val="24"/>
          <w:highlight w:val="yellow"/>
          <w:lang w:eastAsia="pt-BR"/>
        </w:rPr>
      </w:pPr>
      <w:r w:rsidRPr="0015475E">
        <w:rPr>
          <w:rFonts w:ascii="Arial" w:eastAsia="Calibri" w:hAnsi="Arial" w:cs="Arial"/>
          <w:b/>
          <w:color w:val="000000"/>
          <w:sz w:val="24"/>
          <w:szCs w:val="24"/>
        </w:rPr>
        <w:t xml:space="preserve">O </w:t>
      </w:r>
      <w:r w:rsidRPr="0015475E">
        <w:rPr>
          <w:rFonts w:ascii="Arial" w:eastAsia="Calibri" w:hAnsi="Arial" w:cs="Arial"/>
          <w:b/>
          <w:bCs/>
          <w:color w:val="000000"/>
          <w:sz w:val="24"/>
          <w:szCs w:val="24"/>
        </w:rPr>
        <w:t>MUNICÍPIO DE SÃO DOMINGOS DO NORTE/ES</w:t>
      </w:r>
      <w:r w:rsidRPr="0015475E">
        <w:rPr>
          <w:rFonts w:ascii="Arial" w:eastAsia="Calibri" w:hAnsi="Arial" w:cs="Arial"/>
          <w:b/>
          <w:color w:val="000000"/>
          <w:sz w:val="24"/>
          <w:szCs w:val="24"/>
        </w:rPr>
        <w:t xml:space="preserve">, </w:t>
      </w:r>
      <w:r w:rsidRPr="0015475E">
        <w:rPr>
          <w:rFonts w:ascii="Arial" w:eastAsia="Calibri" w:hAnsi="Arial" w:cs="Arial"/>
          <w:color w:val="000000"/>
          <w:sz w:val="24"/>
          <w:szCs w:val="24"/>
        </w:rPr>
        <w:t>pessoa jurídica de direito público interno inscrita no CNPJ sob o n˚. 36.350.312/0001-72, neste ato representado</w:t>
      </w:r>
      <w:r w:rsidRPr="0015475E">
        <w:rPr>
          <w:rFonts w:ascii="Arial" w:eastAsia="Calibri" w:hAnsi="Arial" w:cs="Arial"/>
          <w:sz w:val="24"/>
          <w:szCs w:val="24"/>
        </w:rPr>
        <w:t xml:space="preserve"> pela Prefeita Municipal</w:t>
      </w:r>
      <w:r w:rsidRPr="00345791">
        <w:rPr>
          <w:rFonts w:ascii="Arial" w:eastAsia="Calibri" w:hAnsi="Arial" w:cs="Arial"/>
          <w:sz w:val="24"/>
          <w:szCs w:val="24"/>
        </w:rPr>
        <w:t>,</w:t>
      </w:r>
      <w:r w:rsidRPr="0015475E">
        <w:rPr>
          <w:rFonts w:ascii="Arial" w:eastAsia="Calibri" w:hAnsi="Arial" w:cs="Arial"/>
          <w:sz w:val="24"/>
          <w:szCs w:val="24"/>
        </w:rPr>
        <w:t xml:space="preserve"> a</w:t>
      </w:r>
      <w:r w:rsidRPr="0015475E">
        <w:rPr>
          <w:rFonts w:ascii="Arial" w:eastAsia="Calibri" w:hAnsi="Arial" w:cs="Arial"/>
          <w:b/>
          <w:bCs/>
          <w:sz w:val="24"/>
          <w:szCs w:val="24"/>
        </w:rPr>
        <w:t xml:space="preserve"> </w:t>
      </w:r>
      <w:proofErr w:type="spellStart"/>
      <w:r w:rsidRPr="0015475E">
        <w:rPr>
          <w:rFonts w:ascii="Arial" w:eastAsia="Calibri" w:hAnsi="Arial" w:cs="Arial"/>
          <w:b/>
          <w:bCs/>
          <w:sz w:val="24"/>
          <w:szCs w:val="24"/>
        </w:rPr>
        <w:t>Srª</w:t>
      </w:r>
      <w:proofErr w:type="spellEnd"/>
      <w:r w:rsidRPr="0015475E">
        <w:rPr>
          <w:rFonts w:ascii="Arial" w:eastAsia="Calibri" w:hAnsi="Arial" w:cs="Arial"/>
          <w:b/>
          <w:bCs/>
          <w:sz w:val="24"/>
          <w:szCs w:val="24"/>
        </w:rPr>
        <w:t>. Ana Izabel Malacarne de Oliveira</w:t>
      </w:r>
      <w:r w:rsidRPr="0015475E">
        <w:rPr>
          <w:rFonts w:ascii="Arial" w:eastAsia="Calibri" w:hAnsi="Arial" w:cs="Arial"/>
          <w:color w:val="000000"/>
          <w:sz w:val="24"/>
          <w:szCs w:val="24"/>
        </w:rPr>
        <w:t xml:space="preserve">, brasileira, casada, portadora do CPF nº </w:t>
      </w:r>
      <w:r w:rsidRPr="0015475E">
        <w:rPr>
          <w:rFonts w:ascii="Arial" w:eastAsia="Calibri" w:hAnsi="Arial" w:cs="Arial"/>
          <w:bCs/>
          <w:color w:val="000000"/>
          <w:sz w:val="24"/>
          <w:szCs w:val="24"/>
        </w:rPr>
        <w:t>775.711.857-34</w:t>
      </w:r>
      <w:r w:rsidRPr="0015475E">
        <w:rPr>
          <w:rFonts w:ascii="Arial" w:eastAsia="Calibri" w:hAnsi="Arial" w:cs="Arial"/>
          <w:b/>
          <w:color w:val="000000"/>
          <w:sz w:val="24"/>
          <w:szCs w:val="24"/>
        </w:rPr>
        <w:t>,</w:t>
      </w:r>
      <w:r w:rsidRPr="0015475E">
        <w:rPr>
          <w:rFonts w:ascii="Arial" w:eastAsia="Calibri" w:hAnsi="Arial" w:cs="Arial"/>
          <w:color w:val="000000"/>
          <w:sz w:val="24"/>
          <w:szCs w:val="24"/>
        </w:rPr>
        <w:t xml:space="preserve"> residente na </w:t>
      </w:r>
      <w:r w:rsidRPr="0015475E">
        <w:rPr>
          <w:rFonts w:ascii="Arial" w:eastAsia="Calibri" w:hAnsi="Arial" w:cs="Arial"/>
          <w:bCs/>
          <w:color w:val="000000"/>
          <w:sz w:val="24"/>
          <w:szCs w:val="24"/>
        </w:rPr>
        <w:t>Rua Goiânia, s/nº, Centro,</w:t>
      </w:r>
      <w:r w:rsidRPr="0015475E">
        <w:rPr>
          <w:rFonts w:ascii="Arial" w:eastAsia="Calibri" w:hAnsi="Arial" w:cs="Arial"/>
          <w:b/>
          <w:bCs/>
          <w:color w:val="000000"/>
          <w:sz w:val="24"/>
          <w:szCs w:val="24"/>
        </w:rPr>
        <w:t xml:space="preserve"> </w:t>
      </w:r>
      <w:r w:rsidRPr="0015475E">
        <w:rPr>
          <w:rFonts w:ascii="Arial" w:eastAsia="Calibri" w:hAnsi="Arial" w:cs="Arial"/>
          <w:color w:val="000000"/>
          <w:sz w:val="24"/>
          <w:szCs w:val="24"/>
        </w:rPr>
        <w:t>São Domingos do Norte/ES</w:t>
      </w:r>
      <w:r w:rsidRPr="00345791">
        <w:rPr>
          <w:rFonts w:ascii="Arial" w:eastAsia="Calibri" w:hAnsi="Arial" w:cs="Arial"/>
          <w:color w:val="000000"/>
          <w:sz w:val="24"/>
          <w:szCs w:val="24"/>
        </w:rPr>
        <w:t>, CEP 29745-000</w:t>
      </w:r>
      <w:r w:rsidRPr="0015475E">
        <w:rPr>
          <w:rFonts w:ascii="Arial" w:eastAsia="Calibri" w:hAnsi="Arial" w:cs="Arial"/>
          <w:bCs/>
          <w:color w:val="000000"/>
          <w:sz w:val="24"/>
          <w:szCs w:val="24"/>
        </w:rPr>
        <w:t>,</w:t>
      </w:r>
      <w:r w:rsidRPr="0015475E">
        <w:rPr>
          <w:rFonts w:ascii="Arial" w:eastAsia="Calibri" w:hAnsi="Arial" w:cs="Arial"/>
          <w:color w:val="000000"/>
          <w:sz w:val="24"/>
          <w:szCs w:val="24"/>
        </w:rPr>
        <w:t xml:space="preserve"> doravante denominada CONTRATANTE, </w:t>
      </w:r>
      <w:r w:rsidRPr="0015475E">
        <w:rPr>
          <w:rFonts w:ascii="Arial" w:eastAsia="Calibri" w:hAnsi="Arial" w:cs="Arial"/>
          <w:sz w:val="24"/>
          <w:szCs w:val="24"/>
        </w:rPr>
        <w:t>e do outro lado a</w:t>
      </w:r>
      <w:r w:rsidRPr="0015475E">
        <w:rPr>
          <w:rFonts w:ascii="Arial" w:eastAsia="Calibri" w:hAnsi="Arial" w:cs="Arial"/>
          <w:b/>
          <w:bCs/>
          <w:sz w:val="24"/>
          <w:szCs w:val="24"/>
          <w:lang w:eastAsia="pt-BR"/>
        </w:rPr>
        <w:t xml:space="preserve"> </w:t>
      </w:r>
      <w:r>
        <w:rPr>
          <w:rFonts w:ascii="Arial" w:eastAsia="Calibri" w:hAnsi="Arial" w:cs="Arial"/>
          <w:b/>
          <w:sz w:val="24"/>
          <w:szCs w:val="24"/>
          <w:lang w:eastAsia="pt-BR"/>
        </w:rPr>
        <w:t>EMPRESA DE LUZ E FORÇA SANTA MARIA S/A</w:t>
      </w:r>
      <w:r w:rsidRPr="0015475E">
        <w:rPr>
          <w:rFonts w:ascii="Arial" w:eastAsia="Calibri" w:hAnsi="Arial" w:cs="Arial"/>
          <w:sz w:val="24"/>
          <w:szCs w:val="24"/>
          <w:lang w:eastAsia="pt-BR"/>
        </w:rPr>
        <w:t xml:space="preserve">, inscrita no CNPJ/MF sob o nº. </w:t>
      </w:r>
      <w:r>
        <w:rPr>
          <w:rFonts w:ascii="Arial" w:eastAsia="Calibri" w:hAnsi="Arial" w:cs="Arial"/>
          <w:sz w:val="24"/>
          <w:szCs w:val="24"/>
          <w:lang w:eastAsia="pt-BR"/>
        </w:rPr>
        <w:t>27.485.069/0001-09</w:t>
      </w:r>
      <w:r w:rsidRPr="0015475E">
        <w:rPr>
          <w:rFonts w:ascii="Arial" w:eastAsia="Calibri" w:hAnsi="Arial" w:cs="Arial"/>
          <w:sz w:val="24"/>
          <w:szCs w:val="24"/>
          <w:lang w:eastAsia="pt-BR"/>
        </w:rPr>
        <w:t xml:space="preserve">, localizada na Av. </w:t>
      </w:r>
      <w:r>
        <w:rPr>
          <w:rFonts w:ascii="Arial" w:eastAsia="Calibri" w:hAnsi="Arial" w:cs="Arial"/>
          <w:sz w:val="24"/>
          <w:szCs w:val="24"/>
          <w:lang w:eastAsia="pt-BR"/>
        </w:rPr>
        <w:t xml:space="preserve">Ângelo </w:t>
      </w:r>
      <w:proofErr w:type="spellStart"/>
      <w:r>
        <w:rPr>
          <w:rFonts w:ascii="Arial" w:eastAsia="Calibri" w:hAnsi="Arial" w:cs="Arial"/>
          <w:sz w:val="24"/>
          <w:szCs w:val="24"/>
          <w:lang w:eastAsia="pt-BR"/>
        </w:rPr>
        <w:t>Giuberti</w:t>
      </w:r>
      <w:proofErr w:type="spellEnd"/>
      <w:r>
        <w:rPr>
          <w:rFonts w:ascii="Arial" w:eastAsia="Calibri" w:hAnsi="Arial" w:cs="Arial"/>
          <w:sz w:val="24"/>
          <w:szCs w:val="24"/>
          <w:lang w:eastAsia="pt-BR"/>
        </w:rPr>
        <w:t>, 385, Esplanada, Colatina</w:t>
      </w:r>
      <w:r w:rsidRPr="00345791">
        <w:rPr>
          <w:rFonts w:ascii="Arial" w:eastAsia="Calibri" w:hAnsi="Arial" w:cs="Arial"/>
          <w:sz w:val="24"/>
          <w:szCs w:val="24"/>
          <w:lang w:eastAsia="pt-BR"/>
        </w:rPr>
        <w:t>/ES</w:t>
      </w:r>
      <w:r w:rsidRPr="0015475E">
        <w:rPr>
          <w:rFonts w:ascii="Arial" w:eastAsia="Calibri" w:hAnsi="Arial" w:cs="Arial"/>
          <w:sz w:val="24"/>
          <w:szCs w:val="24"/>
          <w:lang w:eastAsia="pt-BR"/>
        </w:rPr>
        <w:t>, C</w:t>
      </w:r>
      <w:r w:rsidRPr="00345791">
        <w:rPr>
          <w:rFonts w:ascii="Arial" w:eastAsia="Calibri" w:hAnsi="Arial" w:cs="Arial"/>
          <w:sz w:val="24"/>
          <w:szCs w:val="24"/>
          <w:lang w:eastAsia="pt-BR"/>
        </w:rPr>
        <w:t>EP</w:t>
      </w:r>
      <w:r w:rsidRPr="0015475E">
        <w:rPr>
          <w:rFonts w:ascii="Arial" w:eastAsia="Calibri" w:hAnsi="Arial" w:cs="Arial"/>
          <w:sz w:val="24"/>
          <w:szCs w:val="24"/>
          <w:lang w:eastAsia="pt-BR"/>
        </w:rPr>
        <w:t xml:space="preserve"> </w:t>
      </w:r>
      <w:r>
        <w:rPr>
          <w:rFonts w:ascii="Arial" w:eastAsia="Calibri" w:hAnsi="Arial" w:cs="Arial"/>
          <w:sz w:val="24"/>
          <w:szCs w:val="24"/>
          <w:lang w:eastAsia="pt-BR"/>
        </w:rPr>
        <w:t>29702-712</w:t>
      </w:r>
      <w:r w:rsidRPr="0015475E">
        <w:rPr>
          <w:rFonts w:ascii="Arial" w:eastAsia="Calibri" w:hAnsi="Arial" w:cs="Arial"/>
          <w:sz w:val="24"/>
          <w:szCs w:val="24"/>
          <w:lang w:eastAsia="pt-BR"/>
        </w:rPr>
        <w:t xml:space="preserve">, neste ato representada pelo seu representante legal, </w:t>
      </w:r>
      <w:r w:rsidRPr="0015475E">
        <w:rPr>
          <w:rFonts w:ascii="Arial" w:eastAsia="Calibri" w:hAnsi="Arial" w:cs="Arial"/>
          <w:b/>
          <w:sz w:val="24"/>
          <w:szCs w:val="24"/>
          <w:lang w:eastAsia="pt-BR"/>
        </w:rPr>
        <w:t xml:space="preserve">Sr. </w:t>
      </w:r>
      <w:proofErr w:type="spellStart"/>
      <w:r>
        <w:rPr>
          <w:rFonts w:ascii="Arial" w:eastAsia="Calibri" w:hAnsi="Arial" w:cs="Arial"/>
          <w:b/>
          <w:sz w:val="24"/>
          <w:szCs w:val="24"/>
          <w:lang w:eastAsia="pt-BR"/>
        </w:rPr>
        <w:t>A</w:t>
      </w:r>
      <w:r w:rsidRPr="001152A2">
        <w:rPr>
          <w:rFonts w:ascii="Arial" w:eastAsia="Calibri" w:hAnsi="Arial" w:cs="Arial"/>
          <w:b/>
          <w:sz w:val="24"/>
          <w:szCs w:val="24"/>
          <w:lang w:eastAsia="pt-BR"/>
        </w:rPr>
        <w:t>ngelo</w:t>
      </w:r>
      <w:proofErr w:type="spellEnd"/>
      <w:r w:rsidRPr="001152A2">
        <w:rPr>
          <w:rFonts w:ascii="Arial" w:eastAsia="Calibri" w:hAnsi="Arial" w:cs="Arial"/>
          <w:b/>
          <w:sz w:val="24"/>
          <w:szCs w:val="24"/>
          <w:lang w:eastAsia="pt-BR"/>
        </w:rPr>
        <w:t xml:space="preserve"> André Bosi</w:t>
      </w:r>
      <w:r w:rsidRPr="001152A2">
        <w:rPr>
          <w:rFonts w:ascii="Arial" w:eastAsia="Calibri" w:hAnsi="Arial" w:cs="Arial"/>
          <w:sz w:val="24"/>
          <w:szCs w:val="24"/>
          <w:lang w:eastAsia="pt-BR"/>
        </w:rPr>
        <w:t xml:space="preserve">, </w:t>
      </w:r>
      <w:r>
        <w:rPr>
          <w:rFonts w:ascii="Arial" w:eastAsia="Calibri" w:hAnsi="Arial" w:cs="Arial"/>
          <w:sz w:val="24"/>
          <w:szCs w:val="24"/>
          <w:lang w:eastAsia="pt-BR"/>
        </w:rPr>
        <w:t xml:space="preserve">brasileiro, casado, empresário, </w:t>
      </w:r>
      <w:r w:rsidRPr="001152A2">
        <w:rPr>
          <w:rFonts w:ascii="Arial" w:eastAsia="Calibri" w:hAnsi="Arial" w:cs="Arial"/>
          <w:sz w:val="24"/>
          <w:szCs w:val="24"/>
          <w:lang w:eastAsia="pt-BR"/>
        </w:rPr>
        <w:t>portador d</w:t>
      </w:r>
      <w:r>
        <w:rPr>
          <w:rFonts w:ascii="Arial" w:eastAsia="Calibri" w:hAnsi="Arial" w:cs="Arial"/>
          <w:sz w:val="24"/>
          <w:szCs w:val="24"/>
          <w:lang w:eastAsia="pt-BR"/>
        </w:rPr>
        <w:t>o</w:t>
      </w:r>
      <w:r w:rsidRPr="001152A2">
        <w:rPr>
          <w:rFonts w:ascii="Arial" w:eastAsia="Calibri" w:hAnsi="Arial" w:cs="Arial"/>
          <w:sz w:val="24"/>
          <w:szCs w:val="24"/>
          <w:lang w:eastAsia="pt-BR"/>
        </w:rPr>
        <w:t xml:space="preserve"> CPF nº 071.701.147-04</w:t>
      </w:r>
      <w:r w:rsidRPr="0015475E">
        <w:rPr>
          <w:rFonts w:ascii="Arial" w:eastAsia="Calibri" w:hAnsi="Arial" w:cs="Arial"/>
          <w:sz w:val="24"/>
          <w:szCs w:val="24"/>
          <w:lang w:eastAsia="pt-BR"/>
        </w:rPr>
        <w:t>, doravante denominad</w:t>
      </w:r>
      <w:r w:rsidRPr="00345791">
        <w:rPr>
          <w:rFonts w:ascii="Arial" w:eastAsia="Calibri" w:hAnsi="Arial" w:cs="Arial"/>
          <w:sz w:val="24"/>
          <w:szCs w:val="24"/>
          <w:lang w:eastAsia="pt-BR"/>
        </w:rPr>
        <w:t>a</w:t>
      </w:r>
      <w:r w:rsidRPr="0015475E">
        <w:rPr>
          <w:rFonts w:ascii="Arial" w:eastAsia="Calibri" w:hAnsi="Arial" w:cs="Arial"/>
          <w:sz w:val="24"/>
          <w:szCs w:val="24"/>
          <w:lang w:eastAsia="pt-BR"/>
        </w:rPr>
        <w:t xml:space="preserve"> </w:t>
      </w:r>
      <w:r w:rsidRPr="0015475E">
        <w:rPr>
          <w:rFonts w:ascii="Arial" w:eastAsia="Calibri" w:hAnsi="Arial" w:cs="Arial"/>
          <w:b/>
          <w:bCs/>
          <w:sz w:val="24"/>
          <w:szCs w:val="24"/>
          <w:lang w:eastAsia="pt-BR"/>
        </w:rPr>
        <w:t>CONTRATAD</w:t>
      </w:r>
      <w:r w:rsidRPr="00345791">
        <w:rPr>
          <w:rFonts w:ascii="Arial" w:eastAsia="Calibri" w:hAnsi="Arial" w:cs="Arial"/>
          <w:b/>
          <w:bCs/>
          <w:sz w:val="24"/>
          <w:szCs w:val="24"/>
          <w:lang w:eastAsia="pt-BR"/>
        </w:rPr>
        <w:t>A</w:t>
      </w:r>
      <w:r w:rsidRPr="0015475E">
        <w:rPr>
          <w:rFonts w:ascii="Arial" w:eastAsia="Calibri" w:hAnsi="Arial" w:cs="Arial"/>
          <w:sz w:val="24"/>
          <w:szCs w:val="24"/>
          <w:lang w:eastAsia="pt-BR"/>
        </w:rPr>
        <w:t>, e de acordo com o constante no Processo</w:t>
      </w:r>
      <w:r>
        <w:rPr>
          <w:rFonts w:ascii="Arial" w:eastAsia="Calibri" w:hAnsi="Arial" w:cs="Arial"/>
          <w:sz w:val="24"/>
          <w:szCs w:val="24"/>
          <w:lang w:eastAsia="pt-BR"/>
        </w:rPr>
        <w:t xml:space="preserve"> Administrativo</w:t>
      </w:r>
      <w:r w:rsidRPr="0015475E">
        <w:rPr>
          <w:rFonts w:ascii="Arial" w:eastAsia="Calibri" w:hAnsi="Arial" w:cs="Arial"/>
          <w:sz w:val="24"/>
          <w:szCs w:val="24"/>
          <w:lang w:eastAsia="pt-BR"/>
        </w:rPr>
        <w:t xml:space="preserve"> nº </w:t>
      </w:r>
      <w:r>
        <w:rPr>
          <w:rFonts w:ascii="Arial" w:eastAsia="Calibri" w:hAnsi="Arial" w:cs="Arial"/>
          <w:sz w:val="24"/>
          <w:szCs w:val="24"/>
          <w:lang w:eastAsia="pt-BR"/>
        </w:rPr>
        <w:t>0858/2024 e em observância às disposições da Lei</w:t>
      </w:r>
      <w:r w:rsidRPr="0015475E">
        <w:rPr>
          <w:rFonts w:ascii="Arial" w:eastAsia="Calibri" w:hAnsi="Arial" w:cs="Arial"/>
          <w:sz w:val="24"/>
          <w:szCs w:val="24"/>
          <w:lang w:eastAsia="pt-BR"/>
        </w:rPr>
        <w:t xml:space="preserve"> n° </w:t>
      </w:r>
      <w:r>
        <w:rPr>
          <w:rFonts w:ascii="Arial" w:eastAsia="Calibri" w:hAnsi="Arial" w:cs="Arial"/>
          <w:sz w:val="24"/>
          <w:szCs w:val="24"/>
          <w:lang w:eastAsia="pt-BR"/>
        </w:rPr>
        <w:t>14.133</w:t>
      </w:r>
      <w:r w:rsidRPr="0015475E">
        <w:rPr>
          <w:rFonts w:ascii="Arial" w:eastAsia="Calibri" w:hAnsi="Arial" w:cs="Arial"/>
          <w:sz w:val="24"/>
          <w:szCs w:val="24"/>
          <w:lang w:eastAsia="pt-BR"/>
        </w:rPr>
        <w:t>/</w:t>
      </w:r>
      <w:r>
        <w:rPr>
          <w:rFonts w:ascii="Arial" w:eastAsia="Calibri" w:hAnsi="Arial" w:cs="Arial"/>
          <w:sz w:val="24"/>
          <w:szCs w:val="24"/>
          <w:lang w:eastAsia="pt-BR"/>
        </w:rPr>
        <w:t>2021</w:t>
      </w:r>
      <w:r w:rsidRPr="0015475E">
        <w:rPr>
          <w:rFonts w:ascii="Arial" w:eastAsia="Calibri" w:hAnsi="Arial" w:cs="Arial"/>
          <w:sz w:val="24"/>
          <w:szCs w:val="24"/>
          <w:lang w:eastAsia="pt-BR"/>
        </w:rPr>
        <w:t xml:space="preserve">, nas demais legislações pertinentes, em suas alterações posteriores, ou em outros dispositivos legais que vierem a substituí-los, </w:t>
      </w:r>
      <w:r>
        <w:rPr>
          <w:rFonts w:ascii="Arial" w:eastAsia="Calibri" w:hAnsi="Arial" w:cs="Arial"/>
          <w:sz w:val="24"/>
          <w:szCs w:val="24"/>
          <w:lang w:eastAsia="pt-BR"/>
        </w:rPr>
        <w:t>resolvem celebrar o presente Termo de Contrato, decorrente do Termo de Inexigibilidade de Licitação nº 02/2024</w:t>
      </w:r>
      <w:r w:rsidRPr="0015475E">
        <w:rPr>
          <w:rFonts w:ascii="Arial" w:eastAsia="Calibri" w:hAnsi="Arial" w:cs="Arial"/>
          <w:sz w:val="24"/>
          <w:szCs w:val="24"/>
          <w:lang w:eastAsia="pt-BR"/>
        </w:rPr>
        <w:t>, mediante as cláusulas e condições estabelecidas a seguir:</w:t>
      </w:r>
    </w:p>
    <w:p w14:paraId="0BA1F360" w14:textId="77777777" w:rsidR="00CB6F0A" w:rsidRPr="0015475E" w:rsidRDefault="00CB6F0A" w:rsidP="00CB6F0A">
      <w:pPr>
        <w:autoSpaceDE w:val="0"/>
        <w:autoSpaceDN w:val="0"/>
        <w:adjustRightInd w:val="0"/>
        <w:spacing w:after="0" w:line="240" w:lineRule="auto"/>
        <w:jc w:val="both"/>
        <w:rPr>
          <w:rFonts w:ascii="Arial" w:eastAsia="Calibri" w:hAnsi="Arial" w:cs="Arial"/>
          <w:sz w:val="24"/>
          <w:szCs w:val="24"/>
          <w:highlight w:val="yellow"/>
          <w:lang w:eastAsia="pt-BR"/>
        </w:rPr>
      </w:pPr>
    </w:p>
    <w:p w14:paraId="5F027121" w14:textId="77777777" w:rsidR="00CB6F0A" w:rsidRPr="0015475E" w:rsidRDefault="00CB6F0A" w:rsidP="00CB6F0A">
      <w:pPr>
        <w:autoSpaceDE w:val="0"/>
        <w:autoSpaceDN w:val="0"/>
        <w:adjustRightInd w:val="0"/>
        <w:spacing w:after="0" w:line="240" w:lineRule="auto"/>
        <w:jc w:val="both"/>
        <w:rPr>
          <w:rFonts w:ascii="Arial" w:eastAsia="Calibri" w:hAnsi="Arial" w:cs="Arial"/>
          <w:sz w:val="24"/>
          <w:szCs w:val="24"/>
          <w:u w:val="single"/>
          <w:lang w:eastAsia="pt-BR"/>
        </w:rPr>
      </w:pPr>
      <w:r w:rsidRPr="0015475E">
        <w:rPr>
          <w:rFonts w:ascii="Arial" w:eastAsia="Calibri" w:hAnsi="Arial" w:cs="Arial"/>
          <w:b/>
          <w:bCs/>
          <w:sz w:val="24"/>
          <w:szCs w:val="24"/>
          <w:u w:val="single"/>
          <w:lang w:eastAsia="pt-BR"/>
        </w:rPr>
        <w:t>CLÁUSULA PRIMEIRA - DO OBJETO</w:t>
      </w:r>
      <w:r w:rsidRPr="0015475E">
        <w:rPr>
          <w:rFonts w:ascii="Arial" w:eastAsia="Calibri" w:hAnsi="Arial" w:cs="Arial"/>
          <w:sz w:val="24"/>
          <w:szCs w:val="24"/>
          <w:u w:val="single"/>
          <w:lang w:eastAsia="pt-BR"/>
        </w:rPr>
        <w:t>.</w:t>
      </w:r>
    </w:p>
    <w:p w14:paraId="7BBAF539" w14:textId="5FCD50E6" w:rsidR="00CB6F0A" w:rsidRDefault="00CB6F0A" w:rsidP="00CB6F0A">
      <w:pPr>
        <w:autoSpaceDE w:val="0"/>
        <w:autoSpaceDN w:val="0"/>
        <w:adjustRightInd w:val="0"/>
        <w:spacing w:after="0" w:line="240" w:lineRule="auto"/>
        <w:jc w:val="both"/>
        <w:rPr>
          <w:rFonts w:ascii="Arial" w:eastAsia="Calibri" w:hAnsi="Arial" w:cs="Arial"/>
          <w:sz w:val="24"/>
          <w:szCs w:val="24"/>
          <w:lang w:eastAsia="pt-BR"/>
        </w:rPr>
      </w:pPr>
      <w:r w:rsidRPr="00345791">
        <w:rPr>
          <w:rFonts w:ascii="Arial" w:eastAsia="Calibri" w:hAnsi="Arial" w:cs="Arial"/>
          <w:sz w:val="24"/>
          <w:szCs w:val="24"/>
          <w:lang w:eastAsia="pt-BR"/>
        </w:rPr>
        <w:t xml:space="preserve">1.1. </w:t>
      </w:r>
      <w:r w:rsidRPr="00EF0784">
        <w:rPr>
          <w:rFonts w:ascii="Arial" w:eastAsia="Calibri" w:hAnsi="Arial" w:cs="Arial"/>
          <w:sz w:val="24"/>
          <w:szCs w:val="24"/>
          <w:lang w:eastAsia="pt-BR"/>
        </w:rPr>
        <w:t xml:space="preserve">Contratação da Companhia Energética para </w:t>
      </w:r>
      <w:r>
        <w:rPr>
          <w:rFonts w:ascii="Arial" w:eastAsia="Calibri" w:hAnsi="Arial" w:cs="Arial"/>
          <w:sz w:val="24"/>
          <w:szCs w:val="24"/>
          <w:lang w:eastAsia="pt-BR"/>
        </w:rPr>
        <w:t xml:space="preserve">serviços de </w:t>
      </w:r>
      <w:r w:rsidRPr="00EF0784">
        <w:rPr>
          <w:rFonts w:ascii="Arial" w:eastAsia="Calibri" w:hAnsi="Arial" w:cs="Arial"/>
          <w:sz w:val="24"/>
          <w:szCs w:val="24"/>
          <w:lang w:eastAsia="pt-BR"/>
        </w:rPr>
        <w:t xml:space="preserve">extensão de </w:t>
      </w:r>
      <w:r>
        <w:rPr>
          <w:rFonts w:ascii="Arial" w:eastAsia="Calibri" w:hAnsi="Arial" w:cs="Arial"/>
          <w:sz w:val="24"/>
          <w:szCs w:val="24"/>
          <w:lang w:eastAsia="pt-BR"/>
        </w:rPr>
        <w:t xml:space="preserve">0,039 km de R. D. secundária trifásica, tensão nominal 220/127 V; instalação de 02 postes para rede secundária na localidade de Rua Sebastião </w:t>
      </w:r>
      <w:proofErr w:type="spellStart"/>
      <w:r>
        <w:rPr>
          <w:rFonts w:ascii="Arial" w:eastAsia="Calibri" w:hAnsi="Arial" w:cs="Arial"/>
          <w:sz w:val="24"/>
          <w:szCs w:val="24"/>
          <w:lang w:eastAsia="pt-BR"/>
        </w:rPr>
        <w:t>Andreata</w:t>
      </w:r>
      <w:proofErr w:type="spellEnd"/>
      <w:r>
        <w:rPr>
          <w:rFonts w:ascii="Arial" w:eastAsia="Calibri" w:hAnsi="Arial" w:cs="Arial"/>
          <w:sz w:val="24"/>
          <w:szCs w:val="24"/>
          <w:lang w:eastAsia="pt-BR"/>
        </w:rPr>
        <w:t>, Bairro Sidnei Fortuna, São Domingos do Norte/ES, conforme orçamento nº 22911 – SS nº 26691 projeto nº 42503, emitido pela</w:t>
      </w:r>
      <w:r w:rsidRPr="00361C3C">
        <w:rPr>
          <w:rFonts w:ascii="Arial" w:eastAsia="Calibri" w:hAnsi="Arial" w:cs="Arial"/>
          <w:sz w:val="24"/>
          <w:szCs w:val="24"/>
          <w:lang w:eastAsia="pt-BR"/>
        </w:rPr>
        <w:t xml:space="preserve"> CONTRATA</w:t>
      </w:r>
      <w:r>
        <w:rPr>
          <w:rFonts w:ascii="Arial" w:eastAsia="Calibri" w:hAnsi="Arial" w:cs="Arial"/>
          <w:sz w:val="24"/>
          <w:szCs w:val="24"/>
          <w:lang w:eastAsia="pt-BR"/>
        </w:rPr>
        <w:t>DA</w:t>
      </w:r>
      <w:r w:rsidRPr="00361C3C">
        <w:rPr>
          <w:rFonts w:ascii="Arial" w:eastAsia="Calibri" w:hAnsi="Arial" w:cs="Arial"/>
          <w:sz w:val="24"/>
          <w:szCs w:val="24"/>
          <w:lang w:eastAsia="pt-BR"/>
        </w:rPr>
        <w:t xml:space="preserve"> </w:t>
      </w:r>
      <w:r>
        <w:rPr>
          <w:rFonts w:ascii="Arial" w:eastAsia="Calibri" w:hAnsi="Arial" w:cs="Arial"/>
          <w:sz w:val="24"/>
          <w:szCs w:val="24"/>
          <w:lang w:eastAsia="pt-BR"/>
        </w:rPr>
        <w:t xml:space="preserve">e </w:t>
      </w:r>
      <w:r w:rsidRPr="00361C3C">
        <w:rPr>
          <w:rFonts w:ascii="Arial" w:eastAsia="Calibri" w:hAnsi="Arial" w:cs="Arial"/>
          <w:sz w:val="24"/>
          <w:szCs w:val="24"/>
          <w:lang w:eastAsia="pt-BR"/>
        </w:rPr>
        <w:t xml:space="preserve">que </w:t>
      </w:r>
      <w:r w:rsidR="0063160A" w:rsidRPr="00361C3C">
        <w:rPr>
          <w:rFonts w:ascii="Arial" w:eastAsia="Calibri" w:hAnsi="Arial" w:cs="Arial"/>
          <w:sz w:val="24"/>
          <w:szCs w:val="24"/>
          <w:lang w:eastAsia="pt-BR"/>
        </w:rPr>
        <w:t>se encontra</w:t>
      </w:r>
      <w:r w:rsidRPr="00361C3C">
        <w:rPr>
          <w:rFonts w:ascii="Arial" w:eastAsia="Calibri" w:hAnsi="Arial" w:cs="Arial"/>
          <w:sz w:val="24"/>
          <w:szCs w:val="24"/>
          <w:lang w:eastAsia="pt-BR"/>
        </w:rPr>
        <w:t xml:space="preserve"> anexo</w:t>
      </w:r>
      <w:r>
        <w:rPr>
          <w:rFonts w:ascii="Arial" w:eastAsia="Calibri" w:hAnsi="Arial" w:cs="Arial"/>
          <w:sz w:val="24"/>
          <w:szCs w:val="24"/>
          <w:lang w:eastAsia="pt-BR"/>
        </w:rPr>
        <w:t xml:space="preserve"> ao processo administrativo supracitado.</w:t>
      </w:r>
    </w:p>
    <w:p w14:paraId="4E5E7DAC" w14:textId="77777777" w:rsidR="00CB6F0A" w:rsidRDefault="00CB6F0A" w:rsidP="00CB6F0A">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 Vinculam esta contratação, independentemente de transcrição:</w:t>
      </w:r>
    </w:p>
    <w:p w14:paraId="1A0813F7" w14:textId="77777777" w:rsidR="00CB6F0A" w:rsidRDefault="00CB6F0A" w:rsidP="00CB6F0A">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1.2.1. O Termo de Referência;</w:t>
      </w:r>
    </w:p>
    <w:p w14:paraId="42F2B476" w14:textId="77777777" w:rsidR="00CB6F0A" w:rsidRDefault="00CB6F0A" w:rsidP="00CB6F0A">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1.2.2. O Estudo Técnico Preliminar;</w:t>
      </w:r>
    </w:p>
    <w:p w14:paraId="7401E283" w14:textId="77777777" w:rsidR="00CB6F0A" w:rsidRDefault="00CB6F0A" w:rsidP="00CB6F0A">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1.2.3. O Termo de Inexigibilidade de Licitação;</w:t>
      </w:r>
    </w:p>
    <w:p w14:paraId="075BBF05" w14:textId="77777777" w:rsidR="00CB6F0A" w:rsidRDefault="00CB6F0A" w:rsidP="00CB6F0A">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1.2.4. A Proposta da CONTRATADA e;</w:t>
      </w:r>
    </w:p>
    <w:p w14:paraId="65BBC701" w14:textId="77777777" w:rsidR="00CB6F0A" w:rsidRPr="0015475E" w:rsidRDefault="00CB6F0A" w:rsidP="00CB6F0A">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1.2.5. Eventuais anexos dos documentos supracitados.</w:t>
      </w:r>
    </w:p>
    <w:p w14:paraId="6FCE674C" w14:textId="77777777" w:rsidR="00CB6F0A" w:rsidRPr="0015475E" w:rsidRDefault="00CB6F0A" w:rsidP="00CB6F0A">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5C5DCB10" w14:textId="77777777" w:rsidR="00CB6F0A" w:rsidRPr="00C36ABF" w:rsidRDefault="00CB6F0A" w:rsidP="00CB6F0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SEGUNDA</w:t>
      </w:r>
      <w:r w:rsidRPr="00C36ABF">
        <w:rPr>
          <w:rFonts w:ascii="Arial" w:eastAsia="Times New Roman" w:hAnsi="Arial" w:cs="Arial"/>
          <w:b/>
          <w:bCs/>
          <w:color w:val="000000" w:themeColor="text1"/>
          <w:sz w:val="24"/>
          <w:szCs w:val="24"/>
          <w:u w:val="single"/>
          <w:lang w:eastAsia="zh-CN"/>
        </w:rPr>
        <w:t>: FUNDAMENTO JURÍDICO</w:t>
      </w:r>
    </w:p>
    <w:p w14:paraId="154419C7" w14:textId="77777777" w:rsidR="00CB6F0A"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presente Contrato será regido pelas normas e disposições contidas na Lei n.º </w:t>
      </w:r>
      <w:r>
        <w:rPr>
          <w:rFonts w:ascii="Arial" w:eastAsia="Times New Roman" w:hAnsi="Arial" w:cs="Arial"/>
          <w:color w:val="000000" w:themeColor="text1"/>
          <w:sz w:val="24"/>
          <w:szCs w:val="24"/>
          <w:lang w:eastAsia="zh-CN"/>
        </w:rPr>
        <w:t>14.133/2021</w:t>
      </w:r>
      <w:r w:rsidRPr="00C36ABF">
        <w:rPr>
          <w:rFonts w:ascii="Arial" w:eastAsia="Times New Roman" w:hAnsi="Arial" w:cs="Arial"/>
          <w:color w:val="000000" w:themeColor="text1"/>
          <w:sz w:val="24"/>
          <w:szCs w:val="24"/>
          <w:lang w:eastAsia="zh-CN"/>
        </w:rPr>
        <w:t xml:space="preserve"> e </w:t>
      </w:r>
      <w:r>
        <w:rPr>
          <w:rFonts w:ascii="Arial" w:eastAsia="Times New Roman" w:hAnsi="Arial" w:cs="Arial"/>
          <w:color w:val="000000" w:themeColor="text1"/>
          <w:sz w:val="24"/>
          <w:szCs w:val="24"/>
          <w:lang w:eastAsia="zh-CN"/>
        </w:rPr>
        <w:t>demais legislação pertinente,</w:t>
      </w:r>
      <w:r w:rsidRPr="00C36ABF">
        <w:rPr>
          <w:rFonts w:ascii="Arial" w:eastAsia="Times New Roman" w:hAnsi="Arial" w:cs="Arial"/>
          <w:color w:val="000000" w:themeColor="text1"/>
          <w:sz w:val="24"/>
          <w:szCs w:val="24"/>
          <w:lang w:eastAsia="zh-CN"/>
        </w:rPr>
        <w:t xml:space="preserve"> os quais são partes integrantes deste instrumento, aplicando-se supletivamente as disposições de Direito Privado, no que couber.</w:t>
      </w:r>
    </w:p>
    <w:p w14:paraId="709DAF85"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p>
    <w:p w14:paraId="6C63856A" w14:textId="77777777" w:rsidR="00CB6F0A" w:rsidRPr="00C36ABF" w:rsidRDefault="00CB6F0A" w:rsidP="00CB6F0A">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TERCEIRA</w:t>
      </w:r>
      <w:r w:rsidRPr="00C36ABF">
        <w:rPr>
          <w:rFonts w:ascii="Arial" w:eastAsia="Times New Roman" w:hAnsi="Arial" w:cs="Arial"/>
          <w:b/>
          <w:bCs/>
          <w:color w:val="000000" w:themeColor="text1"/>
          <w:sz w:val="24"/>
          <w:szCs w:val="24"/>
          <w:u w:val="single"/>
          <w:lang w:eastAsia="zh-CN"/>
        </w:rPr>
        <w:t>: ORIGEM DO CONTRATO</w:t>
      </w:r>
    </w:p>
    <w:p w14:paraId="41021657" w14:textId="06459933" w:rsidR="00CB6F0A" w:rsidRPr="00C36ABF"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.1. O presente contrato decorre d</w:t>
      </w:r>
      <w:r>
        <w:rPr>
          <w:rFonts w:ascii="Arial" w:eastAsia="Times New Roman" w:hAnsi="Arial" w:cs="Arial"/>
          <w:color w:val="000000" w:themeColor="text1"/>
          <w:sz w:val="24"/>
          <w:szCs w:val="24"/>
          <w:lang w:eastAsia="zh-CN"/>
        </w:rPr>
        <w:t>e Processo de Inexigibilidade</w:t>
      </w:r>
      <w:r w:rsidRPr="00C36ABF">
        <w:rPr>
          <w:rFonts w:ascii="Arial" w:eastAsia="Times New Roman" w:hAnsi="Arial" w:cs="Arial"/>
          <w:color w:val="000000" w:themeColor="text1"/>
          <w:sz w:val="24"/>
          <w:szCs w:val="24"/>
          <w:lang w:eastAsia="zh-CN"/>
        </w:rPr>
        <w:t>, processad</w:t>
      </w:r>
      <w:r>
        <w:rPr>
          <w:rFonts w:ascii="Arial" w:eastAsia="Times New Roman" w:hAnsi="Arial" w:cs="Arial"/>
          <w:color w:val="000000" w:themeColor="text1"/>
          <w:sz w:val="24"/>
          <w:szCs w:val="24"/>
          <w:lang w:eastAsia="zh-CN"/>
        </w:rPr>
        <w:t>o</w:t>
      </w:r>
      <w:r w:rsidRPr="00C36ABF">
        <w:rPr>
          <w:rFonts w:ascii="Arial" w:eastAsia="Times New Roman" w:hAnsi="Arial" w:cs="Arial"/>
          <w:color w:val="000000" w:themeColor="text1"/>
          <w:sz w:val="24"/>
          <w:szCs w:val="24"/>
          <w:lang w:eastAsia="zh-CN"/>
        </w:rPr>
        <w:t xml:space="preserve"> sob o </w:t>
      </w:r>
      <w:r w:rsidRPr="00C36ABF">
        <w:rPr>
          <w:rFonts w:ascii="Arial" w:eastAsia="Times New Roman" w:hAnsi="Arial" w:cs="Arial"/>
          <w:sz w:val="24"/>
          <w:szCs w:val="24"/>
          <w:lang w:eastAsia="zh-CN"/>
        </w:rPr>
        <w:t xml:space="preserve">nº </w:t>
      </w:r>
      <w:r>
        <w:rPr>
          <w:rFonts w:ascii="Arial" w:eastAsia="Times New Roman" w:hAnsi="Arial" w:cs="Arial"/>
          <w:sz w:val="24"/>
          <w:szCs w:val="24"/>
          <w:lang w:eastAsia="zh-CN"/>
        </w:rPr>
        <w:t>02</w:t>
      </w:r>
      <w:r w:rsidRPr="00C36ABF">
        <w:rPr>
          <w:rFonts w:ascii="Arial" w:eastAsia="Times New Roman" w:hAnsi="Arial" w:cs="Arial"/>
          <w:sz w:val="24"/>
          <w:szCs w:val="24"/>
          <w:lang w:eastAsia="zh-CN"/>
        </w:rPr>
        <w:t>/202</w:t>
      </w:r>
      <w:r>
        <w:rPr>
          <w:rFonts w:ascii="Arial" w:eastAsia="Times New Roman" w:hAnsi="Arial" w:cs="Arial"/>
          <w:sz w:val="24"/>
          <w:szCs w:val="24"/>
          <w:lang w:eastAsia="zh-CN"/>
        </w:rPr>
        <w:t>4</w:t>
      </w:r>
      <w:r w:rsidRPr="00C36ABF">
        <w:rPr>
          <w:rFonts w:ascii="Arial" w:eastAsia="Times New Roman" w:hAnsi="Arial" w:cs="Arial"/>
          <w:sz w:val="24"/>
          <w:szCs w:val="24"/>
          <w:lang w:eastAsia="zh-CN"/>
        </w:rPr>
        <w:t>.</w:t>
      </w:r>
    </w:p>
    <w:p w14:paraId="081FD190" w14:textId="77777777" w:rsidR="00CB6F0A" w:rsidRPr="00C36ABF" w:rsidRDefault="00CB6F0A" w:rsidP="00CB6F0A">
      <w:pPr>
        <w:spacing w:after="0" w:line="240" w:lineRule="auto"/>
        <w:jc w:val="both"/>
        <w:rPr>
          <w:rFonts w:ascii="Arial" w:eastAsia="Times New Roman" w:hAnsi="Arial" w:cs="Arial"/>
          <w:b/>
          <w:bCs/>
          <w:color w:val="000000" w:themeColor="text1"/>
          <w:sz w:val="24"/>
          <w:szCs w:val="24"/>
          <w:u w:val="single"/>
          <w:lang w:eastAsia="zh-CN"/>
        </w:rPr>
      </w:pPr>
    </w:p>
    <w:p w14:paraId="47B73F81" w14:textId="77777777" w:rsidR="00CB6F0A" w:rsidRPr="00C36ABF" w:rsidRDefault="00CB6F0A" w:rsidP="00CB6F0A">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lastRenderedPageBreak/>
        <w:t>CLÁUSULA QUARTA: DO PRAZO</w:t>
      </w:r>
    </w:p>
    <w:p w14:paraId="578D95B4" w14:textId="370B826E" w:rsidR="001C5BAD" w:rsidRPr="001C5BAD" w:rsidRDefault="001C5BAD" w:rsidP="001C5BAD">
      <w:pPr>
        <w:spacing w:after="0" w:line="240" w:lineRule="auto"/>
        <w:jc w:val="both"/>
        <w:rPr>
          <w:rFonts w:ascii="Arial" w:eastAsia="Times New Roman" w:hAnsi="Arial" w:cs="Arial"/>
          <w:color w:val="000000" w:themeColor="text1"/>
          <w:sz w:val="24"/>
          <w:szCs w:val="24"/>
          <w:lang w:eastAsia="zh-CN"/>
        </w:rPr>
      </w:pPr>
      <w:r w:rsidRPr="001C5BAD">
        <w:rPr>
          <w:rFonts w:ascii="Arial" w:eastAsia="Times New Roman" w:hAnsi="Arial" w:cs="Arial"/>
          <w:color w:val="000000" w:themeColor="text1"/>
          <w:sz w:val="24"/>
          <w:szCs w:val="24"/>
          <w:lang w:eastAsia="zh-CN"/>
        </w:rPr>
        <w:t xml:space="preserve">4.1. PRAZO DE VIGÊNCIA DO CONTRATO: A vigência do contrato será de </w:t>
      </w:r>
      <w:r>
        <w:rPr>
          <w:rFonts w:ascii="Arial" w:eastAsia="Times New Roman" w:hAnsi="Arial" w:cs="Arial"/>
          <w:color w:val="000000" w:themeColor="text1"/>
          <w:sz w:val="24"/>
          <w:szCs w:val="24"/>
          <w:lang w:eastAsia="zh-CN"/>
        </w:rPr>
        <w:t>90</w:t>
      </w:r>
      <w:r w:rsidRPr="001C5BAD">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noventa</w:t>
      </w:r>
      <w:r w:rsidRPr="001C5BAD">
        <w:rPr>
          <w:rFonts w:ascii="Arial" w:eastAsia="Times New Roman" w:hAnsi="Arial" w:cs="Arial"/>
          <w:color w:val="000000" w:themeColor="text1"/>
          <w:sz w:val="24"/>
          <w:szCs w:val="24"/>
          <w:lang w:eastAsia="zh-CN"/>
        </w:rPr>
        <w:t xml:space="preserve">) dias, contados a partir da assinatura do mesmo, junto a sua publicação, na forma do art. 105 </w:t>
      </w:r>
      <w:r w:rsidR="001C37BD">
        <w:rPr>
          <w:rFonts w:ascii="Arial" w:eastAsia="Times New Roman" w:hAnsi="Arial" w:cs="Arial"/>
          <w:color w:val="000000" w:themeColor="text1"/>
          <w:sz w:val="24"/>
          <w:szCs w:val="24"/>
          <w:lang w:eastAsia="zh-CN"/>
        </w:rPr>
        <w:t xml:space="preserve">ao 114 </w:t>
      </w:r>
      <w:r w:rsidRPr="001C5BAD">
        <w:rPr>
          <w:rFonts w:ascii="Arial" w:eastAsia="Times New Roman" w:hAnsi="Arial" w:cs="Arial"/>
          <w:color w:val="000000" w:themeColor="text1"/>
          <w:sz w:val="24"/>
          <w:szCs w:val="24"/>
          <w:lang w:eastAsia="zh-CN"/>
        </w:rPr>
        <w:t>da Lei nº 14.133/2021.</w:t>
      </w:r>
    </w:p>
    <w:p w14:paraId="502E9809" w14:textId="77777777" w:rsidR="001C5BAD" w:rsidRDefault="001C5BAD" w:rsidP="001C5BAD">
      <w:pPr>
        <w:spacing w:after="0" w:line="240" w:lineRule="auto"/>
        <w:jc w:val="both"/>
        <w:rPr>
          <w:rFonts w:ascii="Arial" w:eastAsia="Times New Roman" w:hAnsi="Arial" w:cs="Arial"/>
          <w:color w:val="000000" w:themeColor="text1"/>
          <w:sz w:val="24"/>
          <w:szCs w:val="24"/>
          <w:lang w:eastAsia="zh-CN"/>
        </w:rPr>
      </w:pPr>
      <w:r w:rsidRPr="001C5BAD">
        <w:rPr>
          <w:rFonts w:ascii="Arial" w:eastAsia="Times New Roman" w:hAnsi="Arial" w:cs="Arial"/>
          <w:color w:val="000000" w:themeColor="text1"/>
          <w:sz w:val="24"/>
          <w:szCs w:val="24"/>
          <w:lang w:eastAsia="zh-CN"/>
        </w:rPr>
        <w:t xml:space="preserve">4.2. PRAZO DE EXECUÇÃO DO SERVIÇO: os serviços deverão ser entregues no prazo de </w:t>
      </w:r>
      <w:r>
        <w:rPr>
          <w:rFonts w:ascii="Arial" w:eastAsia="Times New Roman" w:hAnsi="Arial" w:cs="Arial"/>
          <w:color w:val="000000" w:themeColor="text1"/>
          <w:sz w:val="24"/>
          <w:szCs w:val="24"/>
          <w:lang w:eastAsia="zh-CN"/>
        </w:rPr>
        <w:t>60</w:t>
      </w:r>
      <w:r w:rsidRPr="001C5BAD">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sessenta</w:t>
      </w:r>
      <w:r w:rsidRPr="001C5BAD">
        <w:rPr>
          <w:rFonts w:ascii="Arial" w:eastAsia="Times New Roman" w:hAnsi="Arial" w:cs="Arial"/>
          <w:color w:val="000000" w:themeColor="text1"/>
          <w:sz w:val="24"/>
          <w:szCs w:val="24"/>
          <w:lang w:eastAsia="zh-CN"/>
        </w:rPr>
        <w:t>) dias, a contar da assinatura da ordem de serviço</w:t>
      </w:r>
      <w:r>
        <w:rPr>
          <w:rFonts w:ascii="Arial" w:eastAsia="Times New Roman" w:hAnsi="Arial" w:cs="Arial"/>
          <w:color w:val="000000" w:themeColor="text1"/>
          <w:sz w:val="24"/>
          <w:szCs w:val="24"/>
          <w:lang w:eastAsia="zh-CN"/>
        </w:rPr>
        <w:t>.</w:t>
      </w:r>
    </w:p>
    <w:p w14:paraId="54B147D7" w14:textId="69074626" w:rsidR="00CB6F0A" w:rsidRDefault="00CB6F0A" w:rsidP="001C5BAD">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w:t>
      </w:r>
      <w:r w:rsidR="001C5BAD">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O prazo de vigência poderá ser prorrogado, quando verificado que o objeto não será concluído no período firmado, mediante solicitação protocolada, devidamente justificada e autorizada pela autoridade competente, caso em que deverá a Administração providenciar a readequação do cronograma fixado para o contrato, ressalvadas as providências cabíveis no caso de culpa da CONTRATADA, previstas neste instrumento.</w:t>
      </w:r>
    </w:p>
    <w:p w14:paraId="301DE08B" w14:textId="43F2FD91"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001C5BAD">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A prorrogação do contrato deverá ser promovida mediante celebração de termo aditivo.</w:t>
      </w:r>
    </w:p>
    <w:p w14:paraId="053BFB62"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p>
    <w:p w14:paraId="69278BA2" w14:textId="77777777" w:rsidR="00CB6F0A" w:rsidRPr="00C36ABF" w:rsidRDefault="00CB6F0A" w:rsidP="00CB6F0A">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QUINTA: PREÇO</w:t>
      </w:r>
    </w:p>
    <w:p w14:paraId="2D24A610" w14:textId="06874F81" w:rsidR="00CB6F0A" w:rsidRPr="008C13E5" w:rsidRDefault="00CB6F0A" w:rsidP="00CB6F0A">
      <w:pPr>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15475E">
        <w:rPr>
          <w:rFonts w:ascii="Arial" w:eastAsia="Calibri" w:hAnsi="Arial" w:cs="Arial"/>
          <w:sz w:val="24"/>
          <w:szCs w:val="24"/>
          <w:lang w:eastAsia="pt-BR"/>
        </w:rPr>
        <w:t xml:space="preserve">O valor global para </w:t>
      </w:r>
      <w:r>
        <w:rPr>
          <w:rFonts w:ascii="Arial" w:eastAsia="Calibri" w:hAnsi="Arial" w:cs="Arial"/>
          <w:sz w:val="24"/>
          <w:szCs w:val="24"/>
          <w:lang w:eastAsia="pt-BR"/>
        </w:rPr>
        <w:t>execução d</w:t>
      </w:r>
      <w:r w:rsidRPr="0015475E">
        <w:rPr>
          <w:rFonts w:ascii="Arial" w:eastAsia="Calibri" w:hAnsi="Arial" w:cs="Arial"/>
          <w:sz w:val="24"/>
          <w:szCs w:val="24"/>
          <w:lang w:eastAsia="pt-BR"/>
        </w:rPr>
        <w:t xml:space="preserve">o presente Contrato é de </w:t>
      </w:r>
      <w:r w:rsidRPr="0015475E">
        <w:rPr>
          <w:rFonts w:ascii="Arial" w:eastAsia="Calibri" w:hAnsi="Arial" w:cs="Arial"/>
          <w:b/>
          <w:sz w:val="24"/>
          <w:szCs w:val="24"/>
          <w:lang w:eastAsia="pt-BR"/>
        </w:rPr>
        <w:t xml:space="preserve">R$ </w:t>
      </w:r>
      <w:r>
        <w:rPr>
          <w:rFonts w:ascii="Arial" w:eastAsia="Calibri" w:hAnsi="Arial" w:cs="Arial"/>
          <w:b/>
          <w:sz w:val="24"/>
          <w:szCs w:val="24"/>
          <w:lang w:eastAsia="pt-BR"/>
        </w:rPr>
        <w:t>9.124,48</w:t>
      </w:r>
      <w:r w:rsidRPr="0015475E">
        <w:rPr>
          <w:rFonts w:ascii="Arial" w:eastAsia="Calibri" w:hAnsi="Arial" w:cs="Arial"/>
          <w:sz w:val="24"/>
          <w:szCs w:val="24"/>
          <w:lang w:eastAsia="pt-BR"/>
        </w:rPr>
        <w:t xml:space="preserve"> </w:t>
      </w:r>
      <w:r w:rsidRPr="008C13E5">
        <w:rPr>
          <w:rFonts w:ascii="Arial" w:eastAsia="Calibri" w:hAnsi="Arial" w:cs="Arial"/>
          <w:b/>
          <w:bCs/>
          <w:sz w:val="24"/>
          <w:szCs w:val="24"/>
          <w:lang w:eastAsia="pt-BR"/>
        </w:rPr>
        <w:t>(</w:t>
      </w:r>
      <w:r>
        <w:rPr>
          <w:rFonts w:ascii="Arial" w:eastAsia="Calibri" w:hAnsi="Arial" w:cs="Arial"/>
          <w:b/>
          <w:bCs/>
          <w:sz w:val="24"/>
          <w:szCs w:val="24"/>
          <w:lang w:eastAsia="pt-BR"/>
        </w:rPr>
        <w:t>nove mil, cento e vinte e quatro reais e quarenta e oito centavos)</w:t>
      </w:r>
      <w:r w:rsidRPr="008C13E5">
        <w:rPr>
          <w:rFonts w:ascii="Arial" w:eastAsia="Calibri" w:hAnsi="Arial" w:cs="Arial"/>
          <w:b/>
          <w:bCs/>
          <w:sz w:val="24"/>
          <w:szCs w:val="24"/>
          <w:lang w:eastAsia="pt-BR"/>
        </w:rPr>
        <w:t>.</w:t>
      </w:r>
    </w:p>
    <w:p w14:paraId="72036FFA"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r w:rsidRPr="006F1EB2">
        <w:rPr>
          <w:rFonts w:ascii="Arial" w:eastAsia="Times New Roman" w:hAnsi="Arial" w:cs="Arial"/>
          <w:color w:val="000000" w:themeColor="text1"/>
          <w:sz w:val="24"/>
          <w:szCs w:val="24"/>
          <w:lang w:eastAsia="zh-CN"/>
        </w:rPr>
        <w:t>5.2.</w:t>
      </w:r>
      <w:r>
        <w:rPr>
          <w:rFonts w:ascii="Arial" w:eastAsia="Times New Roman" w:hAnsi="Arial" w:cs="Arial"/>
          <w:b/>
          <w:bCs/>
          <w:color w:val="000000" w:themeColor="text1"/>
          <w:sz w:val="24"/>
          <w:szCs w:val="24"/>
          <w:lang w:eastAsia="zh-CN"/>
        </w:rPr>
        <w:t xml:space="preserve"> </w:t>
      </w:r>
      <w:r w:rsidRPr="00C36ABF">
        <w:rPr>
          <w:rFonts w:ascii="Arial" w:eastAsia="Times New Roman" w:hAnsi="Arial" w:cs="Arial"/>
          <w:color w:val="000000" w:themeColor="text1"/>
          <w:sz w:val="24"/>
          <w:szCs w:val="24"/>
          <w:lang w:eastAsia="zh-CN"/>
        </w:rPr>
        <w:t xml:space="preserve">No </w:t>
      </w:r>
      <w:r>
        <w:rPr>
          <w:rFonts w:ascii="Arial" w:eastAsia="Times New Roman" w:hAnsi="Arial" w:cs="Arial"/>
          <w:color w:val="000000" w:themeColor="text1"/>
          <w:sz w:val="24"/>
          <w:szCs w:val="24"/>
          <w:lang w:eastAsia="zh-CN"/>
        </w:rPr>
        <w:t>valor acima</w:t>
      </w:r>
      <w:r w:rsidRPr="00C36ABF">
        <w:rPr>
          <w:rFonts w:ascii="Arial" w:eastAsia="Times New Roman" w:hAnsi="Arial" w:cs="Arial"/>
          <w:color w:val="000000" w:themeColor="text1"/>
          <w:sz w:val="24"/>
          <w:szCs w:val="24"/>
          <w:lang w:eastAsia="zh-CN"/>
        </w:rPr>
        <w:t xml:space="preserve"> estão incluíd</w:t>
      </w:r>
      <w:r>
        <w:rPr>
          <w:rFonts w:ascii="Arial" w:eastAsia="Times New Roman" w:hAnsi="Arial" w:cs="Arial"/>
          <w:color w:val="000000" w:themeColor="text1"/>
          <w:sz w:val="24"/>
          <w:szCs w:val="24"/>
          <w:lang w:eastAsia="zh-CN"/>
        </w:rPr>
        <w:t>as</w:t>
      </w:r>
      <w:r w:rsidRPr="00C36ABF">
        <w:rPr>
          <w:rFonts w:ascii="Arial" w:eastAsia="Times New Roman" w:hAnsi="Arial" w:cs="Arial"/>
          <w:color w:val="000000" w:themeColor="text1"/>
          <w:sz w:val="24"/>
          <w:szCs w:val="24"/>
          <w:lang w:eastAsia="zh-CN"/>
        </w:rPr>
        <w:t xml:space="preserve"> tod</w:t>
      </w:r>
      <w:r>
        <w:rPr>
          <w:rFonts w:ascii="Arial" w:eastAsia="Times New Roman" w:hAnsi="Arial" w:cs="Arial"/>
          <w:color w:val="000000" w:themeColor="text1"/>
          <w:sz w:val="24"/>
          <w:szCs w:val="24"/>
          <w:lang w:eastAsia="zh-CN"/>
        </w:rPr>
        <w:t>a</w:t>
      </w:r>
      <w:r w:rsidRPr="00C36ABF">
        <w:rPr>
          <w:rFonts w:ascii="Arial" w:eastAsia="Times New Roman" w:hAnsi="Arial" w:cs="Arial"/>
          <w:color w:val="000000" w:themeColor="text1"/>
          <w:sz w:val="24"/>
          <w:szCs w:val="24"/>
          <w:lang w:eastAsia="zh-CN"/>
        </w:rPr>
        <w:t xml:space="preserve">s </w:t>
      </w:r>
      <w:r>
        <w:rPr>
          <w:rFonts w:ascii="Arial" w:eastAsia="Times New Roman" w:hAnsi="Arial" w:cs="Arial"/>
          <w:color w:val="000000" w:themeColor="text1"/>
          <w:sz w:val="24"/>
          <w:szCs w:val="24"/>
          <w:lang w:eastAsia="zh-CN"/>
        </w:rPr>
        <w:t>as</w:t>
      </w:r>
      <w:r w:rsidRPr="00C36ABF">
        <w:rPr>
          <w:rFonts w:ascii="Arial" w:eastAsia="Times New Roman" w:hAnsi="Arial" w:cs="Arial"/>
          <w:color w:val="000000" w:themeColor="text1"/>
          <w:sz w:val="24"/>
          <w:szCs w:val="24"/>
          <w:lang w:eastAsia="zh-CN"/>
        </w:rPr>
        <w:t xml:space="preserve"> despesas </w:t>
      </w:r>
      <w:r>
        <w:rPr>
          <w:rFonts w:ascii="Arial" w:eastAsia="Times New Roman" w:hAnsi="Arial" w:cs="Arial"/>
          <w:color w:val="000000" w:themeColor="text1"/>
          <w:sz w:val="24"/>
          <w:szCs w:val="24"/>
          <w:lang w:eastAsia="zh-CN"/>
        </w:rPr>
        <w:t>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08EBC48E"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p>
    <w:p w14:paraId="57E04371" w14:textId="77777777" w:rsidR="00CB6F0A" w:rsidRPr="00C36ABF" w:rsidRDefault="00CB6F0A" w:rsidP="00CB6F0A">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SEXTA: DO</w:t>
      </w:r>
      <w:r>
        <w:rPr>
          <w:rFonts w:ascii="Arial" w:eastAsia="Times New Roman" w:hAnsi="Arial" w:cs="Arial"/>
          <w:b/>
          <w:bCs/>
          <w:color w:val="000000" w:themeColor="text1"/>
          <w:sz w:val="24"/>
          <w:szCs w:val="24"/>
          <w:u w:val="single"/>
          <w:lang w:eastAsia="zh-CN"/>
        </w:rPr>
        <w:t>S</w:t>
      </w:r>
      <w:r w:rsidRPr="00C36ABF">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CRITÉRIOS DE MEDIÇÃO E </w:t>
      </w:r>
      <w:r w:rsidRPr="00C36ABF">
        <w:rPr>
          <w:rFonts w:ascii="Arial" w:eastAsia="Times New Roman" w:hAnsi="Arial" w:cs="Arial"/>
          <w:b/>
          <w:bCs/>
          <w:color w:val="000000" w:themeColor="text1"/>
          <w:sz w:val="24"/>
          <w:szCs w:val="24"/>
          <w:u w:val="single"/>
          <w:lang w:eastAsia="zh-CN"/>
        </w:rPr>
        <w:t>PAGAMENTO</w:t>
      </w:r>
    </w:p>
    <w:p w14:paraId="5188274F"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w:t>
      </w:r>
      <w:r w:rsidRPr="007F3C22">
        <w:rPr>
          <w:rFonts w:ascii="Arial" w:eastAsia="Times New Roman" w:hAnsi="Arial" w:cs="Arial"/>
          <w:color w:val="000000" w:themeColor="text1"/>
          <w:sz w:val="24"/>
          <w:szCs w:val="24"/>
          <w:lang w:eastAsia="zh-CN"/>
        </w:rPr>
        <w:t xml:space="preserve"> A avaliação da execução do objeto seguirá os seguintes parâmetros para critérios de medição de pagamento: </w:t>
      </w:r>
    </w:p>
    <w:p w14:paraId="6F58D2B2"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a) Atendimento integral das exigências do Termo de Referência, Proposta e Contrato da Contratada e; </w:t>
      </w:r>
    </w:p>
    <w:p w14:paraId="3D97DE11"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b) Qualidade dos serviços prestados; </w:t>
      </w:r>
    </w:p>
    <w:p w14:paraId="062EFF22"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c) Pontualidade na execução dos serviços; </w:t>
      </w:r>
    </w:p>
    <w:p w14:paraId="53FE5D5E"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.1.1. Será indicada a retenção ou glosa no pagamento, proporcional à irregularidade verificada, sem prejuízo das sanções cabíveis, caso se constate que a Contratada: </w:t>
      </w:r>
    </w:p>
    <w:p w14:paraId="6050CAD2"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.1.1.1. não produzir os resultados acordados</w:t>
      </w:r>
      <w:r>
        <w:rPr>
          <w:rFonts w:ascii="Arial" w:eastAsia="Times New Roman" w:hAnsi="Arial" w:cs="Arial"/>
          <w:color w:val="000000" w:themeColor="text1"/>
          <w:sz w:val="24"/>
          <w:szCs w:val="24"/>
          <w:lang w:eastAsia="zh-CN"/>
        </w:rPr>
        <w:t>;</w:t>
      </w:r>
      <w:r w:rsidRPr="007F3C22">
        <w:rPr>
          <w:rFonts w:ascii="Arial" w:eastAsia="Times New Roman" w:hAnsi="Arial" w:cs="Arial"/>
          <w:color w:val="000000" w:themeColor="text1"/>
          <w:sz w:val="24"/>
          <w:szCs w:val="24"/>
          <w:lang w:eastAsia="zh-CN"/>
        </w:rPr>
        <w:t xml:space="preserve"> </w:t>
      </w:r>
    </w:p>
    <w:p w14:paraId="1681B4CE"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.1.1.2. deixar de executar, ou não executar com a qualidade mínima exigida as atividades contratadas; ou </w:t>
      </w:r>
    </w:p>
    <w:p w14:paraId="09020680"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.1.1.3. deixar de utilizar materiais e recursos humanos exigidos para a execução do serviço, ou utilizá-los com qualidade ou quantidade inferior à demandada. </w:t>
      </w:r>
    </w:p>
    <w:p w14:paraId="2DC010CD"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.2. Ao final de cada etapa da execução contratual, conforme previsto no Cronograma Físico-Financeiro, </w:t>
      </w:r>
      <w:r>
        <w:rPr>
          <w:rFonts w:ascii="Arial" w:eastAsia="Times New Roman" w:hAnsi="Arial" w:cs="Arial"/>
          <w:color w:val="000000" w:themeColor="text1"/>
          <w:sz w:val="24"/>
          <w:szCs w:val="24"/>
          <w:lang w:eastAsia="zh-CN"/>
        </w:rPr>
        <w:t>a</w:t>
      </w:r>
      <w:r w:rsidRPr="007F3C22">
        <w:rPr>
          <w:rFonts w:ascii="Arial" w:eastAsia="Times New Roman" w:hAnsi="Arial" w:cs="Arial"/>
          <w:color w:val="000000" w:themeColor="text1"/>
          <w:sz w:val="24"/>
          <w:szCs w:val="24"/>
          <w:lang w:eastAsia="zh-CN"/>
        </w:rPr>
        <w:t xml:space="preserve"> Contratad</w:t>
      </w:r>
      <w:r>
        <w:rPr>
          <w:rFonts w:ascii="Arial" w:eastAsia="Times New Roman" w:hAnsi="Arial" w:cs="Arial"/>
          <w:color w:val="000000" w:themeColor="text1"/>
          <w:sz w:val="24"/>
          <w:szCs w:val="24"/>
          <w:lang w:eastAsia="zh-CN"/>
        </w:rPr>
        <w:t>a</w:t>
      </w:r>
      <w:r w:rsidRPr="007F3C22">
        <w:rPr>
          <w:rFonts w:ascii="Arial" w:eastAsia="Times New Roman" w:hAnsi="Arial" w:cs="Arial"/>
          <w:color w:val="000000" w:themeColor="text1"/>
          <w:sz w:val="24"/>
          <w:szCs w:val="24"/>
          <w:lang w:eastAsia="zh-CN"/>
        </w:rPr>
        <w:t xml:space="preserve"> apresentará a medição prévia dos serviços executados no período, por meio de planilha e memória de cálculo detalhada. </w:t>
      </w:r>
    </w:p>
    <w:p w14:paraId="3C515A12"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.2.1. Uma etapa será considerada efetivamente concluída quando os serviços previstos para aquela etapa, no Cronograma Físico-Financeiro, estiverem executados em sua totalidade. </w:t>
      </w:r>
    </w:p>
    <w:p w14:paraId="17F936F7"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.2.2. </w:t>
      </w:r>
      <w:r>
        <w:rPr>
          <w:rFonts w:ascii="Arial" w:eastAsia="Times New Roman" w:hAnsi="Arial" w:cs="Arial"/>
          <w:color w:val="000000" w:themeColor="text1"/>
          <w:sz w:val="24"/>
          <w:szCs w:val="24"/>
          <w:lang w:eastAsia="zh-CN"/>
        </w:rPr>
        <w:t>A</w:t>
      </w:r>
      <w:r w:rsidRPr="007F3C22">
        <w:rPr>
          <w:rFonts w:ascii="Arial" w:eastAsia="Times New Roman" w:hAnsi="Arial" w:cs="Arial"/>
          <w:color w:val="000000" w:themeColor="text1"/>
          <w:sz w:val="24"/>
          <w:szCs w:val="24"/>
          <w:lang w:eastAsia="zh-CN"/>
        </w:rPr>
        <w:t xml:space="preserve"> contratad</w:t>
      </w:r>
      <w:r>
        <w:rPr>
          <w:rFonts w:ascii="Arial" w:eastAsia="Times New Roman" w:hAnsi="Arial" w:cs="Arial"/>
          <w:color w:val="000000" w:themeColor="text1"/>
          <w:sz w:val="24"/>
          <w:szCs w:val="24"/>
          <w:lang w:eastAsia="zh-CN"/>
        </w:rPr>
        <w:t>a</w:t>
      </w:r>
      <w:r w:rsidRPr="007F3C22">
        <w:rPr>
          <w:rFonts w:ascii="Arial" w:eastAsia="Times New Roman" w:hAnsi="Arial" w:cs="Arial"/>
          <w:color w:val="000000" w:themeColor="text1"/>
          <w:sz w:val="24"/>
          <w:szCs w:val="24"/>
          <w:lang w:eastAsia="zh-CN"/>
        </w:rPr>
        <w:t xml:space="preserve"> também apresentará, a cada medição, os documentos comprobatórios da procedência legal dos produtos e subprodutos florestais utilizados naquela etapa da execução contratual, quando for o caso. </w:t>
      </w:r>
    </w:p>
    <w:p w14:paraId="4EBE4DB6"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6.3</w:t>
      </w:r>
      <w:r w:rsidRPr="007F3C22">
        <w:rPr>
          <w:rFonts w:ascii="Arial" w:eastAsia="Times New Roman" w:hAnsi="Arial" w:cs="Arial"/>
          <w:color w:val="000000" w:themeColor="text1"/>
          <w:sz w:val="24"/>
          <w:szCs w:val="24"/>
          <w:lang w:eastAsia="zh-CN"/>
        </w:rPr>
        <w:t xml:space="preserve">. 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w:t>
      </w:r>
      <w:r w:rsidRPr="007F3C22">
        <w:rPr>
          <w:rFonts w:ascii="Arial" w:eastAsia="Times New Roman" w:hAnsi="Arial" w:cs="Arial"/>
          <w:color w:val="000000" w:themeColor="text1"/>
          <w:sz w:val="24"/>
          <w:szCs w:val="24"/>
          <w:lang w:eastAsia="zh-CN"/>
        </w:rPr>
        <w:lastRenderedPageBreak/>
        <w:t xml:space="preserve">e/ou única medição de serviços até que sejam sanadas todas as eventuais pendências que possam vir a ser apontadas no Recebimento Provisório. </w:t>
      </w:r>
    </w:p>
    <w:p w14:paraId="75B830DB"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6.4</w:t>
      </w:r>
      <w:r w:rsidRPr="007F3C22">
        <w:rPr>
          <w:rFonts w:ascii="Arial" w:eastAsia="Times New Roman" w:hAnsi="Arial" w:cs="Arial"/>
          <w:color w:val="000000" w:themeColor="text1"/>
          <w:sz w:val="24"/>
          <w:szCs w:val="24"/>
          <w:lang w:eastAsia="zh-CN"/>
        </w:rPr>
        <w:t>. A fiscalização não efetuará o ateste da última e/ou única medição de serviços até que sejam sanadas todas as eventuais pendências que possam vir a ser apontadas no Recebimento Provisório</w:t>
      </w:r>
      <w:r>
        <w:rPr>
          <w:rFonts w:ascii="Arial" w:eastAsia="Times New Roman" w:hAnsi="Arial" w:cs="Arial"/>
          <w:color w:val="000000" w:themeColor="text1"/>
          <w:sz w:val="24"/>
          <w:szCs w:val="24"/>
          <w:lang w:eastAsia="zh-CN"/>
        </w:rPr>
        <w:t xml:space="preserve">, conforme </w:t>
      </w:r>
      <w:r w:rsidRPr="007F3C22">
        <w:rPr>
          <w:rFonts w:ascii="Arial" w:eastAsia="Times New Roman" w:hAnsi="Arial" w:cs="Arial"/>
          <w:color w:val="000000" w:themeColor="text1"/>
          <w:sz w:val="24"/>
          <w:szCs w:val="24"/>
          <w:lang w:eastAsia="zh-CN"/>
        </w:rPr>
        <w:t>Art. 119 c/c art. 140 da Lei nº 14133, de 2021</w:t>
      </w:r>
      <w:r>
        <w:rPr>
          <w:rFonts w:ascii="Arial" w:eastAsia="Times New Roman" w:hAnsi="Arial" w:cs="Arial"/>
          <w:color w:val="000000" w:themeColor="text1"/>
          <w:sz w:val="24"/>
          <w:szCs w:val="24"/>
          <w:lang w:eastAsia="zh-CN"/>
        </w:rPr>
        <w:t>.</w:t>
      </w:r>
      <w:r w:rsidRPr="007F3C22">
        <w:rPr>
          <w:rFonts w:ascii="Arial" w:eastAsia="Times New Roman" w:hAnsi="Arial" w:cs="Arial"/>
          <w:color w:val="000000" w:themeColor="text1"/>
          <w:sz w:val="24"/>
          <w:szCs w:val="24"/>
          <w:lang w:eastAsia="zh-CN"/>
        </w:rPr>
        <w:t xml:space="preserve"> </w:t>
      </w:r>
    </w:p>
    <w:p w14:paraId="3637376C"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6.5</w:t>
      </w:r>
      <w:r w:rsidRPr="007F3C22">
        <w:rPr>
          <w:rFonts w:ascii="Arial" w:eastAsia="Times New Roman" w:hAnsi="Arial" w:cs="Arial"/>
          <w:color w:val="000000" w:themeColor="text1"/>
          <w:sz w:val="24"/>
          <w:szCs w:val="24"/>
          <w:lang w:eastAsia="zh-CN"/>
        </w:rPr>
        <w:t>. Os serviços poderão ser rejeitados, no todo ou em parte, quando em desacordo com as especificações constantes n</w:t>
      </w:r>
      <w:r>
        <w:rPr>
          <w:rFonts w:ascii="Arial" w:eastAsia="Times New Roman" w:hAnsi="Arial" w:cs="Arial"/>
          <w:color w:val="000000" w:themeColor="text1"/>
          <w:sz w:val="24"/>
          <w:szCs w:val="24"/>
          <w:lang w:eastAsia="zh-CN"/>
        </w:rPr>
        <w:t>o</w:t>
      </w:r>
      <w:r w:rsidRPr="007F3C22">
        <w:rPr>
          <w:rFonts w:ascii="Arial" w:eastAsia="Times New Roman" w:hAnsi="Arial" w:cs="Arial"/>
          <w:color w:val="000000" w:themeColor="text1"/>
          <w:sz w:val="24"/>
          <w:szCs w:val="24"/>
          <w:lang w:eastAsia="zh-CN"/>
        </w:rPr>
        <w:t xml:space="preserve"> Termo de Referência e na proposta, sem prejuízo da aplicação das penalidades. </w:t>
      </w:r>
    </w:p>
    <w:p w14:paraId="7F55F96E"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.6. Os serviços serão recebidos definitivamente no prazo de 30 dias, contados do recebimento provisório, por servidor ou comissão designada pela autoridade competente, após a verificação da qualidade e quantidade do serviço e consequente aceitação mediante termo detalhado</w:t>
      </w:r>
      <w:r>
        <w:rPr>
          <w:rFonts w:ascii="Arial" w:eastAsia="Times New Roman" w:hAnsi="Arial" w:cs="Arial"/>
          <w:color w:val="000000" w:themeColor="text1"/>
          <w:sz w:val="24"/>
          <w:szCs w:val="24"/>
          <w:lang w:eastAsia="zh-CN"/>
        </w:rPr>
        <w:t>.</w:t>
      </w:r>
    </w:p>
    <w:p w14:paraId="204EF0F1"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.7. No caso de controvérsia sobre a execução do objeto, quanto à dimensão, qualidade e quantidade, deverá ser observado o teor do art. 143 da Lei nº 14.133, de 2021, comunicando-se à empresa para emissão de Nota Fiscal no que </w:t>
      </w:r>
      <w:proofErr w:type="spellStart"/>
      <w:r w:rsidRPr="007F3C22">
        <w:rPr>
          <w:rFonts w:ascii="Arial" w:eastAsia="Times New Roman" w:hAnsi="Arial" w:cs="Arial"/>
          <w:color w:val="000000" w:themeColor="text1"/>
          <w:sz w:val="24"/>
          <w:szCs w:val="24"/>
          <w:lang w:eastAsia="zh-CN"/>
        </w:rPr>
        <w:t>pertine</w:t>
      </w:r>
      <w:proofErr w:type="spellEnd"/>
      <w:r w:rsidRPr="007F3C22">
        <w:rPr>
          <w:rFonts w:ascii="Arial" w:eastAsia="Times New Roman" w:hAnsi="Arial" w:cs="Arial"/>
          <w:color w:val="000000" w:themeColor="text1"/>
          <w:sz w:val="24"/>
          <w:szCs w:val="24"/>
          <w:lang w:eastAsia="zh-CN"/>
        </w:rPr>
        <w:t xml:space="preserve"> à parcela incontroversa da execução do objeto, para efeito de liquidação e pagamento. </w:t>
      </w:r>
    </w:p>
    <w:p w14:paraId="0F7E0A52"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8</w:t>
      </w:r>
      <w:r w:rsidRPr="007F3C22">
        <w:rPr>
          <w:rFonts w:ascii="Arial" w:eastAsia="Times New Roman" w:hAnsi="Arial" w:cs="Arial"/>
          <w:color w:val="000000" w:themeColor="text1"/>
          <w:sz w:val="24"/>
          <w:szCs w:val="24"/>
          <w:lang w:eastAsia="zh-CN"/>
        </w:rPr>
        <w:t xml:space="preserve">. Nenhum prazo de recebimento ocorrerá enquanto pendente a solução, pelo contratado, de inconsistências verificadas na execução do objeto ou no instrumento de cobrança. </w:t>
      </w:r>
    </w:p>
    <w:p w14:paraId="715EAB2D"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.9. O recebimento provisório ou definitivo não excluirá a responsabilidade civil pela solidez e pela segurança do serviço nem a responsabilidade ético-profissional pela perfeita execução do contrato</w:t>
      </w:r>
      <w:r>
        <w:rPr>
          <w:rFonts w:ascii="Arial" w:eastAsia="Times New Roman" w:hAnsi="Arial" w:cs="Arial"/>
          <w:color w:val="000000" w:themeColor="text1"/>
          <w:sz w:val="24"/>
          <w:szCs w:val="24"/>
          <w:lang w:eastAsia="zh-CN"/>
        </w:rPr>
        <w:t>.</w:t>
      </w:r>
    </w:p>
    <w:p w14:paraId="57D9D0D0"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7F3C22">
        <w:rPr>
          <w:rFonts w:ascii="Arial" w:eastAsia="Times New Roman" w:hAnsi="Arial" w:cs="Arial"/>
          <w:color w:val="000000" w:themeColor="text1"/>
          <w:sz w:val="24"/>
          <w:szCs w:val="24"/>
          <w:lang w:eastAsia="zh-CN"/>
        </w:rPr>
        <w:t xml:space="preserve">. Para fins de liquidação, o setor competente deverá verificar se a nota fiscal ou instrumento de cobrança equivalente apresentado expressa os elementos necessários e essenciais do documento, tais como: </w:t>
      </w:r>
    </w:p>
    <w:p w14:paraId="5A2C91F4"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a) o prazo de validade; </w:t>
      </w:r>
    </w:p>
    <w:p w14:paraId="7AE82809"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b) a data da emissão; </w:t>
      </w:r>
    </w:p>
    <w:p w14:paraId="3754DEC6"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c) os dados do contrato e do órgão contratante; </w:t>
      </w:r>
    </w:p>
    <w:p w14:paraId="4DF3355C"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d) o período respectivo de execução do contrato; </w:t>
      </w:r>
    </w:p>
    <w:p w14:paraId="0652E5B0"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e) o valor a pagar; e </w:t>
      </w:r>
    </w:p>
    <w:p w14:paraId="35424D8E"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f) eventual destaque do valor de retenções tributárias cabíveis. </w:t>
      </w:r>
    </w:p>
    <w:p w14:paraId="4BA61867" w14:textId="77777777" w:rsidR="00CB6F0A" w:rsidRPr="007F3C22"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6.11</w:t>
      </w:r>
      <w:r w:rsidRPr="007F3C22">
        <w:rPr>
          <w:rFonts w:ascii="Arial" w:eastAsia="Times New Roman" w:hAnsi="Arial" w:cs="Arial"/>
          <w:color w:val="000000" w:themeColor="text1"/>
          <w:sz w:val="24"/>
          <w:szCs w:val="24"/>
          <w:lang w:eastAsia="zh-CN"/>
        </w:rPr>
        <w:t xml:space="preserve">. 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 </w:t>
      </w:r>
    </w:p>
    <w:p w14:paraId="3E02FCC3" w14:textId="77777777" w:rsidR="00CB6F0A"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6.12. Outras condições referentes a pagamentos e afins, encontram-se definidos no Termo de Referência.</w:t>
      </w:r>
    </w:p>
    <w:p w14:paraId="13A79A69" w14:textId="77777777" w:rsidR="00CB6F0A" w:rsidRPr="00C36ABF" w:rsidRDefault="00CB6F0A" w:rsidP="00CB6F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p>
    <w:p w14:paraId="1FDB7242" w14:textId="77777777" w:rsidR="00CB6F0A" w:rsidRPr="00C36AB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 xml:space="preserve">CLÁUSULA SÉTIMA: </w:t>
      </w:r>
      <w:r>
        <w:rPr>
          <w:rFonts w:ascii="Arial" w:eastAsia="Times New Roman" w:hAnsi="Arial" w:cs="Arial"/>
          <w:b/>
          <w:bCs/>
          <w:color w:val="000000" w:themeColor="text1"/>
          <w:sz w:val="24"/>
          <w:szCs w:val="24"/>
          <w:u w:val="single"/>
          <w:lang w:eastAsia="zh-CN"/>
        </w:rPr>
        <w:t>DO REAJUSTE</w:t>
      </w:r>
    </w:p>
    <w:p w14:paraId="40BB05B9" w14:textId="77777777" w:rsidR="00CB6F0A"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432EF4">
        <w:rPr>
          <w:rFonts w:ascii="Arial" w:eastAsia="Times New Roman" w:hAnsi="Arial" w:cs="Arial"/>
          <w:color w:val="000000" w:themeColor="text1"/>
          <w:sz w:val="24"/>
          <w:szCs w:val="24"/>
          <w:lang w:eastAsia="zh-CN"/>
        </w:rPr>
        <w:t>Os preços inicialmente contratados são fixos e irreajustáveis, haja vista a vigência do Termo de Contrato.</w:t>
      </w:r>
    </w:p>
    <w:p w14:paraId="61D76970" w14:textId="77777777" w:rsidR="00CB6F0A" w:rsidRPr="00C36AB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FF4E8B9" w14:textId="77777777" w:rsidR="00CB6F0A" w:rsidRPr="00C36ABF" w:rsidRDefault="00CB6F0A" w:rsidP="00CB6F0A">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OITAVA </w:t>
      </w:r>
      <w:r>
        <w:rPr>
          <w:rFonts w:ascii="Arial" w:eastAsia="Times New Roman" w:hAnsi="Arial" w:cs="Arial"/>
          <w:b/>
          <w:bCs/>
          <w:color w:val="000000" w:themeColor="text1"/>
          <w:sz w:val="24"/>
          <w:szCs w:val="24"/>
          <w:u w:val="single"/>
          <w:lang w:eastAsia="zh-CN"/>
        </w:rPr>
        <w:t>–</w:t>
      </w:r>
      <w:r w:rsidRPr="00C36ABF">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DAS INFRAÇÕES E SANÇOES ADMINISTRATIVAS</w:t>
      </w:r>
    </w:p>
    <w:p w14:paraId="1190BE6D" w14:textId="77777777" w:rsidR="00CB6F0A"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As infrações e sanções administrativas são aquelas previstas nos artigos 155 e 156 da Lei Federal nº 14.133/2021.</w:t>
      </w:r>
    </w:p>
    <w:p w14:paraId="78E61E6E" w14:textId="77777777" w:rsidR="00CB6F0A" w:rsidRPr="00C36AB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F2A6310" w14:textId="77777777" w:rsidR="00CB6F0A" w:rsidRPr="00C36ABF" w:rsidRDefault="00CB6F0A" w:rsidP="00CB6F0A">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CLÁUSULA NONA: DA RESPONSABILIDADE DA CONTRATADA</w:t>
      </w:r>
    </w:p>
    <w:p w14:paraId="08273575"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9</w:t>
      </w:r>
      <w:r w:rsidRPr="0003524F">
        <w:rPr>
          <w:rFonts w:ascii="Arial" w:eastAsia="Times New Roman" w:hAnsi="Arial" w:cs="Arial"/>
          <w:color w:val="000000" w:themeColor="text1"/>
          <w:sz w:val="24"/>
          <w:szCs w:val="24"/>
          <w:lang w:eastAsia="zh-CN"/>
        </w:rPr>
        <w:t xml:space="preserve">.1. Cumprir todas as obrigações constantes deste Contrato e em seus anexos, assumindo como exclusivamente seus os riscos e as despesas decorrentes da boa e perfeita execução do objeto: </w:t>
      </w:r>
    </w:p>
    <w:p w14:paraId="633A7868"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 Manter preposto aceito pela Administração no local da obra ou do serviço para representá-lo na execução do contrato. </w:t>
      </w:r>
    </w:p>
    <w:p w14:paraId="552A22BE"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.2.1. A indicação ou a manutenção do preposto da empresa poderá ser recusada pelo órgão ou entidade, desde que devidamente justificada, devendo a empresa designar outro para o exercício da atividade. </w:t>
      </w:r>
    </w:p>
    <w:p w14:paraId="4C83C19E"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 Atender às determinações regulares emitidas pelo fiscal do contrato ou autoridade superior (art. 137, II, da Lei nº 14.133/2021). </w:t>
      </w:r>
    </w:p>
    <w:p w14:paraId="75A7A821"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.4. 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 </w:t>
      </w:r>
    </w:p>
    <w:p w14:paraId="3BEA031C"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.4.1. Substituir no prazo fixado pelo fiscal do contrato os empregados alocados que não se mostrem adequados para a execução do objeto. </w:t>
      </w:r>
    </w:p>
    <w:p w14:paraId="1B860C3C"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.5. Reparar, corrigir, remover, reconstruir ou substituir, às suas expensas, no total ou em parte, no prazo fixado pelo fiscal do contrato, os serviços nos quais se verificarem vícios, defeitos ou incorreções resultantes da execução ou dos materiais empregados. </w:t>
      </w:r>
    </w:p>
    <w:p w14:paraId="00902315"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.6. Responsabilizar-se pelos vícios e danos decorrentes da execução do objeto, bem como por todo e qualquer dano causado à Administração ou terceiros, não reduzindo essa responsabilidade a fiscalização ou acompanhamento da execução contratual pelo Contratante, que ficará autorizado a descontar dos pagamentos devidos ou da garantia, caso exigida no edital, o valor correspondente aos danos sofridos. </w:t>
      </w:r>
    </w:p>
    <w:p w14:paraId="349E8278"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.7. Efetuar comunicação ao Contratante, assim que tiver ciência da impossibilidade de realização ou finalização do serviço no prazo estabelecido, para adoção de ações de contingência cabíveis. </w:t>
      </w:r>
    </w:p>
    <w:p w14:paraId="40000505"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.8. Não contratar, durante a vigência do contrato, cônjuge, companheiro ou parente em linha reta, colateral ou por afinidade, até o terceiro grau, de dirigente do contratante ou do Fiscal ou Gestor do contrato, nos termos do artigo 48, parágrafo único, da Lei nº 14.133, de 2021. </w:t>
      </w:r>
    </w:p>
    <w:p w14:paraId="5BCD6479"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.9. Entregar até o dia trinta do mês seguinte ao da prestação dos serviços, os seguintes documentos ao setor responsável pela fiscalização do contrato: </w:t>
      </w:r>
    </w:p>
    <w:p w14:paraId="71945B68"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1) prova de regularidade relativa à Seguridade Social; </w:t>
      </w:r>
    </w:p>
    <w:p w14:paraId="6383A2BC"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2) certidão conjunta relativa aos tributos federais e à Dívida Ativa da União; </w:t>
      </w:r>
    </w:p>
    <w:p w14:paraId="4C06ED2C"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3) certidões que comprovem a regularidade perante a Fazenda Estadual/Distrital OU Municipal ou Distrital do domicílio ou sede do contratado; </w:t>
      </w:r>
    </w:p>
    <w:p w14:paraId="40C599E2"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4) Certidão de Regularidade do FGTS – CRF; e 5) Certidão Negativa de Débitos Trabalhistas – CNDT. </w:t>
      </w:r>
    </w:p>
    <w:p w14:paraId="77AD5854"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.10. 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salvo na hipótese do §2º do art. 121 da Lei nº 14.133/2021. </w:t>
      </w:r>
    </w:p>
    <w:p w14:paraId="50227790"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.11. Comunicar ao Fiscal do contrato, no prazo de 24 (vinte e quatro) horas, qualquer ocorrência anormal ou acidente que se verifique no local da execução do objeto contratual. </w:t>
      </w:r>
    </w:p>
    <w:p w14:paraId="5551C2A0"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9</w:t>
      </w:r>
      <w:r w:rsidRPr="0003524F">
        <w:rPr>
          <w:rFonts w:ascii="Arial" w:eastAsia="Times New Roman" w:hAnsi="Arial" w:cs="Arial"/>
          <w:color w:val="000000" w:themeColor="text1"/>
          <w:sz w:val="24"/>
          <w:szCs w:val="24"/>
          <w:lang w:eastAsia="zh-CN"/>
        </w:rPr>
        <w:t xml:space="preserve">.12. Prestar todo esclarecimento ou informação solicitada pelo Contratante ou por seus prepostos, garantindo-lhes o acesso, a qualquer tempo, ao local dos trabalhos, bem como aos documentos relativos à execução do empreendimento. </w:t>
      </w:r>
    </w:p>
    <w:p w14:paraId="3CA462DF"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.13. Paralisar, por determinação do Contratante, qualquer atividade que não esteja sendo executada de acordo com a boa técnica ou que ponha em risco a segurança de pessoas ou bens de terceiros. </w:t>
      </w:r>
    </w:p>
    <w:p w14:paraId="0971CA53"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.14. Promover a guarda, manutenção e vigilância de materiais, ferramentas, e tudo o que for necessário à execução do objeto, durante a vigência do contrato. </w:t>
      </w:r>
    </w:p>
    <w:p w14:paraId="6D6B864D"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.15. Conduzir os trabalhos com estrita observância às normas da legislação pertinente, cumprindo as determinações dos Poderes Públicos, mantendo sempre limpo o local dos serviços e nas melhores condições de segurança, higiene e disciplina. </w:t>
      </w:r>
    </w:p>
    <w:p w14:paraId="510C21FF"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.16. Submeter previamente, por escrito, ao Contratante, para análise e aprovação, quaisquer mudanças nos métodos executivos que fujam às especificações do memorial descritivo ou instrumento congênere. </w:t>
      </w:r>
    </w:p>
    <w:p w14:paraId="59810E60"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.17. Não permitir a utilização de qualquer trabalho do menor de dezesseis anos, exceto na condição de aprendiz para os maiores de quatorze anos, nem permitir a utilização do trabalho do menor de dezoito anos em trabalho noturno, perigoso ou insalubre. </w:t>
      </w:r>
    </w:p>
    <w:p w14:paraId="47115171"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.18. Manter durante toda a vigência do contrato, em compatibilidade com as obrigações assumidas, todas as condições exigidas para habilitação na licitação, ou para qualificação, na contratação direta. </w:t>
      </w:r>
    </w:p>
    <w:p w14:paraId="7E6E2A59"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.19. Cumprir, durante todo o período de execução do contrato, a reserva de cargos prevista em lei para pessoa com deficiência, para reabilitado da Previdência Social ou para aprendiz, bem como as reservas de cargos previstas na legislação (art. 116 da Lei nº 14.133/2021). </w:t>
      </w:r>
    </w:p>
    <w:p w14:paraId="635B916A"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.20. Comprovar a reserva de cargos a que se refere a cláusula acima, no prazo fixado pelo fiscal do contrato, com a indicação dos empregados que preencheram as referidas vagas (art. 116, parágrafo único, da Lei nº 14.133/2021). </w:t>
      </w:r>
    </w:p>
    <w:p w14:paraId="4AE67DBA"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.21. Guardar sigilo sobre todas as informações obtidas em decorrência do cumprimento do contrato. </w:t>
      </w:r>
    </w:p>
    <w:p w14:paraId="077229D5"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.22.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licitação, exceto quando ocorrer algum dos eventos arrolados no art. 124, II, d, da Lei nº 14.133, de 2021. </w:t>
      </w:r>
    </w:p>
    <w:p w14:paraId="41BB7B03"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.23. Cumprir, além dos postulados legais vigentes de âmbito federal, estadual ou municipal, as normas de segurança do contratante.</w:t>
      </w:r>
    </w:p>
    <w:p w14:paraId="506B097D"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4</w:t>
      </w:r>
      <w:r w:rsidRPr="0003524F">
        <w:rPr>
          <w:rFonts w:ascii="Arial" w:eastAsia="Times New Roman" w:hAnsi="Arial" w:cs="Arial"/>
          <w:color w:val="000000" w:themeColor="text1"/>
          <w:sz w:val="24"/>
          <w:szCs w:val="24"/>
          <w:lang w:eastAsia="zh-CN"/>
        </w:rPr>
        <w:t xml:space="preserve">. Assegurar aos seus trabalhadores ambiente de trabalho, inclusive equipamentos e instalações, em condições adequadas ao cumprimento das normas de saúde, segurança e bem-estar no trabalho. </w:t>
      </w:r>
    </w:p>
    <w:p w14:paraId="3557F3BA"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.26. Garantir o acesso, a qualquer tempo, ao local dos trabalhos, bem como aos documentos relativos à execução do empreendimento. </w:t>
      </w:r>
    </w:p>
    <w:p w14:paraId="0A2DEEF4"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.27. Promover a organização técnica e administrativa dos serviços, de modo a conduzi-los eficaz e eficientemente, de acordo com os documentos e especificações que integram o Termo de Referência, no prazo determinado. </w:t>
      </w:r>
    </w:p>
    <w:p w14:paraId="1F34CBF4"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.28. Prestar os serviços dentro dos parâmetros e rotinas estabelecidos, fornecendo todos os materiais, equipamentos e utensílios em quantidade, qualidade e tecnologia adequadas, com a observância às recomendações aceitas pela boa técnica, normas e legislação. </w:t>
      </w:r>
    </w:p>
    <w:p w14:paraId="478103CA"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9</w:t>
      </w:r>
      <w:r w:rsidRPr="0003524F">
        <w:rPr>
          <w:rFonts w:ascii="Arial" w:eastAsia="Times New Roman" w:hAnsi="Arial" w:cs="Arial"/>
          <w:color w:val="000000" w:themeColor="text1"/>
          <w:sz w:val="24"/>
          <w:szCs w:val="24"/>
          <w:lang w:eastAsia="zh-CN"/>
        </w:rPr>
        <w:t xml:space="preserve">.29. Manter os empregados nos horários predeterminados pelo Contratante. </w:t>
      </w:r>
    </w:p>
    <w:p w14:paraId="3B7B4668"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.30. Apresentar os empregados devidamente identificados por meio de crachá. </w:t>
      </w:r>
    </w:p>
    <w:p w14:paraId="0348DE73"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.31. Apresentar ao Contratante, quando for o caso, a relação nominal dos empregados que adentrarão no órgão para a execução do serviço. </w:t>
      </w:r>
    </w:p>
    <w:p w14:paraId="1D8A8D03"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.32. Observar os preceitos da legislação sobre a jornada de trabalho, conforme a categoria profissional. </w:t>
      </w:r>
    </w:p>
    <w:p w14:paraId="67507E83"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.33. 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 </w:t>
      </w:r>
    </w:p>
    <w:p w14:paraId="161250F1"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.34. Instruir seus empregados quanto à necessidade de acatar as Normas Internas do Contratante. </w:t>
      </w:r>
    </w:p>
    <w:p w14:paraId="57B7EFDC"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.35. Instruir seus empregados a respeito das atividades a serem desempenhadas, alertando-os a não executarem atividades não abrangidas pelo contrato, devendo o Contratado relatar ao Contratante toda e qualquer ocorrência neste sentido, a fim de evitar desvio de função. </w:t>
      </w:r>
    </w:p>
    <w:p w14:paraId="4679C19C"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.36. Instruir os seus empregados, quanto à prevenção de incêndios nas áreas do Contratante. </w:t>
      </w:r>
    </w:p>
    <w:p w14:paraId="48054CB9"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37</w:t>
      </w:r>
      <w:r w:rsidRPr="0003524F">
        <w:rPr>
          <w:rFonts w:ascii="Arial" w:eastAsia="Times New Roman" w:hAnsi="Arial" w:cs="Arial"/>
          <w:color w:val="000000" w:themeColor="text1"/>
          <w:sz w:val="24"/>
          <w:szCs w:val="24"/>
          <w:lang w:eastAsia="zh-CN"/>
        </w:rPr>
        <w:t xml:space="preserve">. Utilizar somente matéria-prima florestal procedente, nos termos do artigo 11 do Decreto n° 5.975, de 2006, de: </w:t>
      </w:r>
    </w:p>
    <w:p w14:paraId="0E5D20E3"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(a) manejo florestal, realizado por meio de Plano de Manejo Florestal Sustentável - PMFS devidamente aprovado pelo órgão competente do Sistema Nacional do Meio Ambiente - SISNAMA; </w:t>
      </w:r>
    </w:p>
    <w:p w14:paraId="25C3697A"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(b) supressão da vegetação natural, devidamente autorizada pelo órgão competente do Sistema Nacional do Meio Ambiente - SISNAMA; </w:t>
      </w:r>
    </w:p>
    <w:p w14:paraId="54B22BF6" w14:textId="77777777" w:rsidR="00CB6F0A" w:rsidRPr="0003524F" w:rsidRDefault="00CB6F0A" w:rsidP="00CB6F0A">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(c) florestas plantadas; e </w:t>
      </w:r>
    </w:p>
    <w:p w14:paraId="524D5083"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(d) outras fontes de biomassa florestal, definidas em normas específicas do órgão ambiental competente.</w:t>
      </w:r>
      <w:r>
        <w:rPr>
          <w:rFonts w:ascii="Arial" w:eastAsia="Times New Roman" w:hAnsi="Arial" w:cs="Arial"/>
          <w:color w:val="000000" w:themeColor="text1"/>
          <w:sz w:val="24"/>
          <w:szCs w:val="24"/>
          <w:lang w:eastAsia="zh-CN"/>
        </w:rPr>
        <w:t xml:space="preserve"> </w:t>
      </w:r>
    </w:p>
    <w:p w14:paraId="7B168AC0"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p>
    <w:p w14:paraId="2AD5EDCC" w14:textId="77777777" w:rsidR="00CB6F0A" w:rsidRPr="00C36ABF" w:rsidRDefault="00CB6F0A" w:rsidP="00CB6F0A">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DÉCIMA: D</w:t>
      </w:r>
      <w:r>
        <w:rPr>
          <w:rFonts w:ascii="Arial" w:eastAsia="Times New Roman" w:hAnsi="Arial" w:cs="Arial"/>
          <w:b/>
          <w:bCs/>
          <w:color w:val="000000" w:themeColor="text1"/>
          <w:sz w:val="24"/>
          <w:szCs w:val="24"/>
          <w:u w:val="single"/>
          <w:lang w:eastAsia="zh-CN"/>
        </w:rPr>
        <w:t>A RESPONSABILIDADE DA CONTRATANTE</w:t>
      </w:r>
    </w:p>
    <w:p w14:paraId="6C10834C"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03524F">
        <w:rPr>
          <w:rFonts w:ascii="Arial" w:eastAsia="Times New Roman" w:hAnsi="Arial" w:cs="Arial"/>
          <w:color w:val="000000" w:themeColor="text1"/>
          <w:sz w:val="24"/>
          <w:szCs w:val="24"/>
          <w:lang w:eastAsia="zh-CN"/>
        </w:rPr>
        <w:t>Exigir o cumprimento de todas as obrigações assumidas pelo Contratado de acordo com e</w:t>
      </w:r>
      <w:r>
        <w:rPr>
          <w:rFonts w:ascii="Arial" w:eastAsia="Times New Roman" w:hAnsi="Arial" w:cs="Arial"/>
          <w:color w:val="000000" w:themeColor="text1"/>
          <w:sz w:val="24"/>
          <w:szCs w:val="24"/>
          <w:lang w:eastAsia="zh-CN"/>
        </w:rPr>
        <w:t>ste instrumento contratual</w:t>
      </w:r>
      <w:r w:rsidRPr="0003524F">
        <w:rPr>
          <w:rFonts w:ascii="Arial" w:eastAsia="Times New Roman" w:hAnsi="Arial" w:cs="Arial"/>
          <w:color w:val="000000" w:themeColor="text1"/>
          <w:sz w:val="24"/>
          <w:szCs w:val="24"/>
          <w:lang w:eastAsia="zh-CN"/>
        </w:rPr>
        <w:t xml:space="preserve"> e seus anexos; </w:t>
      </w:r>
    </w:p>
    <w:p w14:paraId="5089F2CB"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.2. Receber o objeto no prazo e condições estabelecidas no Termo de Referência; </w:t>
      </w:r>
    </w:p>
    <w:p w14:paraId="57343D12"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.3. Notificar o Contratado por escrito da ocorrência de eventuais imperfeições, falhas ou irregularidades constatadas no curso da execução dos serviços, fixando prazo para a sua correção, certificando-se de que as soluções por ele propostas sejam as mais adequadas. </w:t>
      </w:r>
    </w:p>
    <w:p w14:paraId="0A17C7E4"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.4. Notificar o Contratado, por escrito, sobre vícios, defeitos ou incorreções verificadas no objeto fornecido, para que seja por ele substituído, reparado ou corrigido, no total ou em parte, às suas expensas; </w:t>
      </w:r>
    </w:p>
    <w:p w14:paraId="4D5C1BF7"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.5. 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 </w:t>
      </w:r>
    </w:p>
    <w:p w14:paraId="61A9BE07"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.6. Efetuar o pagamento ao Contratado do valor correspondente ao objeto executado, no prazo, forma e condições estabelecidos no presente Contrato, conforme cronograma físico-financeiro; </w:t>
      </w:r>
    </w:p>
    <w:p w14:paraId="47EBF094"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.7. Aplicar ao Contratado sanções motivadas pela inexecução total ou parcial do Contrato e pelas demais infrações administrativas sujeitas à fiscalização do Contratante; </w:t>
      </w:r>
    </w:p>
    <w:p w14:paraId="41793608"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.8. Cientificar o órgão de representação judicial para adoção das medidas cabíveis quando do descumprimento de obrigações pelo Contratado; </w:t>
      </w:r>
    </w:p>
    <w:p w14:paraId="621AA9B2"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 Não praticar atos de ingerência na administração do Contratado, tais como: </w:t>
      </w:r>
    </w:p>
    <w:p w14:paraId="33ECF4DF"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 Exercer o poder de mando sobre os empregados da Contratado, devendo reportar-se somente aos prepostos ou responsáveis por ela indicados, exceto quando o objeto da contratação previr o atendimento direto, tais como nos serviços de recepção e apoio ao usuário; </w:t>
      </w:r>
    </w:p>
    <w:p w14:paraId="247AD55F"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 Direcionar a contratação de pessoas para trabalhar no Contratado; </w:t>
      </w:r>
    </w:p>
    <w:p w14:paraId="1758667F"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 Promover ou aceitar o desvio de funções dos trabalhadores do Contratado, mediante a utilização destes em atividades distintas daquelas previstas no objeto da contratação e em relação à função específica para a qual o trabalhador foi contratado; e </w:t>
      </w:r>
    </w:p>
    <w:p w14:paraId="3560C677"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.4. Considerar os trabalhadores do Contratado como colaboradores eventuais do próprio órgão ou entidade responsável pela contratação, especialmente para efeito de concessão de diárias e passagens. </w:t>
      </w:r>
    </w:p>
    <w:p w14:paraId="5CAAA323"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10</w:t>
      </w:r>
      <w:r w:rsidRPr="0003524F">
        <w:rPr>
          <w:rFonts w:ascii="Arial" w:eastAsia="Times New Roman" w:hAnsi="Arial" w:cs="Arial"/>
          <w:color w:val="000000" w:themeColor="text1"/>
          <w:sz w:val="24"/>
          <w:szCs w:val="24"/>
          <w:lang w:eastAsia="zh-CN"/>
        </w:rPr>
        <w:t xml:space="preserve">. Fornecer por escrito as informações necessárias para o desenvolvimento dos serviços objeto do contrato. </w:t>
      </w:r>
    </w:p>
    <w:p w14:paraId="194162BD" w14:textId="77777777" w:rsidR="00CB6F0A" w:rsidRPr="0003524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03524F">
        <w:rPr>
          <w:rFonts w:ascii="Arial" w:eastAsia="Times New Roman" w:hAnsi="Arial" w:cs="Arial"/>
          <w:color w:val="000000" w:themeColor="text1"/>
          <w:sz w:val="24"/>
          <w:szCs w:val="24"/>
          <w:lang w:eastAsia="zh-CN"/>
        </w:rPr>
        <w:t xml:space="preserve">. Não responder por quaisquer compromissos assumidos pelo Contratado com terceiros, ainda que vinculados à execução do contrato, bem como por qualquer dano causado a terceiros em decorrência de ato do Contratado, de seus empregados, prepostos ou subordinados. </w:t>
      </w:r>
    </w:p>
    <w:p w14:paraId="7C75AB26" w14:textId="77777777" w:rsidR="00CB6F0A" w:rsidRPr="00C36AB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03524F">
        <w:rPr>
          <w:rFonts w:ascii="Arial" w:eastAsia="Times New Roman" w:hAnsi="Arial" w:cs="Arial"/>
          <w:color w:val="000000" w:themeColor="text1"/>
          <w:sz w:val="24"/>
          <w:szCs w:val="24"/>
          <w:lang w:eastAsia="zh-CN"/>
        </w:rPr>
        <w:t>. Previamente à expedição da ordem de serviço, verificar pendências, liberar áreas e/ou adotar providências cabíveis para a regularidade do início da sua execução.</w:t>
      </w:r>
    </w:p>
    <w:p w14:paraId="4933BD60" w14:textId="77777777" w:rsidR="00CB6F0A" w:rsidRPr="00C36AB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0F4ED5B" w14:textId="77777777" w:rsidR="00CB6F0A" w:rsidRPr="005014B7" w:rsidRDefault="00CB6F0A" w:rsidP="00CB6F0A">
      <w:pPr>
        <w:tabs>
          <w:tab w:val="left" w:pos="0"/>
          <w:tab w:val="left" w:pos="1134"/>
        </w:tabs>
        <w:spacing w:after="0" w:line="240" w:lineRule="auto"/>
        <w:jc w:val="both"/>
        <w:rPr>
          <w:rFonts w:ascii="Arial" w:eastAsia="Times New Roman" w:hAnsi="Arial" w:cs="Arial"/>
          <w:sz w:val="24"/>
          <w:szCs w:val="24"/>
          <w:lang w:eastAsia="zh-CN"/>
        </w:rPr>
      </w:pPr>
      <w:r w:rsidRPr="005014B7">
        <w:rPr>
          <w:rFonts w:ascii="Arial" w:eastAsia="Times New Roman" w:hAnsi="Arial" w:cs="Arial"/>
          <w:b/>
          <w:bCs/>
          <w:sz w:val="24"/>
          <w:szCs w:val="24"/>
          <w:u w:val="single"/>
          <w:lang w:eastAsia="zh-CN"/>
        </w:rPr>
        <w:t>CLÁUSULA DÉCIMA PRIMEIRA: DOS RECURSOS</w:t>
      </w:r>
    </w:p>
    <w:p w14:paraId="2F42A1F6" w14:textId="77777777" w:rsidR="00CB6F0A" w:rsidRPr="005014B7" w:rsidRDefault="00CB6F0A" w:rsidP="00CB6F0A">
      <w:pPr>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sz w:val="24"/>
          <w:szCs w:val="24"/>
          <w:lang w:eastAsia="zh-CN"/>
        </w:rPr>
        <w:t>11.1. As despesas em que importam a execução do presente contrato correrão pela seguinte dotação orçamentária:</w:t>
      </w:r>
    </w:p>
    <w:p w14:paraId="2A4C3568" w14:textId="77777777" w:rsidR="00CB6F0A" w:rsidRPr="005014B7" w:rsidRDefault="00CB6F0A" w:rsidP="00CB6F0A">
      <w:pPr>
        <w:tabs>
          <w:tab w:val="left" w:pos="5070"/>
        </w:tabs>
        <w:spacing w:after="0" w:line="240" w:lineRule="auto"/>
        <w:jc w:val="both"/>
        <w:rPr>
          <w:rFonts w:ascii="Arial" w:eastAsia="Times New Roman" w:hAnsi="Arial" w:cs="Arial"/>
          <w:b/>
          <w:bCs/>
          <w:sz w:val="24"/>
          <w:szCs w:val="24"/>
          <w:lang w:eastAsia="zh-CN"/>
        </w:rPr>
      </w:pPr>
      <w:r w:rsidRPr="005014B7">
        <w:rPr>
          <w:rFonts w:ascii="Arial" w:eastAsia="Times New Roman" w:hAnsi="Arial" w:cs="Arial"/>
          <w:b/>
          <w:bCs/>
          <w:sz w:val="24"/>
          <w:szCs w:val="24"/>
          <w:lang w:eastAsia="zh-CN"/>
        </w:rPr>
        <w:t>Secretaria Municipal de Obras e Serviços Urbanos</w:t>
      </w:r>
    </w:p>
    <w:p w14:paraId="2F2649BD" w14:textId="77777777" w:rsidR="00CB6F0A" w:rsidRPr="005014B7" w:rsidRDefault="00CB6F0A" w:rsidP="00CB6F0A">
      <w:pPr>
        <w:tabs>
          <w:tab w:val="left" w:pos="0"/>
          <w:tab w:val="left" w:pos="1134"/>
        </w:tabs>
        <w:spacing w:after="0" w:line="240" w:lineRule="auto"/>
        <w:jc w:val="both"/>
        <w:rPr>
          <w:rFonts w:ascii="Arial" w:eastAsia="Times New Roman" w:hAnsi="Arial" w:cs="Arial"/>
          <w:bCs/>
          <w:sz w:val="24"/>
          <w:szCs w:val="24"/>
          <w:lang w:eastAsia="zh-CN"/>
        </w:rPr>
      </w:pPr>
      <w:r>
        <w:rPr>
          <w:rFonts w:ascii="Arial" w:eastAsia="Times New Roman" w:hAnsi="Arial" w:cs="Arial"/>
          <w:bCs/>
          <w:sz w:val="24"/>
          <w:szCs w:val="24"/>
          <w:lang w:eastAsia="zh-CN"/>
        </w:rPr>
        <w:t>Ficha: 502 – Fonte: 150000000000.</w:t>
      </w:r>
    </w:p>
    <w:p w14:paraId="6AE7ABE1" w14:textId="77777777" w:rsidR="00CB6F0A" w:rsidRPr="005014B7" w:rsidRDefault="00CB6F0A" w:rsidP="00CB6F0A">
      <w:pPr>
        <w:tabs>
          <w:tab w:val="left" w:pos="0"/>
          <w:tab w:val="left" w:pos="1134"/>
        </w:tabs>
        <w:spacing w:after="0" w:line="240" w:lineRule="auto"/>
        <w:jc w:val="both"/>
        <w:rPr>
          <w:rFonts w:ascii="Arial" w:eastAsia="Times New Roman" w:hAnsi="Arial" w:cs="Arial"/>
          <w:bCs/>
          <w:sz w:val="24"/>
          <w:szCs w:val="24"/>
          <w:lang w:eastAsia="zh-CN"/>
        </w:rPr>
      </w:pPr>
    </w:p>
    <w:p w14:paraId="54B9B6DF" w14:textId="77777777" w:rsidR="00CB6F0A" w:rsidRPr="005014B7" w:rsidRDefault="00CB6F0A" w:rsidP="00CB6F0A">
      <w:pPr>
        <w:tabs>
          <w:tab w:val="left" w:pos="0"/>
          <w:tab w:val="left" w:pos="1134"/>
        </w:tabs>
        <w:spacing w:after="0" w:line="240" w:lineRule="auto"/>
        <w:jc w:val="both"/>
        <w:rPr>
          <w:rFonts w:ascii="Arial" w:eastAsia="Times New Roman" w:hAnsi="Arial" w:cs="Arial"/>
          <w:b/>
          <w:bCs/>
          <w:sz w:val="24"/>
          <w:szCs w:val="24"/>
          <w:u w:val="single"/>
          <w:lang w:eastAsia="zh-CN"/>
        </w:rPr>
      </w:pPr>
      <w:bookmarkStart w:id="0" w:name="_Hlk161303853"/>
      <w:bookmarkStart w:id="1" w:name="_Hlk161302752"/>
      <w:r w:rsidRPr="005014B7">
        <w:rPr>
          <w:rFonts w:ascii="Arial" w:eastAsia="Times New Roman" w:hAnsi="Arial" w:cs="Arial"/>
          <w:b/>
          <w:bCs/>
          <w:sz w:val="24"/>
          <w:szCs w:val="24"/>
          <w:u w:val="single"/>
          <w:lang w:eastAsia="zh-CN"/>
        </w:rPr>
        <w:t>CLÁUSULA DÉCIMA SEGUNDA: DA FISCALIZAÇÃO</w:t>
      </w:r>
    </w:p>
    <w:p w14:paraId="73A964A5" w14:textId="77777777" w:rsidR="00CB6F0A" w:rsidRDefault="00CB6F0A" w:rsidP="00CB6F0A">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 xml:space="preserve">12.1. </w:t>
      </w:r>
      <w:r>
        <w:rPr>
          <w:rFonts w:ascii="Arial" w:eastAsia="Times New Roman" w:hAnsi="Arial" w:cs="Arial"/>
          <w:sz w:val="24"/>
          <w:szCs w:val="24"/>
          <w:lang w:eastAsia="zh-CN"/>
        </w:rPr>
        <w:t>A execução do contrato deverá ser acompanhada e fiscalizada nos termos do Art. 117, caput, da Lei Federal nº 14.133/2021, pelo fiscal do contrato designado pela Secretaria requerente</w:t>
      </w:r>
      <w:bookmarkEnd w:id="0"/>
      <w:r>
        <w:rPr>
          <w:rFonts w:ascii="Arial" w:eastAsia="Times New Roman" w:hAnsi="Arial" w:cs="Arial"/>
          <w:sz w:val="24"/>
          <w:szCs w:val="24"/>
          <w:lang w:eastAsia="zh-CN"/>
        </w:rPr>
        <w:t xml:space="preserve">. </w:t>
      </w:r>
    </w:p>
    <w:p w14:paraId="448713C3"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12.2. </w:t>
      </w:r>
      <w:r w:rsidRPr="005014B7">
        <w:rPr>
          <w:rFonts w:ascii="Arial" w:eastAsia="Times New Roman" w:hAnsi="Arial" w:cs="Arial"/>
          <w:sz w:val="24"/>
          <w:szCs w:val="24"/>
          <w:lang w:eastAsia="zh-CN"/>
        </w:rPr>
        <w:t>A fiscalização da execução deste Contrato será realizada pel</w:t>
      </w:r>
      <w:r>
        <w:rPr>
          <w:rFonts w:ascii="Arial" w:eastAsia="Times New Roman" w:hAnsi="Arial" w:cs="Arial"/>
          <w:sz w:val="24"/>
          <w:szCs w:val="24"/>
          <w:lang w:eastAsia="zh-CN"/>
        </w:rPr>
        <w:t>a</w:t>
      </w:r>
      <w:r w:rsidRPr="005014B7">
        <w:rPr>
          <w:rFonts w:ascii="Arial" w:eastAsia="Times New Roman" w:hAnsi="Arial" w:cs="Arial"/>
          <w:sz w:val="24"/>
          <w:szCs w:val="24"/>
          <w:lang w:eastAsia="zh-CN"/>
        </w:rPr>
        <w:t xml:space="preserve"> servidor</w:t>
      </w:r>
      <w:r>
        <w:rPr>
          <w:rFonts w:ascii="Arial" w:eastAsia="Times New Roman" w:hAnsi="Arial" w:cs="Arial"/>
          <w:sz w:val="24"/>
          <w:szCs w:val="24"/>
          <w:lang w:eastAsia="zh-CN"/>
        </w:rPr>
        <w:t>a</w:t>
      </w:r>
      <w:r w:rsidRPr="005014B7">
        <w:rPr>
          <w:rFonts w:ascii="Arial" w:eastAsia="Times New Roman" w:hAnsi="Arial" w:cs="Arial"/>
          <w:sz w:val="24"/>
          <w:szCs w:val="24"/>
          <w:lang w:eastAsia="zh-CN"/>
        </w:rPr>
        <w:t xml:space="preserve"> </w:t>
      </w:r>
      <w:r>
        <w:rPr>
          <w:rFonts w:ascii="Arial" w:eastAsia="Times New Roman" w:hAnsi="Arial" w:cs="Arial"/>
          <w:b/>
          <w:bCs/>
          <w:sz w:val="24"/>
          <w:szCs w:val="24"/>
          <w:lang w:eastAsia="zh-CN"/>
        </w:rPr>
        <w:t>Bruna Almeida Condé dos Reis</w:t>
      </w:r>
      <w:r w:rsidRPr="005014B7">
        <w:rPr>
          <w:rFonts w:ascii="Arial" w:eastAsia="Times New Roman" w:hAnsi="Arial" w:cs="Arial"/>
          <w:sz w:val="24"/>
          <w:szCs w:val="24"/>
          <w:lang w:eastAsia="zh-CN"/>
        </w:rPr>
        <w:t>.</w:t>
      </w:r>
    </w:p>
    <w:p w14:paraId="0D0E0991"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Parágrafo Único: A fiscalização exercida pelo CONTRATANTE, não excluirá ou reduzirá a responsabilidade da CONTRATADA pela completa e perfeita execução do objeto contratual.</w:t>
      </w:r>
    </w:p>
    <w:bookmarkEnd w:id="1"/>
    <w:p w14:paraId="6E91BE77" w14:textId="77777777" w:rsidR="00CB6F0A" w:rsidRDefault="00CB6F0A" w:rsidP="00CB6F0A">
      <w:pPr>
        <w:spacing w:after="0" w:line="240" w:lineRule="auto"/>
        <w:jc w:val="both"/>
        <w:rPr>
          <w:rFonts w:ascii="Arial" w:eastAsia="Times New Roman" w:hAnsi="Arial" w:cs="Arial"/>
          <w:sz w:val="24"/>
          <w:szCs w:val="24"/>
          <w:lang w:eastAsia="zh-CN"/>
        </w:rPr>
      </w:pPr>
    </w:p>
    <w:p w14:paraId="6844BD4F" w14:textId="77777777" w:rsidR="00CB6F0A" w:rsidRPr="005014B7" w:rsidRDefault="00CB6F0A" w:rsidP="00CB6F0A">
      <w:pPr>
        <w:tabs>
          <w:tab w:val="left" w:pos="0"/>
          <w:tab w:val="left" w:pos="1134"/>
        </w:tabs>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b/>
          <w:bCs/>
          <w:sz w:val="24"/>
          <w:szCs w:val="24"/>
          <w:u w:val="single"/>
          <w:lang w:eastAsia="zh-CN"/>
        </w:rPr>
        <w:t xml:space="preserve">CLÁUSULA DÉCIMA </w:t>
      </w:r>
      <w:r>
        <w:rPr>
          <w:rFonts w:ascii="Arial" w:eastAsia="Times New Roman" w:hAnsi="Arial" w:cs="Arial"/>
          <w:b/>
          <w:bCs/>
          <w:sz w:val="24"/>
          <w:szCs w:val="24"/>
          <w:u w:val="single"/>
          <w:lang w:eastAsia="zh-CN"/>
        </w:rPr>
        <w:t>TERCEIRA</w:t>
      </w:r>
      <w:r w:rsidRPr="005014B7">
        <w:rPr>
          <w:rFonts w:ascii="Arial" w:eastAsia="Times New Roman" w:hAnsi="Arial" w:cs="Arial"/>
          <w:b/>
          <w:bCs/>
          <w:sz w:val="24"/>
          <w:szCs w:val="24"/>
          <w:u w:val="single"/>
          <w:lang w:eastAsia="zh-CN"/>
        </w:rPr>
        <w:t xml:space="preserve">: DA </w:t>
      </w:r>
      <w:r>
        <w:rPr>
          <w:rFonts w:ascii="Arial" w:eastAsia="Times New Roman" w:hAnsi="Arial" w:cs="Arial"/>
          <w:b/>
          <w:bCs/>
          <w:sz w:val="24"/>
          <w:szCs w:val="24"/>
          <w:u w:val="single"/>
          <w:lang w:eastAsia="zh-CN"/>
        </w:rPr>
        <w:t>EXTINÇÃO CONTRATUAL</w:t>
      </w:r>
    </w:p>
    <w:p w14:paraId="301F7710" w14:textId="77777777" w:rsidR="00CB6F0A" w:rsidRDefault="00CB6F0A" w:rsidP="00CB6F0A">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1</w:t>
      </w:r>
      <w:r>
        <w:rPr>
          <w:rFonts w:ascii="Arial" w:eastAsia="Times New Roman" w:hAnsi="Arial" w:cs="Arial"/>
          <w:sz w:val="24"/>
          <w:szCs w:val="24"/>
          <w:lang w:eastAsia="zh-CN"/>
        </w:rPr>
        <w:t>3</w:t>
      </w:r>
      <w:r w:rsidRPr="005014B7">
        <w:rPr>
          <w:rFonts w:ascii="Arial" w:eastAsia="Times New Roman" w:hAnsi="Arial" w:cs="Arial"/>
          <w:sz w:val="24"/>
          <w:szCs w:val="24"/>
          <w:lang w:eastAsia="zh-CN"/>
        </w:rPr>
        <w:t xml:space="preserve">.1. </w:t>
      </w:r>
      <w:r>
        <w:rPr>
          <w:rFonts w:ascii="Arial" w:eastAsia="Times New Roman" w:hAnsi="Arial" w:cs="Arial"/>
          <w:sz w:val="24"/>
          <w:szCs w:val="24"/>
          <w:lang w:eastAsia="zh-CN"/>
        </w:rPr>
        <w:t>Se for observado que as obrigações não serão cumpridas nos prazos estipulados, os mesmos poderão ser prorrogados, mediante solicitação protocolada, devidamente justificada e autorizada pela autoridade competente, caso em que deverá a Administração providenciar a readequação do cronograma fixado para o contrato.</w:t>
      </w:r>
    </w:p>
    <w:p w14:paraId="422761DA"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lastRenderedPageBreak/>
        <w:t>13.1.1. Quando a não conclusão do contrato referido no item anterior decorrer de culpa da CONTRATADA:</w:t>
      </w:r>
    </w:p>
    <w:p w14:paraId="7BE1B525"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13.1.1.1. ficará ele constituído em mora, sendo-lhe aplicáveis as respectivas sanções administrativas; e</w:t>
      </w:r>
    </w:p>
    <w:p w14:paraId="1CEF3B30"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13.1.1.2. poderá a Administração optar pela extinção do contrato e, nesse caso, adotará as medidas admitidas em lei para a continuidade da execução contratual. </w:t>
      </w:r>
    </w:p>
    <w:p w14:paraId="20BE65E6"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13.2. O contrato poderá ser extinto antes de cumpridas as obrigações nele estipuladas, ou antes do prazo nele fixado, por algum dos motivos previstos no Art. 137 da Lei Federal nº 14.133/2021, bem como amigavelmente, assegurados o contraditório e ampla defesa.</w:t>
      </w:r>
    </w:p>
    <w:p w14:paraId="4357EAA4"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13.2.1. Nesta hipótese, aplicam-se também os artigos 138 e 139 da mesma lei.</w:t>
      </w:r>
    </w:p>
    <w:p w14:paraId="1ED1775D"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13.2.2. A alteração social ou a modificação da finalidade ou da estrutura da empresa não ensejará a extinção se não restringir sua capacidade de concluir o contrato.</w:t>
      </w:r>
    </w:p>
    <w:p w14:paraId="64DCDFD5"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13.2.3. Se a operação implicar mudança da pessoa jurídica contratada, deverá ser formalizado termo aditivo para alteração subjetiva.</w:t>
      </w:r>
    </w:p>
    <w:p w14:paraId="0883DF4D"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13.3. O termo de extinção, sempre que possível, será precedido:</w:t>
      </w:r>
    </w:p>
    <w:p w14:paraId="461A362F"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13.3.1. Balanço dos eventos contratuais já cumpridos ou parcialmente cumpridos;</w:t>
      </w:r>
    </w:p>
    <w:p w14:paraId="769D7F2A"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13.3.2. Relação dos pagamentos já efetuados e ainda devidos;</w:t>
      </w:r>
    </w:p>
    <w:p w14:paraId="13246326"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13.3.3. Indenizações e multas.</w:t>
      </w:r>
    </w:p>
    <w:p w14:paraId="75FC6A10"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13.4. O contrato poderá ser extinto:</w:t>
      </w:r>
    </w:p>
    <w:p w14:paraId="6F7DF008"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13.4.1. caso se constate que a CONTRATADA</w:t>
      </w:r>
      <w:r w:rsidRPr="00D7051F">
        <w:rPr>
          <w:rFonts w:ascii="Arial" w:eastAsia="Times New Roman" w:hAnsi="Arial" w:cs="Arial"/>
          <w:sz w:val="24"/>
          <w:szCs w:val="24"/>
          <w:lang w:eastAsia="zh-CN"/>
        </w:rPr>
        <w:t xml:space="preserve"> mant</w:t>
      </w:r>
      <w:r>
        <w:rPr>
          <w:rFonts w:ascii="Arial" w:eastAsia="Times New Roman" w:hAnsi="Arial" w:cs="Arial"/>
          <w:sz w:val="24"/>
          <w:szCs w:val="24"/>
          <w:lang w:eastAsia="zh-CN"/>
        </w:rPr>
        <w:t>ém</w:t>
      </w:r>
      <w:r w:rsidRPr="00D7051F">
        <w:rPr>
          <w:rFonts w:ascii="Arial" w:eastAsia="Times New Roman" w:hAnsi="Arial" w:cs="Arial"/>
          <w:sz w:val="24"/>
          <w:szCs w:val="24"/>
          <w:lang w:eastAsia="zh-CN"/>
        </w:rPr>
        <w:t xml:space="preserve">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r>
        <w:rPr>
          <w:rFonts w:ascii="Arial" w:eastAsia="Times New Roman" w:hAnsi="Arial" w:cs="Arial"/>
          <w:sz w:val="24"/>
          <w:szCs w:val="24"/>
          <w:lang w:eastAsia="zh-CN"/>
        </w:rPr>
        <w:t xml:space="preserve"> (Art. 14, inciso IV, da Lei Federal nº 14.133/2021).</w:t>
      </w:r>
    </w:p>
    <w:p w14:paraId="4D6E4570" w14:textId="77777777" w:rsidR="00CB6F0A" w:rsidRDefault="00CB6F0A" w:rsidP="00CB6F0A">
      <w:pPr>
        <w:spacing w:after="0" w:line="240" w:lineRule="auto"/>
        <w:jc w:val="both"/>
        <w:rPr>
          <w:rFonts w:ascii="Arial" w:eastAsia="Times New Roman" w:hAnsi="Arial" w:cs="Arial"/>
          <w:sz w:val="24"/>
          <w:szCs w:val="24"/>
          <w:lang w:eastAsia="zh-CN"/>
        </w:rPr>
      </w:pPr>
    </w:p>
    <w:p w14:paraId="1A6AAE22" w14:textId="77777777" w:rsidR="00CB6F0A" w:rsidRPr="005014B7" w:rsidRDefault="00CB6F0A" w:rsidP="00CB6F0A">
      <w:pPr>
        <w:tabs>
          <w:tab w:val="left" w:pos="0"/>
          <w:tab w:val="left" w:pos="1134"/>
        </w:tabs>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b/>
          <w:bCs/>
          <w:sz w:val="24"/>
          <w:szCs w:val="24"/>
          <w:u w:val="single"/>
          <w:lang w:eastAsia="zh-CN"/>
        </w:rPr>
        <w:t xml:space="preserve">CLÁUSULA DÉCIMA </w:t>
      </w:r>
      <w:r>
        <w:rPr>
          <w:rFonts w:ascii="Arial" w:eastAsia="Times New Roman" w:hAnsi="Arial" w:cs="Arial"/>
          <w:b/>
          <w:bCs/>
          <w:sz w:val="24"/>
          <w:szCs w:val="24"/>
          <w:u w:val="single"/>
          <w:lang w:eastAsia="zh-CN"/>
        </w:rPr>
        <w:t>QUARTA</w:t>
      </w:r>
      <w:r w:rsidRPr="005014B7">
        <w:rPr>
          <w:rFonts w:ascii="Arial" w:eastAsia="Times New Roman" w:hAnsi="Arial" w:cs="Arial"/>
          <w:b/>
          <w:bCs/>
          <w:sz w:val="24"/>
          <w:szCs w:val="24"/>
          <w:u w:val="single"/>
          <w:lang w:eastAsia="zh-CN"/>
        </w:rPr>
        <w:t xml:space="preserve">: </w:t>
      </w:r>
      <w:r>
        <w:rPr>
          <w:rFonts w:ascii="Arial" w:eastAsia="Times New Roman" w:hAnsi="Arial" w:cs="Arial"/>
          <w:b/>
          <w:bCs/>
          <w:sz w:val="24"/>
          <w:szCs w:val="24"/>
          <w:u w:val="single"/>
          <w:lang w:eastAsia="zh-CN"/>
        </w:rPr>
        <w:t>DAS ALTERAÇÕES</w:t>
      </w:r>
    </w:p>
    <w:p w14:paraId="09A71D08" w14:textId="77777777" w:rsidR="00CB6F0A" w:rsidRDefault="00CB6F0A" w:rsidP="00CB6F0A">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1</w:t>
      </w:r>
      <w:r>
        <w:rPr>
          <w:rFonts w:ascii="Arial" w:eastAsia="Times New Roman" w:hAnsi="Arial" w:cs="Arial"/>
          <w:sz w:val="24"/>
          <w:szCs w:val="24"/>
          <w:lang w:eastAsia="zh-CN"/>
        </w:rPr>
        <w:t>4</w:t>
      </w:r>
      <w:r w:rsidRPr="005014B7">
        <w:rPr>
          <w:rFonts w:ascii="Arial" w:eastAsia="Times New Roman" w:hAnsi="Arial" w:cs="Arial"/>
          <w:sz w:val="24"/>
          <w:szCs w:val="24"/>
          <w:lang w:eastAsia="zh-CN"/>
        </w:rPr>
        <w:t>.1.</w:t>
      </w:r>
      <w:r>
        <w:rPr>
          <w:rFonts w:ascii="Arial" w:eastAsia="Times New Roman" w:hAnsi="Arial" w:cs="Arial"/>
          <w:sz w:val="24"/>
          <w:szCs w:val="24"/>
          <w:lang w:eastAsia="zh-CN"/>
        </w:rPr>
        <w:t xml:space="preserve"> Eventuais alterações contratuais reger-se-ão pela disciplina dos </w:t>
      </w:r>
      <w:proofErr w:type="spellStart"/>
      <w:r>
        <w:rPr>
          <w:rFonts w:ascii="Arial" w:eastAsia="Times New Roman" w:hAnsi="Arial" w:cs="Arial"/>
          <w:sz w:val="24"/>
          <w:szCs w:val="24"/>
          <w:lang w:eastAsia="zh-CN"/>
        </w:rPr>
        <w:t>arts</w:t>
      </w:r>
      <w:proofErr w:type="spellEnd"/>
      <w:r>
        <w:rPr>
          <w:rFonts w:ascii="Arial" w:eastAsia="Times New Roman" w:hAnsi="Arial" w:cs="Arial"/>
          <w:sz w:val="24"/>
          <w:szCs w:val="24"/>
          <w:lang w:eastAsia="zh-CN"/>
        </w:rPr>
        <w:t>. 124 e seguintes da Lei Federal nº 14.133/2021.</w:t>
      </w:r>
    </w:p>
    <w:p w14:paraId="6B1164BD"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14.2. A CONTRATADA é obrigada a aceitar, nas mesmas condições contratuais, os acréscimos ou supressões que se fizerem necessários, até o limite de 25% (vinte cinco por cento) do valor inicial atualizado do contrato.</w:t>
      </w:r>
    </w:p>
    <w:p w14:paraId="1552A6A4" w14:textId="77777777" w:rsidR="00CB6F0A" w:rsidRDefault="00CB6F0A" w:rsidP="00CB6F0A">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14.3. </w:t>
      </w:r>
      <w:r w:rsidRPr="006A510E">
        <w:rPr>
          <w:rFonts w:ascii="Arial" w:eastAsia="Times New Roman" w:hAnsi="Arial" w:cs="Arial"/>
          <w:sz w:val="24"/>
          <w:szCs w:val="24"/>
          <w:lang w:eastAsia="zh-CN"/>
        </w:rPr>
        <w:t>Registros que não caracterizam alteração do contrato podem ser realizados por simples apostila, dispensada a celebração de termo aditivo</w:t>
      </w:r>
      <w:r>
        <w:rPr>
          <w:rFonts w:ascii="Arial" w:eastAsia="Times New Roman" w:hAnsi="Arial" w:cs="Arial"/>
          <w:sz w:val="24"/>
          <w:szCs w:val="24"/>
          <w:lang w:eastAsia="zh-CN"/>
        </w:rPr>
        <w:t>, na forma do art. 136 da Lei Federal nº 14.133/2021.</w:t>
      </w:r>
    </w:p>
    <w:p w14:paraId="1ECF9E59" w14:textId="77777777" w:rsidR="00CB6F0A" w:rsidRDefault="00CB6F0A" w:rsidP="00CB6F0A">
      <w:pPr>
        <w:spacing w:after="0" w:line="240" w:lineRule="auto"/>
        <w:jc w:val="both"/>
        <w:rPr>
          <w:rFonts w:ascii="Arial" w:eastAsia="Times New Roman" w:hAnsi="Arial" w:cs="Arial"/>
          <w:sz w:val="24"/>
          <w:szCs w:val="24"/>
          <w:lang w:eastAsia="zh-CN"/>
        </w:rPr>
      </w:pPr>
    </w:p>
    <w:p w14:paraId="1DFA7BB9" w14:textId="77777777" w:rsidR="00CB6F0A" w:rsidRPr="005014B7" w:rsidRDefault="00CB6F0A" w:rsidP="00CB6F0A">
      <w:pPr>
        <w:tabs>
          <w:tab w:val="left" w:pos="0"/>
          <w:tab w:val="left" w:pos="1134"/>
        </w:tabs>
        <w:spacing w:after="0" w:line="240" w:lineRule="auto"/>
        <w:jc w:val="both"/>
        <w:rPr>
          <w:rFonts w:ascii="Arial" w:eastAsia="Times New Roman" w:hAnsi="Arial" w:cs="Arial"/>
          <w:b/>
          <w:bCs/>
          <w:sz w:val="24"/>
          <w:szCs w:val="24"/>
          <w:u w:val="single"/>
          <w:lang w:eastAsia="zh-CN"/>
        </w:rPr>
      </w:pPr>
      <w:bookmarkStart w:id="2" w:name="_Hlk161304470"/>
      <w:r w:rsidRPr="005014B7">
        <w:rPr>
          <w:rFonts w:ascii="Arial" w:eastAsia="Times New Roman" w:hAnsi="Arial" w:cs="Arial"/>
          <w:b/>
          <w:bCs/>
          <w:sz w:val="24"/>
          <w:szCs w:val="24"/>
          <w:u w:val="single"/>
          <w:lang w:eastAsia="zh-CN"/>
        </w:rPr>
        <w:t xml:space="preserve">CLÁUSULA DÉCIMA </w:t>
      </w:r>
      <w:r>
        <w:rPr>
          <w:rFonts w:ascii="Arial" w:eastAsia="Times New Roman" w:hAnsi="Arial" w:cs="Arial"/>
          <w:b/>
          <w:bCs/>
          <w:sz w:val="24"/>
          <w:szCs w:val="24"/>
          <w:u w:val="single"/>
          <w:lang w:eastAsia="zh-CN"/>
        </w:rPr>
        <w:t>QUINTA</w:t>
      </w:r>
      <w:r w:rsidRPr="005014B7">
        <w:rPr>
          <w:rFonts w:ascii="Arial" w:eastAsia="Times New Roman" w:hAnsi="Arial" w:cs="Arial"/>
          <w:b/>
          <w:bCs/>
          <w:sz w:val="24"/>
          <w:szCs w:val="24"/>
          <w:u w:val="single"/>
          <w:lang w:eastAsia="zh-CN"/>
        </w:rPr>
        <w:t xml:space="preserve">: </w:t>
      </w:r>
      <w:r>
        <w:rPr>
          <w:rFonts w:ascii="Arial" w:eastAsia="Times New Roman" w:hAnsi="Arial" w:cs="Arial"/>
          <w:b/>
          <w:bCs/>
          <w:sz w:val="24"/>
          <w:szCs w:val="24"/>
          <w:u w:val="single"/>
          <w:lang w:eastAsia="zh-CN"/>
        </w:rPr>
        <w:t>DOS CASOS OMISSOS</w:t>
      </w:r>
    </w:p>
    <w:p w14:paraId="2D69354F" w14:textId="77777777" w:rsidR="00CB6F0A" w:rsidRDefault="00CB6F0A" w:rsidP="00CB6F0A">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1</w:t>
      </w:r>
      <w:r>
        <w:rPr>
          <w:rFonts w:ascii="Arial" w:eastAsia="Times New Roman" w:hAnsi="Arial" w:cs="Arial"/>
          <w:sz w:val="24"/>
          <w:szCs w:val="24"/>
          <w:lang w:eastAsia="zh-CN"/>
        </w:rPr>
        <w:t>5.</w:t>
      </w:r>
      <w:r w:rsidRPr="005014B7">
        <w:rPr>
          <w:rFonts w:ascii="Arial" w:eastAsia="Times New Roman" w:hAnsi="Arial" w:cs="Arial"/>
          <w:sz w:val="24"/>
          <w:szCs w:val="24"/>
          <w:lang w:eastAsia="zh-CN"/>
        </w:rPr>
        <w:t>1.</w:t>
      </w:r>
      <w:r>
        <w:rPr>
          <w:rFonts w:ascii="Arial" w:eastAsia="Times New Roman" w:hAnsi="Arial" w:cs="Arial"/>
          <w:sz w:val="24"/>
          <w:szCs w:val="24"/>
          <w:lang w:eastAsia="zh-CN"/>
        </w:rPr>
        <w:t xml:space="preserve"> Os casos omissos serão decididos pelo CONTRATANTE, segundo as disposições contidas na Lei Federal nº 14.133/2021 e demais normas federais aplicáveis e subsidiariamente, segundo as disposições contidas na Lei nº 8.078/1990 – Código de Defesa do Consumidor – e normas e princípios gerais dos contratos.</w:t>
      </w:r>
      <w:bookmarkEnd w:id="2"/>
    </w:p>
    <w:p w14:paraId="382EEE04" w14:textId="77777777" w:rsidR="00CB6F0A" w:rsidRDefault="00CB6F0A" w:rsidP="00CB6F0A">
      <w:pPr>
        <w:spacing w:after="0" w:line="240" w:lineRule="auto"/>
        <w:jc w:val="both"/>
        <w:rPr>
          <w:rFonts w:ascii="Arial" w:eastAsia="Times New Roman" w:hAnsi="Arial" w:cs="Arial"/>
          <w:sz w:val="24"/>
          <w:szCs w:val="24"/>
          <w:lang w:eastAsia="zh-CN"/>
        </w:rPr>
      </w:pPr>
    </w:p>
    <w:p w14:paraId="7B6DF2E1" w14:textId="77777777" w:rsidR="00CB6F0A" w:rsidRPr="005014B7" w:rsidRDefault="00CB6F0A" w:rsidP="00CB6F0A">
      <w:pPr>
        <w:tabs>
          <w:tab w:val="left" w:pos="0"/>
          <w:tab w:val="left" w:pos="1134"/>
        </w:tabs>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b/>
          <w:bCs/>
          <w:sz w:val="24"/>
          <w:szCs w:val="24"/>
          <w:u w:val="single"/>
          <w:lang w:eastAsia="zh-CN"/>
        </w:rPr>
        <w:t xml:space="preserve">CLÁUSULA DÉCIMA </w:t>
      </w:r>
      <w:r>
        <w:rPr>
          <w:rFonts w:ascii="Arial" w:eastAsia="Times New Roman" w:hAnsi="Arial" w:cs="Arial"/>
          <w:b/>
          <w:bCs/>
          <w:sz w:val="24"/>
          <w:szCs w:val="24"/>
          <w:u w:val="single"/>
          <w:lang w:eastAsia="zh-CN"/>
        </w:rPr>
        <w:t>SEXTA</w:t>
      </w:r>
      <w:r w:rsidRPr="005014B7">
        <w:rPr>
          <w:rFonts w:ascii="Arial" w:eastAsia="Times New Roman" w:hAnsi="Arial" w:cs="Arial"/>
          <w:b/>
          <w:bCs/>
          <w:sz w:val="24"/>
          <w:szCs w:val="24"/>
          <w:u w:val="single"/>
          <w:lang w:eastAsia="zh-CN"/>
        </w:rPr>
        <w:t xml:space="preserve">: </w:t>
      </w:r>
      <w:r>
        <w:rPr>
          <w:rFonts w:ascii="Arial" w:eastAsia="Times New Roman" w:hAnsi="Arial" w:cs="Arial"/>
          <w:b/>
          <w:bCs/>
          <w:sz w:val="24"/>
          <w:szCs w:val="24"/>
          <w:u w:val="single"/>
          <w:lang w:eastAsia="zh-CN"/>
        </w:rPr>
        <w:t>PUBLICAÇÃO</w:t>
      </w:r>
    </w:p>
    <w:p w14:paraId="440BA35D" w14:textId="77777777" w:rsidR="00CB6F0A" w:rsidRDefault="00CB6F0A" w:rsidP="00CB6F0A">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1</w:t>
      </w:r>
      <w:r>
        <w:rPr>
          <w:rFonts w:ascii="Arial" w:eastAsia="Times New Roman" w:hAnsi="Arial" w:cs="Arial"/>
          <w:sz w:val="24"/>
          <w:szCs w:val="24"/>
          <w:lang w:eastAsia="zh-CN"/>
        </w:rPr>
        <w:t>6</w:t>
      </w:r>
      <w:r w:rsidRPr="005014B7">
        <w:rPr>
          <w:rFonts w:ascii="Arial" w:eastAsia="Times New Roman" w:hAnsi="Arial" w:cs="Arial"/>
          <w:sz w:val="24"/>
          <w:szCs w:val="24"/>
          <w:lang w:eastAsia="zh-CN"/>
        </w:rPr>
        <w:t>.1.</w:t>
      </w:r>
      <w:r>
        <w:rPr>
          <w:rFonts w:ascii="Arial" w:eastAsia="Times New Roman" w:hAnsi="Arial" w:cs="Arial"/>
          <w:sz w:val="24"/>
          <w:szCs w:val="24"/>
          <w:lang w:eastAsia="zh-CN"/>
        </w:rPr>
        <w:t xml:space="preserve"> Incumbirá ao CONTRATANTE providenciar a publicação deste instrumento nos termos e condições previstas na Lei Federal nº 14.133/2021.</w:t>
      </w:r>
    </w:p>
    <w:p w14:paraId="0D8709EB" w14:textId="77777777" w:rsidR="00CB6F0A" w:rsidRPr="00C36AB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0943BC3" w14:textId="77777777" w:rsidR="00CB6F0A" w:rsidRPr="00C36ABF" w:rsidRDefault="00CB6F0A" w:rsidP="00CB6F0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lastRenderedPageBreak/>
        <w:t xml:space="preserve">CLÁUSULA DÉCIMA </w:t>
      </w:r>
      <w:r>
        <w:rPr>
          <w:rFonts w:ascii="Arial" w:eastAsia="Times New Roman" w:hAnsi="Arial" w:cs="Arial"/>
          <w:b/>
          <w:bCs/>
          <w:color w:val="000000" w:themeColor="text1"/>
          <w:sz w:val="24"/>
          <w:szCs w:val="24"/>
          <w:u w:val="single"/>
          <w:lang w:eastAsia="zh-CN"/>
        </w:rPr>
        <w:t>SÉTIMA</w:t>
      </w:r>
      <w:r w:rsidRPr="00C36ABF">
        <w:rPr>
          <w:rFonts w:ascii="Arial" w:eastAsia="Times New Roman" w:hAnsi="Arial" w:cs="Arial"/>
          <w:b/>
          <w:bCs/>
          <w:color w:val="000000" w:themeColor="text1"/>
          <w:sz w:val="24"/>
          <w:szCs w:val="24"/>
          <w:u w:val="single"/>
          <w:lang w:eastAsia="zh-CN"/>
        </w:rPr>
        <w:t>: FORO</w:t>
      </w:r>
    </w:p>
    <w:p w14:paraId="21C574F1" w14:textId="77777777" w:rsidR="00CB6F0A" w:rsidRPr="00C36AB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Fica eleito o Foro da Cidade de São Domingos do Norte/ES, para dirimir </w:t>
      </w:r>
      <w:r>
        <w:rPr>
          <w:rFonts w:ascii="Arial" w:eastAsia="Times New Roman" w:hAnsi="Arial" w:cs="Arial"/>
          <w:color w:val="000000" w:themeColor="text1"/>
          <w:sz w:val="24"/>
          <w:szCs w:val="24"/>
          <w:lang w:eastAsia="zh-CN"/>
        </w:rPr>
        <w:t>os litígios que decorrem da execução deste Termo de Contrato que não puderem ser compostos pela conciliação, conforme art. 92, §1º, da Lei Federal nº 14.133/2021</w:t>
      </w:r>
      <w:r w:rsidRPr="00C36ABF">
        <w:rPr>
          <w:rFonts w:ascii="Arial" w:eastAsia="Times New Roman" w:hAnsi="Arial" w:cs="Arial"/>
          <w:color w:val="000000" w:themeColor="text1"/>
          <w:sz w:val="24"/>
          <w:szCs w:val="24"/>
          <w:lang w:eastAsia="zh-CN"/>
        </w:rPr>
        <w:t>.</w:t>
      </w:r>
    </w:p>
    <w:p w14:paraId="2F2417DF" w14:textId="77777777" w:rsidR="00CB6F0A" w:rsidRPr="00C36AB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6B48315" w14:textId="77777777" w:rsidR="00CB6F0A" w:rsidRPr="00C36ABF" w:rsidRDefault="00CB6F0A" w:rsidP="00CB6F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26157188" w14:textId="77777777" w:rsidR="00CB6F0A" w:rsidRPr="00C36ABF" w:rsidRDefault="00CB6F0A" w:rsidP="00CB6F0A">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1FB12B07" w14:textId="1984EAC6" w:rsidR="00CB6F0A" w:rsidRPr="00C36ABF" w:rsidRDefault="00CB6F0A" w:rsidP="00CB6F0A">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São Domingos do Norte/ES, </w:t>
      </w:r>
      <w:r>
        <w:rPr>
          <w:rFonts w:ascii="Arial" w:eastAsia="Times New Roman" w:hAnsi="Arial" w:cs="Arial"/>
          <w:color w:val="000000" w:themeColor="text1"/>
          <w:sz w:val="24"/>
          <w:szCs w:val="24"/>
          <w:lang w:eastAsia="zh-CN"/>
        </w:rPr>
        <w:t>1</w:t>
      </w:r>
      <w:r w:rsidR="001C5BAD">
        <w:rPr>
          <w:rFonts w:ascii="Arial" w:eastAsia="Times New Roman" w:hAnsi="Arial" w:cs="Arial"/>
          <w:color w:val="000000" w:themeColor="text1"/>
          <w:sz w:val="24"/>
          <w:szCs w:val="24"/>
          <w:lang w:eastAsia="zh-CN"/>
        </w:rPr>
        <w:t>5</w:t>
      </w:r>
      <w:r w:rsidRPr="00C36ABF">
        <w:rPr>
          <w:rFonts w:ascii="Arial" w:eastAsia="Times New Roman" w:hAnsi="Arial" w:cs="Arial"/>
          <w:color w:val="000000" w:themeColor="text1"/>
          <w:sz w:val="24"/>
          <w:szCs w:val="24"/>
          <w:lang w:eastAsia="zh-CN"/>
        </w:rPr>
        <w:t xml:space="preserve"> de </w:t>
      </w:r>
      <w:r>
        <w:rPr>
          <w:rFonts w:ascii="Arial" w:eastAsia="Times New Roman" w:hAnsi="Arial" w:cs="Arial"/>
          <w:color w:val="000000" w:themeColor="text1"/>
          <w:sz w:val="24"/>
          <w:szCs w:val="24"/>
          <w:lang w:eastAsia="zh-CN"/>
        </w:rPr>
        <w:t>março</w:t>
      </w:r>
      <w:r w:rsidRPr="00C36ABF">
        <w:rPr>
          <w:rFonts w:ascii="Arial" w:eastAsia="Times New Roman" w:hAnsi="Arial" w:cs="Arial"/>
          <w:color w:val="000000" w:themeColor="text1"/>
          <w:sz w:val="24"/>
          <w:szCs w:val="24"/>
          <w:lang w:eastAsia="zh-CN"/>
        </w:rPr>
        <w:t xml:space="preserve"> de 202</w:t>
      </w:r>
      <w:r>
        <w:rPr>
          <w:rFonts w:ascii="Arial" w:eastAsia="Times New Roman" w:hAnsi="Arial" w:cs="Arial"/>
          <w:color w:val="000000" w:themeColor="text1"/>
          <w:sz w:val="24"/>
          <w:szCs w:val="24"/>
          <w:lang w:eastAsia="zh-CN"/>
        </w:rPr>
        <w:t>4</w:t>
      </w:r>
      <w:r w:rsidRPr="00C36ABF">
        <w:rPr>
          <w:rFonts w:ascii="Arial" w:eastAsia="Times New Roman" w:hAnsi="Arial" w:cs="Arial"/>
          <w:color w:val="000000" w:themeColor="text1"/>
          <w:sz w:val="24"/>
          <w:szCs w:val="24"/>
          <w:lang w:eastAsia="zh-CN"/>
        </w:rPr>
        <w:t>.</w:t>
      </w:r>
    </w:p>
    <w:p w14:paraId="6ACC5CFE"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p>
    <w:p w14:paraId="3D1877FB"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p>
    <w:p w14:paraId="6EBFADD3"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p>
    <w:p w14:paraId="4A7C6918"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p>
    <w:p w14:paraId="21D897DC" w14:textId="77777777" w:rsidR="00CB6F0A" w:rsidRPr="00C36ABF" w:rsidRDefault="00CB6F0A" w:rsidP="00CB6F0A">
      <w:pPr>
        <w:tabs>
          <w:tab w:val="left" w:pos="6005"/>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w:t>
      </w:r>
      <w:r w:rsidRPr="00C36ABF">
        <w:rPr>
          <w:rFonts w:ascii="Arial" w:eastAsia="Times New Roman" w:hAnsi="Arial" w:cs="Arial"/>
          <w:b/>
          <w:bCs/>
          <w:color w:val="000000" w:themeColor="text1"/>
          <w:sz w:val="24"/>
          <w:szCs w:val="24"/>
          <w:lang w:eastAsia="zh-CN"/>
        </w:rPr>
        <w:t>Ana Izabel Malacarne de Oliveira</w:t>
      </w:r>
      <w:r w:rsidRPr="00C36ABF">
        <w:rPr>
          <w:rFonts w:ascii="Arial" w:eastAsia="Times New Roman" w:hAnsi="Arial" w:cs="Arial"/>
          <w:color w:val="000000" w:themeColor="text1"/>
          <w:sz w:val="24"/>
          <w:szCs w:val="24"/>
          <w:lang w:eastAsia="zh-CN"/>
        </w:rPr>
        <w:tab/>
        <w:t xml:space="preserve">          </w:t>
      </w:r>
      <w:proofErr w:type="spellStart"/>
      <w:r w:rsidRPr="00894C0E">
        <w:rPr>
          <w:rFonts w:ascii="Arial" w:eastAsia="Times New Roman" w:hAnsi="Arial" w:cs="Arial"/>
          <w:b/>
          <w:bCs/>
          <w:sz w:val="24"/>
          <w:szCs w:val="24"/>
          <w:lang w:eastAsia="zh-CN"/>
        </w:rPr>
        <w:t>Angelo</w:t>
      </w:r>
      <w:proofErr w:type="spellEnd"/>
      <w:r w:rsidRPr="00894C0E">
        <w:rPr>
          <w:rFonts w:ascii="Arial" w:eastAsia="Times New Roman" w:hAnsi="Arial" w:cs="Arial"/>
          <w:b/>
          <w:bCs/>
          <w:sz w:val="24"/>
          <w:szCs w:val="24"/>
          <w:lang w:eastAsia="zh-CN"/>
        </w:rPr>
        <w:t xml:space="preserve"> André Bosi</w:t>
      </w:r>
    </w:p>
    <w:p w14:paraId="0D469A1B" w14:textId="77777777" w:rsidR="00CB6F0A" w:rsidRPr="00C36ABF" w:rsidRDefault="00CB6F0A" w:rsidP="00CB6F0A">
      <w:pPr>
        <w:tabs>
          <w:tab w:val="left" w:pos="6616"/>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Prefeita Municipal                                    </w:t>
      </w:r>
      <w:r>
        <w:rPr>
          <w:rFonts w:ascii="Arial" w:eastAsia="Times New Roman" w:hAnsi="Arial" w:cs="Arial"/>
          <w:color w:val="000000" w:themeColor="text1"/>
          <w:sz w:val="24"/>
          <w:szCs w:val="24"/>
          <w:lang w:eastAsia="zh-CN"/>
        </w:rPr>
        <w:t xml:space="preserve">   Empresa de Luz e Força Santa Maria S/A</w:t>
      </w:r>
    </w:p>
    <w:p w14:paraId="6892C6B6"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Município de São Domingos do Norte/ES                                   </w:t>
      </w:r>
      <w:r>
        <w:rPr>
          <w:rFonts w:ascii="Arial" w:eastAsia="Times New Roman" w:hAnsi="Arial" w:cs="Arial"/>
          <w:color w:val="000000" w:themeColor="text1"/>
          <w:sz w:val="24"/>
          <w:szCs w:val="24"/>
          <w:lang w:eastAsia="zh-CN"/>
        </w:rPr>
        <w:t xml:space="preserve">    </w:t>
      </w:r>
      <w:r w:rsidRPr="00C36ABF">
        <w:rPr>
          <w:rFonts w:ascii="Arial" w:eastAsia="Times New Roman" w:hAnsi="Arial" w:cs="Arial"/>
          <w:color w:val="000000" w:themeColor="text1"/>
          <w:sz w:val="24"/>
          <w:szCs w:val="24"/>
          <w:lang w:eastAsia="zh-CN"/>
        </w:rPr>
        <w:t>CONTRATADA</w:t>
      </w:r>
    </w:p>
    <w:p w14:paraId="61DE2A34"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CONTRATANTE</w:t>
      </w:r>
    </w:p>
    <w:p w14:paraId="2305F0EC"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p>
    <w:p w14:paraId="35F85405" w14:textId="77777777" w:rsidR="00CB6F0A" w:rsidRPr="00C36ABF" w:rsidRDefault="00CB6F0A" w:rsidP="00CB6F0A">
      <w:pPr>
        <w:spacing w:after="0" w:line="240" w:lineRule="auto"/>
        <w:jc w:val="both"/>
        <w:rPr>
          <w:rFonts w:ascii="Arial" w:eastAsia="Times New Roman" w:hAnsi="Arial" w:cs="Arial"/>
          <w:color w:val="000000" w:themeColor="text1"/>
          <w:sz w:val="24"/>
          <w:szCs w:val="24"/>
          <w:lang w:eastAsia="zh-CN"/>
        </w:rPr>
      </w:pPr>
    </w:p>
    <w:p w14:paraId="12BC05D5" w14:textId="77777777" w:rsidR="00CB6F0A" w:rsidRPr="00C36ABF" w:rsidRDefault="00CB6F0A" w:rsidP="00CB6F0A">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Testemunhas:</w:t>
      </w:r>
    </w:p>
    <w:p w14:paraId="523870D4" w14:textId="77777777" w:rsidR="00CB6F0A" w:rsidRPr="00C36ABF" w:rsidRDefault="00CB6F0A" w:rsidP="00CB6F0A">
      <w:pPr>
        <w:spacing w:after="0" w:line="240" w:lineRule="auto"/>
        <w:rPr>
          <w:rFonts w:ascii="Arial" w:eastAsia="Times New Roman" w:hAnsi="Arial" w:cs="Arial"/>
          <w:sz w:val="24"/>
          <w:szCs w:val="24"/>
          <w:lang w:eastAsia="zh-CN"/>
        </w:rPr>
      </w:pPr>
    </w:p>
    <w:p w14:paraId="5A4D548C" w14:textId="77777777" w:rsidR="00CB6F0A" w:rsidRPr="00C36ABF" w:rsidRDefault="00CB6F0A" w:rsidP="00CB6F0A">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 xml:space="preserve">1)__________________________________   </w:t>
      </w:r>
      <w:proofErr w:type="gramStart"/>
      <w:r w:rsidRPr="00C36ABF">
        <w:rPr>
          <w:rFonts w:ascii="Arial" w:eastAsia="Times New Roman" w:hAnsi="Arial" w:cs="Arial"/>
          <w:sz w:val="24"/>
          <w:szCs w:val="24"/>
          <w:lang w:eastAsia="zh-CN"/>
        </w:rPr>
        <w:t>2)_</w:t>
      </w:r>
      <w:proofErr w:type="gramEnd"/>
      <w:r w:rsidRPr="00C36ABF">
        <w:rPr>
          <w:rFonts w:ascii="Arial" w:eastAsia="Times New Roman" w:hAnsi="Arial" w:cs="Arial"/>
          <w:sz w:val="24"/>
          <w:szCs w:val="24"/>
          <w:lang w:eastAsia="zh-CN"/>
        </w:rPr>
        <w:t>_________________________________</w:t>
      </w:r>
    </w:p>
    <w:p w14:paraId="63B16F66" w14:textId="77777777" w:rsidR="00CB6F0A" w:rsidRPr="00C36ABF" w:rsidRDefault="00CB6F0A" w:rsidP="00CB6F0A">
      <w:pPr>
        <w:spacing w:after="0" w:line="240" w:lineRule="auto"/>
        <w:rPr>
          <w:rFonts w:ascii="Arial" w:eastAsia="Times New Roman" w:hAnsi="Arial" w:cs="Arial"/>
          <w:sz w:val="24"/>
          <w:szCs w:val="24"/>
          <w:lang w:eastAsia="zh-CN"/>
        </w:rPr>
      </w:pPr>
    </w:p>
    <w:p w14:paraId="290B9584" w14:textId="77777777" w:rsidR="00CB6F0A" w:rsidRPr="00C36ABF" w:rsidRDefault="00CB6F0A" w:rsidP="00CB6F0A">
      <w:pPr>
        <w:spacing w:after="0" w:line="240" w:lineRule="auto"/>
        <w:rPr>
          <w:rFonts w:ascii="Arial" w:eastAsia="Times New Roman" w:hAnsi="Arial" w:cs="Arial"/>
          <w:sz w:val="24"/>
          <w:szCs w:val="24"/>
          <w:lang w:eastAsia="zh-CN"/>
        </w:rPr>
      </w:pPr>
    </w:p>
    <w:p w14:paraId="3C73AD4A" w14:textId="77777777" w:rsidR="00CB6F0A" w:rsidRPr="00C36ABF" w:rsidRDefault="00CB6F0A" w:rsidP="00CB6F0A">
      <w:pPr>
        <w:spacing w:after="0" w:line="240" w:lineRule="auto"/>
        <w:rPr>
          <w:rFonts w:ascii="Arial" w:eastAsia="Times New Roman" w:hAnsi="Arial" w:cs="Arial"/>
          <w:sz w:val="24"/>
          <w:szCs w:val="24"/>
          <w:lang w:eastAsia="zh-CN"/>
        </w:rPr>
      </w:pPr>
    </w:p>
    <w:p w14:paraId="3CCBBC89" w14:textId="77777777" w:rsidR="00CB6F0A" w:rsidRDefault="00CB6F0A" w:rsidP="00CB6F0A"/>
    <w:p w14:paraId="74E22946" w14:textId="76D330C5" w:rsidR="00AF7FE0" w:rsidRDefault="00AF7FE0"/>
    <w:sectPr w:rsidR="00AF7FE0" w:rsidSect="0036321E">
      <w:headerReference w:type="default" r:id="rId6"/>
      <w:footerReference w:type="default" r:id="rId7"/>
      <w:pgSz w:w="11906" w:h="16838"/>
      <w:pgMar w:top="567" w:right="851" w:bottom="28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4EBE1" w14:textId="77777777" w:rsidR="0036321E" w:rsidRDefault="0036321E">
      <w:pPr>
        <w:spacing w:after="0" w:line="240" w:lineRule="auto"/>
      </w:pPr>
      <w:r>
        <w:separator/>
      </w:r>
    </w:p>
  </w:endnote>
  <w:endnote w:type="continuationSeparator" w:id="0">
    <w:p w14:paraId="7E8B5CF5" w14:textId="77777777" w:rsidR="0036321E" w:rsidRDefault="003632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3885013"/>
      <w:docPartObj>
        <w:docPartGallery w:val="Page Numbers (Bottom of Page)"/>
        <w:docPartUnique/>
      </w:docPartObj>
    </w:sdtPr>
    <w:sdtContent>
      <w:p w14:paraId="5810D87D" w14:textId="77777777" w:rsidR="009C5A90" w:rsidRDefault="00000000">
        <w:pPr>
          <w:pStyle w:val="Rodap"/>
          <w:jc w:val="right"/>
        </w:pPr>
        <w:r>
          <w:fldChar w:fldCharType="begin"/>
        </w:r>
        <w:r>
          <w:instrText>PAGE   \* MERGEFORMAT</w:instrText>
        </w:r>
        <w:r>
          <w:fldChar w:fldCharType="separate"/>
        </w:r>
        <w:r>
          <w:t>2</w:t>
        </w:r>
        <w:r>
          <w:fldChar w:fldCharType="end"/>
        </w:r>
      </w:p>
    </w:sdtContent>
  </w:sdt>
  <w:p w14:paraId="194E1E8F" w14:textId="77777777" w:rsidR="009C5A90" w:rsidRDefault="009C5A9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F0ED2" w14:textId="77777777" w:rsidR="0036321E" w:rsidRDefault="0036321E">
      <w:pPr>
        <w:spacing w:after="0" w:line="240" w:lineRule="auto"/>
      </w:pPr>
      <w:r>
        <w:separator/>
      </w:r>
    </w:p>
  </w:footnote>
  <w:footnote w:type="continuationSeparator" w:id="0">
    <w:p w14:paraId="0F7FF77D" w14:textId="77777777" w:rsidR="0036321E" w:rsidRDefault="003632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CA6A3" w14:textId="77777777" w:rsidR="009C5A90" w:rsidRPr="0015475E" w:rsidRDefault="00000000" w:rsidP="0015475E">
    <w:pPr>
      <w:keepNext/>
      <w:tabs>
        <w:tab w:val="left" w:pos="-414"/>
        <w:tab w:val="left" w:pos="0"/>
        <w:tab w:val="left" w:pos="306"/>
        <w:tab w:val="left" w:pos="1026"/>
        <w:tab w:val="left" w:pos="1245"/>
        <w:tab w:val="left" w:pos="1530"/>
        <w:tab w:val="left" w:pos="2262"/>
        <w:tab w:val="left" w:pos="3000"/>
        <w:tab w:val="center" w:pos="4712"/>
        <w:tab w:val="left" w:pos="6066"/>
        <w:tab w:val="left" w:pos="6786"/>
        <w:tab w:val="left" w:pos="7506"/>
        <w:tab w:val="left" w:pos="8226"/>
        <w:tab w:val="left" w:pos="8946"/>
        <w:tab w:val="left" w:pos="9666"/>
      </w:tabs>
      <w:overflowPunct w:val="0"/>
      <w:autoSpaceDE w:val="0"/>
      <w:autoSpaceDN w:val="0"/>
      <w:adjustRightInd w:val="0"/>
      <w:spacing w:after="0" w:line="240" w:lineRule="auto"/>
      <w:jc w:val="center"/>
      <w:textAlignment w:val="baseline"/>
      <w:outlineLvl w:val="2"/>
      <w:rPr>
        <w:rFonts w:ascii="Arial" w:eastAsia="Times New Roman" w:hAnsi="Arial" w:cs="Times New Roman"/>
        <w:sz w:val="24"/>
        <w:szCs w:val="20"/>
      </w:rPr>
    </w:pPr>
    <w:r w:rsidRPr="0015475E">
      <w:rPr>
        <w:b/>
        <w:noProof/>
        <w:sz w:val="28"/>
      </w:rPr>
      <w:drawing>
        <wp:anchor distT="0" distB="0" distL="114300" distR="114300" simplePos="0" relativeHeight="251659264" behindDoc="0" locked="0" layoutInCell="1" allowOverlap="1" wp14:anchorId="782EC0DD" wp14:editId="34A9DCB1">
          <wp:simplePos x="0" y="0"/>
          <wp:positionH relativeFrom="margin">
            <wp:align>center</wp:align>
          </wp:positionH>
          <wp:positionV relativeFrom="paragraph">
            <wp:posOffset>-16510</wp:posOffset>
          </wp:positionV>
          <wp:extent cx="854710" cy="688340"/>
          <wp:effectExtent l="0" t="0" r="254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361B75F" w14:textId="77777777" w:rsidR="009C5A90" w:rsidRPr="0015475E" w:rsidRDefault="009C5A90" w:rsidP="0015475E">
    <w:pPr>
      <w:ind w:right="360"/>
      <w:rPr>
        <w:b/>
        <w:sz w:val="28"/>
      </w:rPr>
    </w:pPr>
  </w:p>
  <w:p w14:paraId="66C49099" w14:textId="77777777" w:rsidR="009C5A90" w:rsidRDefault="009C5A90" w:rsidP="0015475E">
    <w:pPr>
      <w:keepNext/>
      <w:tabs>
        <w:tab w:val="left" w:pos="1245"/>
        <w:tab w:val="center" w:pos="4712"/>
      </w:tabs>
      <w:spacing w:before="120"/>
      <w:contextualSpacing/>
      <w:jc w:val="center"/>
      <w:outlineLvl w:val="2"/>
      <w:rPr>
        <w:b/>
      </w:rPr>
    </w:pPr>
  </w:p>
  <w:p w14:paraId="1DEC3CAA" w14:textId="77777777" w:rsidR="009C5A90" w:rsidRPr="0015475E" w:rsidRDefault="00000000" w:rsidP="0015475E">
    <w:pPr>
      <w:keepNext/>
      <w:tabs>
        <w:tab w:val="left" w:pos="1245"/>
        <w:tab w:val="center" w:pos="4712"/>
      </w:tabs>
      <w:spacing w:before="120"/>
      <w:contextualSpacing/>
      <w:jc w:val="center"/>
      <w:outlineLvl w:val="2"/>
      <w:rPr>
        <w:b/>
      </w:rPr>
    </w:pPr>
    <w:r w:rsidRPr="0015475E">
      <w:rPr>
        <w:b/>
      </w:rPr>
      <w:t>PREFEITURA MUNICIPAL DE SÃO DOMINGOS DO NORTE/ES</w:t>
    </w:r>
  </w:p>
  <w:p w14:paraId="0ADFFBA3" w14:textId="77777777" w:rsidR="009C5A90" w:rsidRPr="0015475E" w:rsidRDefault="00000000" w:rsidP="0015475E">
    <w:pPr>
      <w:spacing w:before="120"/>
      <w:contextualSpacing/>
      <w:jc w:val="center"/>
      <w:rPr>
        <w:color w:val="000000"/>
      </w:rPr>
    </w:pPr>
    <w:r w:rsidRPr="0015475E">
      <w:rPr>
        <w:color w:val="000000"/>
      </w:rPr>
      <w:t xml:space="preserve">Rod. </w:t>
    </w:r>
    <w:proofErr w:type="spellStart"/>
    <w:r w:rsidRPr="0015475E">
      <w:rPr>
        <w:color w:val="000000"/>
      </w:rPr>
      <w:t>Gether</w:t>
    </w:r>
    <w:proofErr w:type="spellEnd"/>
    <w:r w:rsidRPr="0015475E">
      <w:rPr>
        <w:color w:val="000000"/>
      </w:rPr>
      <w:t xml:space="preserve"> Lopes de Farias, s/nº - Bairro Emílio Calegari - São Domingos do Norte/ES -CEP 29745-000</w:t>
    </w:r>
  </w:p>
  <w:p w14:paraId="4DC54054" w14:textId="77777777" w:rsidR="009C5A90" w:rsidRPr="0015475E" w:rsidRDefault="00000000" w:rsidP="0015475E">
    <w:pPr>
      <w:spacing w:before="120"/>
      <w:contextualSpacing/>
      <w:jc w:val="center"/>
      <w:rPr>
        <w:color w:val="000000"/>
      </w:rPr>
    </w:pPr>
    <w:r w:rsidRPr="0015475E">
      <w:rPr>
        <w:color w:val="000000"/>
      </w:rPr>
      <w:t>Telefone/Telefax: (027) 3742</w:t>
    </w:r>
    <w:r>
      <w:rPr>
        <w:color w:val="000000"/>
      </w:rPr>
      <w:t>-</w:t>
    </w:r>
    <w:r w:rsidRPr="0015475E">
      <w:rPr>
        <w:color w:val="000000"/>
      </w:rPr>
      <w:t xml:space="preserve">0200  </w:t>
    </w:r>
  </w:p>
  <w:p w14:paraId="2341C57D" w14:textId="77777777" w:rsidR="009C5A90" w:rsidRPr="0015475E" w:rsidRDefault="00000000" w:rsidP="0015475E">
    <w:pPr>
      <w:spacing w:before="120"/>
      <w:contextualSpacing/>
      <w:jc w:val="center"/>
      <w:rPr>
        <w:color w:val="000000"/>
      </w:rPr>
    </w:pPr>
    <w:r w:rsidRPr="0015475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F0A"/>
    <w:rsid w:val="00150282"/>
    <w:rsid w:val="001C37BD"/>
    <w:rsid w:val="001C5BAD"/>
    <w:rsid w:val="0036321E"/>
    <w:rsid w:val="0063160A"/>
    <w:rsid w:val="00910909"/>
    <w:rsid w:val="009C5A90"/>
    <w:rsid w:val="00AF7FE0"/>
    <w:rsid w:val="00B246AC"/>
    <w:rsid w:val="00B64F34"/>
    <w:rsid w:val="00CB6F0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BE7BD"/>
  <w15:chartTrackingRefBased/>
  <w15:docId w15:val="{83DB3A3D-4426-4F6D-9C13-850B30661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F0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CB6F0A"/>
    <w:pPr>
      <w:tabs>
        <w:tab w:val="center" w:pos="4252"/>
        <w:tab w:val="right" w:pos="8504"/>
      </w:tabs>
      <w:spacing w:after="0" w:line="240" w:lineRule="auto"/>
    </w:pPr>
  </w:style>
  <w:style w:type="character" w:customStyle="1" w:styleId="RodapChar">
    <w:name w:val="Rodapé Char"/>
    <w:basedOn w:val="Fontepargpadro"/>
    <w:link w:val="Rodap"/>
    <w:uiPriority w:val="99"/>
    <w:rsid w:val="00CB6F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9</Pages>
  <Words>3902</Words>
  <Characters>21072</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2024-03-14T17:41:00Z</dcterms:created>
  <dcterms:modified xsi:type="dcterms:W3CDTF">2024-03-15T17:22:00Z</dcterms:modified>
</cp:coreProperties>
</file>