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90F7D" w14:textId="4AF396F5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76341A74" w14:textId="4E23D011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0125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4</w:t>
      </w:r>
    </w:p>
    <w:p w14:paraId="5295DA52" w14:textId="59E5619E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PREGÃO PRESENCIAL Nº 025/2022 PMSDN</w:t>
      </w:r>
    </w:p>
    <w:p w14:paraId="47E7D17F" w14:textId="7E6B2D8C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25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4</w:t>
      </w:r>
    </w:p>
    <w:p w14:paraId="235CCAA2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39D665FE" w14:textId="1C22655F" w:rsidR="006C4C3B" w:rsidRPr="00542D62" w:rsidRDefault="006C4C3B" w:rsidP="006C4C3B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DE PRESTAÇÃO DE SERVIÇOS QUE ENTRE SI FAZEM O MUNICÍPIO DE SÃO DOMINGOS DO NORTE/ES E A EMPRESA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PRB EVENTOS ESPORTIVOS LTDA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7113A380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19746ABA" w14:textId="4CDA4AD9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s/n,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Bairro Emilio Callegari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e do outro lado a empresa </w:t>
      </w:r>
      <w:r w:rsidR="00105D9A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PRB EVENTOS ESPORTIVOS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27.138.896/0001-26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Avenida Vitória, nº 209, 1º andar, Sala B, Bairro Maria das Graças, Colatina/ES,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CEP 297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5-0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33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="00105D9A" w:rsidRPr="00542D62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paulo.bolsanello</w:t>
        </w:r>
        <w:r w:rsidR="00105D9A" w:rsidRPr="00542D62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@gmail.com</w:t>
        </w:r>
      </w:hyperlink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Tel.: (027) 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99815-9917 e (027) 99706-8414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representada neste ato pelo Sr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105D9A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Paulo Roberto </w:t>
      </w:r>
      <w:proofErr w:type="spellStart"/>
      <w:r w:rsidR="00105D9A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Bolsanello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 do  CPF  n° </w:t>
      </w:r>
      <w:r w:rsidR="00105D9A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101.633.647-02 e RG nº 1.972.589 SESP/ES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>0125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 xml:space="preserve">/2024 e em observância às disposições da Lei n° 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 xml:space="preserve">10.520/2002 e subsidiariamente a Lei Federal nº 8.666/93, LC 123/2006, LC 147/2014, Decreto Federal nº 3.555/2000, Decreto Federal nº 9.488/2018 e Decreto Municipal 1.663/2019 e 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>demais legislações pertinentes, em suas alterações posteriores, ou em outros dispositivos legais que vierem a substituí-los, resolvem celebrar o presente Termo de Contrato, decorrente d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 xml:space="preserve">a ARP nº </w:t>
      </w:r>
      <w:r w:rsidR="00891AF3" w:rsidRPr="00542D62">
        <w:rPr>
          <w:rFonts w:ascii="Arial" w:eastAsia="Calibri" w:hAnsi="Arial" w:cs="Arial"/>
          <w:sz w:val="23"/>
          <w:szCs w:val="23"/>
          <w:lang w:eastAsia="pt-BR"/>
        </w:rPr>
        <w:t>002/2023,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 xml:space="preserve"> Pregão Presencial</w:t>
      </w:r>
      <w:r w:rsidR="00891AF3" w:rsidRPr="00542D62">
        <w:rPr>
          <w:rFonts w:ascii="Arial" w:eastAsia="Calibri" w:hAnsi="Arial" w:cs="Arial"/>
          <w:sz w:val="23"/>
          <w:szCs w:val="23"/>
          <w:lang w:eastAsia="pt-BR"/>
        </w:rPr>
        <w:t xml:space="preserve"> nº 025/2022</w:t>
      </w:r>
      <w:r w:rsidR="00105D9A" w:rsidRPr="00542D62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222F138D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030DC19F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41C9A97C" w14:textId="3B079368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n° 10.520/2002 e subsidiariamente a Lei Federal nº 8.666/93, LC 123/2006, LC 147/2014, Decreto Federal nº 3.555/2000, Decreto Federal nº 9.488/2018 e Decreto Municipal 1.663/2019 e demais legislações pertinentes, em suas alterações posteriores, ou em outros dispositivos legais que vierem a substituí-los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pelas cláusulas e condições estabelecidas no Edital e seus Anexos, os quais são partes integrantes deste instrumento, aplicando-se supletivamente as disposições de Direito Privado, no que couber.</w:t>
      </w:r>
    </w:p>
    <w:p w14:paraId="7077C0C7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D2B951E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SEGUNDA: ORIGEM DO CONTRATO</w:t>
      </w:r>
    </w:p>
    <w:p w14:paraId="4C047F6E" w14:textId="145A456A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2.1. O presente contrato decorre d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Pregão Presencial nº 025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/202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autorizad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através do Processo Administrativo nº 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7026/2022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63998F80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15231AF6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TERCEIRA: DO OBJETO:</w:t>
      </w:r>
    </w:p>
    <w:p w14:paraId="73F627B1" w14:textId="447DE7BB" w:rsidR="006C4C3B" w:rsidRPr="00542D62" w:rsidRDefault="006C4C3B" w:rsidP="006C4C3B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542D62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="00891AF3" w:rsidRPr="00542D62">
        <w:rPr>
          <w:rFonts w:ascii="Arial" w:hAnsi="Arial" w:cs="Arial"/>
          <w:sz w:val="23"/>
          <w:szCs w:val="23"/>
          <w:lang w:eastAsia="zh-CN"/>
        </w:rPr>
        <w:t>Contratação de entidade esportiva (empresa, associação, liga ou federação) para prestar serviços de arbitragem, objetivando a realização de eventos esportivos a serem realizados pelo departamento de esportes, edição 2023/2024, no município de São Domingos do Norte/ES</w:t>
      </w:r>
      <w:r w:rsidR="00891AF3" w:rsidRPr="00542D62">
        <w:rPr>
          <w:rFonts w:ascii="Arial" w:hAnsi="Arial" w:cs="Arial"/>
          <w:sz w:val="23"/>
          <w:szCs w:val="23"/>
          <w:lang w:eastAsia="zh-CN"/>
        </w:rPr>
        <w:t>. Os serviços devem atender as quantidades e especificações feitas pela Secretaria.</w:t>
      </w:r>
    </w:p>
    <w:p w14:paraId="455DA404" w14:textId="77777777" w:rsidR="006C4C3B" w:rsidRPr="00542D62" w:rsidRDefault="006C4C3B" w:rsidP="006C4C3B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346A0AE4" w14:textId="5045F13E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lastRenderedPageBreak/>
        <w:t xml:space="preserve">CLÁUSULA </w:t>
      </w:r>
      <w:r w:rsidR="00891AF3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QUARTA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: DO PRAZO</w:t>
      </w:r>
    </w:p>
    <w:p w14:paraId="633093B5" w14:textId="027AC43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4.1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 vigência do contrato será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 (doze) meses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contados a partir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 sua assinatura, junto a sua publicação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599F8083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u w:val="single"/>
          <w:vertAlign w:val="superscript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571201CC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68DBD1A3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QUINTA: PREÇO</w:t>
      </w:r>
    </w:p>
    <w:p w14:paraId="540654F2" w14:textId="176A036A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5.1. O valor </w:t>
      </w:r>
      <w:r w:rsidR="00891AF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global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para a execução dos serviços é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R$ </w:t>
      </w:r>
      <w:r w:rsidR="00CD64C7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148.493,00</w:t>
      </w:r>
      <w:r w:rsidR="00CD64C7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(</w:t>
      </w:r>
      <w:r w:rsidR="00CD64C7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cento e quarenta e oito mil e quatrocentos e noventa e três reais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)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11F5B5FD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5.2. Aplicar-se-á no que couber o art. 65 da Lei de licitações e contratos.</w:t>
      </w:r>
    </w:p>
    <w:p w14:paraId="1A5357DF" w14:textId="5E89E518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Parágrafo único</w:t>
      </w:r>
      <w:r w:rsidR="00CD64C7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: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Nos preços ora pactuados estão incluídos, sem qualquer ônus para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PMSDN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19480D24" w14:textId="77777777" w:rsidR="00CD64C7" w:rsidRPr="00542D62" w:rsidRDefault="00CD64C7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C3529E5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SEXTA: DO PAGAMENTO</w:t>
      </w:r>
    </w:p>
    <w:p w14:paraId="25672DAB" w14:textId="7F85E5E5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6.1. O pagamento dos serviços ora contratados será efetuado 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em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até 30 (trinta) dias após a apresentação da fatura e documentos pertinentes devidamente protocolados, desde que atendidas as condições para liberação.</w:t>
      </w:r>
    </w:p>
    <w:p w14:paraId="024FCC5F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a) As notas fiscais e/ou faturas deverão ser entregues em moeda corrente nacional;</w:t>
      </w:r>
    </w:p>
    <w:p w14:paraId="4A60046B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b) É indispensável para liberação dos pagamentos a apresentação das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CND’s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 FGTS, INSS;</w:t>
      </w:r>
    </w:p>
    <w:p w14:paraId="609667A5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c) O pagamento será efetuado até o 5º (quinto) dia útil após a data de entrega dos respectivos documentos;</w:t>
      </w:r>
    </w:p>
    <w:p w14:paraId="05130F91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d) Não haverá reajuste no valor cotado pelo período de 12 (doze) meses.</w:t>
      </w:r>
    </w:p>
    <w:p w14:paraId="4748F35C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4ACE76A" w14:textId="77777777" w:rsidR="006C4C3B" w:rsidRPr="00542D62" w:rsidRDefault="006C4C3B" w:rsidP="006C4C3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SÉTIMA - PENALIDADES</w:t>
      </w:r>
    </w:p>
    <w:p w14:paraId="25A63D54" w14:textId="77777777" w:rsidR="000F50E3" w:rsidRPr="00542D62" w:rsidRDefault="006C4C3B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7.1. 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À CONTRATADA serão aplicadas multas pelo CONTRATANTE a serem apuradas na forma, a saber:</w:t>
      </w:r>
    </w:p>
    <w:p w14:paraId="758B8007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a) de até 1% (um por cento) do valor contratual quando:</w:t>
      </w:r>
    </w:p>
    <w:p w14:paraId="03BB7572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1) a CONTRATADA mostrar-se negligente para com as obrigações estipuladas neste instrumento;</w:t>
      </w:r>
    </w:p>
    <w:p w14:paraId="49955547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2) não executar os serviços perfeitamente de acordo com os dados específicos que lhe</w:t>
      </w:r>
    </w:p>
    <w:p w14:paraId="00F56DD9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forem fornecidos;</w:t>
      </w:r>
    </w:p>
    <w:p w14:paraId="6283C445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3) informar inexatamente o CONTRATANTE sobre os serviços contratados;</w:t>
      </w:r>
    </w:p>
    <w:p w14:paraId="740D6BDF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4) incorrer em qualquer outra omissão ou negligência não especificada nos itens anteriores, sem prejuízo das demais sanções previstas na Lei n.º 8.666/93;</w:t>
      </w:r>
    </w:p>
    <w:p w14:paraId="41F04964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(b) de até 5% (cinco por cento) do valor total da fatura do mês:</w:t>
      </w:r>
    </w:p>
    <w:p w14:paraId="3A3C5313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quando não cumprir as exigências relativas aos equipamentos de proteção individual e EPIs;</w:t>
      </w:r>
    </w:p>
    <w:p w14:paraId="53C86F6C" w14:textId="73E3EE6C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(c) suspensão do direito de participar em licitações ou contratos quando for culpa da CONTRATADA ocorrer a rescisão administrativa.</w:t>
      </w:r>
    </w:p>
    <w:p w14:paraId="4B6771CD" w14:textId="489C381E" w:rsidR="000F50E3" w:rsidRPr="00542D62" w:rsidRDefault="00F1158A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.2. Sem prejuízo das sanções cominadas no item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3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dest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Contrato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no descumprimento de quaisquer obrigações licitatórias/contratuais, a administração municipal poderá garantida a prévia e ampla defesa, aplicar multa de 10% (dez por cento) sobre o valor total cotado pela licitante/contratada.</w:t>
      </w:r>
    </w:p>
    <w:p w14:paraId="5A85B112" w14:textId="68D7E9DC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.3. A licitante/contratada se sujeita ainda as seguintes penalidades:</w:t>
      </w:r>
    </w:p>
    <w:p w14:paraId="55E6D315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a) Advertência;</w:t>
      </w:r>
    </w:p>
    <w:p w14:paraId="133CBAC7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b) Suspensão temporária de participar de licitações e impedimento de contratar com a administração municipal, por prazo de até 2 (dois) anos, e,</w:t>
      </w:r>
    </w:p>
    <w:p w14:paraId="1BD61839" w14:textId="77777777" w:rsidR="000F50E3" w:rsidRPr="00542D62" w:rsidRDefault="000F50E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lastRenderedPageBreak/>
        <w:t>c) Declaração de Inidoneidade para licitar ou contratar com a Administração Pública pelo prazo de 05 (cinco) anos para licitante, adjudicatária ou contratada que deixar de entregar ou apresentar documentação falsa exigida para o certame, ensejar o retardamento da execução de seu objeto, não mantiver a proposta, falhar ou fraudar na execução do contrato, comportar-se de modo inidôneo ou cometer fraude fiscal, garantida prévia e ampla defesa, ficará impedida de licitar e contratar com Administração Pública pelo prazo de até cinco anos e, se for o caso, será descredenciada no Cadastro de Fornecedores por igual período, sem prejuízo de outras sanções na forma da lei.</w:t>
      </w:r>
    </w:p>
    <w:p w14:paraId="7F6BF175" w14:textId="08C74788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.4 A multa, eventualmente imposta ao fornecedor, será automaticamente descontada da fatura a que fizer jus, acrescida de juros moratórios de 1% (um por cento) ao mês. Caso o fornecedor não tenha nenhum valor a receber da administração municipal, ser-lhe-á concedido o prazo de 05 (cinco) dias úteis, contados de sua intimação, para efetuar o pagamento da multa. Após esse prazo, não sendo efetuado o pagamento, seus dados serão encaminhados ao Órgão competente para que seja inscrita na dívida ativa do Município, podendo ainda proceder à cobrança judicial da multa.</w:t>
      </w:r>
    </w:p>
    <w:p w14:paraId="6B1B22E4" w14:textId="32E24108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.5 As penalidades previstas neste item têm caráter de sanção administrativa, consequentemente, a sua aplicação não exime a empresa vencedora da reparação das eventuais perdas e danos que seu ato punível venha acarretar à Prefeitura Municipal de São Domingos do Norte/ES.</w:t>
      </w:r>
    </w:p>
    <w:p w14:paraId="0B167BBE" w14:textId="4F53AD83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.6 A falsidade de declaração prestada, em qualquer das declarações exigidas neste Edital, caracterizará o crime de que trata o art. 299 do código penal, além da sanção prevista no item 21.3.3 d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Edital.</w:t>
      </w:r>
    </w:p>
    <w:p w14:paraId="7895E5B0" w14:textId="462D568B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.7. A aplicação da multa de mora não impede que a Administração rescinda unilateralmente o contrato e aplique as outras sanções previstas no item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.3 de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ste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Contrato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na Lei Federal nº. 8.666/93;</w:t>
      </w:r>
    </w:p>
    <w:p w14:paraId="29997D96" w14:textId="2404E92A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.8 As sanções previstas nas alíneas “a”, “b” e “c” do item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.3, não são cumulativas entre si, mas poderão ser aplicadas juntamente com a multa compensatória por perdas e danos.</w:t>
      </w:r>
    </w:p>
    <w:p w14:paraId="0073A5A8" w14:textId="174BC298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.9. As sanções administrativas somente serão aplicadas mediante regular processo administrativo, assegurada a ampla defesa e o contraditório, observando-se as seguintes regras:</w:t>
      </w:r>
    </w:p>
    <w:p w14:paraId="6FA6E06A" w14:textId="78421C60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.9.1. Antes da aplicação de qualquer sanção administrativa, deverá notificar o licitante contratado, facultando-lhe a apresentação de defesa prévia;</w:t>
      </w:r>
    </w:p>
    <w:p w14:paraId="6FFC4029" w14:textId="2E2B2F11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.9.2. A notificação deverá ocorrer pessoalmente ou por correspondência com aviso de recebimento, indicando, no mínimo: a conduta do licitante contratado reputada como infratora, a motivação para aplicação da penalidade, a sanção que se pretende aplicar, o prazo e o local de entrega das razões de defesa.</w:t>
      </w:r>
    </w:p>
    <w:p w14:paraId="3B3661CD" w14:textId="6F9E7E18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.9.3. O prazo para apresentação de defesa prévia será de 05 (cinco) dias úteis a contar da intimação, exceto na hipótese de declaração de inidoneidade, em que o prazo será de 10 (dez) dias consecutivos, devendo, em ambos os casos, ser observada a regra do art. 110 da Lei Federal nº. 8666/93.</w:t>
      </w:r>
    </w:p>
    <w:p w14:paraId="3052C785" w14:textId="5D6C2856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.10. O licitante contratado comunicará as mudanças de endereço ocorridas no curso do processo licitatório e da vigência do contrato, considerando-se eficazes as notificações enviadas ao local anteriormente indicado, na ausência da comunicação.</w:t>
      </w:r>
    </w:p>
    <w:p w14:paraId="72BD0F2E" w14:textId="14EA2875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.11. Ofertada a defesa prévia ou expirado o prazo sem que ocorra a sua apresentação, será proferida a decisão fundamentada e adotará as medidas legais cabíveis, resguardado o direito de recurso do licitante que deverá ser exercido nos termos da Lei Federal nº. 8.666/93.</w:t>
      </w:r>
    </w:p>
    <w:p w14:paraId="59FC5E0E" w14:textId="2862B875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.12. O recurso administrativo a que se refere a alínea anterior será submetido à análise da Procuradoria Geral do Município.</w:t>
      </w:r>
    </w:p>
    <w:p w14:paraId="41B13326" w14:textId="154C44EF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.13. Os montantes relativos às multas moratória e compensatória aplicadas pela Administração poderão ser cobrados judicialmente ou descontados dos valores devidos ao licitante contratado, relativos às parcelas efetivamente executadas do contrato.</w:t>
      </w:r>
    </w:p>
    <w:p w14:paraId="68028B4E" w14:textId="69CB7191" w:rsidR="000F50E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lastRenderedPageBreak/>
        <w:t>7</w:t>
      </w:r>
      <w:r w:rsidR="000F50E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.14. Em qualquer caso, se após o desconto dos valores relativos às multas restar valor residual em desfavor do licitante contratado, é obrigatória a cobrança judicial da diferença.</w:t>
      </w:r>
    </w:p>
    <w:p w14:paraId="5BADD70A" w14:textId="77777777" w:rsidR="00196C43" w:rsidRPr="00542D62" w:rsidRDefault="00196C43" w:rsidP="000F50E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E28907F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OITAVA: DA RESPONSABILIDADE DA CONTRATADA</w:t>
      </w:r>
    </w:p>
    <w:p w14:paraId="353C2876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8.1. Correrão à conta da CONTRATADA todas as despesas e encargos de natureza trabalhista, previdenciária, social ou tributária, incidentes sobre os serviços objeto deste Contrato.</w:t>
      </w:r>
    </w:p>
    <w:p w14:paraId="5FE905EA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8.2. A Contratada deve cumprir todas as obrigações constantes neste Contrato, assumindo como exclusivamente seus os riscos e as despesas decorrentes da boa e perfeita execução do objeto. </w:t>
      </w:r>
    </w:p>
    <w:p w14:paraId="0994D40D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8.3. Manter durante toda a execução do contrato, em compatibilidade com as obrigações assumidas, todas as condições de habilitação e qualificação exigidas na licitação. </w:t>
      </w:r>
    </w:p>
    <w:p w14:paraId="2D97BBBC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8.4. Correrão por conta da Contratada todas as despesas, enfim todos os custos diretos e indiretos, tais como: impostos, fretes, transporte, despesas trabalhistas, previdenciárias, seguros, enfim todos os custos necessários à fiel execução do objeto desse Contrato. </w:t>
      </w:r>
    </w:p>
    <w:p w14:paraId="3109D9F0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8.5. Prestar todos os esclarecimentos que lhe forem solicitados pela Contratante, atendendo prontamente todas as reclamações. </w:t>
      </w:r>
    </w:p>
    <w:p w14:paraId="61FAA055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66E5B60B" w14:textId="77777777" w:rsidR="006C4C3B" w:rsidRPr="00542D62" w:rsidRDefault="006C4C3B" w:rsidP="006C4C3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NONA: DA RESPONSABILIDADE DA CONTRATANTE</w:t>
      </w:r>
    </w:p>
    <w:p w14:paraId="1585A3AF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9.1. Comunicar à Contratada, por escrito, sobre imperfeições, falhas ou irregularidades verificadas no objeto, para que seja substituído, reparado ou corrigido. </w:t>
      </w:r>
    </w:p>
    <w:p w14:paraId="42E52254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9.2. Acompanhar e fiscalizar o cumprimento das obrigações da Contratada, através de servidor especialmente designado. </w:t>
      </w:r>
    </w:p>
    <w:p w14:paraId="6B62BB5E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9.3. Efetuar o pagamento à Contratada no valor correspondente ao fornecimento do objeto.</w:t>
      </w:r>
    </w:p>
    <w:p w14:paraId="45BAF098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9.4. A administração não responderá por quaisquer compromissos assumidos pela Contratada com terceiros, ainda que vinculados à execução do presente Contrato, bem como por qualquer dano causado a terceiros em decorrência de ato da Contratada, de seus empregados, prepostos ou subordinados. </w:t>
      </w:r>
    </w:p>
    <w:p w14:paraId="2FACE357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9.5. Indicar formalmente, o gestor para acompanhamento da execução contratual.</w:t>
      </w:r>
    </w:p>
    <w:p w14:paraId="169A5E92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B2AB1F9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DÉCIMA: DA RESCISÃO</w:t>
      </w:r>
    </w:p>
    <w:p w14:paraId="6FFA7A5E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10.1. Ao CONTRATANTE se reserva o direito de rescindir, o Contrato independentemente de interpelação judicial ou extrajudicial, sem que à CONTRATADA caiba o direito de indenização de qualquer espécie, nos seguintes casos:</w:t>
      </w:r>
    </w:p>
    <w:p w14:paraId="77354AFA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(a) quando a CONTRATADA falir, entrar em concordata ou for dissolvida;</w:t>
      </w:r>
    </w:p>
    <w:p w14:paraId="528A4923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(b) quando a CONTRATADA transferir no todo ou em parte do Contrato sem a prévia anuência do CONTRATANTE;</w:t>
      </w:r>
    </w:p>
    <w:p w14:paraId="1E24A859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(c) quando houver atraso de serviços pelo prazo de 15 (quinze) dias corridos por parte da CONTRATADA sem justificativa aceita.</w:t>
      </w:r>
    </w:p>
    <w:p w14:paraId="7F5B0FA2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Parágrafo Primeiro - A rescisão do Contrato quando, motivada por qualquer dos itens acima relacionados, implicará na apuração de perdas e danos, sem embargos da aplicação das demais providências legais cabíveis.</w:t>
      </w:r>
    </w:p>
    <w:p w14:paraId="6373A79F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Parágrafo Segundo - O CONTRATANTE, por conveniência exclusiva e independentemente de cláusulas expressas, poderá rescindir o Contrato desde que efetue os pagamentos devidos, relativos ao mesmo.</w:t>
      </w:r>
    </w:p>
    <w:p w14:paraId="66F25CA5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Parágrafo Terceiro - Declarada a rescisão do Contrato, que vigorará a partir da data da sua declaração, a CONTRATADA se obriga expressamente, como ora o faz, a entregar os serviços inteiramente desembaraçados não criando dificuldades de qualquer natureza.</w:t>
      </w:r>
    </w:p>
    <w:p w14:paraId="3164E8A9" w14:textId="7E00EA65" w:rsidR="00196C43" w:rsidRPr="00542D62" w:rsidRDefault="00196C43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10.2.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 rescisão d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 Contrato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poderá ocorrer nas hipóteses e condições previstas nos artigos 78 e 79 da Lei nº 8.666/93, no que couberem, com aplicação do art. 80 da mesma Lei, se for o caso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7AD916A1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54625E1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lastRenderedPageBreak/>
        <w:t>CLÁUSULA DÉCIMA PRIMEIRA: DOS RECURSOS:</w:t>
      </w:r>
    </w:p>
    <w:p w14:paraId="1F2831A2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11.1. As despesas em que importam a execução do presente contrato correrão pela seguinte dotação orçamentária:</w:t>
      </w:r>
    </w:p>
    <w:p w14:paraId="6404E84B" w14:textId="17B4780E" w:rsidR="006C4C3B" w:rsidRPr="00542D62" w:rsidRDefault="006C4C3B" w:rsidP="006C4C3B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Secretaria Municipal de </w:t>
      </w:r>
      <w:r w:rsidR="00196C43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Educação e Cultura</w:t>
      </w:r>
    </w:p>
    <w:p w14:paraId="2B507A49" w14:textId="54700DA6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Ficha: </w:t>
      </w:r>
      <w:r w:rsidR="00196C43" w:rsidRPr="00542D62">
        <w:rPr>
          <w:rFonts w:ascii="Arial" w:eastAsia="Times New Roman" w:hAnsi="Arial" w:cs="Arial"/>
          <w:bCs/>
          <w:sz w:val="23"/>
          <w:szCs w:val="23"/>
          <w:lang w:eastAsia="zh-CN"/>
        </w:rPr>
        <w:t>317</w:t>
      </w:r>
      <w:r w:rsidRPr="00542D62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  -   Fonte: 150000000000</w:t>
      </w:r>
      <w:r w:rsidR="00196C43" w:rsidRPr="00542D62">
        <w:rPr>
          <w:rFonts w:ascii="Arial" w:eastAsia="Times New Roman" w:hAnsi="Arial" w:cs="Arial"/>
          <w:bCs/>
          <w:sz w:val="23"/>
          <w:szCs w:val="23"/>
          <w:lang w:eastAsia="zh-CN"/>
        </w:rPr>
        <w:t>.</w:t>
      </w:r>
    </w:p>
    <w:p w14:paraId="497011B8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</w:pPr>
    </w:p>
    <w:p w14:paraId="6B649975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DÉCIMA SEGUNDA: DA FISCALIZAÇÃO</w:t>
      </w:r>
    </w:p>
    <w:p w14:paraId="37052CAE" w14:textId="5AAD6A52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12.1. A fiscalização da execução deste Contrato será realizada pel</w:t>
      </w:r>
      <w:r w:rsidR="00196C43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servidor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</w:t>
      </w:r>
      <w:r w:rsidR="00196C43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Vitório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designada representante da Administração nos termos do art. 67 da Lei nº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8.666/93, que deverá atestar a execução do objeto contratado, observadas as disposições deste Contrato, sem o mesmo não será permitido qualquer pagamento.</w:t>
      </w:r>
    </w:p>
    <w:p w14:paraId="01807985" w14:textId="71C85CDE" w:rsidR="00542D62" w:rsidRPr="00542D62" w:rsidRDefault="00542D62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12.2. A ação da fiscalização não exonera a CONTRATADA de suas responsabilidades contratuais.</w:t>
      </w:r>
    </w:p>
    <w:p w14:paraId="5C8FE347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170F135B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DÉCIMA TERCEIRA: FORO</w:t>
      </w:r>
    </w:p>
    <w:p w14:paraId="38664780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13.1.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46D1D13E" w14:textId="6C3B19CA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13.2. Fazem parte integrante deste Contrato, como se nele estivessem transcritos, tudo que consta no Processo Administrativo nº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7026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/202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2939FB23" w14:textId="77777777" w:rsidR="00542D62" w:rsidRPr="00542D62" w:rsidRDefault="00542D62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A5505E5" w14:textId="77777777" w:rsidR="006C4C3B" w:rsidRPr="00542D62" w:rsidRDefault="006C4C3B" w:rsidP="006C4C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2AD0223F" w14:textId="77777777" w:rsidR="006C4C3B" w:rsidRPr="00542D62" w:rsidRDefault="006C4C3B" w:rsidP="006C4C3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0DBE8EB3" w14:textId="63C8BBE3" w:rsidR="006C4C3B" w:rsidRPr="00542D62" w:rsidRDefault="006C4C3B" w:rsidP="006C4C3B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São Domingos do Norte/ES,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19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 março de 202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.</w:t>
      </w:r>
    </w:p>
    <w:p w14:paraId="62752B43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409990F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F41A79F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4C84A10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2CE36B5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C1590FF" w14:textId="79B7DE7C" w:rsidR="006C4C3B" w:rsidRPr="00542D62" w:rsidRDefault="006C4C3B" w:rsidP="006C4C3B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ab/>
        <w:t xml:space="preserve">           </w:t>
      </w:r>
      <w:r w:rsidR="00542D62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Paulo Roberto </w:t>
      </w:r>
      <w:proofErr w:type="spellStart"/>
      <w:r w:rsidR="00542D62"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Bolsanello</w:t>
      </w:r>
      <w:proofErr w:type="spellEnd"/>
    </w:p>
    <w:p w14:paraId="42687F45" w14:textId="0DEE71D7" w:rsidR="006C4C3B" w:rsidRPr="00542D62" w:rsidRDefault="006C4C3B" w:rsidP="006C4C3B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            Prefeita Municipal                                                       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Representante da Empresa</w:t>
      </w:r>
    </w:p>
    <w:p w14:paraId="3DE764D7" w14:textId="4FA0FA79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Município de São Domingos do Norte/ES                                  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     </w:t>
      </w:r>
      <w:r w:rsid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</w:t>
      </w:r>
      <w:r w:rsidR="00542D62"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CONTRATADA</w:t>
      </w:r>
    </w:p>
    <w:p w14:paraId="71145FB9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             CONTRATANTE</w:t>
      </w:r>
    </w:p>
    <w:p w14:paraId="35A93152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36D5ED08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7F3285E" w14:textId="77777777" w:rsidR="006C4C3B" w:rsidRPr="00542D62" w:rsidRDefault="006C4C3B" w:rsidP="006C4C3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6607D88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4EBCAD03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746276E" w14:textId="03410958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sz w:val="23"/>
          <w:szCs w:val="23"/>
          <w:lang w:eastAsia="zh-CN"/>
        </w:rPr>
        <w:t xml:space="preserve">1)__________________________________   </w:t>
      </w:r>
      <w:proofErr w:type="gramStart"/>
      <w:r w:rsidRPr="00542D62">
        <w:rPr>
          <w:rFonts w:ascii="Arial" w:eastAsia="Times New Roman" w:hAnsi="Arial" w:cs="Arial"/>
          <w:sz w:val="23"/>
          <w:szCs w:val="23"/>
          <w:lang w:eastAsia="zh-CN"/>
        </w:rPr>
        <w:t>2)_</w:t>
      </w:r>
      <w:proofErr w:type="gramEnd"/>
      <w:r w:rsidRPr="00542D62">
        <w:rPr>
          <w:rFonts w:ascii="Arial" w:eastAsia="Times New Roman" w:hAnsi="Arial" w:cs="Arial"/>
          <w:sz w:val="23"/>
          <w:szCs w:val="23"/>
          <w:lang w:eastAsia="zh-CN"/>
        </w:rPr>
        <w:t>_________________________________</w:t>
      </w:r>
    </w:p>
    <w:p w14:paraId="19636A8D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5FB508F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54E2D4D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32CDB63" w14:textId="77777777" w:rsidR="006C4C3B" w:rsidRPr="00542D62" w:rsidRDefault="006C4C3B" w:rsidP="006C4C3B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15693CA" w14:textId="77777777" w:rsidR="002D6B5A" w:rsidRDefault="002D6B5A"/>
    <w:sectPr w:rsidR="002D6B5A" w:rsidSect="00B1612E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C5183" w14:textId="77777777" w:rsidR="00B1612E" w:rsidRDefault="00B1612E" w:rsidP="006C4C3B">
      <w:pPr>
        <w:spacing w:after="0" w:line="240" w:lineRule="auto"/>
      </w:pPr>
      <w:r>
        <w:separator/>
      </w:r>
    </w:p>
  </w:endnote>
  <w:endnote w:type="continuationSeparator" w:id="0">
    <w:p w14:paraId="4CBBA527" w14:textId="77777777" w:rsidR="00B1612E" w:rsidRDefault="00B1612E" w:rsidP="006C4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6759548"/>
      <w:docPartObj>
        <w:docPartGallery w:val="Page Numbers (Bottom of Page)"/>
        <w:docPartUnique/>
      </w:docPartObj>
    </w:sdtPr>
    <w:sdtContent>
      <w:p w14:paraId="07AE16C5" w14:textId="33AC0AFB" w:rsidR="006C4C3B" w:rsidRDefault="006C4C3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B08012" w14:textId="77777777" w:rsidR="006C4C3B" w:rsidRDefault="006C4C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9B828" w14:textId="77777777" w:rsidR="00B1612E" w:rsidRDefault="00B1612E" w:rsidP="006C4C3B">
      <w:pPr>
        <w:spacing w:after="0" w:line="240" w:lineRule="auto"/>
      </w:pPr>
      <w:r>
        <w:separator/>
      </w:r>
    </w:p>
  </w:footnote>
  <w:footnote w:type="continuationSeparator" w:id="0">
    <w:p w14:paraId="4B3C8C35" w14:textId="77777777" w:rsidR="00B1612E" w:rsidRDefault="00B1612E" w:rsidP="006C4C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F95" w14:textId="77777777" w:rsidR="00000000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E1BDD2D" wp14:editId="7E00DA24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9F5564" w14:textId="77777777" w:rsidR="00000000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4D9BDB5B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6F3B1FFA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4A46A591" w14:textId="77777777" w:rsidR="00000000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C3B"/>
    <w:rsid w:val="000F50E3"/>
    <w:rsid w:val="00105D9A"/>
    <w:rsid w:val="00196C43"/>
    <w:rsid w:val="002D6B5A"/>
    <w:rsid w:val="00542D62"/>
    <w:rsid w:val="006C4C3B"/>
    <w:rsid w:val="00891AF3"/>
    <w:rsid w:val="00B1612E"/>
    <w:rsid w:val="00CD64C7"/>
    <w:rsid w:val="00F1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79A01"/>
  <w15:chartTrackingRefBased/>
  <w15:docId w15:val="{0A9D4B03-1131-4329-AE63-750474716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C3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C4C3B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6C4C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4C3B"/>
  </w:style>
  <w:style w:type="paragraph" w:styleId="Rodap">
    <w:name w:val="footer"/>
    <w:basedOn w:val="Normal"/>
    <w:link w:val="RodapChar"/>
    <w:uiPriority w:val="99"/>
    <w:unhideWhenUsed/>
    <w:rsid w:val="006C4C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4C3B"/>
  </w:style>
  <w:style w:type="character" w:styleId="Hyperlink">
    <w:name w:val="Hyperlink"/>
    <w:basedOn w:val="Fontepargpadro"/>
    <w:uiPriority w:val="99"/>
    <w:unhideWhenUsed/>
    <w:rsid w:val="00105D9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05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ulo.bolsanello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2371</Words>
  <Characters>12804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2024-03-19T11:46:00Z</dcterms:created>
  <dcterms:modified xsi:type="dcterms:W3CDTF">2024-03-19T13:58:00Z</dcterms:modified>
</cp:coreProperties>
</file>