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32D66" w14:textId="77777777" w:rsidR="000B588C" w:rsidRPr="00542D62" w:rsidRDefault="000B588C" w:rsidP="000B588C">
      <w:pPr>
        <w:spacing w:after="0" w:line="240" w:lineRule="auto"/>
        <w:jc w:val="both"/>
        <w:rPr>
          <w:rFonts w:ascii="Arial" w:eastAsia="Times New Roman" w:hAnsi="Arial" w:cs="Arial"/>
          <w:b/>
          <w:bCs/>
          <w:color w:val="000000" w:themeColor="text1"/>
          <w:sz w:val="23"/>
          <w:szCs w:val="23"/>
          <w:lang w:eastAsia="zh-CN"/>
        </w:rPr>
      </w:pPr>
    </w:p>
    <w:p w14:paraId="7231A447" w14:textId="2B93F081" w:rsidR="000B588C" w:rsidRDefault="000B588C" w:rsidP="000B588C">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815</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UR</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847</w:t>
      </w:r>
      <w:r>
        <w:rPr>
          <w:rFonts w:ascii="Arial" w:eastAsia="Times New Roman" w:hAnsi="Arial" w:cs="Arial"/>
          <w:b/>
          <w:bCs/>
          <w:color w:val="000000" w:themeColor="text1"/>
          <w:sz w:val="23"/>
          <w:szCs w:val="23"/>
          <w:lang w:eastAsia="zh-CN"/>
        </w:rPr>
        <w:t xml:space="preserve">/2024 GABINETE DA PREFEITA, </w:t>
      </w:r>
      <w:r>
        <w:rPr>
          <w:rFonts w:ascii="Arial" w:eastAsia="Times New Roman" w:hAnsi="Arial" w:cs="Arial"/>
          <w:b/>
          <w:bCs/>
          <w:color w:val="000000" w:themeColor="text1"/>
          <w:sz w:val="23"/>
          <w:szCs w:val="23"/>
          <w:lang w:eastAsia="zh-CN"/>
        </w:rPr>
        <w:t>0902</w:t>
      </w:r>
      <w:r>
        <w:rPr>
          <w:rFonts w:ascii="Arial" w:eastAsia="Times New Roman" w:hAnsi="Arial" w:cs="Arial"/>
          <w:b/>
          <w:bCs/>
          <w:color w:val="000000" w:themeColor="text1"/>
          <w:sz w:val="23"/>
          <w:szCs w:val="23"/>
          <w:lang w:eastAsia="zh-CN"/>
        </w:rPr>
        <w:t xml:space="preserve">/2024 </w:t>
      </w:r>
      <w:r>
        <w:rPr>
          <w:rFonts w:ascii="Arial" w:eastAsia="Times New Roman" w:hAnsi="Arial" w:cs="Arial"/>
          <w:b/>
          <w:bCs/>
          <w:color w:val="000000" w:themeColor="text1"/>
          <w:sz w:val="23"/>
          <w:szCs w:val="23"/>
          <w:lang w:eastAsia="zh-CN"/>
        </w:rPr>
        <w:t>SEMARH</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0905</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MA</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1004</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MA</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0910</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EC</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0911</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EC</w:t>
      </w:r>
      <w:r>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0917</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AG, 0922/2024 SEMTADES, 1033/2024 SEMCONT</w:t>
      </w:r>
      <w:r>
        <w:rPr>
          <w:rFonts w:ascii="Arial" w:eastAsia="Times New Roman" w:hAnsi="Arial" w:cs="Arial"/>
          <w:b/>
          <w:bCs/>
          <w:color w:val="000000" w:themeColor="text1"/>
          <w:sz w:val="23"/>
          <w:szCs w:val="23"/>
          <w:lang w:eastAsia="zh-CN"/>
        </w:rPr>
        <w:t xml:space="preserve"> e </w:t>
      </w:r>
      <w:r>
        <w:rPr>
          <w:rFonts w:ascii="Arial" w:eastAsia="Times New Roman" w:hAnsi="Arial" w:cs="Arial"/>
          <w:b/>
          <w:bCs/>
          <w:color w:val="000000" w:themeColor="text1"/>
          <w:sz w:val="23"/>
          <w:szCs w:val="23"/>
          <w:lang w:eastAsia="zh-CN"/>
        </w:rPr>
        <w:t>1048</w:t>
      </w:r>
      <w:r>
        <w:rPr>
          <w:rFonts w:ascii="Arial" w:eastAsia="Times New Roman" w:hAnsi="Arial" w:cs="Arial"/>
          <w:b/>
          <w:bCs/>
          <w:color w:val="000000" w:themeColor="text1"/>
          <w:sz w:val="23"/>
          <w:szCs w:val="23"/>
          <w:lang w:eastAsia="zh-CN"/>
        </w:rPr>
        <w:t>/2024 SEM</w:t>
      </w:r>
      <w:r>
        <w:rPr>
          <w:rFonts w:ascii="Arial" w:eastAsia="Times New Roman" w:hAnsi="Arial" w:cs="Arial"/>
          <w:b/>
          <w:bCs/>
          <w:color w:val="000000" w:themeColor="text1"/>
          <w:sz w:val="23"/>
          <w:szCs w:val="23"/>
          <w:lang w:eastAsia="zh-CN"/>
        </w:rPr>
        <w:t>FAZ</w:t>
      </w:r>
      <w:r>
        <w:rPr>
          <w:rFonts w:ascii="Arial" w:eastAsia="Times New Roman" w:hAnsi="Arial" w:cs="Arial"/>
          <w:b/>
          <w:bCs/>
          <w:color w:val="000000" w:themeColor="text1"/>
          <w:sz w:val="23"/>
          <w:szCs w:val="23"/>
          <w:lang w:eastAsia="zh-CN"/>
        </w:rPr>
        <w:t>.</w:t>
      </w:r>
    </w:p>
    <w:p w14:paraId="75782C4E" w14:textId="10965586" w:rsidR="000B588C" w:rsidRDefault="000B588C" w:rsidP="000B588C">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w:t>
      </w:r>
      <w:r>
        <w:rPr>
          <w:rFonts w:ascii="Arial" w:eastAsia="Times New Roman" w:hAnsi="Arial" w:cs="Arial"/>
          <w:b/>
          <w:bCs/>
          <w:color w:val="000000" w:themeColor="text1"/>
          <w:sz w:val="23"/>
          <w:szCs w:val="23"/>
          <w:lang w:eastAsia="zh-CN"/>
        </w:rPr>
        <w:t>1</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1E489790" w14:textId="440A5775" w:rsidR="000B588C" w:rsidRPr="00542D62" w:rsidRDefault="000B588C" w:rsidP="000B588C">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w:t>
      </w:r>
      <w:r>
        <w:rPr>
          <w:rFonts w:ascii="Arial" w:eastAsia="Times New Roman" w:hAnsi="Arial" w:cs="Arial"/>
          <w:b/>
          <w:bCs/>
          <w:color w:val="000000" w:themeColor="text1"/>
          <w:sz w:val="23"/>
          <w:szCs w:val="23"/>
          <w:lang w:eastAsia="zh-CN"/>
        </w:rPr>
        <w:t>5</w:t>
      </w:r>
      <w:r w:rsidRPr="00542D62">
        <w:rPr>
          <w:rFonts w:ascii="Arial" w:eastAsia="Times New Roman" w:hAnsi="Arial" w:cs="Arial"/>
          <w:b/>
          <w:bCs/>
          <w:color w:val="000000" w:themeColor="text1"/>
          <w:sz w:val="23"/>
          <w:szCs w:val="23"/>
          <w:lang w:eastAsia="zh-CN"/>
        </w:rPr>
        <w:t>/2024</w:t>
      </w:r>
    </w:p>
    <w:p w14:paraId="61EB2017" w14:textId="77777777" w:rsidR="000B588C" w:rsidRPr="00542D62"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143AF5B7" w14:textId="6D587410" w:rsidR="000B588C" w:rsidRPr="00542D62" w:rsidRDefault="000B588C" w:rsidP="000B588C">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JEAN CARLOS CAZOTI EPP</w:t>
      </w:r>
      <w:r w:rsidRPr="00542D62">
        <w:rPr>
          <w:rFonts w:ascii="Arial" w:eastAsia="Times New Roman" w:hAnsi="Arial" w:cs="Arial"/>
          <w:b/>
          <w:bCs/>
          <w:color w:val="000000" w:themeColor="text1"/>
          <w:sz w:val="23"/>
          <w:szCs w:val="23"/>
          <w:lang w:eastAsia="zh-CN"/>
        </w:rPr>
        <w:t>, QUE ABAIXO MELHOR SE DECLARAM:</w:t>
      </w:r>
    </w:p>
    <w:p w14:paraId="34F11B6A"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0B57240" w14:textId="5219005C" w:rsidR="000B588C" w:rsidRPr="0010095C" w:rsidRDefault="000B588C" w:rsidP="000B588C">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Pr>
          <w:rFonts w:ascii="Arial" w:eastAsia="Times New Roman" w:hAnsi="Arial" w:cs="Arial"/>
          <w:b/>
          <w:bCs/>
          <w:color w:val="000000" w:themeColor="text1"/>
          <w:sz w:val="23"/>
          <w:szCs w:val="23"/>
          <w:lang w:eastAsia="zh-CN"/>
        </w:rPr>
        <w:t>JEAN CARLOS CAZOTI EPP</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08.325.588/0001-65</w:t>
      </w:r>
      <w:r w:rsidRPr="00542D62">
        <w:rPr>
          <w:rFonts w:ascii="Arial" w:eastAsia="Times New Roman" w:hAnsi="Arial" w:cs="Arial"/>
          <w:color w:val="000000" w:themeColor="text1"/>
          <w:sz w:val="23"/>
          <w:szCs w:val="23"/>
          <w:lang w:eastAsia="zh-CN"/>
        </w:rPr>
        <w:t>, estabelecida n</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Distrito de Sapucaia</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Zona Rural</w:t>
      </w:r>
      <w:r>
        <w:rPr>
          <w:rFonts w:ascii="Arial" w:eastAsia="Times New Roman" w:hAnsi="Arial" w:cs="Arial"/>
          <w:color w:val="000000" w:themeColor="text1"/>
          <w:sz w:val="23"/>
          <w:szCs w:val="23"/>
          <w:lang w:eastAsia="zh-CN"/>
        </w:rPr>
        <w:t xml:space="preserve">, </w:t>
      </w:r>
      <w:r w:rsidR="00714CE2">
        <w:rPr>
          <w:rFonts w:ascii="Arial" w:eastAsia="Times New Roman" w:hAnsi="Arial" w:cs="Arial"/>
          <w:color w:val="000000" w:themeColor="text1"/>
          <w:sz w:val="23"/>
          <w:szCs w:val="23"/>
          <w:lang w:eastAsia="zh-CN"/>
        </w:rPr>
        <w:t>Marilândia</w:t>
      </w:r>
      <w:r>
        <w:rPr>
          <w:rFonts w:ascii="Arial" w:eastAsia="Times New Roman" w:hAnsi="Arial" w:cs="Arial"/>
          <w:color w:val="000000" w:themeColor="text1"/>
          <w:sz w:val="23"/>
          <w:szCs w:val="23"/>
          <w:lang w:eastAsia="zh-CN"/>
        </w:rPr>
        <w:t xml:space="preserve">/ES, CEP </w:t>
      </w:r>
      <w:r w:rsidR="00714CE2">
        <w:rPr>
          <w:rFonts w:ascii="Arial" w:eastAsia="Times New Roman" w:hAnsi="Arial" w:cs="Arial"/>
          <w:color w:val="000000" w:themeColor="text1"/>
          <w:sz w:val="23"/>
          <w:szCs w:val="23"/>
          <w:lang w:eastAsia="zh-CN"/>
        </w:rPr>
        <w:t>29728-000</w:t>
      </w:r>
      <w:r>
        <w:rPr>
          <w:rFonts w:ascii="Arial" w:eastAsia="Times New Roman" w:hAnsi="Arial" w:cs="Arial"/>
          <w:color w:val="000000" w:themeColor="text1"/>
          <w:sz w:val="23"/>
          <w:szCs w:val="23"/>
          <w:lang w:eastAsia="zh-CN"/>
        </w:rPr>
        <w:t>, e</w:t>
      </w:r>
      <w:r w:rsidRPr="00542D62">
        <w:rPr>
          <w:rFonts w:ascii="Arial" w:eastAsia="Times New Roman" w:hAnsi="Arial" w:cs="Arial"/>
          <w:color w:val="000000" w:themeColor="text1"/>
          <w:sz w:val="23"/>
          <w:szCs w:val="23"/>
          <w:lang w:eastAsia="zh-CN"/>
        </w:rPr>
        <w:t xml:space="preserve">-mail: </w:t>
      </w:r>
      <w:hyperlink r:id="rId4" w:history="1">
        <w:r w:rsidR="00714CE2" w:rsidRPr="00C13285">
          <w:rPr>
            <w:rStyle w:val="Hyperlink"/>
            <w:rFonts w:ascii="Arial" w:hAnsi="Arial" w:cs="Arial"/>
            <w:sz w:val="23"/>
            <w:szCs w:val="23"/>
          </w:rPr>
          <w:t>supcazoti@hotmail.com</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representada neste ato pel</w:t>
      </w:r>
      <w:r w:rsidR="00714CE2">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sidR="00714CE2">
        <w:rPr>
          <w:rFonts w:ascii="Arial" w:eastAsia="Times New Roman" w:hAnsi="Arial" w:cs="Arial"/>
          <w:b/>
          <w:bCs/>
          <w:color w:val="000000" w:themeColor="text1"/>
          <w:sz w:val="23"/>
          <w:szCs w:val="23"/>
          <w:lang w:eastAsia="zh-CN"/>
        </w:rPr>
        <w:t xml:space="preserve">Jean Carlos </w:t>
      </w:r>
      <w:proofErr w:type="spellStart"/>
      <w:r w:rsidR="00714CE2">
        <w:rPr>
          <w:rFonts w:ascii="Arial" w:eastAsia="Times New Roman" w:hAnsi="Arial" w:cs="Arial"/>
          <w:b/>
          <w:bCs/>
          <w:color w:val="000000" w:themeColor="text1"/>
          <w:sz w:val="23"/>
          <w:szCs w:val="23"/>
          <w:lang w:eastAsia="zh-CN"/>
        </w:rPr>
        <w:t>Cazoti</w:t>
      </w:r>
      <w:proofErr w:type="spellEnd"/>
      <w:r w:rsidRPr="00542D62">
        <w:rPr>
          <w:rFonts w:ascii="Arial" w:eastAsia="Times New Roman" w:hAnsi="Arial" w:cs="Arial"/>
          <w:color w:val="000000" w:themeColor="text1"/>
          <w:sz w:val="23"/>
          <w:szCs w:val="23"/>
          <w:lang w:eastAsia="zh-CN"/>
        </w:rPr>
        <w:t xml:space="preserve">, portador do  CPF  n° </w:t>
      </w:r>
      <w:r w:rsidR="00316AF9">
        <w:rPr>
          <w:rFonts w:ascii="Arial" w:eastAsia="Times New Roman" w:hAnsi="Arial" w:cs="Arial"/>
          <w:color w:val="000000" w:themeColor="text1"/>
          <w:sz w:val="23"/>
          <w:szCs w:val="23"/>
          <w:lang w:eastAsia="zh-CN"/>
        </w:rPr>
        <w:t>089.942.747-23</w:t>
      </w:r>
      <w:r>
        <w:rPr>
          <w:rFonts w:ascii="Arial" w:eastAsia="Times New Roman" w:hAnsi="Arial" w:cs="Arial"/>
          <w:color w:val="000000" w:themeColor="text1"/>
          <w:sz w:val="23"/>
          <w:szCs w:val="23"/>
          <w:lang w:eastAsia="zh-CN"/>
        </w:rPr>
        <w:t>,</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00316AF9" w:rsidRPr="00316AF9">
        <w:rPr>
          <w:rFonts w:ascii="Arial" w:eastAsia="Calibri" w:hAnsi="Arial" w:cs="Arial"/>
          <w:sz w:val="23"/>
          <w:szCs w:val="23"/>
          <w:lang w:eastAsia="pt-BR"/>
        </w:rPr>
        <w:t>815/2024 SEMUR, 847/2024 GABINETE DA PREFEITA, 0902/2024 SEMARH, 0905/2024 SEMMA, 1004/2024 SEMMA, 0910/2024 SEMEC, 0911/2024 SEMEC, 0917/2024 SEMAG, 0922/2024 SEMTADES, 1033/2024 SEMCONT e 1048/2024 SEMFAZ</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w:t>
      </w:r>
      <w:r w:rsidR="00316AF9">
        <w:rPr>
          <w:rFonts w:ascii="Arial" w:eastAsia="Calibri" w:hAnsi="Arial" w:cs="Arial"/>
          <w:sz w:val="23"/>
          <w:szCs w:val="23"/>
          <w:lang w:eastAsia="pt-BR"/>
        </w:rPr>
        <w:t>001/2023</w:t>
      </w:r>
      <w:r>
        <w:rPr>
          <w:rFonts w:ascii="Arial" w:eastAsia="Calibri" w:hAnsi="Arial" w:cs="Arial"/>
          <w:sz w:val="23"/>
          <w:szCs w:val="23"/>
          <w:lang w:eastAsia="pt-BR"/>
        </w:rPr>
        <w:t xml:space="preserve"> PMSDN</w:t>
      </w:r>
      <w:r w:rsidRPr="0010095C">
        <w:rPr>
          <w:rFonts w:ascii="Arial" w:eastAsia="Calibri" w:hAnsi="Arial" w:cs="Arial"/>
          <w:sz w:val="23"/>
          <w:szCs w:val="23"/>
          <w:lang w:eastAsia="pt-BR"/>
        </w:rPr>
        <w:t>, mediante as cláusulas e condições estabelecidas a seguir:</w:t>
      </w:r>
    </w:p>
    <w:p w14:paraId="6BECB253"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72821961" w14:textId="77777777" w:rsidR="000B588C" w:rsidRPr="00542D62"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04148891"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22C7CC90"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65FF7864" w14:textId="77777777" w:rsidR="000B588C" w:rsidRPr="00542D62" w:rsidRDefault="000B588C" w:rsidP="000B588C">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14BA8A7E" w14:textId="77CE0C81"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w:t>
      </w:r>
      <w:r w:rsidR="00316AF9">
        <w:rPr>
          <w:rFonts w:ascii="Arial" w:eastAsia="Times New Roman" w:hAnsi="Arial" w:cs="Arial"/>
          <w:color w:val="000000" w:themeColor="text1"/>
          <w:sz w:val="23"/>
          <w:szCs w:val="23"/>
          <w:lang w:eastAsia="zh-CN"/>
        </w:rPr>
        <w:t>1</w:t>
      </w:r>
      <w:r w:rsidRPr="00542D62">
        <w:rPr>
          <w:rFonts w:ascii="Arial" w:eastAsia="Times New Roman" w:hAnsi="Arial" w:cs="Arial"/>
          <w:color w:val="000000" w:themeColor="text1"/>
          <w:sz w:val="23"/>
          <w:szCs w:val="23"/>
          <w:lang w:eastAsia="zh-CN"/>
        </w:rPr>
        <w:t>/202</w:t>
      </w:r>
      <w:r w:rsidR="00316AF9">
        <w:rPr>
          <w:rFonts w:ascii="Arial" w:eastAsia="Times New Roman" w:hAnsi="Arial" w:cs="Arial"/>
          <w:color w:val="000000" w:themeColor="text1"/>
          <w:sz w:val="23"/>
          <w:szCs w:val="23"/>
          <w:lang w:eastAsia="zh-CN"/>
        </w:rPr>
        <w:t>3</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00316AF9" w:rsidRPr="00316AF9">
        <w:rPr>
          <w:rFonts w:ascii="Arial" w:eastAsia="Times New Roman" w:hAnsi="Arial" w:cs="Arial"/>
          <w:color w:val="000000" w:themeColor="text1"/>
          <w:sz w:val="23"/>
          <w:szCs w:val="23"/>
          <w:lang w:eastAsia="zh-CN"/>
        </w:rPr>
        <w:t xml:space="preserve"> 8809/2022-SEMUR, 7924/2022-SEMTADES, 8680/2022-SEMAG, 0131/2023-SEMARH, 5314/2022-SEMMA, 0170/2023-GABINETE e</w:t>
      </w:r>
      <w:r w:rsidR="00316AF9">
        <w:rPr>
          <w:rFonts w:ascii="Arial" w:eastAsia="Times New Roman" w:hAnsi="Arial" w:cs="Arial"/>
          <w:color w:val="000000" w:themeColor="text1"/>
          <w:sz w:val="23"/>
          <w:szCs w:val="23"/>
          <w:lang w:eastAsia="zh-CN"/>
        </w:rPr>
        <w:t xml:space="preserve"> </w:t>
      </w:r>
      <w:r w:rsidR="00316AF9" w:rsidRPr="00316AF9">
        <w:rPr>
          <w:rFonts w:ascii="Arial" w:eastAsia="Times New Roman" w:hAnsi="Arial" w:cs="Arial"/>
          <w:color w:val="000000" w:themeColor="text1"/>
          <w:sz w:val="23"/>
          <w:szCs w:val="23"/>
          <w:lang w:eastAsia="zh-CN"/>
        </w:rPr>
        <w:t>0165/2023-SEMEC</w:t>
      </w:r>
      <w:r w:rsidRPr="00542D62">
        <w:rPr>
          <w:rFonts w:ascii="Arial" w:eastAsia="Times New Roman" w:hAnsi="Arial" w:cs="Arial"/>
          <w:color w:val="000000" w:themeColor="text1"/>
          <w:sz w:val="23"/>
          <w:szCs w:val="23"/>
          <w:lang w:eastAsia="zh-CN"/>
        </w:rPr>
        <w:t>.</w:t>
      </w:r>
    </w:p>
    <w:p w14:paraId="535FC868"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1C98264F" w14:textId="77777777" w:rsidR="000B588C" w:rsidRPr="00542D62"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CLÁUSULA TERCEIRA: DO OBJETO:</w:t>
      </w:r>
    </w:p>
    <w:p w14:paraId="14026717" w14:textId="3EF478F8" w:rsidR="000B588C" w:rsidRPr="00542D62" w:rsidRDefault="000B588C" w:rsidP="000B588C">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00316AF9" w:rsidRPr="00316AF9">
        <w:rPr>
          <w:rFonts w:ascii="Arial" w:hAnsi="Arial" w:cs="Arial"/>
          <w:sz w:val="23"/>
          <w:szCs w:val="23"/>
          <w:lang w:eastAsia="zh-CN"/>
        </w:rPr>
        <w:t xml:space="preserve">Contratação de fornecedor objetivando a aquisição de lanches prontos que serão servidos em eventos realizados pela </w:t>
      </w:r>
      <w:r w:rsidR="00316AF9">
        <w:rPr>
          <w:rFonts w:ascii="Arial" w:hAnsi="Arial" w:cs="Arial"/>
          <w:sz w:val="23"/>
          <w:szCs w:val="23"/>
          <w:lang w:eastAsia="zh-CN"/>
        </w:rPr>
        <w:t>P</w:t>
      </w:r>
      <w:r w:rsidR="00316AF9" w:rsidRPr="00316AF9">
        <w:rPr>
          <w:rFonts w:ascii="Arial" w:hAnsi="Arial" w:cs="Arial"/>
          <w:sz w:val="23"/>
          <w:szCs w:val="23"/>
          <w:lang w:eastAsia="zh-CN"/>
        </w:rPr>
        <w:t>refeitura Municipal</w:t>
      </w:r>
      <w:r w:rsidRPr="004272A4">
        <w:rPr>
          <w:rFonts w:ascii="Arial" w:hAnsi="Arial" w:cs="Arial"/>
          <w:sz w:val="23"/>
          <w:szCs w:val="23"/>
          <w:lang w:eastAsia="zh-CN"/>
        </w:rPr>
        <w:t xml:space="preserve">,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3B398E49" w14:textId="77777777" w:rsidR="000B588C" w:rsidRPr="00542D62" w:rsidRDefault="000B588C" w:rsidP="000B588C">
      <w:pPr>
        <w:pStyle w:val="SemEspaamento"/>
        <w:jc w:val="both"/>
        <w:rPr>
          <w:rFonts w:ascii="Arial" w:hAnsi="Arial" w:cs="Arial"/>
          <w:sz w:val="23"/>
          <w:szCs w:val="23"/>
          <w:lang w:eastAsia="zh-CN"/>
        </w:rPr>
      </w:pPr>
    </w:p>
    <w:p w14:paraId="2A145173" w14:textId="77777777" w:rsidR="000B588C" w:rsidRPr="00542D62" w:rsidRDefault="000B588C" w:rsidP="000B588C">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688574D4"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62DFD0DD"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3F5CA50C"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60349360" w14:textId="77777777" w:rsidR="000B588C" w:rsidRPr="00542D62" w:rsidRDefault="000B588C" w:rsidP="000B588C">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5C06B7CB" w14:textId="53F3F91B"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316AF9" w:rsidRPr="00316AF9">
        <w:rPr>
          <w:rFonts w:ascii="Arial" w:eastAsia="Times New Roman" w:hAnsi="Arial" w:cs="Arial"/>
          <w:b/>
          <w:bCs/>
          <w:color w:val="000000" w:themeColor="text1"/>
          <w:sz w:val="23"/>
          <w:szCs w:val="23"/>
          <w:lang w:eastAsia="zh-CN"/>
        </w:rPr>
        <w:t>310.983,39</w:t>
      </w:r>
      <w:r w:rsidR="00316AF9" w:rsidRPr="00316AF9">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sidR="00316AF9">
        <w:rPr>
          <w:rFonts w:ascii="Arial" w:eastAsia="Times New Roman" w:hAnsi="Arial" w:cs="Arial"/>
          <w:b/>
          <w:bCs/>
          <w:color w:val="000000" w:themeColor="text1"/>
          <w:sz w:val="23"/>
          <w:szCs w:val="23"/>
          <w:lang w:eastAsia="zh-CN"/>
        </w:rPr>
        <w:t>trezentos e dez mil, novecentos e oitenta e três reais e trinta e nove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08C5D27F"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28290D42"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49EE5C84"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58600EFD" w14:textId="77777777" w:rsidR="000B588C" w:rsidRPr="00542D62" w:rsidRDefault="000B588C" w:rsidP="000B588C">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782BF458" w14:textId="77777777" w:rsidR="000B588C" w:rsidRPr="00A66D56"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4949DE83" w14:textId="77777777" w:rsidR="000B588C" w:rsidRPr="00A66D56"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31EA1BE3" w14:textId="77777777" w:rsidR="000B588C" w:rsidRPr="00A66D56"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7D3C9433" w14:textId="77777777" w:rsidR="000B588C" w:rsidRPr="00A66D56"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180E6656" w14:textId="77777777" w:rsidR="000B588C" w:rsidRPr="00A66D56"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7B78A3D1" w14:textId="77777777" w:rsidR="000B588C"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5E317A11" w14:textId="77777777" w:rsidR="000B588C"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B24C2CE" w14:textId="77777777" w:rsidR="000B588C" w:rsidRPr="00A66D56"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66F01386" w14:textId="77777777" w:rsidR="00FE2CDD" w:rsidRPr="00FE2CDD" w:rsidRDefault="000B588C"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00FE2CDD" w:rsidRPr="00FE2CDD">
        <w:rPr>
          <w:rFonts w:ascii="Arial" w:eastAsia="Times New Roman" w:hAnsi="Arial" w:cs="Arial"/>
          <w:color w:val="000000" w:themeColor="text1"/>
          <w:sz w:val="23"/>
          <w:szCs w:val="23"/>
          <w:lang w:eastAsia="zh-CN"/>
        </w:rPr>
        <w:t>O objeto desta licitação será entregue parceladamente, de acordo com a necessidade do Município, sendo que deverão correr no prazo máximo de 48 (quarenta e oito) horas após recebimento da ordem de fornecimento correspondente.</w:t>
      </w:r>
    </w:p>
    <w:p w14:paraId="26CCB0CC" w14:textId="77777777" w:rsid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FE2CDD">
        <w:rPr>
          <w:rFonts w:ascii="Arial" w:eastAsia="Times New Roman" w:hAnsi="Arial" w:cs="Arial"/>
          <w:color w:val="000000" w:themeColor="text1"/>
          <w:sz w:val="23"/>
          <w:szCs w:val="23"/>
          <w:lang w:eastAsia="zh-CN"/>
        </w:rPr>
        <w:t>A execução dos serviços compreende o fornecimento de alimentos e bebidas no local do evento, e demais atividades necessárias à sua boa execução.</w:t>
      </w:r>
    </w:p>
    <w:p w14:paraId="1A919738" w14:textId="0A23DA14"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FE2CDD">
        <w:rPr>
          <w:rFonts w:ascii="Arial" w:eastAsia="Times New Roman" w:hAnsi="Arial" w:cs="Arial"/>
          <w:color w:val="000000" w:themeColor="text1"/>
          <w:sz w:val="23"/>
          <w:szCs w:val="23"/>
          <w:lang w:eastAsia="zh-CN"/>
        </w:rPr>
        <w:t>Na Ordem de Fornecimento constarão dados sobre o evento, local, a unidade solicitante, o servidor emitente, o(s) horário(s) para fornecimento, a quantidade de pessoas e os itens (com especificação dos tipos e sabores) que comporão o respectivo lanche, de acordo com a opção de cardápio, indicando os quantitativos de salgados, doces e bebidas.</w:t>
      </w:r>
    </w:p>
    <w:p w14:paraId="5E62FDFB" w14:textId="2D39AF83"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FE2CDD">
        <w:rPr>
          <w:rFonts w:ascii="Arial" w:eastAsia="Times New Roman" w:hAnsi="Arial" w:cs="Arial"/>
          <w:color w:val="000000" w:themeColor="text1"/>
          <w:sz w:val="23"/>
          <w:szCs w:val="23"/>
          <w:lang w:eastAsia="zh-CN"/>
        </w:rPr>
        <w:t>Os produtos deverão ser entregues na data, hora e local indicados na ordem de fornecimento.</w:t>
      </w:r>
    </w:p>
    <w:p w14:paraId="16B680B2" w14:textId="479305B9"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7.5. </w:t>
      </w:r>
      <w:r w:rsidRPr="00FE2CDD">
        <w:rPr>
          <w:rFonts w:ascii="Arial" w:eastAsia="Times New Roman" w:hAnsi="Arial" w:cs="Arial"/>
          <w:color w:val="000000" w:themeColor="text1"/>
          <w:sz w:val="23"/>
          <w:szCs w:val="23"/>
          <w:lang w:eastAsia="zh-CN"/>
        </w:rPr>
        <w:t xml:space="preserve">Os produtos referentes a cada pedido serão recebidos provisoriamente, para efeito de posterior verificação da conformidade do produto com a especificação e definitivamente, após a verificação da qualidade, quantidade e </w:t>
      </w:r>
      <w:r w:rsidRPr="00FE2CDD">
        <w:rPr>
          <w:rFonts w:ascii="Arial" w:eastAsia="Times New Roman" w:hAnsi="Arial" w:cs="Arial"/>
          <w:color w:val="000000" w:themeColor="text1"/>
          <w:sz w:val="23"/>
          <w:szCs w:val="23"/>
          <w:lang w:eastAsia="zh-CN"/>
        </w:rPr>
        <w:t>consequente</w:t>
      </w:r>
      <w:r w:rsidRPr="00FE2CDD">
        <w:rPr>
          <w:rFonts w:ascii="Arial" w:eastAsia="Times New Roman" w:hAnsi="Arial" w:cs="Arial"/>
          <w:color w:val="000000" w:themeColor="text1"/>
          <w:sz w:val="23"/>
          <w:szCs w:val="23"/>
          <w:lang w:eastAsia="zh-CN"/>
        </w:rPr>
        <w:t xml:space="preserve"> aceitação.</w:t>
      </w:r>
    </w:p>
    <w:p w14:paraId="7273DF76" w14:textId="4FAC35F3"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FE2CDD">
        <w:rPr>
          <w:rFonts w:ascii="Arial" w:eastAsia="Times New Roman" w:hAnsi="Arial" w:cs="Arial"/>
          <w:color w:val="000000" w:themeColor="text1"/>
          <w:sz w:val="23"/>
          <w:szCs w:val="23"/>
          <w:lang w:eastAsia="zh-CN"/>
        </w:rPr>
        <w:t>Os produtos deverão ser entregues embalados, constando a identificação do fabricante, peso, descrição do produto contendo as especificações técnicas do mesmo e termo de garantia da mercadoria, tudo de acordo com o Código de Defesa do Consumidor, Lei Nº.8.078/90.</w:t>
      </w:r>
    </w:p>
    <w:p w14:paraId="35DDD90F" w14:textId="77777777" w:rsid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7.7. </w:t>
      </w:r>
      <w:r w:rsidRPr="00FE2CDD">
        <w:rPr>
          <w:rFonts w:ascii="Arial" w:eastAsia="Times New Roman" w:hAnsi="Arial" w:cs="Arial"/>
          <w:color w:val="000000" w:themeColor="text1"/>
          <w:sz w:val="23"/>
          <w:szCs w:val="23"/>
          <w:lang w:eastAsia="zh-CN"/>
        </w:rPr>
        <w:t>Os produtos derivados do leite, as carnes e hortifrutigranjeiros deverão ser acondicionados de forma correta e transportados em condições adequadas para que não ocorra o perecimento.</w:t>
      </w:r>
    </w:p>
    <w:p w14:paraId="4DAC6433" w14:textId="4472872D"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7.8. </w:t>
      </w:r>
      <w:r w:rsidRPr="00FE2CDD">
        <w:rPr>
          <w:rFonts w:ascii="Arial" w:eastAsia="Times New Roman" w:hAnsi="Arial" w:cs="Arial"/>
          <w:color w:val="000000" w:themeColor="text1"/>
          <w:sz w:val="23"/>
          <w:szCs w:val="23"/>
          <w:lang w:eastAsia="zh-CN"/>
        </w:rPr>
        <w:t>Os gêneros não perecíveis deverão ter prazo de validade mínimo de 60 (sessenta) dias a contar da data da entrega.</w:t>
      </w:r>
    </w:p>
    <w:p w14:paraId="698CCA59" w14:textId="2ED44071"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7.9. </w:t>
      </w:r>
      <w:r w:rsidRPr="00FE2CDD">
        <w:rPr>
          <w:rFonts w:ascii="Arial" w:eastAsia="Times New Roman" w:hAnsi="Arial" w:cs="Arial"/>
          <w:color w:val="000000" w:themeColor="text1"/>
          <w:sz w:val="23"/>
          <w:szCs w:val="23"/>
          <w:lang w:eastAsia="zh-CN"/>
        </w:rPr>
        <w:t>Os alimentos deverão ser preparados utilizando-se matéria-prima e insumos de primeira qualidade.</w:t>
      </w:r>
    </w:p>
    <w:p w14:paraId="593B9FA8" w14:textId="1FCFE4F4"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7.10. </w:t>
      </w:r>
      <w:r w:rsidRPr="00FE2CDD">
        <w:rPr>
          <w:rFonts w:ascii="Arial" w:eastAsia="Times New Roman" w:hAnsi="Arial" w:cs="Arial"/>
          <w:color w:val="000000" w:themeColor="text1"/>
          <w:sz w:val="23"/>
          <w:szCs w:val="23"/>
          <w:lang w:eastAsia="zh-CN"/>
        </w:rPr>
        <w:t>O transporte de alimentos e bebidas deverá ser realizado em veículo apropriado, devidamente higienizado.</w:t>
      </w:r>
    </w:p>
    <w:p w14:paraId="5F68DC60" w14:textId="0D7887A2"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7.11. </w:t>
      </w:r>
      <w:r w:rsidRPr="00FE2CDD">
        <w:rPr>
          <w:rFonts w:ascii="Arial" w:eastAsia="Times New Roman" w:hAnsi="Arial" w:cs="Arial"/>
          <w:color w:val="000000" w:themeColor="text1"/>
          <w:sz w:val="23"/>
          <w:szCs w:val="23"/>
          <w:lang w:eastAsia="zh-CN"/>
        </w:rPr>
        <w:t>Em todas as fases de preparação dos alimentos, deverão ser obedecidas as técnicas corretas de culinária, mantendo os alimentos saudáveis e adequadamente temperados, respeitando as características próprias de cada ingrediente, assim como os diferentes fatores de modificação – físico, químico e biológico no sentido de assegurar a preservação dos nutrientes.</w:t>
      </w:r>
    </w:p>
    <w:p w14:paraId="54DB41BD" w14:textId="1BDDF33C"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7.12. </w:t>
      </w:r>
      <w:r w:rsidRPr="00FE2CDD">
        <w:rPr>
          <w:rFonts w:ascii="Arial" w:eastAsia="Times New Roman" w:hAnsi="Arial" w:cs="Arial"/>
          <w:color w:val="000000" w:themeColor="text1"/>
          <w:sz w:val="23"/>
          <w:szCs w:val="23"/>
          <w:lang w:eastAsia="zh-CN"/>
        </w:rPr>
        <w:t>Os alimentos preparados para determinado evento deverão ser consumidos naquele período e, no caso de eventual excedente, caberá ao município, através da secretaria solicitante, determinar a sua destinação.</w:t>
      </w:r>
    </w:p>
    <w:p w14:paraId="7A75DAF4" w14:textId="3A17BBB9"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7.13. </w:t>
      </w:r>
      <w:r w:rsidRPr="00FE2CDD">
        <w:rPr>
          <w:rFonts w:ascii="Arial" w:eastAsia="Times New Roman" w:hAnsi="Arial" w:cs="Arial"/>
          <w:color w:val="000000" w:themeColor="text1"/>
          <w:sz w:val="23"/>
          <w:szCs w:val="23"/>
          <w:lang w:eastAsia="zh-CN"/>
        </w:rPr>
        <w:t>Qualquer tipo de alimento anteriormente preparado pela compromissária fornecedora, não poderá ser reutilizado no preparo de lanches e congêneres a serem servidos nos outros eventos organizados pelo município.</w:t>
      </w:r>
    </w:p>
    <w:p w14:paraId="165DC70B" w14:textId="7A23930A"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7.14. </w:t>
      </w:r>
      <w:r w:rsidRPr="00FE2CDD">
        <w:rPr>
          <w:rFonts w:ascii="Arial" w:eastAsia="Times New Roman" w:hAnsi="Arial" w:cs="Arial"/>
          <w:color w:val="000000" w:themeColor="text1"/>
          <w:sz w:val="23"/>
          <w:szCs w:val="23"/>
          <w:lang w:eastAsia="zh-CN"/>
        </w:rPr>
        <w:t>Os alimentos prontos, como bolos, salgados e doces, deverão ser entregues em embalagens próprias, adequadas ao tamanho de cada encomenda, embalado corretamente, não podendo haver nenhum tipo de fissuras nas embalagens, sendo ainda, dispostos em embalagens descartáveis, que não poderão ser reutilizadas pela contratada.</w:t>
      </w:r>
    </w:p>
    <w:p w14:paraId="26A9A2FA" w14:textId="55505E04"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7.15. </w:t>
      </w:r>
      <w:r w:rsidRPr="00FE2CDD">
        <w:rPr>
          <w:rFonts w:ascii="Arial" w:eastAsia="Times New Roman" w:hAnsi="Arial" w:cs="Arial"/>
          <w:color w:val="000000" w:themeColor="text1"/>
          <w:sz w:val="23"/>
          <w:szCs w:val="23"/>
          <w:lang w:eastAsia="zh-CN"/>
        </w:rPr>
        <w:t>Na entrega dos alimentos prontos, devidamente embalados, o recebedor dos produtos deverá abrir e conferir a quantidade, tipo e qualidade dos mesmos, na presença da pessoa que o estiver entregando.</w:t>
      </w:r>
    </w:p>
    <w:p w14:paraId="54DE0A37" w14:textId="46CD9190"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7.16. </w:t>
      </w:r>
      <w:r w:rsidRPr="00FE2CDD">
        <w:rPr>
          <w:rFonts w:ascii="Arial" w:eastAsia="Times New Roman" w:hAnsi="Arial" w:cs="Arial"/>
          <w:color w:val="000000" w:themeColor="text1"/>
          <w:sz w:val="23"/>
          <w:szCs w:val="23"/>
          <w:lang w:eastAsia="zh-CN"/>
        </w:rPr>
        <w:t>As quantidades explicitadas no anexo referem-se ao número estimado de pessoas participantes dos eventos e não obrigam o Município de São Domingos do Norte a demandá-las durante o período, servindo apenas como referências.</w:t>
      </w:r>
    </w:p>
    <w:p w14:paraId="653ABF10" w14:textId="08790E63"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7.17. </w:t>
      </w:r>
      <w:r w:rsidRPr="00FE2CDD">
        <w:rPr>
          <w:rFonts w:ascii="Arial" w:eastAsia="Times New Roman" w:hAnsi="Arial" w:cs="Arial"/>
          <w:color w:val="000000" w:themeColor="text1"/>
          <w:sz w:val="23"/>
          <w:szCs w:val="23"/>
          <w:lang w:eastAsia="zh-CN"/>
        </w:rPr>
        <w:t>A organização dos alimentos e bebidas no local do evento deverá ser providenciada pela Contratada com antecedência mínima de 30 minutos do horário previsto na Ordem de Serviço. A reposição dos produtos durante o lanche será por conta de funcionários do Município de São Domingos do Norte ou outros contratados para este fim.</w:t>
      </w:r>
    </w:p>
    <w:p w14:paraId="19C0B5E9" w14:textId="1411C4EA"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7.18. </w:t>
      </w:r>
      <w:r w:rsidRPr="00FE2CDD">
        <w:rPr>
          <w:rFonts w:ascii="Arial" w:eastAsia="Times New Roman" w:hAnsi="Arial" w:cs="Arial"/>
          <w:color w:val="000000" w:themeColor="text1"/>
          <w:sz w:val="23"/>
          <w:szCs w:val="23"/>
          <w:lang w:eastAsia="zh-CN"/>
        </w:rPr>
        <w:t>As bebidas deverão estar na temperatura adequada ao consumo no horário de lanche, sendo que a Contratada deverá acondicioná-las corretamente para tal.</w:t>
      </w:r>
    </w:p>
    <w:p w14:paraId="110F711B" w14:textId="65C438A9"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7.19. </w:t>
      </w:r>
      <w:r w:rsidRPr="00FE2CDD">
        <w:rPr>
          <w:rFonts w:ascii="Arial" w:eastAsia="Times New Roman" w:hAnsi="Arial" w:cs="Arial"/>
          <w:color w:val="000000" w:themeColor="text1"/>
          <w:sz w:val="23"/>
          <w:szCs w:val="23"/>
          <w:lang w:eastAsia="zh-CN"/>
        </w:rPr>
        <w:t>Os alimentos e bebidas deverão ser servidos em quantidade suficiente para atender ao número de pessoas indicado na Ordem de Serviço, conforme o tipo de cardápio, quantitativos e especificações.</w:t>
      </w:r>
    </w:p>
    <w:p w14:paraId="1872DAE6" w14:textId="0579F217"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7.20. </w:t>
      </w:r>
      <w:r w:rsidRPr="00FE2CDD">
        <w:rPr>
          <w:rFonts w:ascii="Arial" w:eastAsia="Times New Roman" w:hAnsi="Arial" w:cs="Arial"/>
          <w:color w:val="000000" w:themeColor="text1"/>
          <w:sz w:val="23"/>
          <w:szCs w:val="23"/>
          <w:lang w:eastAsia="zh-CN"/>
        </w:rPr>
        <w:t>Os produtos deverão ser entregues bem acondicionados em embalagens térmicas e higiênicas que proporcionem sua perfeita conservação até o momento de serem consumidos.</w:t>
      </w:r>
    </w:p>
    <w:p w14:paraId="094464FA" w14:textId="43B03509"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7.21. </w:t>
      </w:r>
      <w:r w:rsidRPr="00FE2CDD">
        <w:rPr>
          <w:rFonts w:ascii="Arial" w:eastAsia="Times New Roman" w:hAnsi="Arial" w:cs="Arial"/>
          <w:color w:val="000000" w:themeColor="text1"/>
          <w:sz w:val="23"/>
          <w:szCs w:val="23"/>
          <w:lang w:eastAsia="zh-CN"/>
        </w:rPr>
        <w:t>A Contratada garantirá a qualidade dos produtos, ficando sujeita às penalidades previstas quando entregar os produtos em desconformidade com o que foi contratado.</w:t>
      </w:r>
    </w:p>
    <w:p w14:paraId="1FE27FDF" w14:textId="4BF620D5"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 </w:t>
      </w:r>
      <w:r w:rsidRPr="00FE2CDD">
        <w:rPr>
          <w:rFonts w:ascii="Arial" w:eastAsia="Times New Roman" w:hAnsi="Arial" w:cs="Arial"/>
          <w:color w:val="000000" w:themeColor="text1"/>
          <w:sz w:val="23"/>
          <w:szCs w:val="23"/>
          <w:lang w:eastAsia="zh-CN"/>
        </w:rPr>
        <w:t>A contratada deverá observar as normas de Vigilância Sanitária para o transporte de alimentos para consumo humano, especialmente, quanto aos seguintes requisitos:</w:t>
      </w:r>
    </w:p>
    <w:p w14:paraId="667398A5" w14:textId="77777777" w:rsid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7.22.1. </w:t>
      </w:r>
      <w:r w:rsidRPr="00FE2CDD">
        <w:rPr>
          <w:rFonts w:ascii="Arial" w:eastAsia="Times New Roman" w:hAnsi="Arial" w:cs="Arial"/>
          <w:color w:val="000000" w:themeColor="text1"/>
          <w:sz w:val="23"/>
          <w:szCs w:val="23"/>
          <w:lang w:eastAsia="zh-CN"/>
        </w:rPr>
        <w:t>A caixa onde serão transportados os produtos não poderá estar em contato com a cabine do condutor;</w:t>
      </w:r>
    </w:p>
    <w:p w14:paraId="58628240" w14:textId="0984AA07"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7.22.2. </w:t>
      </w:r>
      <w:r w:rsidRPr="00FE2CDD">
        <w:rPr>
          <w:rFonts w:ascii="Arial" w:eastAsia="Times New Roman" w:hAnsi="Arial" w:cs="Arial"/>
          <w:color w:val="000000" w:themeColor="text1"/>
          <w:sz w:val="23"/>
          <w:szCs w:val="23"/>
          <w:lang w:eastAsia="zh-CN"/>
        </w:rPr>
        <w:t>As paredes deverão ser lisas;</w:t>
      </w:r>
    </w:p>
    <w:p w14:paraId="562BA757" w14:textId="2B589940"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7.22.3. </w:t>
      </w:r>
      <w:r w:rsidRPr="00FE2CDD">
        <w:rPr>
          <w:rFonts w:ascii="Arial" w:eastAsia="Times New Roman" w:hAnsi="Arial" w:cs="Arial"/>
          <w:color w:val="000000" w:themeColor="text1"/>
          <w:sz w:val="23"/>
          <w:szCs w:val="23"/>
          <w:lang w:eastAsia="zh-CN"/>
        </w:rPr>
        <w:t>Os estrados deverão ser resistentes e impermeáveis, e devem facilitar a circulação do ar;</w:t>
      </w:r>
    </w:p>
    <w:p w14:paraId="63BFA97E" w14:textId="1EF74AEE"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7.22.4. </w:t>
      </w:r>
      <w:r w:rsidRPr="00FE2CDD">
        <w:rPr>
          <w:rFonts w:ascii="Arial" w:eastAsia="Times New Roman" w:hAnsi="Arial" w:cs="Arial"/>
          <w:color w:val="000000" w:themeColor="text1"/>
          <w:sz w:val="23"/>
          <w:szCs w:val="23"/>
          <w:lang w:eastAsia="zh-CN"/>
        </w:rPr>
        <w:t>Deverão ter dispositivos de refrigeração, para que sempre tenha a conservação dos produtos que necessitem;</w:t>
      </w:r>
    </w:p>
    <w:p w14:paraId="4AD62E66" w14:textId="7007613D" w:rsidR="00FE2CDD" w:rsidRPr="00FE2CDD"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7.22.5. </w:t>
      </w:r>
      <w:r w:rsidRPr="00FE2CDD">
        <w:rPr>
          <w:rFonts w:ascii="Arial" w:eastAsia="Times New Roman" w:hAnsi="Arial" w:cs="Arial"/>
          <w:color w:val="000000" w:themeColor="text1"/>
          <w:sz w:val="23"/>
          <w:szCs w:val="23"/>
          <w:lang w:eastAsia="zh-CN"/>
        </w:rPr>
        <w:t>O transporte de pão não deve ter a superfície forrada com tecido;</w:t>
      </w:r>
    </w:p>
    <w:p w14:paraId="3C523081" w14:textId="1945E9D2" w:rsidR="000B588C" w:rsidRPr="00A66D56" w:rsidRDefault="00FE2CDD" w:rsidP="00FE2CD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7.22.6. </w:t>
      </w:r>
      <w:r w:rsidRPr="00FE2CDD">
        <w:rPr>
          <w:rFonts w:ascii="Arial" w:eastAsia="Times New Roman" w:hAnsi="Arial" w:cs="Arial"/>
          <w:color w:val="000000" w:themeColor="text1"/>
          <w:sz w:val="23"/>
          <w:szCs w:val="23"/>
          <w:lang w:eastAsia="zh-CN"/>
        </w:rPr>
        <w:t>Os equipamentos de ventilação natural devem estar desligados como veículo carregado.</w:t>
      </w:r>
    </w:p>
    <w:p w14:paraId="15BAE33D"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DAC56E1" w14:textId="77777777" w:rsidR="000B588C" w:rsidRPr="00542D62" w:rsidRDefault="000B588C" w:rsidP="000B588C">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178DC6AA"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350B21D4"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071D9318"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14A0A15D"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715B359D"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5324B727"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42933B65"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55A5E92"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16EAC874"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4818D392" w14:textId="77777777" w:rsidR="000B588C" w:rsidRPr="00A746E4"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B79622D" w14:textId="77777777" w:rsidR="000B588C"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7AB845E4"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A5E2B40" w14:textId="77777777" w:rsidR="000B588C" w:rsidRPr="00542D62"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076E34BE" w14:textId="2FBC5FA8" w:rsidR="00FE2CDD" w:rsidRPr="00FE2CDD" w:rsidRDefault="000B588C"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00FE2CDD"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29EA210F" w14:textId="69E8AFFA"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16031398" w14:textId="3ACAFC9A"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0F136B37" w14:textId="29FBACAF"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7704CAE9" w14:textId="0139817D"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0DE933C0" w14:textId="03FD2798"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4672FDD4" w14:textId="44B7772E"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448086E1" w14:textId="28457E47"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11C34FEA" w14:textId="70F01F70"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0CDD863F" w14:textId="1C4F39AB"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2973E83E" w14:textId="5CB0DB84" w:rsidR="00FE2CDD" w:rsidRPr="00FE2CDD"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27F5A2AA" w14:textId="69591DE4" w:rsidR="000B588C" w:rsidRDefault="00FE2CDD" w:rsidP="00FE2CD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sidR="007B7D6D">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61D9DDE3" w14:textId="77777777" w:rsidR="00FE2CDD" w:rsidRPr="00542D62" w:rsidRDefault="00FE2CDD" w:rsidP="00FE2CDD">
      <w:pPr>
        <w:spacing w:after="0" w:line="240" w:lineRule="auto"/>
        <w:jc w:val="both"/>
        <w:rPr>
          <w:rFonts w:ascii="Arial" w:eastAsia="Times New Roman" w:hAnsi="Arial" w:cs="Arial"/>
          <w:color w:val="000000" w:themeColor="text1"/>
          <w:sz w:val="23"/>
          <w:szCs w:val="23"/>
          <w:lang w:eastAsia="zh-CN"/>
        </w:rPr>
      </w:pPr>
    </w:p>
    <w:p w14:paraId="156E1BD7" w14:textId="77777777" w:rsidR="000B588C" w:rsidRPr="00542D62" w:rsidRDefault="000B588C" w:rsidP="000B588C">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17D745CF" w14:textId="54647804" w:rsidR="007B7D6D" w:rsidRPr="007B7D6D" w:rsidRDefault="000B588C"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007B7D6D" w:rsidRPr="007B7D6D">
        <w:rPr>
          <w:rFonts w:ascii="Arial" w:eastAsia="Times New Roman" w:hAnsi="Arial" w:cs="Arial"/>
          <w:color w:val="000000" w:themeColor="text1"/>
          <w:sz w:val="23"/>
          <w:szCs w:val="23"/>
          <w:lang w:eastAsia="zh-CN"/>
        </w:rPr>
        <w:t>Receber o objeto no prazo e condições estabelecidas no Edital e seus anexos.</w:t>
      </w:r>
    </w:p>
    <w:p w14:paraId="389DCFAC" w14:textId="6B436E25" w:rsidR="007B7D6D" w:rsidRPr="007B7D6D" w:rsidRDefault="007B7D6D"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1934B92D" w14:textId="4371EB46" w:rsidR="007B7D6D" w:rsidRPr="007B7D6D" w:rsidRDefault="007B7D6D"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16B0B5F6" w14:textId="4120F8A2" w:rsidR="007B7D6D" w:rsidRPr="007B7D6D" w:rsidRDefault="007B7D6D"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14416434" w14:textId="7D308687" w:rsidR="007B7D6D" w:rsidRPr="007B7D6D" w:rsidRDefault="007B7D6D"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2BADDD75" w14:textId="7DC97E01" w:rsidR="007B7D6D" w:rsidRPr="007B7D6D" w:rsidRDefault="007B7D6D"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684D0DF9" w14:textId="77777777" w:rsidR="007B7D6D" w:rsidRPr="00542D62" w:rsidRDefault="007B7D6D" w:rsidP="007B7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DF508AE"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0C5AA998" w14:textId="77777777" w:rsidR="000B588C" w:rsidRPr="001D4B9E" w:rsidRDefault="000B588C" w:rsidP="000B588C">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0D28F068"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769B847E"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4736D740"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1DEC874C"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160F284F"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5E8A0CEE"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11EE312"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48FA16DC" w14:textId="77777777" w:rsidR="000B588C" w:rsidRPr="001D4B9E"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lastRenderedPageBreak/>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D4BD05C" w14:textId="77777777" w:rsidR="000B588C" w:rsidRPr="001D4B9E"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20853C7B" w14:textId="77777777" w:rsidR="000B588C" w:rsidRDefault="000B588C" w:rsidP="000B588C">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326DF31B" w14:textId="77777777" w:rsidR="000B588C" w:rsidRDefault="000B588C" w:rsidP="000B588C">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3F142408" w14:textId="77777777" w:rsidR="000B588C" w:rsidRDefault="000B588C" w:rsidP="000B588C">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02B71CDA" w14:textId="77777777" w:rsidR="000B588C" w:rsidRDefault="000B588C" w:rsidP="000B588C">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45DA97C9"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6DFDC386"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B42E3CA"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10299CD2"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2771CF00"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541EFB01"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4390448F"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10A2EAB5"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5512E38A"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50B01167"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D988851"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2FB2547B"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675FD058" w14:textId="77777777" w:rsidR="000B588C" w:rsidRDefault="000B588C" w:rsidP="000B588C">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61C89BC1" w14:textId="77777777" w:rsidR="000B588C" w:rsidRDefault="000B588C" w:rsidP="000B588C">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680C2882" w14:textId="77777777" w:rsidR="000B588C" w:rsidRPr="00542D62" w:rsidRDefault="000B588C" w:rsidP="000B588C">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357AE48F" w14:textId="77777777" w:rsidR="000B588C" w:rsidRPr="00542D62"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469F19EA" w14:textId="6238A9B2"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 xml:space="preserve">EMEC </w:t>
      </w:r>
      <w:r w:rsidR="007B7D6D">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007B7D6D">
        <w:rPr>
          <w:rFonts w:ascii="Arial" w:eastAsia="Times New Roman" w:hAnsi="Arial" w:cs="Arial"/>
          <w:b/>
          <w:bCs/>
          <w:color w:val="000000" w:themeColor="text1"/>
          <w:sz w:val="23"/>
          <w:szCs w:val="23"/>
          <w:lang w:eastAsia="zh-CN"/>
        </w:rPr>
        <w:t>SEBASTIANA APARECIDA PEREIRA</w:t>
      </w:r>
      <w:r w:rsidRPr="00A746E4">
        <w:rPr>
          <w:rFonts w:ascii="Arial" w:eastAsia="Times New Roman" w:hAnsi="Arial" w:cs="Arial"/>
          <w:b/>
          <w:bCs/>
          <w:color w:val="000000" w:themeColor="text1"/>
          <w:sz w:val="23"/>
          <w:szCs w:val="23"/>
          <w:lang w:eastAsia="zh-CN"/>
        </w:rPr>
        <w:t xml:space="preserve">, SEMUR - RENATA DO NASCIMENTO DANIEL, SEMTADES </w:t>
      </w:r>
      <w:r w:rsidR="007B7D6D">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007B7D6D">
        <w:rPr>
          <w:rFonts w:ascii="Arial" w:eastAsia="Times New Roman" w:hAnsi="Arial" w:cs="Arial"/>
          <w:b/>
          <w:bCs/>
          <w:color w:val="000000" w:themeColor="text1"/>
          <w:sz w:val="23"/>
          <w:szCs w:val="23"/>
          <w:lang w:eastAsia="zh-CN"/>
        </w:rPr>
        <w:t>PATRICIA OLMO DE ANDRADE CHAGAS</w:t>
      </w:r>
      <w:r w:rsidRPr="00A746E4">
        <w:rPr>
          <w:rFonts w:ascii="Arial" w:eastAsia="Times New Roman" w:hAnsi="Arial" w:cs="Arial"/>
          <w:b/>
          <w:bCs/>
          <w:color w:val="000000" w:themeColor="text1"/>
          <w:sz w:val="23"/>
          <w:szCs w:val="23"/>
          <w:lang w:eastAsia="zh-CN"/>
        </w:rPr>
        <w:t xml:space="preserve">, SEMARH </w:t>
      </w:r>
      <w:r w:rsidR="007B7D6D">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A</w:t>
      </w:r>
      <w:r w:rsidR="007B7D6D">
        <w:rPr>
          <w:rFonts w:ascii="Arial" w:eastAsia="Times New Roman" w:hAnsi="Arial" w:cs="Arial"/>
          <w:b/>
          <w:bCs/>
          <w:color w:val="000000" w:themeColor="text1"/>
          <w:sz w:val="23"/>
          <w:szCs w:val="23"/>
          <w:lang w:eastAsia="zh-CN"/>
        </w:rPr>
        <w:t>LEXANDRA TOREZANI</w:t>
      </w:r>
      <w:r w:rsidRPr="00A746E4">
        <w:rPr>
          <w:rFonts w:ascii="Arial" w:eastAsia="Times New Roman" w:hAnsi="Arial" w:cs="Arial"/>
          <w:b/>
          <w:bCs/>
          <w:color w:val="000000" w:themeColor="text1"/>
          <w:sz w:val="23"/>
          <w:szCs w:val="23"/>
          <w:lang w:eastAsia="zh-CN"/>
        </w:rPr>
        <w:t xml:space="preserve">, SEMFAZ – FELIPE DE MATTOS OLIVEIRA, GABINETE - ROSILÉIA BONEZI PEREIRA, SEMAG </w:t>
      </w:r>
      <w:r w:rsidR="007B7D6D">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007B7D6D">
        <w:rPr>
          <w:rFonts w:ascii="Arial" w:eastAsia="Times New Roman" w:hAnsi="Arial" w:cs="Arial"/>
          <w:b/>
          <w:bCs/>
          <w:color w:val="000000" w:themeColor="text1"/>
          <w:sz w:val="23"/>
          <w:szCs w:val="23"/>
          <w:lang w:eastAsia="zh-CN"/>
        </w:rPr>
        <w:t>INGRIDY GOMES DE ARAUJO</w:t>
      </w:r>
      <w:r w:rsidRPr="00A746E4">
        <w:rPr>
          <w:rFonts w:ascii="Arial" w:eastAsia="Times New Roman" w:hAnsi="Arial" w:cs="Arial"/>
          <w:b/>
          <w:bCs/>
          <w:color w:val="000000" w:themeColor="text1"/>
          <w:sz w:val="23"/>
          <w:szCs w:val="23"/>
          <w:lang w:eastAsia="zh-CN"/>
        </w:rPr>
        <w:t xml:space="preserve">, SEMMA </w:t>
      </w:r>
      <w:r w:rsidR="007B7D6D">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007B7D6D">
        <w:rPr>
          <w:rFonts w:ascii="Arial" w:eastAsia="Times New Roman" w:hAnsi="Arial" w:cs="Arial"/>
          <w:b/>
          <w:bCs/>
          <w:color w:val="000000" w:themeColor="text1"/>
          <w:sz w:val="23"/>
          <w:szCs w:val="23"/>
          <w:lang w:eastAsia="zh-CN"/>
        </w:rPr>
        <w:t>TATIANA TOREZANI DALMAZO</w:t>
      </w:r>
      <w:r w:rsidRPr="00A746E4">
        <w:rPr>
          <w:rFonts w:ascii="Arial" w:eastAsia="Times New Roman" w:hAnsi="Arial" w:cs="Arial"/>
          <w:b/>
          <w:bCs/>
          <w:color w:val="000000" w:themeColor="text1"/>
          <w:sz w:val="23"/>
          <w:szCs w:val="23"/>
          <w:lang w:eastAsia="zh-CN"/>
        </w:rPr>
        <w:t xml:space="preserve">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60B20949" w14:textId="77777777" w:rsidR="000B588C"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291B2936" w14:textId="77777777" w:rsidR="000B588C" w:rsidRDefault="000B588C" w:rsidP="000B588C">
      <w:pPr>
        <w:spacing w:after="0" w:line="240" w:lineRule="auto"/>
        <w:jc w:val="both"/>
        <w:rPr>
          <w:rFonts w:ascii="Arial" w:eastAsia="Times New Roman" w:hAnsi="Arial" w:cs="Arial"/>
          <w:color w:val="000000" w:themeColor="text1"/>
          <w:sz w:val="23"/>
          <w:szCs w:val="23"/>
          <w:lang w:eastAsia="zh-CN"/>
        </w:rPr>
      </w:pPr>
    </w:p>
    <w:p w14:paraId="1208C17B" w14:textId="77777777" w:rsidR="000B588C" w:rsidRPr="0002498E" w:rsidRDefault="000B588C" w:rsidP="000B588C">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74F33C62" w14:textId="040DCF8D" w:rsidR="000B588C" w:rsidRDefault="000B588C" w:rsidP="000B588C">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Eletrônico n° </w:t>
      </w:r>
      <w:r w:rsidR="007B7D6D">
        <w:rPr>
          <w:rFonts w:ascii="Arial" w:eastAsia="Times New Roman" w:hAnsi="Arial" w:cs="Arial"/>
          <w:color w:val="000000" w:themeColor="text1"/>
          <w:sz w:val="23"/>
          <w:szCs w:val="23"/>
          <w:lang w:eastAsia="zh-CN"/>
        </w:rPr>
        <w:t>001</w:t>
      </w:r>
      <w:r w:rsidRPr="0002498E">
        <w:rPr>
          <w:rFonts w:ascii="Arial" w:eastAsia="Times New Roman" w:hAnsi="Arial" w:cs="Arial"/>
          <w:color w:val="000000" w:themeColor="text1"/>
          <w:sz w:val="23"/>
          <w:szCs w:val="23"/>
          <w:lang w:eastAsia="zh-CN"/>
        </w:rPr>
        <w:t>/202</w:t>
      </w:r>
      <w:r w:rsidR="007B7D6D">
        <w:rPr>
          <w:rFonts w:ascii="Arial" w:eastAsia="Times New Roman" w:hAnsi="Arial" w:cs="Arial"/>
          <w:color w:val="000000" w:themeColor="text1"/>
          <w:sz w:val="23"/>
          <w:szCs w:val="23"/>
          <w:lang w:eastAsia="zh-CN"/>
        </w:rPr>
        <w:t>3 PMSDN</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32607E5A" w14:textId="77777777" w:rsidR="000B588C" w:rsidRDefault="000B588C" w:rsidP="000B588C">
      <w:pPr>
        <w:spacing w:after="0" w:line="240" w:lineRule="auto"/>
        <w:jc w:val="both"/>
        <w:rPr>
          <w:rFonts w:ascii="Arial" w:eastAsia="Times New Roman" w:hAnsi="Arial" w:cs="Arial"/>
          <w:color w:val="000000" w:themeColor="text1"/>
          <w:sz w:val="23"/>
          <w:szCs w:val="23"/>
          <w:lang w:eastAsia="zh-CN"/>
        </w:rPr>
      </w:pPr>
    </w:p>
    <w:p w14:paraId="3ADC1B30" w14:textId="77777777" w:rsidR="000B588C" w:rsidRPr="0002498E" w:rsidRDefault="000B588C" w:rsidP="000B588C">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290BC7C5"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43FBA769"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28522EA1" w14:textId="77777777" w:rsidR="000B588C" w:rsidRPr="00542D62" w:rsidRDefault="000B588C" w:rsidP="000B588C">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73D394E7"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7044786"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A389ED9" w14:textId="77777777" w:rsidR="000B588C" w:rsidRPr="00542D62" w:rsidRDefault="000B588C" w:rsidP="000B5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E, assim, por estarem justos e contratados, assinam o presente em 03 (três) vias de igual teor e forma, para o mesmo fim, na presença das testemunhas abaixo subscritas, para que se produza seus efeitos legais de direito, após lido e achado conforme.</w:t>
      </w:r>
    </w:p>
    <w:p w14:paraId="0932A308" w14:textId="77777777" w:rsidR="000B588C" w:rsidRPr="00542D62" w:rsidRDefault="000B588C" w:rsidP="000B588C">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76A52638" w14:textId="672283D5" w:rsidR="000B588C" w:rsidRPr="00542D62" w:rsidRDefault="000B588C" w:rsidP="000B588C">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w:t>
      </w:r>
      <w:r w:rsidR="0014331C">
        <w:rPr>
          <w:rFonts w:ascii="Arial" w:eastAsia="Times New Roman" w:hAnsi="Arial" w:cs="Arial"/>
          <w:color w:val="000000" w:themeColor="text1"/>
          <w:sz w:val="23"/>
          <w:szCs w:val="23"/>
          <w:lang w:eastAsia="zh-CN"/>
        </w:rPr>
        <w:t>5</w:t>
      </w:r>
      <w:r w:rsidRPr="00542D62">
        <w:rPr>
          <w:rFonts w:ascii="Arial" w:eastAsia="Times New Roman" w:hAnsi="Arial" w:cs="Arial"/>
          <w:color w:val="000000" w:themeColor="text1"/>
          <w:sz w:val="23"/>
          <w:szCs w:val="23"/>
          <w:lang w:eastAsia="zh-CN"/>
        </w:rPr>
        <w:t xml:space="preserve"> de março de 2024.</w:t>
      </w:r>
    </w:p>
    <w:p w14:paraId="38B83B04"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0EBCC7EC"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7B4E5670"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0756FF40"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2F8AF7C4"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014FF8EB" w14:textId="486D6C20" w:rsidR="000B588C" w:rsidRPr="00542D62" w:rsidRDefault="000B588C" w:rsidP="000B588C">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14331C">
        <w:rPr>
          <w:rFonts w:ascii="Arial" w:eastAsia="Times New Roman" w:hAnsi="Arial" w:cs="Arial"/>
          <w:color w:val="000000" w:themeColor="text1"/>
          <w:sz w:val="23"/>
          <w:szCs w:val="23"/>
          <w:lang w:eastAsia="zh-CN"/>
        </w:rPr>
        <w:t xml:space="preserve">          </w:t>
      </w:r>
      <w:r w:rsidR="0014331C">
        <w:rPr>
          <w:rFonts w:ascii="Arial" w:eastAsia="Times New Roman" w:hAnsi="Arial" w:cs="Arial"/>
          <w:b/>
          <w:bCs/>
          <w:color w:val="000000" w:themeColor="text1"/>
          <w:sz w:val="23"/>
          <w:szCs w:val="23"/>
          <w:lang w:eastAsia="zh-CN"/>
        </w:rPr>
        <w:t xml:space="preserve">Jean Carlos </w:t>
      </w:r>
      <w:proofErr w:type="spellStart"/>
      <w:r w:rsidR="0014331C">
        <w:rPr>
          <w:rFonts w:ascii="Arial" w:eastAsia="Times New Roman" w:hAnsi="Arial" w:cs="Arial"/>
          <w:b/>
          <w:bCs/>
          <w:color w:val="000000" w:themeColor="text1"/>
          <w:sz w:val="23"/>
          <w:szCs w:val="23"/>
          <w:lang w:eastAsia="zh-CN"/>
        </w:rPr>
        <w:t>Cazoti</w:t>
      </w:r>
      <w:proofErr w:type="spellEnd"/>
    </w:p>
    <w:p w14:paraId="740CF342" w14:textId="77777777" w:rsidR="000B588C" w:rsidRPr="00542D62" w:rsidRDefault="000B588C" w:rsidP="000B588C">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2FDD2B68"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52D70088"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1D3C53C0"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2E65A745"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0CCED697" w14:textId="77777777" w:rsidR="000B588C" w:rsidRPr="00542D62" w:rsidRDefault="000B588C" w:rsidP="000B588C">
      <w:pPr>
        <w:spacing w:after="0" w:line="240" w:lineRule="auto"/>
        <w:jc w:val="both"/>
        <w:rPr>
          <w:rFonts w:ascii="Arial" w:eastAsia="Times New Roman" w:hAnsi="Arial" w:cs="Arial"/>
          <w:color w:val="000000" w:themeColor="text1"/>
          <w:sz w:val="23"/>
          <w:szCs w:val="23"/>
          <w:lang w:eastAsia="zh-CN"/>
        </w:rPr>
      </w:pPr>
    </w:p>
    <w:p w14:paraId="760B0E22" w14:textId="77777777" w:rsidR="000B588C" w:rsidRPr="00542D62" w:rsidRDefault="000B588C" w:rsidP="000B588C">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212A1FCC" w14:textId="77777777" w:rsidR="000B588C" w:rsidRPr="00542D62" w:rsidRDefault="000B588C" w:rsidP="000B588C">
      <w:pPr>
        <w:spacing w:after="0" w:line="240" w:lineRule="auto"/>
        <w:rPr>
          <w:rFonts w:ascii="Arial" w:eastAsia="Times New Roman" w:hAnsi="Arial" w:cs="Arial"/>
          <w:sz w:val="23"/>
          <w:szCs w:val="23"/>
          <w:lang w:eastAsia="zh-CN"/>
        </w:rPr>
      </w:pPr>
    </w:p>
    <w:p w14:paraId="681288E2" w14:textId="77777777" w:rsidR="000B588C" w:rsidRPr="00542D62" w:rsidRDefault="000B588C" w:rsidP="000B588C">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2A1A33A6" w14:textId="77777777" w:rsidR="000B588C" w:rsidRPr="00542D62" w:rsidRDefault="000B588C" w:rsidP="000B588C">
      <w:pPr>
        <w:spacing w:after="0" w:line="240" w:lineRule="auto"/>
        <w:rPr>
          <w:rFonts w:ascii="Arial" w:eastAsia="Times New Roman" w:hAnsi="Arial" w:cs="Arial"/>
          <w:sz w:val="23"/>
          <w:szCs w:val="23"/>
          <w:lang w:eastAsia="zh-CN"/>
        </w:rPr>
      </w:pPr>
    </w:p>
    <w:p w14:paraId="4A3C3036" w14:textId="77777777" w:rsidR="000B588C" w:rsidRPr="00542D62" w:rsidRDefault="000B588C" w:rsidP="000B588C">
      <w:pPr>
        <w:spacing w:after="0" w:line="240" w:lineRule="auto"/>
        <w:rPr>
          <w:rFonts w:ascii="Arial" w:eastAsia="Times New Roman" w:hAnsi="Arial" w:cs="Arial"/>
          <w:sz w:val="23"/>
          <w:szCs w:val="23"/>
          <w:lang w:eastAsia="zh-CN"/>
        </w:rPr>
      </w:pPr>
    </w:p>
    <w:p w14:paraId="02125758" w14:textId="77777777" w:rsidR="000B588C" w:rsidRPr="00542D62" w:rsidRDefault="000B588C" w:rsidP="000B588C">
      <w:pPr>
        <w:spacing w:after="0" w:line="240" w:lineRule="auto"/>
        <w:rPr>
          <w:rFonts w:ascii="Arial" w:eastAsia="Times New Roman" w:hAnsi="Arial" w:cs="Arial"/>
          <w:sz w:val="23"/>
          <w:szCs w:val="23"/>
          <w:lang w:eastAsia="zh-CN"/>
        </w:rPr>
      </w:pPr>
    </w:p>
    <w:p w14:paraId="14AD88A3" w14:textId="77777777" w:rsidR="000B588C" w:rsidRPr="00542D62" w:rsidRDefault="000B588C" w:rsidP="000B588C">
      <w:pPr>
        <w:spacing w:after="0" w:line="240" w:lineRule="auto"/>
        <w:rPr>
          <w:rFonts w:ascii="Arial" w:eastAsia="Times New Roman" w:hAnsi="Arial" w:cs="Arial"/>
          <w:sz w:val="23"/>
          <w:szCs w:val="23"/>
          <w:lang w:eastAsia="zh-CN"/>
        </w:rPr>
      </w:pPr>
    </w:p>
    <w:p w14:paraId="605F9B80" w14:textId="77777777" w:rsidR="000B588C" w:rsidRDefault="000B588C" w:rsidP="000B588C"/>
    <w:p w14:paraId="4EDD5684" w14:textId="77777777" w:rsidR="000B588C" w:rsidRDefault="000B588C" w:rsidP="000B588C"/>
    <w:p w14:paraId="1C4CD7B4" w14:textId="77777777" w:rsidR="000B588C" w:rsidRDefault="000B588C" w:rsidP="000B588C"/>
    <w:p w14:paraId="4AFBCE63" w14:textId="77777777" w:rsidR="000B588C" w:rsidRDefault="000B588C" w:rsidP="000B588C"/>
    <w:p w14:paraId="39297612" w14:textId="77777777" w:rsidR="000B588C" w:rsidRDefault="000B588C" w:rsidP="000B588C"/>
    <w:p w14:paraId="55E6E7EF" w14:textId="77777777" w:rsidR="00AE61A7" w:rsidRDefault="00AE61A7"/>
    <w:sectPr w:rsidR="00AE61A7" w:rsidSect="004A1DF4">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2CC6EAF5"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66307595"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35CAC"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7F20CA1F" wp14:editId="27F712DB">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426D494"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20B5FE0B"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00DFC265"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23313A5D"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88C"/>
    <w:rsid w:val="000B588C"/>
    <w:rsid w:val="0014331C"/>
    <w:rsid w:val="00316AF9"/>
    <w:rsid w:val="004A1DF4"/>
    <w:rsid w:val="00714CE2"/>
    <w:rsid w:val="007B7D6D"/>
    <w:rsid w:val="00AE61A7"/>
    <w:rsid w:val="00FE2CDD"/>
    <w:rsid w:val="00FE40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A53A0"/>
  <w15:chartTrackingRefBased/>
  <w15:docId w15:val="{7C352709-FCC3-46B2-A669-B624DA803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88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B588C"/>
    <w:pPr>
      <w:spacing w:after="0" w:line="240" w:lineRule="auto"/>
    </w:pPr>
  </w:style>
  <w:style w:type="paragraph" w:styleId="Rodap">
    <w:name w:val="footer"/>
    <w:basedOn w:val="Normal"/>
    <w:link w:val="RodapChar"/>
    <w:uiPriority w:val="99"/>
    <w:unhideWhenUsed/>
    <w:rsid w:val="000B588C"/>
    <w:pPr>
      <w:tabs>
        <w:tab w:val="center" w:pos="4252"/>
        <w:tab w:val="right" w:pos="8504"/>
      </w:tabs>
      <w:spacing w:after="0" w:line="240" w:lineRule="auto"/>
    </w:pPr>
  </w:style>
  <w:style w:type="character" w:customStyle="1" w:styleId="RodapChar">
    <w:name w:val="Rodapé Char"/>
    <w:basedOn w:val="Fontepargpadro"/>
    <w:link w:val="Rodap"/>
    <w:uiPriority w:val="99"/>
    <w:rsid w:val="000B588C"/>
  </w:style>
  <w:style w:type="character" w:styleId="Hyperlink">
    <w:name w:val="Hyperlink"/>
    <w:basedOn w:val="Fontepargpadro"/>
    <w:uiPriority w:val="99"/>
    <w:unhideWhenUsed/>
    <w:rsid w:val="000B588C"/>
    <w:rPr>
      <w:color w:val="0563C1" w:themeColor="hyperlink"/>
      <w:u w:val="single"/>
    </w:rPr>
  </w:style>
  <w:style w:type="character" w:styleId="MenoPendente">
    <w:name w:val="Unresolved Mention"/>
    <w:basedOn w:val="Fontepargpadro"/>
    <w:uiPriority w:val="99"/>
    <w:semiHidden/>
    <w:unhideWhenUsed/>
    <w:rsid w:val="00714C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supcazoti@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7</Pages>
  <Words>3077</Words>
  <Characters>16619</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2024-04-02T10:55:00Z</dcterms:created>
  <dcterms:modified xsi:type="dcterms:W3CDTF">2024-04-02T12:36:00Z</dcterms:modified>
</cp:coreProperties>
</file>