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4333D8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>
        <w:rPr>
          <w:rFonts w:ascii="Arial" w:hAnsi="Arial" w:cs="Arial"/>
          <w:b/>
          <w:bCs/>
        </w:rPr>
        <w:t>37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4333D8" w:rsidRPr="006530F8">
        <w:rPr>
          <w:rFonts w:ascii="Arial" w:hAnsi="Arial" w:cs="Arial"/>
          <w:b/>
        </w:rPr>
        <w:t>Construtora DGF Eireli Epp</w:t>
      </w:r>
      <w:r w:rsidR="004333D8" w:rsidRPr="006530F8">
        <w:rPr>
          <w:rFonts w:ascii="Arial" w:hAnsi="Arial" w:cs="Arial"/>
        </w:rPr>
        <w:t>, pessoa jurídica de direito privado, inscrita no CNPJ nº 19.213.619/0001-02 estabelecida na Rua Antonio Dias Pereira, nº 384, Boa Vista, Vila Valério/ES, CEP 29.785-000,</w:t>
      </w:r>
      <w:r w:rsidR="004333D8">
        <w:rPr>
          <w:rFonts w:ascii="Arial" w:hAnsi="Arial" w:cs="Arial"/>
        </w:rPr>
        <w:t xml:space="preserve"> </w:t>
      </w:r>
      <w:r w:rsidR="004333D8" w:rsidRPr="006530F8">
        <w:rPr>
          <w:rFonts w:ascii="Arial" w:hAnsi="Arial" w:cs="Arial"/>
        </w:rPr>
        <w:t>neste ato representado por seu representante legal, o senhor Diego Felipe, brasileiro, solteiro, empresário, portador do CPF n° 097.044.657-85 e CI nº 1.853.972 SPTC ES, residente e domiciliado na Rua Antonio Dias Pereira, nº 384 – Fundos, Boa Vista, Vila Valério/ES, CEP 29.785-000</w:t>
      </w:r>
      <w:r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Tomada de Preços n° </w:t>
      </w:r>
      <w:r w:rsidR="004333D8">
        <w:rPr>
          <w:rFonts w:ascii="Arial" w:hAnsi="Arial" w:cs="Arial"/>
          <w:bCs/>
        </w:rPr>
        <w:t>03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 w:rsidR="004333D8">
        <w:rPr>
          <w:rFonts w:ascii="Arial" w:hAnsi="Arial" w:cs="Arial"/>
        </w:rPr>
        <w:t>407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O presente termo aditivo tem como objeto a prorrogação do prazo da vigência do contrato </w:t>
      </w:r>
      <w:r w:rsidR="00BA0AC1">
        <w:rPr>
          <w:rFonts w:ascii="Arial" w:hAnsi="Arial" w:cs="Arial"/>
        </w:rPr>
        <w:t xml:space="preserve">e da execução por mais </w:t>
      </w:r>
      <w:r w:rsidR="004333D8">
        <w:rPr>
          <w:rFonts w:ascii="Arial" w:hAnsi="Arial" w:cs="Arial"/>
        </w:rPr>
        <w:t>60</w:t>
      </w:r>
      <w:r w:rsidR="00BA0AC1">
        <w:rPr>
          <w:rFonts w:ascii="Arial" w:hAnsi="Arial" w:cs="Arial"/>
        </w:rPr>
        <w:t xml:space="preserve"> (</w:t>
      </w:r>
      <w:r w:rsidR="004333D8">
        <w:rPr>
          <w:rFonts w:ascii="Arial" w:hAnsi="Arial" w:cs="Arial"/>
        </w:rPr>
        <w:t>sessenta</w:t>
      </w:r>
      <w:r w:rsidR="00BA0AC1">
        <w:rPr>
          <w:rFonts w:ascii="Arial" w:hAnsi="Arial" w:cs="Arial"/>
        </w:rPr>
        <w:t>) dias</w:t>
      </w:r>
      <w:r w:rsidR="00036610">
        <w:rPr>
          <w:rFonts w:ascii="Arial" w:hAnsi="Arial" w:cs="Arial"/>
        </w:rPr>
        <w:t xml:space="preserve">, com base no art. 57, §1°, </w:t>
      </w:r>
      <w:r w:rsidR="004333D8">
        <w:rPr>
          <w:rFonts w:ascii="Arial" w:hAnsi="Arial" w:cs="Arial"/>
        </w:rPr>
        <w:t>I</w:t>
      </w:r>
      <w:r w:rsidR="00BA0AC1">
        <w:rPr>
          <w:rFonts w:ascii="Arial" w:hAnsi="Arial" w:cs="Arial"/>
        </w:rPr>
        <w:t>V</w:t>
      </w:r>
      <w:r w:rsidRPr="00A638C2">
        <w:rPr>
          <w:rFonts w:ascii="Arial" w:hAnsi="Arial" w:cs="Arial"/>
        </w:rPr>
        <w:t xml:space="preserve">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BA0AC1" w:rsidRPr="00114764">
        <w:rPr>
          <w:rFonts w:ascii="Arial" w:hAnsi="Arial" w:cs="Arial"/>
          <w:color w:val="000000"/>
        </w:rPr>
        <w:t>Fica prorrogado o pr</w:t>
      </w:r>
      <w:r w:rsidR="00BA0AC1">
        <w:rPr>
          <w:rFonts w:ascii="Arial" w:hAnsi="Arial" w:cs="Arial"/>
          <w:color w:val="000000"/>
        </w:rPr>
        <w:t xml:space="preserve">azo de execução da obra a partir de </w:t>
      </w:r>
      <w:r w:rsidR="004333D8" w:rsidRPr="004333D8">
        <w:rPr>
          <w:rFonts w:ascii="Arial" w:hAnsi="Arial" w:cs="Arial"/>
          <w:b/>
          <w:color w:val="000000"/>
        </w:rPr>
        <w:t>08</w:t>
      </w:r>
      <w:r w:rsidR="00BA0AC1" w:rsidRPr="004333D8">
        <w:rPr>
          <w:rFonts w:ascii="Arial" w:hAnsi="Arial" w:cs="Arial"/>
          <w:b/>
          <w:color w:val="000000"/>
        </w:rPr>
        <w:t>/</w:t>
      </w:r>
      <w:r w:rsidR="00BA0AC1">
        <w:rPr>
          <w:rFonts w:ascii="Arial" w:hAnsi="Arial" w:cs="Arial"/>
          <w:b/>
          <w:color w:val="000000"/>
        </w:rPr>
        <w:t>08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 w:rsidRPr="006132CA">
        <w:rPr>
          <w:rFonts w:ascii="Arial" w:hAnsi="Arial" w:cs="Arial"/>
          <w:b/>
          <w:color w:val="000000"/>
        </w:rPr>
        <w:t xml:space="preserve"> </w:t>
      </w:r>
      <w:r w:rsidR="00BA0AC1" w:rsidRPr="006132CA">
        <w:rPr>
          <w:rFonts w:ascii="Arial" w:hAnsi="Arial" w:cs="Arial"/>
          <w:color w:val="000000"/>
        </w:rPr>
        <w:t xml:space="preserve">até </w:t>
      </w:r>
      <w:r w:rsidR="004333D8" w:rsidRPr="004333D8">
        <w:rPr>
          <w:rFonts w:ascii="Arial" w:hAnsi="Arial" w:cs="Arial"/>
          <w:b/>
          <w:color w:val="000000"/>
        </w:rPr>
        <w:t>06</w:t>
      </w:r>
      <w:r w:rsidR="00BA0AC1" w:rsidRPr="004333D8">
        <w:rPr>
          <w:rFonts w:ascii="Arial" w:hAnsi="Arial" w:cs="Arial"/>
          <w:b/>
          <w:color w:val="000000"/>
        </w:rPr>
        <w:t>/</w:t>
      </w:r>
      <w:r w:rsidR="004333D8">
        <w:rPr>
          <w:rFonts w:ascii="Arial" w:hAnsi="Arial" w:cs="Arial"/>
          <w:b/>
          <w:color w:val="000000"/>
        </w:rPr>
        <w:t>10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>
        <w:rPr>
          <w:rFonts w:ascii="Arial" w:hAnsi="Arial" w:cs="Arial"/>
          <w:color w:val="000000"/>
        </w:rPr>
        <w:t xml:space="preserve"> e a vigência do contrato a partir de </w:t>
      </w:r>
      <w:r w:rsidR="004333D8" w:rsidRPr="004333D8">
        <w:rPr>
          <w:rFonts w:ascii="Arial" w:hAnsi="Arial" w:cs="Arial"/>
          <w:b/>
          <w:color w:val="000000"/>
        </w:rPr>
        <w:t>06</w:t>
      </w:r>
      <w:r w:rsidR="00BA0AC1" w:rsidRPr="004333D8">
        <w:rPr>
          <w:rFonts w:ascii="Arial" w:hAnsi="Arial" w:cs="Arial"/>
          <w:b/>
          <w:color w:val="000000"/>
        </w:rPr>
        <w:t>/</w:t>
      </w:r>
      <w:r w:rsidR="004333D8">
        <w:rPr>
          <w:rFonts w:ascii="Arial" w:hAnsi="Arial" w:cs="Arial"/>
          <w:b/>
          <w:color w:val="000000"/>
        </w:rPr>
        <w:t>11</w:t>
      </w:r>
      <w:r w:rsidR="00BA0AC1" w:rsidRPr="00BA0AC1">
        <w:rPr>
          <w:rFonts w:ascii="Arial" w:hAnsi="Arial" w:cs="Arial"/>
          <w:b/>
          <w:color w:val="000000"/>
        </w:rPr>
        <w:t>/2017</w:t>
      </w:r>
      <w:r w:rsidR="00BA0AC1">
        <w:rPr>
          <w:rFonts w:ascii="Arial" w:hAnsi="Arial" w:cs="Arial"/>
          <w:color w:val="000000"/>
        </w:rPr>
        <w:t xml:space="preserve"> até </w:t>
      </w:r>
      <w:r w:rsidR="00BA0AC1" w:rsidRPr="004F4415">
        <w:rPr>
          <w:rFonts w:ascii="Arial" w:hAnsi="Arial" w:cs="Arial"/>
          <w:b/>
          <w:color w:val="000000"/>
        </w:rPr>
        <w:t>0</w:t>
      </w:r>
      <w:r w:rsidR="004333D8">
        <w:rPr>
          <w:rFonts w:ascii="Arial" w:hAnsi="Arial" w:cs="Arial"/>
          <w:b/>
          <w:color w:val="000000"/>
        </w:rPr>
        <w:t>4</w:t>
      </w:r>
      <w:r w:rsidR="00BA0AC1" w:rsidRPr="004F4415">
        <w:rPr>
          <w:rFonts w:ascii="Arial" w:hAnsi="Arial" w:cs="Arial"/>
          <w:b/>
          <w:color w:val="000000"/>
        </w:rPr>
        <w:t>/</w:t>
      </w:r>
      <w:r w:rsidR="004333D8">
        <w:rPr>
          <w:rFonts w:ascii="Arial" w:hAnsi="Arial" w:cs="Arial"/>
          <w:b/>
          <w:color w:val="000000"/>
        </w:rPr>
        <w:t>01</w:t>
      </w:r>
      <w:r w:rsidR="00BA0AC1" w:rsidRPr="000B69F2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 w:rsidRPr="000B69F2">
        <w:rPr>
          <w:rFonts w:ascii="Arial" w:hAnsi="Arial" w:cs="Arial"/>
          <w:b/>
          <w:color w:val="000000"/>
        </w:rPr>
        <w:t>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4333D8">
        <w:rPr>
          <w:rFonts w:ascii="Arial" w:hAnsi="Arial" w:cs="Arial"/>
        </w:rPr>
        <w:t>37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4333D8">
        <w:rPr>
          <w:rFonts w:ascii="Arial" w:hAnsi="Arial" w:cs="Arial"/>
        </w:rPr>
        <w:t>04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BA0AC1">
        <w:rPr>
          <w:rFonts w:ascii="Arial" w:hAnsi="Arial" w:cs="Arial"/>
        </w:rPr>
        <w:t>Agosto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4333D8" w:rsidP="004333D8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0B4606"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</w:t>
      </w:r>
      <w:r w:rsidRPr="004333D8">
        <w:rPr>
          <w:rFonts w:ascii="Arial" w:hAnsi="Arial" w:cs="Arial"/>
          <w:b/>
        </w:rPr>
        <w:t>Diego Felipe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0B4606" w:rsidRDefault="000B4606" w:rsidP="00AA0C4F">
      <w:pPr>
        <w:jc w:val="both"/>
        <w:rPr>
          <w:rFonts w:ascii="Arial" w:hAnsi="Arial" w:cs="Arial"/>
          <w:bCs/>
        </w:rPr>
      </w:pPr>
    </w:p>
    <w:p w:rsidR="00BA0AC1" w:rsidRDefault="00BA0AC1" w:rsidP="00AA0C4F">
      <w:pPr>
        <w:jc w:val="both"/>
        <w:rPr>
          <w:rFonts w:ascii="Arial" w:hAnsi="Arial" w:cs="Arial"/>
          <w:bCs/>
        </w:rPr>
      </w:pPr>
    </w:p>
    <w:p w:rsidR="00BA0AC1" w:rsidRPr="00B84B35" w:rsidRDefault="00BA0AC1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B8D" w:rsidRDefault="00DE6B8D" w:rsidP="00935FF4">
      <w:r>
        <w:separator/>
      </w:r>
    </w:p>
  </w:endnote>
  <w:endnote w:type="continuationSeparator" w:id="0">
    <w:p w:rsidR="00DE6B8D" w:rsidRDefault="00DE6B8D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B8D" w:rsidRDefault="00DE6B8D" w:rsidP="00935FF4">
      <w:r>
        <w:separator/>
      </w:r>
    </w:p>
  </w:footnote>
  <w:footnote w:type="continuationSeparator" w:id="0">
    <w:p w:rsidR="00DE6B8D" w:rsidRDefault="00DE6B8D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40" w:rsidRDefault="00B527A5" w:rsidP="00A74F4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 w:rsidRPr="00B527A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193.2pt;margin-top:-30.3pt;width:59.85pt;height:41.75pt;z-index:251660288;visibility:visible" filled="t">
          <v:imagedata r:id="rId1" o:title=""/>
        </v:shape>
      </w:pict>
    </w:r>
    <w:r w:rsidR="00AA0C4F">
      <w:rPr>
        <w:rFonts w:ascii="Arial MT Black" w:hAnsi="Arial MT Black"/>
        <w:b w:val="0"/>
        <w:sz w:val="22"/>
        <w:szCs w:val="22"/>
      </w:rPr>
      <w:tab/>
    </w:r>
    <w:r w:rsidR="00AA0C4F">
      <w:rPr>
        <w:rFonts w:ascii="Arial MT Black" w:hAnsi="Arial MT Black"/>
        <w:b w:val="0"/>
        <w:sz w:val="22"/>
        <w:szCs w:val="22"/>
      </w:rPr>
      <w:tab/>
    </w:r>
  </w:p>
  <w:p w:rsidR="009657A8" w:rsidRPr="00A638C2" w:rsidRDefault="00AA0C4F" w:rsidP="00A638C2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>
      <w:rPr>
        <w:rFonts w:ascii="Arial MT Black" w:hAnsi="Arial MT Black"/>
        <w:b w:val="0"/>
        <w:sz w:val="22"/>
        <w:szCs w:val="22"/>
      </w:rPr>
      <w:tab/>
    </w:r>
    <w:r w:rsidR="00A638C2">
      <w:rPr>
        <w:rFonts w:ascii="Arial MT Black" w:hAnsi="Arial MT Black"/>
        <w:b w:val="0"/>
        <w:sz w:val="22"/>
        <w:szCs w:val="22"/>
      </w:rPr>
      <w:t xml:space="preserve">                    </w:t>
    </w:r>
    <w:r w:rsidRPr="004773C0">
      <w:rPr>
        <w:b w:val="0"/>
        <w:sz w:val="20"/>
        <w:szCs w:val="20"/>
      </w:rPr>
      <w:t>PREFEITURA MUNICIPAL DE SÃO DOMINGOS DO NORTE</w:t>
    </w:r>
  </w:p>
  <w:p w:rsidR="009657A8" w:rsidRPr="004773C0" w:rsidRDefault="00AA0C4F" w:rsidP="009657A8">
    <w:pPr>
      <w:jc w:val="center"/>
      <w:rPr>
        <w:rFonts w:ascii="Arial" w:hAnsi="Arial" w:cs="Arial"/>
        <w:color w:val="000000"/>
        <w:sz w:val="20"/>
        <w:szCs w:val="20"/>
      </w:rPr>
    </w:pPr>
    <w:r w:rsidRPr="004773C0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                                            CEP 29745-000 - Telefax: (027) 3742 1219 - Telefone (027) 3742 0200</w:t>
    </w:r>
  </w:p>
  <w:p w:rsidR="009657A8" w:rsidRPr="00A638C2" w:rsidRDefault="00AA0C4F" w:rsidP="00A638C2">
    <w:pPr>
      <w:pStyle w:val="Ttulo3"/>
      <w:tabs>
        <w:tab w:val="left" w:pos="180"/>
        <w:tab w:val="center" w:pos="4819"/>
        <w:tab w:val="left" w:pos="760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 w:rsidRPr="004773C0">
      <w:rPr>
        <w:rFonts w:cs="Arial"/>
        <w:b w:val="0"/>
        <w:color w:val="000000"/>
        <w:sz w:val="20"/>
        <w:szCs w:val="20"/>
      </w:rPr>
      <w:tab/>
    </w:r>
    <w:r w:rsidRPr="004773C0">
      <w:rPr>
        <w:rFonts w:cs="Arial"/>
        <w:b w:val="0"/>
        <w:color w:val="000000"/>
        <w:sz w:val="20"/>
        <w:szCs w:val="20"/>
      </w:rPr>
      <w:tab/>
      <w:t>CNPJ 36.350.312/0001-72</w:t>
    </w:r>
    <w:r>
      <w:rPr>
        <w:rFonts w:cs="Arial"/>
        <w:b w:val="0"/>
        <w:color w:val="000000"/>
        <w:sz w:val="18"/>
        <w:szCs w:val="18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6453B"/>
    <w:rsid w:val="002C00A7"/>
    <w:rsid w:val="002F7A80"/>
    <w:rsid w:val="00346C5C"/>
    <w:rsid w:val="004333D8"/>
    <w:rsid w:val="00446586"/>
    <w:rsid w:val="00612CE2"/>
    <w:rsid w:val="0064113C"/>
    <w:rsid w:val="006A7520"/>
    <w:rsid w:val="006C3998"/>
    <w:rsid w:val="007774E1"/>
    <w:rsid w:val="007B2547"/>
    <w:rsid w:val="007D5ABD"/>
    <w:rsid w:val="007E442B"/>
    <w:rsid w:val="00935FF4"/>
    <w:rsid w:val="009A2AF5"/>
    <w:rsid w:val="00A638C2"/>
    <w:rsid w:val="00AA0C4F"/>
    <w:rsid w:val="00AC284A"/>
    <w:rsid w:val="00AF6936"/>
    <w:rsid w:val="00B527A5"/>
    <w:rsid w:val="00BA0AC1"/>
    <w:rsid w:val="00BB6B66"/>
    <w:rsid w:val="00BC26FB"/>
    <w:rsid w:val="00C44BF5"/>
    <w:rsid w:val="00C44C2C"/>
    <w:rsid w:val="00C56569"/>
    <w:rsid w:val="00D1736F"/>
    <w:rsid w:val="00D41BFA"/>
    <w:rsid w:val="00D72D9F"/>
    <w:rsid w:val="00DB1150"/>
    <w:rsid w:val="00DE6B8D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2017-06-20T16:29:00Z</cp:lastPrinted>
  <dcterms:created xsi:type="dcterms:W3CDTF">2017-08-18T19:14:00Z</dcterms:created>
  <dcterms:modified xsi:type="dcterms:W3CDTF">2017-08-18T19:23:00Z</dcterms:modified>
</cp:coreProperties>
</file>