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19B" w:rsidRPr="00142F0A" w:rsidRDefault="00525F48" w:rsidP="006A119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SEGUNDO</w:t>
      </w:r>
      <w:r w:rsidR="006A119B" w:rsidRPr="00142F0A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</w:t>
      </w:r>
      <w:r w:rsidR="006A119B">
        <w:rPr>
          <w:rFonts w:ascii="Arial" w:eastAsia="Calibri" w:hAnsi="Arial" w:cs="Arial"/>
          <w:b/>
          <w:bCs/>
          <w:sz w:val="24"/>
          <w:szCs w:val="24"/>
          <w:u w:val="single"/>
        </w:rPr>
        <w:t>45</w:t>
      </w:r>
      <w:r w:rsidR="006A119B" w:rsidRPr="00142F0A">
        <w:rPr>
          <w:rFonts w:ascii="Arial" w:eastAsia="Calibri" w:hAnsi="Arial" w:cs="Arial"/>
          <w:b/>
          <w:bCs/>
          <w:sz w:val="24"/>
          <w:szCs w:val="24"/>
          <w:u w:val="single"/>
        </w:rPr>
        <w:t>/20</w:t>
      </w:r>
      <w:r w:rsidR="006A119B">
        <w:rPr>
          <w:rFonts w:ascii="Arial" w:eastAsia="Calibri" w:hAnsi="Arial" w:cs="Arial"/>
          <w:b/>
          <w:bCs/>
          <w:sz w:val="24"/>
          <w:szCs w:val="24"/>
          <w:u w:val="single"/>
        </w:rPr>
        <w:t>18</w:t>
      </w:r>
    </w:p>
    <w:p w:rsidR="006A119B" w:rsidRDefault="006A119B" w:rsidP="006A119B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:rsidR="006A119B" w:rsidRPr="00142F0A" w:rsidRDefault="006A119B" w:rsidP="006A119B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142F0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:rsidR="006A119B" w:rsidRPr="00142F0A" w:rsidRDefault="006A119B" w:rsidP="006A119B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42F0A">
        <w:rPr>
          <w:rFonts w:ascii="Arial" w:hAnsi="Arial" w:cs="Arial"/>
          <w:sz w:val="24"/>
          <w:szCs w:val="24"/>
        </w:rPr>
        <w:t xml:space="preserve">1.1. </w:t>
      </w:r>
      <w:r w:rsidRPr="006A119B">
        <w:rPr>
          <w:rFonts w:ascii="Arial" w:hAnsi="Arial" w:cs="Arial"/>
          <w:sz w:val="24"/>
          <w:szCs w:val="24"/>
        </w:rPr>
        <w:t>O presente apostilamento tem como objeto o reajuste referente ao IGP-M/FGV, nos termos da Lei 8.666/93</w:t>
      </w:r>
      <w:r w:rsidRPr="00142F0A">
        <w:rPr>
          <w:rFonts w:ascii="Arial" w:hAnsi="Arial" w:cs="Arial"/>
          <w:sz w:val="24"/>
          <w:szCs w:val="24"/>
        </w:rPr>
        <w:t>.</w:t>
      </w:r>
      <w:r w:rsidRPr="00B81F5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Fica adicionado ao Contrato, o valor de R$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4.507,65</w:t>
      </w:r>
      <w:r w:rsidRPr="00B81F5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quatro mil, quinhentos e sete reais e sessenta e cinco centavos)</w:t>
      </w:r>
      <w:r w:rsidRPr="00B81F5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referente ao reajuste de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IGP-M/FGV, passando a vigorar no valor mensal de R$ 2.004,68 (dois mil e quatro reais e sessenta e oito centavos)</w:t>
      </w:r>
      <w:r w:rsidRPr="00142F0A">
        <w:rPr>
          <w:rFonts w:ascii="Arial" w:hAnsi="Arial" w:cs="Arial"/>
          <w:sz w:val="24"/>
          <w:szCs w:val="24"/>
        </w:rPr>
        <w:t>,</w:t>
      </w:r>
      <w:r w:rsidRPr="00142F0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142F0A">
        <w:rPr>
          <w:rFonts w:ascii="Arial" w:eastAsia="Calibri" w:hAnsi="Arial" w:cs="Arial"/>
          <w:sz w:val="24"/>
          <w:szCs w:val="24"/>
        </w:rPr>
        <w:t>que tem por objeto a</w:t>
      </w:r>
      <w:r w:rsidRPr="006A119B">
        <w:rPr>
          <w:rFonts w:ascii="Arial" w:eastAsia="Calibri" w:hAnsi="Arial" w:cs="Arial"/>
          <w:sz w:val="24"/>
          <w:szCs w:val="24"/>
        </w:rPr>
        <w:t xml:space="preserve"> locação do imóvel para instalação de serviço oferecido pela </w:t>
      </w:r>
      <w:r>
        <w:rPr>
          <w:rFonts w:ascii="Arial" w:eastAsia="Calibri" w:hAnsi="Arial" w:cs="Arial"/>
          <w:sz w:val="24"/>
          <w:szCs w:val="24"/>
        </w:rPr>
        <w:t>S</w:t>
      </w:r>
      <w:r w:rsidRPr="006A119B">
        <w:rPr>
          <w:rFonts w:ascii="Arial" w:eastAsia="Calibri" w:hAnsi="Arial" w:cs="Arial"/>
          <w:sz w:val="24"/>
          <w:szCs w:val="24"/>
        </w:rPr>
        <w:t xml:space="preserve">ecretaria Municipal de Educação e Cultura/Departamento de </w:t>
      </w:r>
      <w:r>
        <w:rPr>
          <w:rFonts w:ascii="Arial" w:eastAsia="Calibri" w:hAnsi="Arial" w:cs="Arial"/>
          <w:sz w:val="24"/>
          <w:szCs w:val="24"/>
        </w:rPr>
        <w:t>C</w:t>
      </w:r>
      <w:r w:rsidRPr="006A119B">
        <w:rPr>
          <w:rFonts w:ascii="Arial" w:eastAsia="Calibri" w:hAnsi="Arial" w:cs="Arial"/>
          <w:sz w:val="24"/>
          <w:szCs w:val="24"/>
        </w:rPr>
        <w:t xml:space="preserve">ultura e </w:t>
      </w:r>
      <w:r>
        <w:rPr>
          <w:rFonts w:ascii="Arial" w:eastAsia="Calibri" w:hAnsi="Arial" w:cs="Arial"/>
          <w:sz w:val="24"/>
          <w:szCs w:val="24"/>
        </w:rPr>
        <w:t>T</w:t>
      </w:r>
      <w:r w:rsidRPr="006A119B">
        <w:rPr>
          <w:rFonts w:ascii="Arial" w:eastAsia="Calibri" w:hAnsi="Arial" w:cs="Arial"/>
          <w:sz w:val="24"/>
          <w:szCs w:val="24"/>
        </w:rPr>
        <w:t xml:space="preserve">urismo/PMSDN/ES, no </w:t>
      </w:r>
      <w:r w:rsidRPr="006A119B">
        <w:rPr>
          <w:rFonts w:ascii="Arial" w:eastAsia="Calibri" w:hAnsi="Arial" w:cs="Arial"/>
          <w:sz w:val="24"/>
          <w:szCs w:val="24"/>
        </w:rPr>
        <w:t>município</w:t>
      </w:r>
      <w:r w:rsidRPr="006A119B">
        <w:rPr>
          <w:rFonts w:ascii="Arial" w:eastAsia="Calibri" w:hAnsi="Arial" w:cs="Arial"/>
          <w:sz w:val="24"/>
          <w:szCs w:val="24"/>
        </w:rPr>
        <w:t xml:space="preserve"> de São Domingos do Norte/ES</w:t>
      </w:r>
      <w:r>
        <w:rPr>
          <w:rFonts w:ascii="Arial" w:eastAsia="Calibri" w:hAnsi="Arial" w:cs="Arial"/>
          <w:sz w:val="24"/>
          <w:szCs w:val="24"/>
        </w:rPr>
        <w:t>.</w:t>
      </w:r>
    </w:p>
    <w:p w:rsidR="006A119B" w:rsidRPr="00142F0A" w:rsidRDefault="006A119B" w:rsidP="006A11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A119B" w:rsidRPr="00142F0A" w:rsidRDefault="006A119B" w:rsidP="006A119B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  <w:r w:rsidRPr="00142F0A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CLAÚSULA SEGUNDA - DA RATIFICAÇÃO</w:t>
      </w:r>
    </w:p>
    <w:p w:rsidR="006A119B" w:rsidRPr="00142F0A" w:rsidRDefault="006A119B" w:rsidP="006A11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142F0A">
        <w:rPr>
          <w:rFonts w:ascii="Arial" w:eastAsia="Times New Roman" w:hAnsi="Arial" w:cs="Arial"/>
          <w:sz w:val="24"/>
          <w:szCs w:val="24"/>
          <w:lang w:eastAsia="x-none"/>
        </w:rPr>
        <w:t xml:space="preserve">2.2. </w:t>
      </w:r>
      <w:r w:rsidRPr="00142F0A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Contrato.</w:t>
      </w:r>
    </w:p>
    <w:p w:rsidR="006A119B" w:rsidRPr="00142F0A" w:rsidRDefault="006A119B" w:rsidP="006A11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6A119B" w:rsidRPr="00142F0A" w:rsidRDefault="006A119B" w:rsidP="006A119B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</w:pPr>
      <w:r w:rsidRPr="00142F0A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CLÁUSULA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>TERCEIRA</w:t>
      </w:r>
      <w:r w:rsidRPr="00142F0A">
        <w:rPr>
          <w:rFonts w:ascii="Arial" w:eastAsia="Times New Roman" w:hAnsi="Arial" w:cs="Arial"/>
          <w:b/>
          <w:bCs/>
          <w:sz w:val="24"/>
          <w:szCs w:val="24"/>
          <w:u w:val="single"/>
          <w:lang w:eastAsia="x-none"/>
        </w:rPr>
        <w:t xml:space="preserve"> – DISPOSIÇÕES GERAIS</w:t>
      </w:r>
    </w:p>
    <w:p w:rsidR="006A119B" w:rsidRPr="00142F0A" w:rsidRDefault="006A119B" w:rsidP="006A119B">
      <w:pPr>
        <w:tabs>
          <w:tab w:val="left" w:pos="117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142F0A">
        <w:rPr>
          <w:rFonts w:ascii="Arial" w:eastAsia="Times New Roman" w:hAnsi="Arial" w:cs="Arial"/>
          <w:sz w:val="24"/>
          <w:szCs w:val="24"/>
          <w:lang w:eastAsia="x-none"/>
        </w:rPr>
        <w:t xml:space="preserve">.1. Apostilamento autorizado através do Processo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0141</w:t>
      </w:r>
      <w:r w:rsidRPr="00142F0A">
        <w:rPr>
          <w:rFonts w:ascii="Arial" w:eastAsia="Times New Roman" w:hAnsi="Arial" w:cs="Arial"/>
          <w:sz w:val="24"/>
          <w:szCs w:val="24"/>
          <w:lang w:eastAsia="x-none"/>
        </w:rPr>
        <w:t xml:space="preserve">/2023 de </w:t>
      </w:r>
      <w:r>
        <w:rPr>
          <w:rFonts w:ascii="Arial" w:eastAsia="Times New Roman" w:hAnsi="Arial" w:cs="Arial"/>
          <w:sz w:val="24"/>
          <w:szCs w:val="24"/>
          <w:lang w:eastAsia="x-none"/>
        </w:rPr>
        <w:t>04/01/2023</w:t>
      </w:r>
      <w:r w:rsidRPr="00142F0A">
        <w:rPr>
          <w:rFonts w:ascii="Arial" w:eastAsia="Times New Roman" w:hAnsi="Arial" w:cs="Arial"/>
          <w:sz w:val="24"/>
          <w:szCs w:val="24"/>
          <w:lang w:eastAsia="x-none"/>
        </w:rPr>
        <w:t>.</w:t>
      </w:r>
      <w:r w:rsidRPr="00142F0A">
        <w:rPr>
          <w:rFonts w:ascii="Arial" w:eastAsia="Times New Roman" w:hAnsi="Arial" w:cs="Arial"/>
          <w:sz w:val="24"/>
          <w:szCs w:val="24"/>
          <w:lang w:eastAsia="x-none"/>
        </w:rPr>
        <w:tab/>
      </w:r>
    </w:p>
    <w:p w:rsidR="006A119B" w:rsidRPr="00142F0A" w:rsidRDefault="006A119B" w:rsidP="006A119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6A119B" w:rsidRPr="00142F0A" w:rsidRDefault="006A119B" w:rsidP="006A119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6A119B" w:rsidRPr="00142F0A" w:rsidRDefault="006A119B" w:rsidP="006A119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142F0A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22</w:t>
      </w:r>
      <w:r w:rsidRPr="00142F0A">
        <w:rPr>
          <w:rFonts w:ascii="Arial" w:eastAsia="Calibri" w:hAnsi="Arial" w:cs="Arial"/>
          <w:sz w:val="24"/>
          <w:szCs w:val="24"/>
        </w:rPr>
        <w:t xml:space="preserve"> de </w:t>
      </w:r>
      <w:r>
        <w:rPr>
          <w:rFonts w:ascii="Arial" w:eastAsia="Calibri" w:hAnsi="Arial" w:cs="Arial"/>
          <w:sz w:val="24"/>
          <w:szCs w:val="24"/>
        </w:rPr>
        <w:t>maio</w:t>
      </w:r>
      <w:r w:rsidRPr="00142F0A">
        <w:rPr>
          <w:rFonts w:ascii="Arial" w:eastAsia="Calibri" w:hAnsi="Arial" w:cs="Arial"/>
          <w:sz w:val="24"/>
          <w:szCs w:val="24"/>
        </w:rPr>
        <w:t xml:space="preserve"> de 2023.</w:t>
      </w:r>
    </w:p>
    <w:p w:rsidR="006A119B" w:rsidRPr="00142F0A" w:rsidRDefault="006A119B" w:rsidP="006A119B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:rsidR="006A119B" w:rsidRPr="00142F0A" w:rsidRDefault="006A119B" w:rsidP="006A119B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6A119B" w:rsidRPr="00142F0A" w:rsidRDefault="006A119B" w:rsidP="006A119B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142F0A">
        <w:rPr>
          <w:rFonts w:ascii="Arial" w:eastAsia="Calibri" w:hAnsi="Arial" w:cs="Arial"/>
          <w:b/>
          <w:color w:val="000000"/>
          <w:sz w:val="24"/>
          <w:szCs w:val="24"/>
        </w:rPr>
        <w:t>Ana Izabel Malacarne de Oliveira</w:t>
      </w:r>
    </w:p>
    <w:p w:rsidR="006A119B" w:rsidRPr="00142F0A" w:rsidRDefault="006A119B" w:rsidP="006A119B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142F0A">
        <w:rPr>
          <w:rFonts w:ascii="Arial" w:eastAsia="Calibri" w:hAnsi="Arial" w:cs="Arial"/>
          <w:color w:val="000000"/>
          <w:sz w:val="24"/>
          <w:szCs w:val="24"/>
        </w:rPr>
        <w:t>Prefeita Municipal</w:t>
      </w:r>
    </w:p>
    <w:p w:rsidR="006A119B" w:rsidRPr="00142F0A" w:rsidRDefault="006A119B" w:rsidP="006A119B">
      <w:pPr>
        <w:tabs>
          <w:tab w:val="left" w:pos="168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42F0A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>Contratante</w:t>
      </w:r>
    </w:p>
    <w:p w:rsidR="00B81F59" w:rsidRPr="00B81F59" w:rsidRDefault="00B81F59" w:rsidP="00B81F59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81F59" w:rsidRPr="00B81F59" w:rsidRDefault="00B81F59" w:rsidP="00B81F5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81F59" w:rsidRPr="00B81F59" w:rsidRDefault="00B81F59" w:rsidP="00B81F59"/>
    <w:p w:rsidR="00B91A82" w:rsidRDefault="00B91A82"/>
    <w:sectPr w:rsidR="00B91A82" w:rsidSect="00D954CA">
      <w:headerReference w:type="default" r:id="rId4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2E9" w:rsidRDefault="00000000" w:rsidP="00C850B7">
    <w:pPr>
      <w:pStyle w:val="Ttulo3"/>
      <w:tabs>
        <w:tab w:val="left" w:pos="180"/>
        <w:tab w:val="left" w:pos="5655"/>
        <w:tab w:val="right" w:pos="9638"/>
      </w:tabs>
      <w:spacing w:before="0"/>
      <w:rPr>
        <w:rFonts w:ascii="Arial MT Black" w:hAnsi="Arial MT Black"/>
        <w:b/>
        <w:sz w:val="22"/>
        <w:szCs w:val="22"/>
      </w:rPr>
    </w:pPr>
    <w:r w:rsidRPr="00F612E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2DAF683" wp14:editId="752FBED4">
          <wp:simplePos x="0" y="0"/>
          <wp:positionH relativeFrom="margin">
            <wp:align>center</wp:align>
          </wp:positionH>
          <wp:positionV relativeFrom="paragraph">
            <wp:posOffset>-241300</wp:posOffset>
          </wp:positionV>
          <wp:extent cx="885825" cy="715645"/>
          <wp:effectExtent l="0" t="0" r="9525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 Black" w:hAnsi="Arial MT Black"/>
        <w:b/>
        <w:sz w:val="22"/>
        <w:szCs w:val="22"/>
      </w:rPr>
      <w:tab/>
    </w:r>
    <w:r>
      <w:rPr>
        <w:rFonts w:ascii="Arial MT Black" w:hAnsi="Arial MT Black"/>
        <w:b/>
        <w:sz w:val="22"/>
        <w:szCs w:val="22"/>
      </w:rPr>
      <w:tab/>
    </w:r>
  </w:p>
  <w:p w:rsidR="00C850B7" w:rsidRPr="00C850B7" w:rsidRDefault="00000000" w:rsidP="00C850B7"/>
  <w:p w:rsidR="00F612E9" w:rsidRPr="00F612E9" w:rsidRDefault="00000000" w:rsidP="00F612E9">
    <w:pPr>
      <w:keepNext/>
      <w:tabs>
        <w:tab w:val="left" w:pos="1245"/>
        <w:tab w:val="center" w:pos="4712"/>
      </w:tabs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F612E9">
      <w:rPr>
        <w:rFonts w:ascii="Arial" w:hAnsi="Arial" w:cs="Arial"/>
        <w:b/>
        <w:sz w:val="20"/>
        <w:szCs w:val="20"/>
      </w:rPr>
      <w:t>PREFEITURA MUNICIPAL DE SÃO DOMINGOS DO NORTE</w:t>
    </w:r>
    <w:r>
      <w:rPr>
        <w:rFonts w:ascii="Arial" w:hAnsi="Arial" w:cs="Arial"/>
        <w:b/>
        <w:sz w:val="20"/>
        <w:szCs w:val="20"/>
      </w:rPr>
      <w:t>/ES</w:t>
    </w:r>
  </w:p>
  <w:p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 xml:space="preserve">Rod.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Gether</w:t>
    </w:r>
    <w:proofErr w:type="spellEnd"/>
    <w:r w:rsidRPr="00F612E9">
      <w:rPr>
        <w:rFonts w:ascii="Arial" w:hAnsi="Arial" w:cs="Arial"/>
        <w:color w:val="000000"/>
        <w:sz w:val="20"/>
        <w:szCs w:val="20"/>
      </w:rPr>
      <w:t xml:space="preserve"> Lopes de Farias, s/nº</w:t>
    </w:r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 xml:space="preserve">Bairro Emílio </w:t>
    </w:r>
    <w:proofErr w:type="spellStart"/>
    <w:r w:rsidRPr="00F612E9">
      <w:rPr>
        <w:rFonts w:ascii="Arial" w:hAnsi="Arial" w:cs="Arial"/>
        <w:color w:val="000000"/>
        <w:sz w:val="20"/>
        <w:szCs w:val="20"/>
      </w:rPr>
      <w:t>Calegari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, </w:t>
    </w:r>
    <w:r w:rsidRPr="00F612E9">
      <w:rPr>
        <w:rFonts w:ascii="Arial" w:hAnsi="Arial" w:cs="Arial"/>
        <w:color w:val="000000"/>
        <w:sz w:val="20"/>
        <w:szCs w:val="20"/>
      </w:rPr>
      <w:t>São Domingos do Norte/ES -</w:t>
    </w:r>
    <w:r>
      <w:rPr>
        <w:rFonts w:ascii="Arial" w:hAnsi="Arial" w:cs="Arial"/>
        <w:color w:val="000000"/>
        <w:sz w:val="20"/>
        <w:szCs w:val="20"/>
      </w:rPr>
      <w:t xml:space="preserve"> </w:t>
    </w:r>
    <w:r w:rsidRPr="00F612E9">
      <w:rPr>
        <w:rFonts w:ascii="Arial" w:hAnsi="Arial" w:cs="Arial"/>
        <w:color w:val="000000"/>
        <w:sz w:val="20"/>
        <w:szCs w:val="20"/>
      </w:rPr>
      <w:t>CEP 29745-000</w:t>
    </w:r>
  </w:p>
  <w:p w:rsidR="00F612E9" w:rsidRPr="00F612E9" w:rsidRDefault="00000000" w:rsidP="00F612E9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Telefone/Telefax: (027) 3742</w:t>
    </w:r>
    <w:r>
      <w:rPr>
        <w:rFonts w:ascii="Arial" w:hAnsi="Arial" w:cs="Arial"/>
        <w:color w:val="000000"/>
        <w:sz w:val="20"/>
        <w:szCs w:val="20"/>
      </w:rPr>
      <w:t>-</w:t>
    </w:r>
    <w:r w:rsidRPr="00F612E9">
      <w:rPr>
        <w:rFonts w:ascii="Arial" w:hAnsi="Arial" w:cs="Arial"/>
        <w:color w:val="000000"/>
        <w:sz w:val="20"/>
        <w:szCs w:val="20"/>
      </w:rPr>
      <w:t xml:space="preserve">0200  </w:t>
    </w:r>
  </w:p>
  <w:p w:rsidR="00F612E9" w:rsidRPr="00F612E9" w:rsidRDefault="00000000" w:rsidP="00C850B7">
    <w:pPr>
      <w:contextualSpacing/>
      <w:jc w:val="center"/>
      <w:rPr>
        <w:rFonts w:ascii="Arial" w:hAnsi="Arial" w:cs="Arial"/>
        <w:color w:val="000000"/>
        <w:sz w:val="20"/>
        <w:szCs w:val="20"/>
      </w:rPr>
    </w:pPr>
    <w:r w:rsidRPr="00F612E9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59"/>
    <w:rsid w:val="00525F48"/>
    <w:rsid w:val="006A119B"/>
    <w:rsid w:val="00B81F59"/>
    <w:rsid w:val="00B91A82"/>
    <w:rsid w:val="00E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FDBC"/>
  <w15:chartTrackingRefBased/>
  <w15:docId w15:val="{BCA136D3-167C-4102-9B61-DFD138CD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81F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81F5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2023-05-22T17:51:00Z</dcterms:created>
  <dcterms:modified xsi:type="dcterms:W3CDTF">2023-05-22T18:15:00Z</dcterms:modified>
</cp:coreProperties>
</file>