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F78C10" w14:textId="3990DA96" w:rsidR="00A2335C" w:rsidRPr="00A2335C" w:rsidRDefault="00A2335C" w:rsidP="00A2335C">
      <w:pPr>
        <w:autoSpaceDE w:val="0"/>
        <w:autoSpaceDN w:val="0"/>
        <w:adjustRightInd w:val="0"/>
        <w:spacing w:after="0" w:line="240" w:lineRule="auto"/>
        <w:jc w:val="both"/>
        <w:rPr>
          <w:rFonts w:ascii="Arial" w:eastAsia="Calibri" w:hAnsi="Arial" w:cs="Arial"/>
          <w:bCs/>
          <w:sz w:val="24"/>
          <w:szCs w:val="24"/>
          <w:lang w:eastAsia="pt-BR"/>
        </w:rPr>
      </w:pPr>
      <w:r>
        <w:rPr>
          <w:rFonts w:ascii="Arial" w:eastAsia="Calibri" w:hAnsi="Arial" w:cs="Arial"/>
          <w:b/>
          <w:sz w:val="24"/>
          <w:szCs w:val="24"/>
          <w:lang w:eastAsia="pt-BR"/>
        </w:rPr>
        <w:t>ADESÃO A</w:t>
      </w:r>
      <w:r w:rsidR="00CD2A2C">
        <w:rPr>
          <w:rFonts w:ascii="Arial" w:eastAsia="Calibri" w:hAnsi="Arial" w:cs="Arial"/>
          <w:b/>
          <w:sz w:val="24"/>
          <w:szCs w:val="24"/>
          <w:lang w:eastAsia="pt-BR"/>
        </w:rPr>
        <w:t xml:space="preserve"> </w:t>
      </w:r>
      <w:r>
        <w:rPr>
          <w:rFonts w:ascii="Arial" w:eastAsia="Calibri" w:hAnsi="Arial" w:cs="Arial"/>
          <w:b/>
          <w:sz w:val="24"/>
          <w:szCs w:val="24"/>
          <w:lang w:eastAsia="pt-BR"/>
        </w:rPr>
        <w:t>A</w:t>
      </w:r>
      <w:r w:rsidR="00CD2A2C">
        <w:rPr>
          <w:rFonts w:ascii="Arial" w:eastAsia="Calibri" w:hAnsi="Arial" w:cs="Arial"/>
          <w:b/>
          <w:sz w:val="24"/>
          <w:szCs w:val="24"/>
          <w:lang w:eastAsia="pt-BR"/>
        </w:rPr>
        <w:t>TA DE REGISTRO DE PREÇOS</w:t>
      </w:r>
      <w:r>
        <w:rPr>
          <w:rFonts w:ascii="Arial" w:eastAsia="Calibri" w:hAnsi="Arial" w:cs="Arial"/>
          <w:b/>
          <w:sz w:val="24"/>
          <w:szCs w:val="24"/>
          <w:lang w:eastAsia="pt-BR"/>
        </w:rPr>
        <w:t xml:space="preserve"> Nº </w:t>
      </w:r>
      <w:r w:rsidR="00906DB1">
        <w:rPr>
          <w:rFonts w:ascii="Arial" w:eastAsia="Calibri" w:hAnsi="Arial" w:cs="Arial"/>
          <w:b/>
          <w:sz w:val="24"/>
          <w:szCs w:val="24"/>
          <w:lang w:eastAsia="pt-BR"/>
        </w:rPr>
        <w:t>0</w:t>
      </w:r>
      <w:r w:rsidR="00CD2A2C">
        <w:rPr>
          <w:rFonts w:ascii="Arial" w:eastAsia="Calibri" w:hAnsi="Arial" w:cs="Arial"/>
          <w:b/>
          <w:sz w:val="24"/>
          <w:szCs w:val="24"/>
          <w:lang w:eastAsia="pt-BR"/>
        </w:rPr>
        <w:t xml:space="preserve">38/2023 – </w:t>
      </w:r>
      <w:r w:rsidR="00826582">
        <w:rPr>
          <w:rFonts w:ascii="Arial" w:eastAsia="Calibri" w:hAnsi="Arial" w:cs="Arial"/>
          <w:b/>
          <w:sz w:val="24"/>
          <w:szCs w:val="24"/>
          <w:lang w:eastAsia="pt-BR"/>
        </w:rPr>
        <w:t xml:space="preserve">PREFEITURA MUNICIPAL DE </w:t>
      </w:r>
      <w:r w:rsidR="00CD2A2C">
        <w:rPr>
          <w:rFonts w:ascii="Arial" w:eastAsia="Calibri" w:hAnsi="Arial" w:cs="Arial"/>
          <w:b/>
          <w:sz w:val="24"/>
          <w:szCs w:val="24"/>
          <w:lang w:eastAsia="pt-BR"/>
        </w:rPr>
        <w:t xml:space="preserve">MARILÂNDIA/ES – PREGÃO PRESENCIAL Nº </w:t>
      </w:r>
      <w:r w:rsidR="00906DB1">
        <w:rPr>
          <w:rFonts w:ascii="Arial" w:eastAsia="Calibri" w:hAnsi="Arial" w:cs="Arial"/>
          <w:b/>
          <w:sz w:val="24"/>
          <w:szCs w:val="24"/>
          <w:lang w:eastAsia="pt-BR"/>
        </w:rPr>
        <w:t>0</w:t>
      </w:r>
      <w:r w:rsidR="00CD2A2C">
        <w:rPr>
          <w:rFonts w:ascii="Arial" w:eastAsia="Calibri" w:hAnsi="Arial" w:cs="Arial"/>
          <w:b/>
          <w:sz w:val="24"/>
          <w:szCs w:val="24"/>
          <w:lang w:eastAsia="pt-BR"/>
        </w:rPr>
        <w:t>17/2023 – PROCESSO ADMINISTRATIVO Nº 2685/2023</w:t>
      </w:r>
    </w:p>
    <w:p w14:paraId="387B14CD" w14:textId="77777777" w:rsidR="00CD2A2C" w:rsidRDefault="00CD2A2C" w:rsidP="00A2335C">
      <w:pPr>
        <w:autoSpaceDE w:val="0"/>
        <w:autoSpaceDN w:val="0"/>
        <w:adjustRightInd w:val="0"/>
        <w:spacing w:after="0" w:line="240" w:lineRule="auto"/>
        <w:jc w:val="both"/>
        <w:rPr>
          <w:rFonts w:ascii="Arial" w:eastAsia="Calibri" w:hAnsi="Arial" w:cs="Arial"/>
          <w:b/>
          <w:bCs/>
          <w:sz w:val="24"/>
          <w:szCs w:val="24"/>
          <w:lang w:eastAsia="pt-BR"/>
        </w:rPr>
      </w:pPr>
      <w:r>
        <w:rPr>
          <w:rFonts w:ascii="Arial" w:eastAsia="Calibri" w:hAnsi="Arial" w:cs="Arial"/>
          <w:b/>
          <w:bCs/>
          <w:sz w:val="24"/>
          <w:szCs w:val="24"/>
          <w:lang w:eastAsia="pt-BR"/>
        </w:rPr>
        <w:t>TERMO DE ADESÃO Nº 01/2024 PMSDN</w:t>
      </w:r>
    </w:p>
    <w:p w14:paraId="4DA7C494" w14:textId="4B387D91" w:rsidR="00CD2A2C" w:rsidRPr="00CD2A2C" w:rsidRDefault="00CD2A2C" w:rsidP="00A2335C">
      <w:pPr>
        <w:autoSpaceDE w:val="0"/>
        <w:autoSpaceDN w:val="0"/>
        <w:adjustRightInd w:val="0"/>
        <w:spacing w:after="0" w:line="240" w:lineRule="auto"/>
        <w:jc w:val="both"/>
        <w:rPr>
          <w:rFonts w:ascii="Arial" w:eastAsia="Calibri" w:hAnsi="Arial" w:cs="Arial"/>
          <w:b/>
          <w:sz w:val="24"/>
          <w:szCs w:val="24"/>
          <w:lang w:eastAsia="pt-BR"/>
        </w:rPr>
      </w:pPr>
      <w:r w:rsidRPr="00345791">
        <w:rPr>
          <w:rFonts w:ascii="Arial" w:eastAsia="Calibri" w:hAnsi="Arial" w:cs="Arial"/>
          <w:b/>
          <w:bCs/>
          <w:sz w:val="24"/>
          <w:szCs w:val="24"/>
          <w:lang w:eastAsia="pt-BR"/>
        </w:rPr>
        <w:t xml:space="preserve">PROCESSO </w:t>
      </w:r>
      <w:r>
        <w:rPr>
          <w:rFonts w:ascii="Arial" w:eastAsia="Calibri" w:hAnsi="Arial" w:cs="Arial"/>
          <w:b/>
          <w:bCs/>
          <w:sz w:val="24"/>
          <w:szCs w:val="24"/>
          <w:lang w:eastAsia="pt-BR"/>
        </w:rPr>
        <w:t xml:space="preserve">ADMINISTRATIVO </w:t>
      </w:r>
      <w:r w:rsidRPr="00345791">
        <w:rPr>
          <w:rFonts w:ascii="Arial" w:eastAsia="Calibri" w:hAnsi="Arial" w:cs="Arial"/>
          <w:b/>
          <w:bCs/>
          <w:sz w:val="24"/>
          <w:szCs w:val="24"/>
          <w:lang w:eastAsia="pt-BR"/>
        </w:rPr>
        <w:t>Nº</w:t>
      </w:r>
      <w:r w:rsidRPr="00345791">
        <w:rPr>
          <w:rFonts w:ascii="Arial" w:eastAsia="Calibri" w:hAnsi="Arial" w:cs="Arial"/>
          <w:bCs/>
          <w:sz w:val="24"/>
          <w:szCs w:val="24"/>
          <w:lang w:eastAsia="pt-BR"/>
        </w:rPr>
        <w:t xml:space="preserve"> </w:t>
      </w:r>
      <w:r>
        <w:rPr>
          <w:rFonts w:ascii="Arial" w:eastAsia="Calibri" w:hAnsi="Arial" w:cs="Arial"/>
          <w:b/>
          <w:sz w:val="24"/>
          <w:szCs w:val="24"/>
          <w:lang w:eastAsia="pt-BR"/>
        </w:rPr>
        <w:t>7744/2023</w:t>
      </w:r>
    </w:p>
    <w:p w14:paraId="2223395D" w14:textId="15A3369F" w:rsidR="00A2335C" w:rsidRPr="0015475E" w:rsidRDefault="00A2335C" w:rsidP="00A2335C">
      <w:pPr>
        <w:autoSpaceDE w:val="0"/>
        <w:autoSpaceDN w:val="0"/>
        <w:adjustRightInd w:val="0"/>
        <w:spacing w:after="0" w:line="240" w:lineRule="auto"/>
        <w:jc w:val="both"/>
        <w:rPr>
          <w:rFonts w:ascii="Arial" w:eastAsia="Calibri" w:hAnsi="Arial" w:cs="Arial"/>
          <w:b/>
          <w:bCs/>
          <w:sz w:val="24"/>
          <w:szCs w:val="24"/>
          <w:lang w:eastAsia="pt-BR"/>
        </w:rPr>
      </w:pPr>
      <w:r w:rsidRPr="0015475E">
        <w:rPr>
          <w:rFonts w:ascii="Arial" w:eastAsia="Calibri" w:hAnsi="Arial" w:cs="Arial"/>
          <w:b/>
          <w:bCs/>
          <w:sz w:val="24"/>
          <w:szCs w:val="24"/>
          <w:lang w:eastAsia="pt-BR"/>
        </w:rPr>
        <w:t xml:space="preserve">CONTRATO </w:t>
      </w:r>
      <w:r w:rsidR="00CD2A2C">
        <w:rPr>
          <w:rFonts w:ascii="Arial" w:eastAsia="Calibri" w:hAnsi="Arial" w:cs="Arial"/>
          <w:b/>
          <w:bCs/>
          <w:sz w:val="24"/>
          <w:szCs w:val="24"/>
          <w:lang w:eastAsia="pt-BR"/>
        </w:rPr>
        <w:t xml:space="preserve">ADMINISTRATIVO </w:t>
      </w:r>
      <w:r w:rsidRPr="0015475E">
        <w:rPr>
          <w:rFonts w:ascii="Arial" w:eastAsia="Calibri" w:hAnsi="Arial" w:cs="Arial"/>
          <w:b/>
          <w:bCs/>
          <w:sz w:val="24"/>
          <w:szCs w:val="24"/>
          <w:lang w:eastAsia="pt-BR"/>
        </w:rPr>
        <w:t xml:space="preserve">Nº </w:t>
      </w:r>
      <w:r w:rsidR="00906DB1">
        <w:rPr>
          <w:rFonts w:ascii="Arial" w:eastAsia="Calibri" w:hAnsi="Arial" w:cs="Arial"/>
          <w:b/>
          <w:bCs/>
          <w:sz w:val="24"/>
          <w:szCs w:val="24"/>
          <w:lang w:eastAsia="pt-BR"/>
        </w:rPr>
        <w:t>0</w:t>
      </w:r>
      <w:r w:rsidR="00345020">
        <w:rPr>
          <w:rFonts w:ascii="Arial" w:eastAsia="Calibri" w:hAnsi="Arial" w:cs="Arial"/>
          <w:b/>
          <w:bCs/>
          <w:sz w:val="24"/>
          <w:szCs w:val="24"/>
          <w:lang w:eastAsia="pt-BR"/>
        </w:rPr>
        <w:t>60</w:t>
      </w:r>
      <w:r w:rsidRPr="0015475E">
        <w:rPr>
          <w:rFonts w:ascii="Arial" w:eastAsia="Calibri" w:hAnsi="Arial" w:cs="Arial"/>
          <w:b/>
          <w:bCs/>
          <w:sz w:val="24"/>
          <w:szCs w:val="24"/>
          <w:lang w:eastAsia="pt-BR"/>
        </w:rPr>
        <w:t>/202</w:t>
      </w:r>
      <w:r>
        <w:rPr>
          <w:rFonts w:ascii="Arial" w:eastAsia="Calibri" w:hAnsi="Arial" w:cs="Arial"/>
          <w:b/>
          <w:bCs/>
          <w:sz w:val="24"/>
          <w:szCs w:val="24"/>
          <w:lang w:eastAsia="pt-BR"/>
        </w:rPr>
        <w:t>4</w:t>
      </w:r>
    </w:p>
    <w:p w14:paraId="15B4883F" w14:textId="77777777" w:rsidR="00A2335C" w:rsidRPr="0015475E" w:rsidRDefault="00A2335C" w:rsidP="00A2335C">
      <w:pPr>
        <w:autoSpaceDE w:val="0"/>
        <w:autoSpaceDN w:val="0"/>
        <w:adjustRightInd w:val="0"/>
        <w:spacing w:after="0" w:line="240" w:lineRule="auto"/>
        <w:jc w:val="both"/>
        <w:rPr>
          <w:rFonts w:ascii="Arial" w:eastAsia="Calibri" w:hAnsi="Arial" w:cs="Arial"/>
          <w:bCs/>
          <w:sz w:val="24"/>
          <w:szCs w:val="24"/>
          <w:lang w:eastAsia="pt-BR"/>
        </w:rPr>
      </w:pPr>
    </w:p>
    <w:p w14:paraId="49DB9787" w14:textId="154BEDC7" w:rsidR="00A2335C" w:rsidRPr="0015475E" w:rsidRDefault="00A2335C" w:rsidP="00A2335C">
      <w:pPr>
        <w:widowControl w:val="0"/>
        <w:suppressAutoHyphens/>
        <w:spacing w:after="120" w:line="240" w:lineRule="auto"/>
        <w:ind w:left="3969"/>
        <w:jc w:val="both"/>
        <w:rPr>
          <w:rFonts w:ascii="Arial" w:eastAsia="Arial Unicode MS" w:hAnsi="Arial" w:cs="Arial"/>
          <w:b/>
          <w:sz w:val="24"/>
          <w:szCs w:val="24"/>
          <w:lang w:eastAsia="zh-CN"/>
        </w:rPr>
      </w:pPr>
      <w:r w:rsidRPr="0015475E">
        <w:rPr>
          <w:rFonts w:ascii="Arial" w:eastAsia="Arial" w:hAnsi="Arial" w:cs="Arial"/>
          <w:b/>
          <w:sz w:val="24"/>
          <w:szCs w:val="24"/>
          <w:lang w:eastAsia="zh-CN"/>
        </w:rPr>
        <w:t>CONTRATO DE PRESTAÇÃO DE SERVIÇOS, QUE ENTRE SI CELEBRA</w:t>
      </w:r>
      <w:r w:rsidR="00906DB1">
        <w:rPr>
          <w:rFonts w:ascii="Arial" w:eastAsia="Arial" w:hAnsi="Arial" w:cs="Arial"/>
          <w:b/>
          <w:sz w:val="24"/>
          <w:szCs w:val="24"/>
          <w:lang w:eastAsia="zh-CN"/>
        </w:rPr>
        <w:t xml:space="preserve">M O MUNICÍPIO DE SÃO DOMINGOS DO NORTE/ES E </w:t>
      </w:r>
      <w:r w:rsidRPr="0015475E">
        <w:rPr>
          <w:rFonts w:ascii="Arial" w:eastAsia="Arial" w:hAnsi="Arial" w:cs="Arial"/>
          <w:b/>
          <w:sz w:val="24"/>
          <w:szCs w:val="24"/>
          <w:lang w:eastAsia="zh-CN"/>
        </w:rPr>
        <w:t xml:space="preserve">A EMPRESA </w:t>
      </w:r>
      <w:r w:rsidR="00906DB1">
        <w:rPr>
          <w:rFonts w:ascii="Arial" w:eastAsia="Arial" w:hAnsi="Arial" w:cs="Arial"/>
          <w:b/>
          <w:sz w:val="24"/>
          <w:szCs w:val="24"/>
          <w:lang w:eastAsia="zh-CN"/>
        </w:rPr>
        <w:t>NORTEC SERVIÇOS EM ELETRICIDADES LTDA, NOS TERMOS QUE SEGUEM:</w:t>
      </w:r>
      <w:r w:rsidRPr="0015475E">
        <w:rPr>
          <w:rFonts w:ascii="Arial" w:eastAsia="Arial" w:hAnsi="Arial" w:cs="Arial"/>
          <w:b/>
          <w:sz w:val="24"/>
          <w:szCs w:val="24"/>
          <w:lang w:eastAsia="zh-CN"/>
        </w:rPr>
        <w:t xml:space="preserve"> </w:t>
      </w:r>
    </w:p>
    <w:p w14:paraId="0850EA31" w14:textId="77777777" w:rsidR="00A2335C" w:rsidRPr="0015475E" w:rsidRDefault="00A2335C" w:rsidP="00A2335C">
      <w:pPr>
        <w:autoSpaceDE w:val="0"/>
        <w:autoSpaceDN w:val="0"/>
        <w:adjustRightInd w:val="0"/>
        <w:spacing w:after="0" w:line="240" w:lineRule="auto"/>
        <w:jc w:val="both"/>
        <w:rPr>
          <w:rFonts w:ascii="Arial" w:eastAsia="Calibri" w:hAnsi="Arial" w:cs="Arial"/>
          <w:b/>
          <w:bCs/>
          <w:sz w:val="24"/>
          <w:szCs w:val="24"/>
          <w:highlight w:val="yellow"/>
          <w:lang w:eastAsia="pt-BR"/>
        </w:rPr>
      </w:pPr>
    </w:p>
    <w:p w14:paraId="23350C9B" w14:textId="4D54E647" w:rsidR="00A2335C" w:rsidRPr="0015475E" w:rsidRDefault="00A2335C" w:rsidP="00A2335C">
      <w:pPr>
        <w:autoSpaceDE w:val="0"/>
        <w:autoSpaceDN w:val="0"/>
        <w:adjustRightInd w:val="0"/>
        <w:spacing w:after="0" w:line="240" w:lineRule="auto"/>
        <w:jc w:val="both"/>
        <w:rPr>
          <w:rFonts w:ascii="Arial" w:eastAsia="Calibri" w:hAnsi="Arial" w:cs="Arial"/>
          <w:sz w:val="24"/>
          <w:szCs w:val="24"/>
          <w:highlight w:val="yellow"/>
          <w:lang w:eastAsia="pt-BR"/>
        </w:rPr>
      </w:pPr>
      <w:r w:rsidRPr="00906DB1">
        <w:rPr>
          <w:rFonts w:ascii="Arial" w:eastAsia="Calibri" w:hAnsi="Arial" w:cs="Arial"/>
          <w:bCs/>
          <w:color w:val="000000"/>
          <w:sz w:val="24"/>
          <w:szCs w:val="24"/>
        </w:rPr>
        <w:t>O</w:t>
      </w:r>
      <w:r w:rsidRPr="0015475E">
        <w:rPr>
          <w:rFonts w:ascii="Arial" w:eastAsia="Calibri" w:hAnsi="Arial" w:cs="Arial"/>
          <w:b/>
          <w:color w:val="000000"/>
          <w:sz w:val="24"/>
          <w:szCs w:val="24"/>
        </w:rPr>
        <w:t xml:space="preserve"> </w:t>
      </w:r>
      <w:r w:rsidRPr="0015475E">
        <w:rPr>
          <w:rFonts w:ascii="Arial" w:eastAsia="Calibri" w:hAnsi="Arial" w:cs="Arial"/>
          <w:b/>
          <w:bCs/>
          <w:color w:val="000000"/>
          <w:sz w:val="24"/>
          <w:szCs w:val="24"/>
        </w:rPr>
        <w:t>MUNICÍPIO DE SÃO DOMINGOS DO NORTE/ES</w:t>
      </w:r>
      <w:r w:rsidRPr="0015475E">
        <w:rPr>
          <w:rFonts w:ascii="Arial" w:eastAsia="Calibri" w:hAnsi="Arial" w:cs="Arial"/>
          <w:b/>
          <w:color w:val="000000"/>
          <w:sz w:val="24"/>
          <w:szCs w:val="24"/>
        </w:rPr>
        <w:t xml:space="preserve">, </w:t>
      </w:r>
      <w:r w:rsidRPr="0015475E">
        <w:rPr>
          <w:rFonts w:ascii="Arial" w:eastAsia="Calibri" w:hAnsi="Arial" w:cs="Arial"/>
          <w:color w:val="000000"/>
          <w:sz w:val="24"/>
          <w:szCs w:val="24"/>
        </w:rPr>
        <w:t>pessoa jurídica de direito público interno inscrita no CNPJ sob o n˚. 36.350.312/0001-72, neste ato representado</w:t>
      </w:r>
      <w:r w:rsidRPr="0015475E">
        <w:rPr>
          <w:rFonts w:ascii="Arial" w:eastAsia="Calibri" w:hAnsi="Arial" w:cs="Arial"/>
          <w:sz w:val="24"/>
          <w:szCs w:val="24"/>
        </w:rPr>
        <w:t xml:space="preserve"> pela Prefeita Municipal</w:t>
      </w:r>
      <w:r w:rsidRPr="00345791">
        <w:rPr>
          <w:rFonts w:ascii="Arial" w:eastAsia="Calibri" w:hAnsi="Arial" w:cs="Arial"/>
          <w:sz w:val="24"/>
          <w:szCs w:val="24"/>
        </w:rPr>
        <w:t>,</w:t>
      </w:r>
      <w:r w:rsidRPr="0015475E">
        <w:rPr>
          <w:rFonts w:ascii="Arial" w:eastAsia="Calibri" w:hAnsi="Arial" w:cs="Arial"/>
          <w:sz w:val="24"/>
          <w:szCs w:val="24"/>
        </w:rPr>
        <w:t xml:space="preserve"> a</w:t>
      </w:r>
      <w:r w:rsidRPr="0015475E">
        <w:rPr>
          <w:rFonts w:ascii="Arial" w:eastAsia="Calibri" w:hAnsi="Arial" w:cs="Arial"/>
          <w:b/>
          <w:bCs/>
          <w:sz w:val="24"/>
          <w:szCs w:val="24"/>
        </w:rPr>
        <w:t xml:space="preserve"> </w:t>
      </w:r>
      <w:r w:rsidRPr="00906DB1">
        <w:rPr>
          <w:rFonts w:ascii="Arial" w:eastAsia="Calibri" w:hAnsi="Arial" w:cs="Arial"/>
          <w:sz w:val="24"/>
          <w:szCs w:val="24"/>
        </w:rPr>
        <w:t>Sr</w:t>
      </w:r>
      <w:r w:rsidR="00906DB1" w:rsidRPr="00906DB1">
        <w:rPr>
          <w:rFonts w:ascii="Arial" w:eastAsia="Calibri" w:hAnsi="Arial" w:cs="Arial"/>
          <w:sz w:val="24"/>
          <w:szCs w:val="24"/>
        </w:rPr>
        <w:t>a</w:t>
      </w:r>
      <w:r w:rsidRPr="00906DB1">
        <w:rPr>
          <w:rFonts w:ascii="Arial" w:eastAsia="Calibri" w:hAnsi="Arial" w:cs="Arial"/>
          <w:sz w:val="24"/>
          <w:szCs w:val="24"/>
        </w:rPr>
        <w:t>.</w:t>
      </w:r>
      <w:r w:rsidRPr="0015475E">
        <w:rPr>
          <w:rFonts w:ascii="Arial" w:eastAsia="Calibri" w:hAnsi="Arial" w:cs="Arial"/>
          <w:b/>
          <w:bCs/>
          <w:sz w:val="24"/>
          <w:szCs w:val="24"/>
        </w:rPr>
        <w:t xml:space="preserve"> Ana Izabel Malacarne de Oliveira</w:t>
      </w:r>
      <w:r w:rsidRPr="0015475E">
        <w:rPr>
          <w:rFonts w:ascii="Arial" w:eastAsia="Calibri" w:hAnsi="Arial" w:cs="Arial"/>
          <w:color w:val="000000"/>
          <w:sz w:val="24"/>
          <w:szCs w:val="24"/>
        </w:rPr>
        <w:t xml:space="preserve">, brasileira, casada, portadora do CPF nº </w:t>
      </w:r>
      <w:r w:rsidRPr="0015475E">
        <w:rPr>
          <w:rFonts w:ascii="Arial" w:eastAsia="Calibri" w:hAnsi="Arial" w:cs="Arial"/>
          <w:bCs/>
          <w:color w:val="000000"/>
          <w:sz w:val="24"/>
          <w:szCs w:val="24"/>
        </w:rPr>
        <w:t>775.711.857-34</w:t>
      </w:r>
      <w:r w:rsidRPr="0015475E">
        <w:rPr>
          <w:rFonts w:ascii="Arial" w:eastAsia="Calibri" w:hAnsi="Arial" w:cs="Arial"/>
          <w:b/>
          <w:color w:val="000000"/>
          <w:sz w:val="24"/>
          <w:szCs w:val="24"/>
        </w:rPr>
        <w:t>,</w:t>
      </w:r>
      <w:r w:rsidRPr="0015475E">
        <w:rPr>
          <w:rFonts w:ascii="Arial" w:eastAsia="Calibri" w:hAnsi="Arial" w:cs="Arial"/>
          <w:color w:val="000000"/>
          <w:sz w:val="24"/>
          <w:szCs w:val="24"/>
        </w:rPr>
        <w:t xml:space="preserve"> residente na </w:t>
      </w:r>
      <w:r w:rsidRPr="0015475E">
        <w:rPr>
          <w:rFonts w:ascii="Arial" w:eastAsia="Calibri" w:hAnsi="Arial" w:cs="Arial"/>
          <w:bCs/>
          <w:color w:val="000000"/>
          <w:sz w:val="24"/>
          <w:szCs w:val="24"/>
        </w:rPr>
        <w:t>Rua Goiânia, s/nº, Centro,</w:t>
      </w:r>
      <w:r w:rsidRPr="0015475E">
        <w:rPr>
          <w:rFonts w:ascii="Arial" w:eastAsia="Calibri" w:hAnsi="Arial" w:cs="Arial"/>
          <w:b/>
          <w:bCs/>
          <w:color w:val="000000"/>
          <w:sz w:val="24"/>
          <w:szCs w:val="24"/>
        </w:rPr>
        <w:t xml:space="preserve"> </w:t>
      </w:r>
      <w:r w:rsidRPr="0015475E">
        <w:rPr>
          <w:rFonts w:ascii="Arial" w:eastAsia="Calibri" w:hAnsi="Arial" w:cs="Arial"/>
          <w:color w:val="000000"/>
          <w:sz w:val="24"/>
          <w:szCs w:val="24"/>
        </w:rPr>
        <w:t>São Domingos do Norte/ES</w:t>
      </w:r>
      <w:r w:rsidRPr="00345791">
        <w:rPr>
          <w:rFonts w:ascii="Arial" w:eastAsia="Calibri" w:hAnsi="Arial" w:cs="Arial"/>
          <w:color w:val="000000"/>
          <w:sz w:val="24"/>
          <w:szCs w:val="24"/>
        </w:rPr>
        <w:t>, CEP 29745-000</w:t>
      </w:r>
      <w:r w:rsidRPr="0015475E">
        <w:rPr>
          <w:rFonts w:ascii="Arial" w:eastAsia="Calibri" w:hAnsi="Arial" w:cs="Arial"/>
          <w:bCs/>
          <w:color w:val="000000"/>
          <w:sz w:val="24"/>
          <w:szCs w:val="24"/>
        </w:rPr>
        <w:t>,</w:t>
      </w:r>
      <w:r w:rsidRPr="0015475E">
        <w:rPr>
          <w:rFonts w:ascii="Arial" w:eastAsia="Calibri" w:hAnsi="Arial" w:cs="Arial"/>
          <w:color w:val="000000"/>
          <w:sz w:val="24"/>
          <w:szCs w:val="24"/>
        </w:rPr>
        <w:t xml:space="preserve"> doravante denominada </w:t>
      </w:r>
      <w:r w:rsidRPr="008F4289">
        <w:rPr>
          <w:rFonts w:ascii="Arial" w:eastAsia="Calibri" w:hAnsi="Arial" w:cs="Arial"/>
          <w:b/>
          <w:bCs/>
          <w:color w:val="000000"/>
          <w:sz w:val="24"/>
          <w:szCs w:val="24"/>
        </w:rPr>
        <w:t>CONTRATANTE</w:t>
      </w:r>
      <w:r w:rsidR="008F4289">
        <w:rPr>
          <w:rFonts w:ascii="Arial" w:eastAsia="Calibri" w:hAnsi="Arial" w:cs="Arial"/>
          <w:color w:val="000000"/>
          <w:sz w:val="24"/>
          <w:szCs w:val="24"/>
        </w:rPr>
        <w:t xml:space="preserve"> </w:t>
      </w:r>
      <w:r w:rsidRPr="0015475E">
        <w:rPr>
          <w:rFonts w:ascii="Arial" w:eastAsia="Calibri" w:hAnsi="Arial" w:cs="Arial"/>
          <w:sz w:val="24"/>
          <w:szCs w:val="24"/>
        </w:rPr>
        <w:t>e do outro lado a</w:t>
      </w:r>
      <w:r w:rsidR="008F4289">
        <w:rPr>
          <w:rFonts w:ascii="Arial" w:eastAsia="Calibri" w:hAnsi="Arial" w:cs="Arial"/>
          <w:sz w:val="24"/>
          <w:szCs w:val="24"/>
        </w:rPr>
        <w:t xml:space="preserve"> empresa</w:t>
      </w:r>
      <w:r w:rsidRPr="0015475E">
        <w:rPr>
          <w:rFonts w:ascii="Arial" w:eastAsia="Calibri" w:hAnsi="Arial" w:cs="Arial"/>
          <w:b/>
          <w:bCs/>
          <w:sz w:val="24"/>
          <w:szCs w:val="24"/>
          <w:lang w:eastAsia="pt-BR"/>
        </w:rPr>
        <w:t xml:space="preserve"> </w:t>
      </w:r>
      <w:bookmarkStart w:id="0" w:name="_Hlk164326216"/>
      <w:r w:rsidR="008F4289">
        <w:rPr>
          <w:rFonts w:ascii="Arial" w:eastAsia="Calibri" w:hAnsi="Arial" w:cs="Arial"/>
          <w:b/>
          <w:sz w:val="24"/>
          <w:szCs w:val="24"/>
          <w:lang w:eastAsia="pt-BR"/>
        </w:rPr>
        <w:t>NORTEC SERV</w:t>
      </w:r>
      <w:r w:rsidR="00B415FE">
        <w:rPr>
          <w:rFonts w:ascii="Arial" w:eastAsia="Calibri" w:hAnsi="Arial" w:cs="Arial"/>
          <w:b/>
          <w:sz w:val="24"/>
          <w:szCs w:val="24"/>
          <w:lang w:eastAsia="pt-BR"/>
        </w:rPr>
        <w:t>I</w:t>
      </w:r>
      <w:r w:rsidR="008F4289">
        <w:rPr>
          <w:rFonts w:ascii="Arial" w:eastAsia="Calibri" w:hAnsi="Arial" w:cs="Arial"/>
          <w:b/>
          <w:sz w:val="24"/>
          <w:szCs w:val="24"/>
          <w:lang w:eastAsia="pt-BR"/>
        </w:rPr>
        <w:t>ÇOS EM ELETRICIDADES LTDA</w:t>
      </w:r>
      <w:bookmarkEnd w:id="0"/>
      <w:r w:rsidRPr="0015475E">
        <w:rPr>
          <w:rFonts w:ascii="Arial" w:eastAsia="Calibri" w:hAnsi="Arial" w:cs="Arial"/>
          <w:sz w:val="24"/>
          <w:szCs w:val="24"/>
          <w:lang w:eastAsia="pt-BR"/>
        </w:rPr>
        <w:t xml:space="preserve">, inscrita no CNPJ/MF sob o nº. </w:t>
      </w:r>
      <w:r w:rsidR="008F4289">
        <w:rPr>
          <w:rFonts w:ascii="Arial" w:eastAsia="Calibri" w:hAnsi="Arial" w:cs="Arial"/>
          <w:sz w:val="24"/>
          <w:szCs w:val="24"/>
          <w:lang w:eastAsia="pt-BR"/>
        </w:rPr>
        <w:t>36.012.896/0001-76</w:t>
      </w:r>
      <w:r w:rsidRPr="0015475E">
        <w:rPr>
          <w:rFonts w:ascii="Arial" w:eastAsia="Calibri" w:hAnsi="Arial" w:cs="Arial"/>
          <w:sz w:val="24"/>
          <w:szCs w:val="24"/>
          <w:lang w:eastAsia="pt-BR"/>
        </w:rPr>
        <w:t xml:space="preserve">, </w:t>
      </w:r>
      <w:r w:rsidR="008F4289">
        <w:rPr>
          <w:rFonts w:ascii="Arial" w:eastAsia="Calibri" w:hAnsi="Arial" w:cs="Arial"/>
          <w:sz w:val="24"/>
          <w:szCs w:val="24"/>
          <w:lang w:eastAsia="pt-BR"/>
        </w:rPr>
        <w:t>estabelecida</w:t>
      </w:r>
      <w:r w:rsidRPr="0015475E">
        <w:rPr>
          <w:rFonts w:ascii="Arial" w:eastAsia="Calibri" w:hAnsi="Arial" w:cs="Arial"/>
          <w:sz w:val="24"/>
          <w:szCs w:val="24"/>
          <w:lang w:eastAsia="pt-BR"/>
        </w:rPr>
        <w:t xml:space="preserve"> na </w:t>
      </w:r>
      <w:r w:rsidR="008F4289">
        <w:rPr>
          <w:rFonts w:ascii="Arial" w:eastAsia="Calibri" w:hAnsi="Arial" w:cs="Arial"/>
          <w:sz w:val="24"/>
          <w:szCs w:val="24"/>
          <w:lang w:eastAsia="pt-BR"/>
        </w:rPr>
        <w:t>Rodovia Paulo Pereira Gomes, s/n, Km 04, Sala 01, Pontal do Ipiranga, Linhares/ES, CEP 29.916-535</w:t>
      </w:r>
      <w:r w:rsidRPr="0015475E">
        <w:rPr>
          <w:rFonts w:ascii="Arial" w:eastAsia="Calibri" w:hAnsi="Arial" w:cs="Arial"/>
          <w:sz w:val="24"/>
          <w:szCs w:val="24"/>
          <w:lang w:eastAsia="pt-BR"/>
        </w:rPr>
        <w:t>, neste ato representada p</w:t>
      </w:r>
      <w:r w:rsidR="008F4289">
        <w:rPr>
          <w:rFonts w:ascii="Arial" w:eastAsia="Calibri" w:hAnsi="Arial" w:cs="Arial"/>
          <w:sz w:val="24"/>
          <w:szCs w:val="24"/>
          <w:lang w:eastAsia="pt-BR"/>
        </w:rPr>
        <w:t>or</w:t>
      </w:r>
      <w:r w:rsidRPr="0015475E">
        <w:rPr>
          <w:rFonts w:ascii="Arial" w:eastAsia="Calibri" w:hAnsi="Arial" w:cs="Arial"/>
          <w:sz w:val="24"/>
          <w:szCs w:val="24"/>
          <w:lang w:eastAsia="pt-BR"/>
        </w:rPr>
        <w:t xml:space="preserve"> su</w:t>
      </w:r>
      <w:r w:rsidR="008F4289">
        <w:rPr>
          <w:rFonts w:ascii="Arial" w:eastAsia="Calibri" w:hAnsi="Arial" w:cs="Arial"/>
          <w:sz w:val="24"/>
          <w:szCs w:val="24"/>
          <w:lang w:eastAsia="pt-BR"/>
        </w:rPr>
        <w:t>a</w:t>
      </w:r>
      <w:r w:rsidRPr="0015475E">
        <w:rPr>
          <w:rFonts w:ascii="Arial" w:eastAsia="Calibri" w:hAnsi="Arial" w:cs="Arial"/>
          <w:sz w:val="24"/>
          <w:szCs w:val="24"/>
          <w:lang w:eastAsia="pt-BR"/>
        </w:rPr>
        <w:t xml:space="preserve"> representante legal,</w:t>
      </w:r>
      <w:r w:rsidR="008F4289">
        <w:rPr>
          <w:rFonts w:ascii="Arial" w:eastAsia="Calibri" w:hAnsi="Arial" w:cs="Arial"/>
          <w:sz w:val="24"/>
          <w:szCs w:val="24"/>
          <w:lang w:eastAsia="pt-BR"/>
        </w:rPr>
        <w:t xml:space="preserve"> a</w:t>
      </w:r>
      <w:r w:rsidRPr="0015475E">
        <w:rPr>
          <w:rFonts w:ascii="Arial" w:eastAsia="Calibri" w:hAnsi="Arial" w:cs="Arial"/>
          <w:sz w:val="24"/>
          <w:szCs w:val="24"/>
          <w:lang w:eastAsia="pt-BR"/>
        </w:rPr>
        <w:t xml:space="preserve"> </w:t>
      </w:r>
      <w:r w:rsidRPr="0015475E">
        <w:rPr>
          <w:rFonts w:ascii="Arial" w:eastAsia="Calibri" w:hAnsi="Arial" w:cs="Arial"/>
          <w:b/>
          <w:sz w:val="24"/>
          <w:szCs w:val="24"/>
          <w:lang w:eastAsia="pt-BR"/>
        </w:rPr>
        <w:t>Sr</w:t>
      </w:r>
      <w:r w:rsidR="008F4289">
        <w:rPr>
          <w:rFonts w:ascii="Arial" w:eastAsia="Calibri" w:hAnsi="Arial" w:cs="Arial"/>
          <w:b/>
          <w:sz w:val="24"/>
          <w:szCs w:val="24"/>
          <w:lang w:eastAsia="pt-BR"/>
        </w:rPr>
        <w:t>a</w:t>
      </w:r>
      <w:r w:rsidRPr="0015475E">
        <w:rPr>
          <w:rFonts w:ascii="Arial" w:eastAsia="Calibri" w:hAnsi="Arial" w:cs="Arial"/>
          <w:b/>
          <w:sz w:val="24"/>
          <w:szCs w:val="24"/>
          <w:lang w:eastAsia="pt-BR"/>
        </w:rPr>
        <w:t xml:space="preserve">. </w:t>
      </w:r>
      <w:r w:rsidR="008F4289">
        <w:rPr>
          <w:rFonts w:ascii="Arial" w:eastAsia="Calibri" w:hAnsi="Arial" w:cs="Arial"/>
          <w:b/>
          <w:sz w:val="24"/>
          <w:szCs w:val="24"/>
          <w:lang w:eastAsia="pt-BR"/>
        </w:rPr>
        <w:t>Jussara Ceolin Pestana</w:t>
      </w:r>
      <w:r w:rsidRPr="001152A2">
        <w:rPr>
          <w:rFonts w:ascii="Arial" w:eastAsia="Calibri" w:hAnsi="Arial" w:cs="Arial"/>
          <w:sz w:val="24"/>
          <w:szCs w:val="24"/>
          <w:lang w:eastAsia="pt-BR"/>
        </w:rPr>
        <w:t xml:space="preserve">, </w:t>
      </w:r>
      <w:r>
        <w:rPr>
          <w:rFonts w:ascii="Arial" w:eastAsia="Calibri" w:hAnsi="Arial" w:cs="Arial"/>
          <w:sz w:val="24"/>
          <w:szCs w:val="24"/>
          <w:lang w:eastAsia="pt-BR"/>
        </w:rPr>
        <w:t>brasileir</w:t>
      </w:r>
      <w:r w:rsidR="008F4289">
        <w:rPr>
          <w:rFonts w:ascii="Arial" w:eastAsia="Calibri" w:hAnsi="Arial" w:cs="Arial"/>
          <w:sz w:val="24"/>
          <w:szCs w:val="24"/>
          <w:lang w:eastAsia="pt-BR"/>
        </w:rPr>
        <w:t>a</w:t>
      </w:r>
      <w:r>
        <w:rPr>
          <w:rFonts w:ascii="Arial" w:eastAsia="Calibri" w:hAnsi="Arial" w:cs="Arial"/>
          <w:sz w:val="24"/>
          <w:szCs w:val="24"/>
          <w:lang w:eastAsia="pt-BR"/>
        </w:rPr>
        <w:t>, casad</w:t>
      </w:r>
      <w:r w:rsidR="008F4289">
        <w:rPr>
          <w:rFonts w:ascii="Arial" w:eastAsia="Calibri" w:hAnsi="Arial" w:cs="Arial"/>
          <w:sz w:val="24"/>
          <w:szCs w:val="24"/>
          <w:lang w:eastAsia="pt-BR"/>
        </w:rPr>
        <w:t>a</w:t>
      </w:r>
      <w:r>
        <w:rPr>
          <w:rFonts w:ascii="Arial" w:eastAsia="Calibri" w:hAnsi="Arial" w:cs="Arial"/>
          <w:sz w:val="24"/>
          <w:szCs w:val="24"/>
          <w:lang w:eastAsia="pt-BR"/>
        </w:rPr>
        <w:t>, empresári</w:t>
      </w:r>
      <w:r w:rsidR="008F4289">
        <w:rPr>
          <w:rFonts w:ascii="Arial" w:eastAsia="Calibri" w:hAnsi="Arial" w:cs="Arial"/>
          <w:sz w:val="24"/>
          <w:szCs w:val="24"/>
          <w:lang w:eastAsia="pt-BR"/>
        </w:rPr>
        <w:t>a</w:t>
      </w:r>
      <w:r>
        <w:rPr>
          <w:rFonts w:ascii="Arial" w:eastAsia="Calibri" w:hAnsi="Arial" w:cs="Arial"/>
          <w:sz w:val="24"/>
          <w:szCs w:val="24"/>
          <w:lang w:eastAsia="pt-BR"/>
        </w:rPr>
        <w:t xml:space="preserve">, </w:t>
      </w:r>
      <w:r w:rsidRPr="001152A2">
        <w:rPr>
          <w:rFonts w:ascii="Arial" w:eastAsia="Calibri" w:hAnsi="Arial" w:cs="Arial"/>
          <w:sz w:val="24"/>
          <w:szCs w:val="24"/>
          <w:lang w:eastAsia="pt-BR"/>
        </w:rPr>
        <w:t>portador</w:t>
      </w:r>
      <w:r w:rsidR="008F4289">
        <w:rPr>
          <w:rFonts w:ascii="Arial" w:eastAsia="Calibri" w:hAnsi="Arial" w:cs="Arial"/>
          <w:sz w:val="24"/>
          <w:szCs w:val="24"/>
          <w:lang w:eastAsia="pt-BR"/>
        </w:rPr>
        <w:t>a</w:t>
      </w:r>
      <w:r w:rsidRPr="001152A2">
        <w:rPr>
          <w:rFonts w:ascii="Arial" w:eastAsia="Calibri" w:hAnsi="Arial" w:cs="Arial"/>
          <w:sz w:val="24"/>
          <w:szCs w:val="24"/>
          <w:lang w:eastAsia="pt-BR"/>
        </w:rPr>
        <w:t xml:space="preserve"> d</w:t>
      </w:r>
      <w:r>
        <w:rPr>
          <w:rFonts w:ascii="Arial" w:eastAsia="Calibri" w:hAnsi="Arial" w:cs="Arial"/>
          <w:sz w:val="24"/>
          <w:szCs w:val="24"/>
          <w:lang w:eastAsia="pt-BR"/>
        </w:rPr>
        <w:t>o</w:t>
      </w:r>
      <w:r w:rsidRPr="001152A2">
        <w:rPr>
          <w:rFonts w:ascii="Arial" w:eastAsia="Calibri" w:hAnsi="Arial" w:cs="Arial"/>
          <w:sz w:val="24"/>
          <w:szCs w:val="24"/>
          <w:lang w:eastAsia="pt-BR"/>
        </w:rPr>
        <w:t xml:space="preserve"> CPF nº </w:t>
      </w:r>
      <w:r w:rsidR="008F4289">
        <w:rPr>
          <w:rFonts w:ascii="Arial" w:eastAsia="Calibri" w:hAnsi="Arial" w:cs="Arial"/>
          <w:sz w:val="24"/>
          <w:szCs w:val="24"/>
          <w:lang w:eastAsia="pt-BR"/>
        </w:rPr>
        <w:t>656.810.967-34 e RG nº 468.248 SSP/ES</w:t>
      </w:r>
      <w:r w:rsidRPr="0015475E">
        <w:rPr>
          <w:rFonts w:ascii="Arial" w:eastAsia="Calibri" w:hAnsi="Arial" w:cs="Arial"/>
          <w:sz w:val="24"/>
          <w:szCs w:val="24"/>
          <w:lang w:eastAsia="pt-BR"/>
        </w:rPr>
        <w:t>, doravante denominad</w:t>
      </w:r>
      <w:r w:rsidRPr="00345791">
        <w:rPr>
          <w:rFonts w:ascii="Arial" w:eastAsia="Calibri" w:hAnsi="Arial" w:cs="Arial"/>
          <w:sz w:val="24"/>
          <w:szCs w:val="24"/>
          <w:lang w:eastAsia="pt-BR"/>
        </w:rPr>
        <w:t>a</w:t>
      </w:r>
      <w:r w:rsidRPr="0015475E">
        <w:rPr>
          <w:rFonts w:ascii="Arial" w:eastAsia="Calibri" w:hAnsi="Arial" w:cs="Arial"/>
          <w:sz w:val="24"/>
          <w:szCs w:val="24"/>
          <w:lang w:eastAsia="pt-BR"/>
        </w:rPr>
        <w:t xml:space="preserve"> </w:t>
      </w:r>
      <w:r w:rsidRPr="0015475E">
        <w:rPr>
          <w:rFonts w:ascii="Arial" w:eastAsia="Calibri" w:hAnsi="Arial" w:cs="Arial"/>
          <w:b/>
          <w:bCs/>
          <w:sz w:val="24"/>
          <w:szCs w:val="24"/>
          <w:lang w:eastAsia="pt-BR"/>
        </w:rPr>
        <w:t>CONTRATAD</w:t>
      </w:r>
      <w:r w:rsidRPr="00345791">
        <w:rPr>
          <w:rFonts w:ascii="Arial" w:eastAsia="Calibri" w:hAnsi="Arial" w:cs="Arial"/>
          <w:b/>
          <w:bCs/>
          <w:sz w:val="24"/>
          <w:szCs w:val="24"/>
          <w:lang w:eastAsia="pt-BR"/>
        </w:rPr>
        <w:t>A</w:t>
      </w:r>
      <w:r w:rsidRPr="0015475E">
        <w:rPr>
          <w:rFonts w:ascii="Arial" w:eastAsia="Calibri" w:hAnsi="Arial" w:cs="Arial"/>
          <w:sz w:val="24"/>
          <w:szCs w:val="24"/>
          <w:lang w:eastAsia="pt-BR"/>
        </w:rPr>
        <w:t>, e de acordo com o constante no Processo</w:t>
      </w:r>
      <w:r>
        <w:rPr>
          <w:rFonts w:ascii="Arial" w:eastAsia="Calibri" w:hAnsi="Arial" w:cs="Arial"/>
          <w:sz w:val="24"/>
          <w:szCs w:val="24"/>
          <w:lang w:eastAsia="pt-BR"/>
        </w:rPr>
        <w:t xml:space="preserve"> Administrativo</w:t>
      </w:r>
      <w:r w:rsidRPr="0015475E">
        <w:rPr>
          <w:rFonts w:ascii="Arial" w:eastAsia="Calibri" w:hAnsi="Arial" w:cs="Arial"/>
          <w:sz w:val="24"/>
          <w:szCs w:val="24"/>
          <w:lang w:eastAsia="pt-BR"/>
        </w:rPr>
        <w:t xml:space="preserve"> nº </w:t>
      </w:r>
      <w:r w:rsidR="008F4289">
        <w:rPr>
          <w:rFonts w:ascii="Arial" w:eastAsia="Calibri" w:hAnsi="Arial" w:cs="Arial"/>
          <w:sz w:val="24"/>
          <w:szCs w:val="24"/>
          <w:lang w:eastAsia="pt-BR"/>
        </w:rPr>
        <w:t>7744/2023</w:t>
      </w:r>
      <w:r w:rsidR="00826582" w:rsidRPr="00826582">
        <w:t xml:space="preserve"> </w:t>
      </w:r>
      <w:r w:rsidR="00826582" w:rsidRPr="00826582">
        <w:rPr>
          <w:rFonts w:ascii="Arial" w:eastAsia="Calibri" w:hAnsi="Arial" w:cs="Arial"/>
          <w:sz w:val="24"/>
          <w:szCs w:val="24"/>
          <w:lang w:eastAsia="pt-BR"/>
        </w:rPr>
        <w:t>e em observância às disposições da Lei Federal nº 8.666/9</w:t>
      </w:r>
      <w:r w:rsidR="00826582">
        <w:rPr>
          <w:rFonts w:ascii="Arial" w:eastAsia="Calibri" w:hAnsi="Arial" w:cs="Arial"/>
          <w:sz w:val="24"/>
          <w:szCs w:val="24"/>
          <w:lang w:eastAsia="pt-BR"/>
        </w:rPr>
        <w:t>3 e suas alterações</w:t>
      </w:r>
      <w:r w:rsidRPr="0015475E">
        <w:rPr>
          <w:rFonts w:ascii="Arial" w:eastAsia="Calibri" w:hAnsi="Arial" w:cs="Arial"/>
          <w:sz w:val="24"/>
          <w:szCs w:val="24"/>
          <w:lang w:eastAsia="pt-BR"/>
        </w:rPr>
        <w:t xml:space="preserve">, </w:t>
      </w:r>
      <w:r w:rsidR="00826582" w:rsidRPr="00826582">
        <w:rPr>
          <w:rFonts w:ascii="Arial" w:eastAsia="Calibri" w:hAnsi="Arial" w:cs="Arial"/>
          <w:sz w:val="24"/>
          <w:szCs w:val="24"/>
          <w:lang w:eastAsia="pt-BR"/>
        </w:rPr>
        <w:t>resolvem celebrar o presente Termo de Contrato, decorrente d</w:t>
      </w:r>
      <w:r w:rsidR="00826582">
        <w:rPr>
          <w:rFonts w:ascii="Arial" w:eastAsia="Calibri" w:hAnsi="Arial" w:cs="Arial"/>
          <w:sz w:val="24"/>
          <w:szCs w:val="24"/>
          <w:lang w:eastAsia="pt-BR"/>
        </w:rPr>
        <w:t>o</w:t>
      </w:r>
      <w:r w:rsidR="00826582" w:rsidRPr="00826582">
        <w:rPr>
          <w:rFonts w:ascii="Arial" w:eastAsia="Calibri" w:hAnsi="Arial" w:cs="Arial"/>
          <w:sz w:val="24"/>
          <w:szCs w:val="24"/>
          <w:lang w:eastAsia="pt-BR"/>
        </w:rPr>
        <w:t xml:space="preserve"> </w:t>
      </w:r>
      <w:r w:rsidR="00826582">
        <w:rPr>
          <w:rFonts w:ascii="Arial" w:eastAsia="Calibri" w:hAnsi="Arial" w:cs="Arial"/>
          <w:sz w:val="24"/>
          <w:szCs w:val="24"/>
          <w:lang w:eastAsia="pt-BR"/>
        </w:rPr>
        <w:t xml:space="preserve">Termo de </w:t>
      </w:r>
      <w:r w:rsidR="00826582" w:rsidRPr="00826582">
        <w:rPr>
          <w:rFonts w:ascii="Arial" w:eastAsia="Calibri" w:hAnsi="Arial" w:cs="Arial"/>
          <w:sz w:val="24"/>
          <w:szCs w:val="24"/>
          <w:lang w:eastAsia="pt-BR"/>
        </w:rPr>
        <w:t xml:space="preserve">Adesão </w:t>
      </w:r>
      <w:r w:rsidR="00826582">
        <w:rPr>
          <w:rFonts w:ascii="Arial" w:eastAsia="Calibri" w:hAnsi="Arial" w:cs="Arial"/>
          <w:sz w:val="24"/>
          <w:szCs w:val="24"/>
          <w:lang w:eastAsia="pt-BR"/>
        </w:rPr>
        <w:t>n</w:t>
      </w:r>
      <w:r w:rsidR="00826582" w:rsidRPr="00826582">
        <w:rPr>
          <w:rFonts w:ascii="Arial" w:eastAsia="Calibri" w:hAnsi="Arial" w:cs="Arial"/>
          <w:sz w:val="24"/>
          <w:szCs w:val="24"/>
          <w:lang w:eastAsia="pt-BR"/>
        </w:rPr>
        <w:t>º 00</w:t>
      </w:r>
      <w:r w:rsidR="00826582">
        <w:rPr>
          <w:rFonts w:ascii="Arial" w:eastAsia="Calibri" w:hAnsi="Arial" w:cs="Arial"/>
          <w:sz w:val="24"/>
          <w:szCs w:val="24"/>
          <w:lang w:eastAsia="pt-BR"/>
        </w:rPr>
        <w:t>1</w:t>
      </w:r>
      <w:r w:rsidR="00826582" w:rsidRPr="00826582">
        <w:rPr>
          <w:rFonts w:ascii="Arial" w:eastAsia="Calibri" w:hAnsi="Arial" w:cs="Arial"/>
          <w:sz w:val="24"/>
          <w:szCs w:val="24"/>
          <w:lang w:eastAsia="pt-BR"/>
        </w:rPr>
        <w:t>/202</w:t>
      </w:r>
      <w:r w:rsidR="00826582">
        <w:rPr>
          <w:rFonts w:ascii="Arial" w:eastAsia="Calibri" w:hAnsi="Arial" w:cs="Arial"/>
          <w:sz w:val="24"/>
          <w:szCs w:val="24"/>
          <w:lang w:eastAsia="pt-BR"/>
        </w:rPr>
        <w:t>4 PMSDN</w:t>
      </w:r>
      <w:r w:rsidR="00826582" w:rsidRPr="00826582">
        <w:rPr>
          <w:rFonts w:ascii="Arial" w:eastAsia="Calibri" w:hAnsi="Arial" w:cs="Arial"/>
          <w:sz w:val="24"/>
          <w:szCs w:val="24"/>
          <w:lang w:eastAsia="pt-BR"/>
        </w:rPr>
        <w:t xml:space="preserve">, </w:t>
      </w:r>
      <w:r w:rsidR="00826582">
        <w:rPr>
          <w:rFonts w:ascii="Arial" w:eastAsia="Calibri" w:hAnsi="Arial" w:cs="Arial"/>
          <w:sz w:val="24"/>
          <w:szCs w:val="24"/>
          <w:lang w:eastAsia="pt-BR"/>
        </w:rPr>
        <w:t xml:space="preserve">Adesão à ARP nº 038/2023 PMM, </w:t>
      </w:r>
      <w:r w:rsidR="00826582" w:rsidRPr="00826582">
        <w:rPr>
          <w:rFonts w:ascii="Arial" w:eastAsia="Calibri" w:hAnsi="Arial" w:cs="Arial"/>
          <w:sz w:val="24"/>
          <w:szCs w:val="24"/>
          <w:lang w:eastAsia="pt-BR"/>
        </w:rPr>
        <w:t xml:space="preserve">Pregão </w:t>
      </w:r>
      <w:r w:rsidR="00826582">
        <w:rPr>
          <w:rFonts w:ascii="Arial" w:eastAsia="Calibri" w:hAnsi="Arial" w:cs="Arial"/>
          <w:sz w:val="24"/>
          <w:szCs w:val="24"/>
          <w:lang w:eastAsia="pt-BR"/>
        </w:rPr>
        <w:t>Presencial</w:t>
      </w:r>
      <w:r w:rsidR="00826582" w:rsidRPr="00826582">
        <w:rPr>
          <w:rFonts w:ascii="Arial" w:eastAsia="Calibri" w:hAnsi="Arial" w:cs="Arial"/>
          <w:sz w:val="24"/>
          <w:szCs w:val="24"/>
          <w:lang w:eastAsia="pt-BR"/>
        </w:rPr>
        <w:t xml:space="preserve"> nº 0</w:t>
      </w:r>
      <w:r w:rsidR="00826582">
        <w:rPr>
          <w:rFonts w:ascii="Arial" w:eastAsia="Calibri" w:hAnsi="Arial" w:cs="Arial"/>
          <w:sz w:val="24"/>
          <w:szCs w:val="24"/>
          <w:lang w:eastAsia="pt-BR"/>
        </w:rPr>
        <w:t>1</w:t>
      </w:r>
      <w:r w:rsidR="00826582" w:rsidRPr="00826582">
        <w:rPr>
          <w:rFonts w:ascii="Arial" w:eastAsia="Calibri" w:hAnsi="Arial" w:cs="Arial"/>
          <w:sz w:val="24"/>
          <w:szCs w:val="24"/>
          <w:lang w:eastAsia="pt-BR"/>
        </w:rPr>
        <w:t xml:space="preserve">7/2023, Processo </w:t>
      </w:r>
      <w:r w:rsidR="00826582">
        <w:rPr>
          <w:rFonts w:ascii="Arial" w:eastAsia="Calibri" w:hAnsi="Arial" w:cs="Arial"/>
          <w:sz w:val="24"/>
          <w:szCs w:val="24"/>
          <w:lang w:eastAsia="pt-BR"/>
        </w:rPr>
        <w:t xml:space="preserve">Administrativo </w:t>
      </w:r>
      <w:r w:rsidR="00826582" w:rsidRPr="00826582">
        <w:rPr>
          <w:rFonts w:ascii="Arial" w:eastAsia="Calibri" w:hAnsi="Arial" w:cs="Arial"/>
          <w:sz w:val="24"/>
          <w:szCs w:val="24"/>
          <w:lang w:eastAsia="pt-BR"/>
        </w:rPr>
        <w:t xml:space="preserve">nº </w:t>
      </w:r>
      <w:r w:rsidR="00826582">
        <w:rPr>
          <w:rFonts w:ascii="Arial" w:eastAsia="Calibri" w:hAnsi="Arial" w:cs="Arial"/>
          <w:sz w:val="24"/>
          <w:szCs w:val="24"/>
          <w:lang w:eastAsia="pt-BR"/>
        </w:rPr>
        <w:t>2685/2023</w:t>
      </w:r>
      <w:r w:rsidR="00826582" w:rsidRPr="00826582">
        <w:rPr>
          <w:rFonts w:ascii="Arial" w:eastAsia="Calibri" w:hAnsi="Arial" w:cs="Arial"/>
          <w:sz w:val="24"/>
          <w:szCs w:val="24"/>
          <w:lang w:eastAsia="pt-BR"/>
        </w:rPr>
        <w:t>, proveniente d</w:t>
      </w:r>
      <w:r w:rsidR="00826582">
        <w:rPr>
          <w:rFonts w:ascii="Arial" w:eastAsia="Calibri" w:hAnsi="Arial" w:cs="Arial"/>
          <w:sz w:val="24"/>
          <w:szCs w:val="24"/>
          <w:lang w:eastAsia="pt-BR"/>
        </w:rPr>
        <w:t>a</w:t>
      </w:r>
      <w:r w:rsidR="00826582" w:rsidRPr="00826582">
        <w:rPr>
          <w:rFonts w:ascii="Arial" w:eastAsia="Calibri" w:hAnsi="Arial" w:cs="Arial"/>
          <w:sz w:val="24"/>
          <w:szCs w:val="24"/>
          <w:lang w:eastAsia="pt-BR"/>
        </w:rPr>
        <w:t xml:space="preserve"> </w:t>
      </w:r>
      <w:r w:rsidR="00826582">
        <w:rPr>
          <w:rFonts w:ascii="Arial" w:eastAsia="Calibri" w:hAnsi="Arial" w:cs="Arial"/>
          <w:sz w:val="24"/>
          <w:szCs w:val="24"/>
          <w:lang w:eastAsia="pt-BR"/>
        </w:rPr>
        <w:t>Prefeitura Municipal de Marilândia/ES</w:t>
      </w:r>
      <w:r w:rsidR="00826582" w:rsidRPr="00826582">
        <w:rPr>
          <w:rFonts w:ascii="Arial" w:eastAsia="Calibri" w:hAnsi="Arial" w:cs="Arial"/>
          <w:sz w:val="24"/>
          <w:szCs w:val="24"/>
          <w:lang w:eastAsia="pt-BR"/>
        </w:rPr>
        <w:t>, mediante as cláusulas e condições a seguir enunciadas</w:t>
      </w:r>
      <w:r w:rsidRPr="0015475E">
        <w:rPr>
          <w:rFonts w:ascii="Arial" w:eastAsia="Calibri" w:hAnsi="Arial" w:cs="Arial"/>
          <w:sz w:val="24"/>
          <w:szCs w:val="24"/>
          <w:lang w:eastAsia="pt-BR"/>
        </w:rPr>
        <w:t>:</w:t>
      </w:r>
    </w:p>
    <w:p w14:paraId="45314FA1" w14:textId="77777777" w:rsidR="00A2335C" w:rsidRPr="0015475E" w:rsidRDefault="00A2335C" w:rsidP="00A2335C">
      <w:pPr>
        <w:autoSpaceDE w:val="0"/>
        <w:autoSpaceDN w:val="0"/>
        <w:adjustRightInd w:val="0"/>
        <w:spacing w:after="0" w:line="240" w:lineRule="auto"/>
        <w:jc w:val="both"/>
        <w:rPr>
          <w:rFonts w:ascii="Arial" w:eastAsia="Calibri" w:hAnsi="Arial" w:cs="Arial"/>
          <w:sz w:val="24"/>
          <w:szCs w:val="24"/>
          <w:highlight w:val="yellow"/>
          <w:lang w:eastAsia="pt-BR"/>
        </w:rPr>
      </w:pPr>
    </w:p>
    <w:p w14:paraId="0FC8AB9B" w14:textId="77777777" w:rsidR="00A2335C" w:rsidRPr="0015475E" w:rsidRDefault="00A2335C" w:rsidP="00A2335C">
      <w:pPr>
        <w:autoSpaceDE w:val="0"/>
        <w:autoSpaceDN w:val="0"/>
        <w:adjustRightInd w:val="0"/>
        <w:spacing w:after="0" w:line="240" w:lineRule="auto"/>
        <w:jc w:val="both"/>
        <w:rPr>
          <w:rFonts w:ascii="Arial" w:eastAsia="Calibri" w:hAnsi="Arial" w:cs="Arial"/>
          <w:sz w:val="24"/>
          <w:szCs w:val="24"/>
          <w:u w:val="single"/>
          <w:lang w:eastAsia="pt-BR"/>
        </w:rPr>
      </w:pPr>
      <w:r w:rsidRPr="0015475E">
        <w:rPr>
          <w:rFonts w:ascii="Arial" w:eastAsia="Calibri" w:hAnsi="Arial" w:cs="Arial"/>
          <w:b/>
          <w:bCs/>
          <w:sz w:val="24"/>
          <w:szCs w:val="24"/>
          <w:u w:val="single"/>
          <w:lang w:eastAsia="pt-BR"/>
        </w:rPr>
        <w:t>CLÁUSULA PRIMEIRA - DO OBJETO</w:t>
      </w:r>
      <w:r w:rsidRPr="0015475E">
        <w:rPr>
          <w:rFonts w:ascii="Arial" w:eastAsia="Calibri" w:hAnsi="Arial" w:cs="Arial"/>
          <w:sz w:val="24"/>
          <w:szCs w:val="24"/>
          <w:u w:val="single"/>
          <w:lang w:eastAsia="pt-BR"/>
        </w:rPr>
        <w:t>.</w:t>
      </w:r>
    </w:p>
    <w:p w14:paraId="206C242A" w14:textId="74E2E8FE" w:rsidR="00A2335C" w:rsidRDefault="00A2335C" w:rsidP="00A2335C">
      <w:pPr>
        <w:autoSpaceDE w:val="0"/>
        <w:autoSpaceDN w:val="0"/>
        <w:adjustRightInd w:val="0"/>
        <w:spacing w:after="0" w:line="240" w:lineRule="auto"/>
        <w:jc w:val="both"/>
        <w:rPr>
          <w:rFonts w:ascii="Arial" w:eastAsia="Calibri" w:hAnsi="Arial" w:cs="Arial"/>
          <w:sz w:val="24"/>
          <w:szCs w:val="24"/>
          <w:lang w:eastAsia="pt-BR"/>
        </w:rPr>
      </w:pPr>
      <w:r w:rsidRPr="00345791">
        <w:rPr>
          <w:rFonts w:ascii="Arial" w:eastAsia="Calibri" w:hAnsi="Arial" w:cs="Arial"/>
          <w:sz w:val="24"/>
          <w:szCs w:val="24"/>
          <w:lang w:eastAsia="pt-BR"/>
        </w:rPr>
        <w:t xml:space="preserve">1.1. </w:t>
      </w:r>
      <w:r w:rsidRPr="00EF0784">
        <w:rPr>
          <w:rFonts w:ascii="Arial" w:eastAsia="Calibri" w:hAnsi="Arial" w:cs="Arial"/>
          <w:sz w:val="24"/>
          <w:szCs w:val="24"/>
          <w:lang w:eastAsia="pt-BR"/>
        </w:rPr>
        <w:t xml:space="preserve">Contratação </w:t>
      </w:r>
      <w:r w:rsidR="00826582">
        <w:rPr>
          <w:rFonts w:ascii="Arial" w:eastAsia="Calibri" w:hAnsi="Arial" w:cs="Arial"/>
          <w:sz w:val="24"/>
          <w:szCs w:val="24"/>
          <w:lang w:eastAsia="pt-BR"/>
        </w:rPr>
        <w:t>de empresa de engenharia para execução dos serviços de extensão e modificação da rede de distribuição de energia elétrica com fornecimento de material e mão de obra</w:t>
      </w:r>
      <w:r w:rsidRPr="0015475E">
        <w:rPr>
          <w:rFonts w:ascii="Arial" w:eastAsia="Calibri" w:hAnsi="Arial" w:cs="Arial"/>
          <w:sz w:val="24"/>
          <w:szCs w:val="24"/>
          <w:lang w:eastAsia="pt-BR"/>
        </w:rPr>
        <w:t>.</w:t>
      </w:r>
    </w:p>
    <w:p w14:paraId="7B58F8DD" w14:textId="77777777" w:rsidR="00A2335C" w:rsidRPr="0015475E" w:rsidRDefault="00A2335C" w:rsidP="00A2335C">
      <w:pPr>
        <w:autoSpaceDE w:val="0"/>
        <w:autoSpaceDN w:val="0"/>
        <w:adjustRightInd w:val="0"/>
        <w:spacing w:after="0" w:line="240" w:lineRule="auto"/>
        <w:jc w:val="both"/>
        <w:rPr>
          <w:rFonts w:ascii="Arial" w:eastAsia="Calibri" w:hAnsi="Arial" w:cs="Arial"/>
          <w:b/>
          <w:bCs/>
          <w:sz w:val="24"/>
          <w:szCs w:val="24"/>
          <w:highlight w:val="yellow"/>
          <w:lang w:eastAsia="pt-BR"/>
        </w:rPr>
      </w:pPr>
    </w:p>
    <w:p w14:paraId="1F503BA9" w14:textId="77777777" w:rsidR="00A2335C" w:rsidRPr="00C36ABF" w:rsidRDefault="00A2335C" w:rsidP="00A2335C">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 xml:space="preserve">CLÁUSULA </w:t>
      </w:r>
      <w:r>
        <w:rPr>
          <w:rFonts w:ascii="Arial" w:eastAsia="Times New Roman" w:hAnsi="Arial" w:cs="Arial"/>
          <w:b/>
          <w:bCs/>
          <w:color w:val="000000" w:themeColor="text1"/>
          <w:sz w:val="24"/>
          <w:szCs w:val="24"/>
          <w:u w:val="single"/>
          <w:lang w:eastAsia="zh-CN"/>
        </w:rPr>
        <w:t>SEGUNDA</w:t>
      </w:r>
      <w:r w:rsidRPr="00C36ABF">
        <w:rPr>
          <w:rFonts w:ascii="Arial" w:eastAsia="Times New Roman" w:hAnsi="Arial" w:cs="Arial"/>
          <w:b/>
          <w:bCs/>
          <w:color w:val="000000" w:themeColor="text1"/>
          <w:sz w:val="24"/>
          <w:szCs w:val="24"/>
          <w:u w:val="single"/>
          <w:lang w:eastAsia="zh-CN"/>
        </w:rPr>
        <w:t>: FUNDAMENTO JURÍDICO</w:t>
      </w:r>
    </w:p>
    <w:p w14:paraId="640D8228" w14:textId="7F5F8E9A" w:rsidR="00A2335C" w:rsidRDefault="00A2335C" w:rsidP="00A2335C">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O presente Contrato será regido pelas normas e disposições contidas na Lei n.º 8.666/93, e suas alterações</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os quais são partes integrantes deste instrumento, aplicando-se supletivamente as disposições de Direito Privado, no que couber.</w:t>
      </w:r>
    </w:p>
    <w:p w14:paraId="475E152F" w14:textId="77777777" w:rsidR="00616DAE" w:rsidRPr="00C36ABF" w:rsidRDefault="00616DAE" w:rsidP="00A2335C">
      <w:pPr>
        <w:spacing w:after="0" w:line="240" w:lineRule="auto"/>
        <w:jc w:val="both"/>
        <w:rPr>
          <w:rFonts w:ascii="Arial" w:eastAsia="Times New Roman" w:hAnsi="Arial" w:cs="Arial"/>
          <w:color w:val="000000" w:themeColor="text1"/>
          <w:sz w:val="24"/>
          <w:szCs w:val="24"/>
          <w:lang w:eastAsia="zh-CN"/>
        </w:rPr>
      </w:pPr>
    </w:p>
    <w:p w14:paraId="75472879" w14:textId="77777777" w:rsidR="00A2335C" w:rsidRPr="00C36ABF" w:rsidRDefault="00A2335C" w:rsidP="00A2335C">
      <w:pPr>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 xml:space="preserve">CLÁUSULA </w:t>
      </w:r>
      <w:r>
        <w:rPr>
          <w:rFonts w:ascii="Arial" w:eastAsia="Times New Roman" w:hAnsi="Arial" w:cs="Arial"/>
          <w:b/>
          <w:bCs/>
          <w:color w:val="000000" w:themeColor="text1"/>
          <w:sz w:val="24"/>
          <w:szCs w:val="24"/>
          <w:u w:val="single"/>
          <w:lang w:eastAsia="zh-CN"/>
        </w:rPr>
        <w:t>TERCEIRA</w:t>
      </w:r>
      <w:r w:rsidRPr="00C36ABF">
        <w:rPr>
          <w:rFonts w:ascii="Arial" w:eastAsia="Times New Roman" w:hAnsi="Arial" w:cs="Arial"/>
          <w:b/>
          <w:bCs/>
          <w:color w:val="000000" w:themeColor="text1"/>
          <w:sz w:val="24"/>
          <w:szCs w:val="24"/>
          <w:u w:val="single"/>
          <w:lang w:eastAsia="zh-CN"/>
        </w:rPr>
        <w:t>: ORIGEM DO CONTRATO</w:t>
      </w:r>
    </w:p>
    <w:p w14:paraId="45E89208" w14:textId="32A90EF1" w:rsidR="00A2335C" w:rsidRPr="00C36ABF" w:rsidRDefault="00A2335C" w:rsidP="00A2335C">
      <w:pPr>
        <w:spacing w:after="0" w:line="240" w:lineRule="auto"/>
        <w:jc w:val="both"/>
        <w:rPr>
          <w:rFonts w:ascii="Arial" w:eastAsia="Times New Roman" w:hAnsi="Arial" w:cs="Arial"/>
          <w:sz w:val="24"/>
          <w:szCs w:val="24"/>
          <w:lang w:eastAsia="zh-CN"/>
        </w:rPr>
      </w:pPr>
      <w:r>
        <w:rPr>
          <w:rFonts w:ascii="Arial" w:eastAsia="Times New Roman" w:hAnsi="Arial" w:cs="Arial"/>
          <w:color w:val="000000" w:themeColor="text1"/>
          <w:sz w:val="24"/>
          <w:szCs w:val="24"/>
          <w:lang w:eastAsia="zh-CN"/>
        </w:rPr>
        <w:t>3</w:t>
      </w:r>
      <w:r w:rsidRPr="00C36ABF">
        <w:rPr>
          <w:rFonts w:ascii="Arial" w:eastAsia="Times New Roman" w:hAnsi="Arial" w:cs="Arial"/>
          <w:color w:val="000000" w:themeColor="text1"/>
          <w:sz w:val="24"/>
          <w:szCs w:val="24"/>
          <w:lang w:eastAsia="zh-CN"/>
        </w:rPr>
        <w:t>.1. O presente contrato decorre d</w:t>
      </w:r>
      <w:r w:rsidR="00616DAE">
        <w:rPr>
          <w:rFonts w:ascii="Arial" w:eastAsia="Times New Roman" w:hAnsi="Arial" w:cs="Arial"/>
          <w:color w:val="000000" w:themeColor="text1"/>
          <w:sz w:val="24"/>
          <w:szCs w:val="24"/>
          <w:lang w:eastAsia="zh-CN"/>
        </w:rPr>
        <w:t xml:space="preserve">o Termo de Adesão nº 01/2024 PMSDN, </w:t>
      </w:r>
      <w:r w:rsidR="00616DAE" w:rsidRPr="00616DAE">
        <w:rPr>
          <w:rFonts w:ascii="Arial" w:eastAsia="Times New Roman" w:hAnsi="Arial" w:cs="Arial"/>
          <w:color w:val="000000" w:themeColor="text1"/>
          <w:sz w:val="24"/>
          <w:szCs w:val="24"/>
          <w:lang w:eastAsia="zh-CN"/>
        </w:rPr>
        <w:t xml:space="preserve">Adesão </w:t>
      </w:r>
      <w:r w:rsidR="00616DAE">
        <w:rPr>
          <w:rFonts w:ascii="Arial" w:eastAsia="Times New Roman" w:hAnsi="Arial" w:cs="Arial"/>
          <w:color w:val="000000" w:themeColor="text1"/>
          <w:sz w:val="24"/>
          <w:szCs w:val="24"/>
          <w:lang w:eastAsia="zh-CN"/>
        </w:rPr>
        <w:t>a</w:t>
      </w:r>
      <w:r w:rsidR="00616DAE" w:rsidRPr="00616DAE">
        <w:rPr>
          <w:rFonts w:ascii="Arial" w:eastAsia="Times New Roman" w:hAnsi="Arial" w:cs="Arial"/>
          <w:color w:val="000000" w:themeColor="text1"/>
          <w:sz w:val="24"/>
          <w:szCs w:val="24"/>
          <w:lang w:eastAsia="zh-CN"/>
        </w:rPr>
        <w:t xml:space="preserve"> Ata </w:t>
      </w:r>
      <w:r w:rsidR="00616DAE">
        <w:rPr>
          <w:rFonts w:ascii="Arial" w:eastAsia="Times New Roman" w:hAnsi="Arial" w:cs="Arial"/>
          <w:color w:val="000000" w:themeColor="text1"/>
          <w:sz w:val="24"/>
          <w:szCs w:val="24"/>
          <w:lang w:eastAsia="zh-CN"/>
        </w:rPr>
        <w:t>d</w:t>
      </w:r>
      <w:r w:rsidR="00616DAE" w:rsidRPr="00616DAE">
        <w:rPr>
          <w:rFonts w:ascii="Arial" w:eastAsia="Times New Roman" w:hAnsi="Arial" w:cs="Arial"/>
          <w:color w:val="000000" w:themeColor="text1"/>
          <w:sz w:val="24"/>
          <w:szCs w:val="24"/>
          <w:lang w:eastAsia="zh-CN"/>
        </w:rPr>
        <w:t xml:space="preserve">e Registro </w:t>
      </w:r>
      <w:r w:rsidR="00616DAE">
        <w:rPr>
          <w:rFonts w:ascii="Arial" w:eastAsia="Times New Roman" w:hAnsi="Arial" w:cs="Arial"/>
          <w:color w:val="000000" w:themeColor="text1"/>
          <w:sz w:val="24"/>
          <w:szCs w:val="24"/>
          <w:lang w:eastAsia="zh-CN"/>
        </w:rPr>
        <w:t>d</w:t>
      </w:r>
      <w:r w:rsidR="00616DAE" w:rsidRPr="00616DAE">
        <w:rPr>
          <w:rFonts w:ascii="Arial" w:eastAsia="Times New Roman" w:hAnsi="Arial" w:cs="Arial"/>
          <w:color w:val="000000" w:themeColor="text1"/>
          <w:sz w:val="24"/>
          <w:szCs w:val="24"/>
          <w:lang w:eastAsia="zh-CN"/>
        </w:rPr>
        <w:t xml:space="preserve">e Preços </w:t>
      </w:r>
      <w:r w:rsidR="00616DAE">
        <w:rPr>
          <w:rFonts w:ascii="Arial" w:eastAsia="Times New Roman" w:hAnsi="Arial" w:cs="Arial"/>
          <w:color w:val="000000" w:themeColor="text1"/>
          <w:sz w:val="24"/>
          <w:szCs w:val="24"/>
          <w:lang w:eastAsia="zh-CN"/>
        </w:rPr>
        <w:t>n</w:t>
      </w:r>
      <w:r w:rsidR="00616DAE" w:rsidRPr="00616DAE">
        <w:rPr>
          <w:rFonts w:ascii="Arial" w:eastAsia="Times New Roman" w:hAnsi="Arial" w:cs="Arial"/>
          <w:color w:val="000000" w:themeColor="text1"/>
          <w:sz w:val="24"/>
          <w:szCs w:val="24"/>
          <w:lang w:eastAsia="zh-CN"/>
        </w:rPr>
        <w:t xml:space="preserve">º 038/2023 – Prefeitura Municipal </w:t>
      </w:r>
      <w:r w:rsidR="00616DAE">
        <w:rPr>
          <w:rFonts w:ascii="Arial" w:eastAsia="Times New Roman" w:hAnsi="Arial" w:cs="Arial"/>
          <w:color w:val="000000" w:themeColor="text1"/>
          <w:sz w:val="24"/>
          <w:szCs w:val="24"/>
          <w:lang w:eastAsia="zh-CN"/>
        </w:rPr>
        <w:t>d</w:t>
      </w:r>
      <w:r w:rsidR="00616DAE" w:rsidRPr="00616DAE">
        <w:rPr>
          <w:rFonts w:ascii="Arial" w:eastAsia="Times New Roman" w:hAnsi="Arial" w:cs="Arial"/>
          <w:color w:val="000000" w:themeColor="text1"/>
          <w:sz w:val="24"/>
          <w:szCs w:val="24"/>
          <w:lang w:eastAsia="zh-CN"/>
        </w:rPr>
        <w:t>e Marilândia/E</w:t>
      </w:r>
      <w:r w:rsidR="00616DAE">
        <w:rPr>
          <w:rFonts w:ascii="Arial" w:eastAsia="Times New Roman" w:hAnsi="Arial" w:cs="Arial"/>
          <w:color w:val="000000" w:themeColor="text1"/>
          <w:sz w:val="24"/>
          <w:szCs w:val="24"/>
          <w:lang w:eastAsia="zh-CN"/>
        </w:rPr>
        <w:t>S</w:t>
      </w:r>
      <w:r w:rsidR="00616DAE" w:rsidRPr="00616DAE">
        <w:rPr>
          <w:rFonts w:ascii="Arial" w:eastAsia="Times New Roman" w:hAnsi="Arial" w:cs="Arial"/>
          <w:color w:val="000000" w:themeColor="text1"/>
          <w:sz w:val="24"/>
          <w:szCs w:val="24"/>
          <w:lang w:eastAsia="zh-CN"/>
        </w:rPr>
        <w:t xml:space="preserve"> – Pregão Presencial </w:t>
      </w:r>
      <w:r w:rsidR="00616DAE">
        <w:rPr>
          <w:rFonts w:ascii="Arial" w:eastAsia="Times New Roman" w:hAnsi="Arial" w:cs="Arial"/>
          <w:color w:val="000000" w:themeColor="text1"/>
          <w:sz w:val="24"/>
          <w:szCs w:val="24"/>
          <w:lang w:eastAsia="zh-CN"/>
        </w:rPr>
        <w:t>n</w:t>
      </w:r>
      <w:r w:rsidR="00616DAE" w:rsidRPr="00616DAE">
        <w:rPr>
          <w:rFonts w:ascii="Arial" w:eastAsia="Times New Roman" w:hAnsi="Arial" w:cs="Arial"/>
          <w:color w:val="000000" w:themeColor="text1"/>
          <w:sz w:val="24"/>
          <w:szCs w:val="24"/>
          <w:lang w:eastAsia="zh-CN"/>
        </w:rPr>
        <w:t xml:space="preserve">º 017/2023 – Processo Administrativo </w:t>
      </w:r>
      <w:r w:rsidR="00616DAE">
        <w:rPr>
          <w:rFonts w:ascii="Arial" w:eastAsia="Times New Roman" w:hAnsi="Arial" w:cs="Arial"/>
          <w:color w:val="000000" w:themeColor="text1"/>
          <w:sz w:val="24"/>
          <w:szCs w:val="24"/>
          <w:lang w:eastAsia="zh-CN"/>
        </w:rPr>
        <w:t>n</w:t>
      </w:r>
      <w:r w:rsidR="00616DAE" w:rsidRPr="00616DAE">
        <w:rPr>
          <w:rFonts w:ascii="Arial" w:eastAsia="Times New Roman" w:hAnsi="Arial" w:cs="Arial"/>
          <w:color w:val="000000" w:themeColor="text1"/>
          <w:sz w:val="24"/>
          <w:szCs w:val="24"/>
          <w:lang w:eastAsia="zh-CN"/>
        </w:rPr>
        <w:t>º 2685/</w:t>
      </w:r>
      <w:r w:rsidR="00616DAE">
        <w:rPr>
          <w:rFonts w:ascii="Arial" w:eastAsia="Times New Roman" w:hAnsi="Arial" w:cs="Arial"/>
          <w:color w:val="000000" w:themeColor="text1"/>
          <w:sz w:val="24"/>
          <w:szCs w:val="24"/>
          <w:lang w:eastAsia="zh-CN"/>
        </w:rPr>
        <w:t>2023.</w:t>
      </w:r>
    </w:p>
    <w:p w14:paraId="0637224A" w14:textId="77777777" w:rsidR="00A2335C" w:rsidRPr="00C36ABF" w:rsidRDefault="00A2335C" w:rsidP="00A2335C">
      <w:pPr>
        <w:spacing w:after="0" w:line="240" w:lineRule="auto"/>
        <w:jc w:val="both"/>
        <w:rPr>
          <w:rFonts w:ascii="Arial" w:eastAsia="Times New Roman" w:hAnsi="Arial" w:cs="Arial"/>
          <w:b/>
          <w:bCs/>
          <w:color w:val="000000" w:themeColor="text1"/>
          <w:sz w:val="24"/>
          <w:szCs w:val="24"/>
          <w:u w:val="single"/>
          <w:lang w:eastAsia="zh-CN"/>
        </w:rPr>
      </w:pPr>
    </w:p>
    <w:p w14:paraId="0C2B1B25" w14:textId="77777777" w:rsidR="00A2335C" w:rsidRPr="00C36ABF" w:rsidRDefault="00A2335C" w:rsidP="00A2335C">
      <w:pPr>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CLÁUSULA QUARTA: DO PRAZO</w:t>
      </w:r>
    </w:p>
    <w:p w14:paraId="6CBD1F00" w14:textId="3F1BF550" w:rsidR="00A2335C" w:rsidRPr="00C36ABF" w:rsidRDefault="00A2335C" w:rsidP="00A2335C">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4.1. A vigência do contrato será de </w:t>
      </w:r>
      <w:r w:rsidRPr="00C36ABF">
        <w:rPr>
          <w:rFonts w:ascii="Arial" w:eastAsia="Times New Roman" w:hAnsi="Arial" w:cs="Arial"/>
          <w:sz w:val="24"/>
          <w:szCs w:val="24"/>
          <w:lang w:eastAsia="zh-CN"/>
        </w:rPr>
        <w:t xml:space="preserve">12 (doze) meses, </w:t>
      </w:r>
      <w:r w:rsidRPr="00C36ABF">
        <w:rPr>
          <w:rFonts w:ascii="Arial" w:eastAsia="Times New Roman" w:hAnsi="Arial" w:cs="Arial"/>
          <w:color w:val="000000" w:themeColor="text1"/>
          <w:sz w:val="24"/>
          <w:szCs w:val="24"/>
          <w:lang w:eastAsia="zh-CN"/>
        </w:rPr>
        <w:t>contados a partir da assinatura d</w:t>
      </w:r>
      <w:r>
        <w:rPr>
          <w:rFonts w:ascii="Arial" w:eastAsia="Times New Roman" w:hAnsi="Arial" w:cs="Arial"/>
          <w:color w:val="000000" w:themeColor="text1"/>
          <w:sz w:val="24"/>
          <w:szCs w:val="24"/>
          <w:lang w:eastAsia="zh-CN"/>
        </w:rPr>
        <w:t>o mesmo</w:t>
      </w:r>
      <w:r w:rsidR="00616DAE">
        <w:rPr>
          <w:rFonts w:ascii="Arial" w:eastAsia="Times New Roman" w:hAnsi="Arial" w:cs="Arial"/>
          <w:color w:val="000000" w:themeColor="text1"/>
          <w:sz w:val="24"/>
          <w:szCs w:val="24"/>
          <w:lang w:eastAsia="zh-CN"/>
        </w:rPr>
        <w:t>, junto a sua publicação</w:t>
      </w:r>
      <w:r w:rsidRPr="00C36ABF">
        <w:rPr>
          <w:rFonts w:ascii="Arial" w:eastAsia="Times New Roman" w:hAnsi="Arial" w:cs="Arial"/>
          <w:color w:val="000000" w:themeColor="text1"/>
          <w:sz w:val="24"/>
          <w:szCs w:val="24"/>
          <w:lang w:eastAsia="zh-CN"/>
        </w:rPr>
        <w:t>.</w:t>
      </w:r>
    </w:p>
    <w:p w14:paraId="2E5B248F" w14:textId="77777777" w:rsidR="00A2335C" w:rsidRPr="00C36ABF" w:rsidRDefault="00A2335C" w:rsidP="00A2335C">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4.2 Prorrogações serão permitidas desde que ocorrida alguma das hipóteses previstas no art. 57, §1º, da Lei n</w:t>
      </w:r>
      <w:r w:rsidRPr="00C36ABF">
        <w:rPr>
          <w:rFonts w:ascii="Arial" w:eastAsia="Times New Roman" w:hAnsi="Arial" w:cs="Arial"/>
          <w:color w:val="000000" w:themeColor="text1"/>
          <w:sz w:val="24"/>
          <w:szCs w:val="24"/>
          <w:u w:val="single"/>
          <w:vertAlign w:val="superscript"/>
          <w:lang w:eastAsia="zh-CN"/>
        </w:rPr>
        <w:t>o</w:t>
      </w:r>
      <w:r w:rsidRPr="00C36ABF">
        <w:rPr>
          <w:rFonts w:ascii="Arial" w:eastAsia="Times New Roman" w:hAnsi="Arial" w:cs="Arial"/>
          <w:color w:val="000000" w:themeColor="text1"/>
          <w:sz w:val="24"/>
          <w:szCs w:val="24"/>
          <w:lang w:eastAsia="zh-CN"/>
        </w:rPr>
        <w:t xml:space="preserve"> 8.666/93, com as devidas justificativas por escrito, devidamente aprovada pelo setor competente.</w:t>
      </w:r>
    </w:p>
    <w:p w14:paraId="7996489A" w14:textId="77777777" w:rsidR="00A2335C" w:rsidRPr="00C36ABF" w:rsidRDefault="00A2335C" w:rsidP="00A2335C">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4.</w:t>
      </w:r>
      <w:r>
        <w:rPr>
          <w:rFonts w:ascii="Arial" w:eastAsia="Times New Roman" w:hAnsi="Arial" w:cs="Arial"/>
          <w:color w:val="000000" w:themeColor="text1"/>
          <w:sz w:val="24"/>
          <w:szCs w:val="24"/>
          <w:lang w:eastAsia="zh-CN"/>
        </w:rPr>
        <w:t>3</w:t>
      </w:r>
      <w:r w:rsidRPr="00C36ABF">
        <w:rPr>
          <w:rFonts w:ascii="Arial" w:eastAsia="Times New Roman" w:hAnsi="Arial" w:cs="Arial"/>
          <w:color w:val="000000" w:themeColor="text1"/>
          <w:sz w:val="24"/>
          <w:szCs w:val="24"/>
          <w:lang w:eastAsia="zh-CN"/>
        </w:rPr>
        <w:t>. O recebimento provisório será fiscalizado mediante circunstanciado, assinado pelas partes em 15 (quinze) dias após a execução da obra.</w:t>
      </w:r>
    </w:p>
    <w:p w14:paraId="156C472A" w14:textId="77777777" w:rsidR="00A2335C" w:rsidRPr="00C36ABF" w:rsidRDefault="00A2335C" w:rsidP="00A2335C">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4.</w:t>
      </w:r>
      <w:r>
        <w:rPr>
          <w:rFonts w:ascii="Arial" w:eastAsia="Times New Roman" w:hAnsi="Arial" w:cs="Arial"/>
          <w:color w:val="000000" w:themeColor="text1"/>
          <w:sz w:val="24"/>
          <w:szCs w:val="24"/>
          <w:lang w:eastAsia="zh-CN"/>
        </w:rPr>
        <w:t>4</w:t>
      </w:r>
      <w:r w:rsidRPr="00C36ABF">
        <w:rPr>
          <w:rFonts w:ascii="Arial" w:eastAsia="Times New Roman" w:hAnsi="Arial" w:cs="Arial"/>
          <w:color w:val="000000" w:themeColor="text1"/>
          <w:sz w:val="24"/>
          <w:szCs w:val="24"/>
          <w:lang w:eastAsia="zh-CN"/>
        </w:rPr>
        <w:t>. O recebimento definitivo da obra será de 60 (sessenta) dias após e execução final da obra que será fiscalizado pelo fiscal do contrato.</w:t>
      </w:r>
    </w:p>
    <w:p w14:paraId="75F2DC9D" w14:textId="77777777" w:rsidR="00A2335C" w:rsidRPr="00C36ABF" w:rsidRDefault="00A2335C" w:rsidP="00A2335C">
      <w:pPr>
        <w:spacing w:after="0" w:line="240" w:lineRule="auto"/>
        <w:jc w:val="both"/>
        <w:rPr>
          <w:rFonts w:ascii="Arial" w:eastAsia="Times New Roman" w:hAnsi="Arial" w:cs="Arial"/>
          <w:color w:val="000000" w:themeColor="text1"/>
          <w:sz w:val="24"/>
          <w:szCs w:val="24"/>
          <w:lang w:eastAsia="zh-CN"/>
        </w:rPr>
      </w:pPr>
    </w:p>
    <w:p w14:paraId="01066262" w14:textId="77777777" w:rsidR="00A2335C" w:rsidRPr="00C36ABF" w:rsidRDefault="00A2335C" w:rsidP="00A2335C">
      <w:pPr>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CLÁUSULA QUINTA: PREÇO</w:t>
      </w:r>
    </w:p>
    <w:p w14:paraId="6CF8FA14" w14:textId="1A8864B0" w:rsidR="00A2335C" w:rsidRPr="00C36ABF" w:rsidRDefault="00A2335C" w:rsidP="00A2335C">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5.1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w:t>
      </w:r>
      <w:r w:rsidRPr="0015475E">
        <w:rPr>
          <w:rFonts w:ascii="Arial" w:eastAsia="Calibri" w:hAnsi="Arial" w:cs="Arial"/>
          <w:sz w:val="24"/>
          <w:szCs w:val="24"/>
          <w:lang w:eastAsia="pt-BR"/>
        </w:rPr>
        <w:t xml:space="preserve">O valor global para o presente Contrato é de </w:t>
      </w:r>
      <w:r w:rsidRPr="0015475E">
        <w:rPr>
          <w:rFonts w:ascii="Arial" w:eastAsia="Calibri" w:hAnsi="Arial" w:cs="Arial"/>
          <w:b/>
          <w:sz w:val="24"/>
          <w:szCs w:val="24"/>
          <w:lang w:eastAsia="pt-BR"/>
        </w:rPr>
        <w:t xml:space="preserve">R$ </w:t>
      </w:r>
      <w:r w:rsidR="00616DAE">
        <w:rPr>
          <w:rFonts w:ascii="Arial" w:eastAsia="Calibri" w:hAnsi="Arial" w:cs="Arial"/>
          <w:b/>
          <w:sz w:val="24"/>
          <w:szCs w:val="24"/>
          <w:lang w:eastAsia="pt-BR"/>
        </w:rPr>
        <w:t>1.382.442,06</w:t>
      </w:r>
      <w:r w:rsidRPr="0015475E">
        <w:rPr>
          <w:rFonts w:ascii="Arial" w:eastAsia="Calibri" w:hAnsi="Arial" w:cs="Arial"/>
          <w:sz w:val="24"/>
          <w:szCs w:val="24"/>
          <w:lang w:eastAsia="pt-BR"/>
        </w:rPr>
        <w:t xml:space="preserve"> (</w:t>
      </w:r>
      <w:r w:rsidR="00616DAE">
        <w:rPr>
          <w:rFonts w:ascii="Arial" w:eastAsia="Calibri" w:hAnsi="Arial" w:cs="Arial"/>
          <w:sz w:val="24"/>
          <w:szCs w:val="24"/>
          <w:lang w:eastAsia="pt-BR"/>
        </w:rPr>
        <w:t>um milhão, trezentos e oitenta e dois mil, quatrocentos e quarenta e dois reais e seis centavos</w:t>
      </w:r>
      <w:r>
        <w:rPr>
          <w:rFonts w:ascii="Arial" w:eastAsia="Calibri" w:hAnsi="Arial" w:cs="Arial"/>
          <w:sz w:val="24"/>
          <w:szCs w:val="24"/>
          <w:lang w:eastAsia="pt-BR"/>
        </w:rPr>
        <w:t>).</w:t>
      </w:r>
    </w:p>
    <w:p w14:paraId="269EBF1D" w14:textId="77777777" w:rsidR="00A2335C" w:rsidRPr="00C36ABF" w:rsidRDefault="00A2335C" w:rsidP="00A2335C">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5.2</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Aplicar-se-á no que couber o art. 65 da Lei de </w:t>
      </w:r>
      <w:r>
        <w:rPr>
          <w:rFonts w:ascii="Arial" w:eastAsia="Times New Roman" w:hAnsi="Arial" w:cs="Arial"/>
          <w:color w:val="000000" w:themeColor="text1"/>
          <w:sz w:val="24"/>
          <w:szCs w:val="24"/>
          <w:lang w:eastAsia="zh-CN"/>
        </w:rPr>
        <w:t>L</w:t>
      </w:r>
      <w:r w:rsidRPr="00C36ABF">
        <w:rPr>
          <w:rFonts w:ascii="Arial" w:eastAsia="Times New Roman" w:hAnsi="Arial" w:cs="Arial"/>
          <w:color w:val="000000" w:themeColor="text1"/>
          <w:sz w:val="24"/>
          <w:szCs w:val="24"/>
          <w:lang w:eastAsia="zh-CN"/>
        </w:rPr>
        <w:t xml:space="preserve">icitações e </w:t>
      </w:r>
      <w:r>
        <w:rPr>
          <w:rFonts w:ascii="Arial" w:eastAsia="Times New Roman" w:hAnsi="Arial" w:cs="Arial"/>
          <w:color w:val="000000" w:themeColor="text1"/>
          <w:sz w:val="24"/>
          <w:szCs w:val="24"/>
          <w:lang w:eastAsia="zh-CN"/>
        </w:rPr>
        <w:t>C</w:t>
      </w:r>
      <w:r w:rsidRPr="00C36ABF">
        <w:rPr>
          <w:rFonts w:ascii="Arial" w:eastAsia="Times New Roman" w:hAnsi="Arial" w:cs="Arial"/>
          <w:color w:val="000000" w:themeColor="text1"/>
          <w:sz w:val="24"/>
          <w:szCs w:val="24"/>
          <w:lang w:eastAsia="zh-CN"/>
        </w:rPr>
        <w:t>ontratos.</w:t>
      </w:r>
    </w:p>
    <w:p w14:paraId="3316857E" w14:textId="77777777" w:rsidR="00A2335C" w:rsidRPr="00C36ABF" w:rsidRDefault="00A2335C" w:rsidP="00A2335C">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b/>
          <w:bCs/>
          <w:color w:val="000000" w:themeColor="text1"/>
          <w:sz w:val="24"/>
          <w:szCs w:val="24"/>
          <w:lang w:eastAsia="zh-CN"/>
        </w:rPr>
        <w:t>Parágrafo único.</w:t>
      </w:r>
      <w:r w:rsidRPr="00C36ABF">
        <w:rPr>
          <w:rFonts w:ascii="Arial" w:eastAsia="Times New Roman" w:hAnsi="Arial" w:cs="Arial"/>
          <w:color w:val="000000" w:themeColor="text1"/>
          <w:sz w:val="24"/>
          <w:szCs w:val="24"/>
          <w:lang w:eastAsia="zh-CN"/>
        </w:rPr>
        <w:t xml:space="preserve"> Nos preços ora pactuados estão incluídos, sem qualquer ônus para </w:t>
      </w:r>
      <w:r w:rsidRPr="00C36ABF">
        <w:rPr>
          <w:rFonts w:ascii="Arial" w:eastAsia="Times New Roman" w:hAnsi="Arial" w:cs="Arial"/>
          <w:b/>
          <w:bCs/>
          <w:color w:val="000000" w:themeColor="text1"/>
          <w:sz w:val="24"/>
          <w:szCs w:val="24"/>
          <w:lang w:eastAsia="zh-CN"/>
        </w:rPr>
        <w:t>PMSDN</w:t>
      </w:r>
      <w:r w:rsidRPr="00C36ABF">
        <w:rPr>
          <w:rFonts w:ascii="Arial" w:eastAsia="Times New Roman" w:hAnsi="Arial" w:cs="Arial"/>
          <w:color w:val="000000" w:themeColor="text1"/>
          <w:sz w:val="24"/>
          <w:szCs w:val="24"/>
          <w:lang w:eastAsia="zh-CN"/>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14:paraId="020BF0F8" w14:textId="77777777" w:rsidR="00A2335C" w:rsidRPr="00C36ABF" w:rsidRDefault="00A2335C" w:rsidP="00A2335C">
      <w:pPr>
        <w:spacing w:after="0" w:line="240" w:lineRule="auto"/>
        <w:jc w:val="both"/>
        <w:rPr>
          <w:rFonts w:ascii="Arial" w:eastAsia="Times New Roman" w:hAnsi="Arial" w:cs="Arial"/>
          <w:color w:val="000000" w:themeColor="text1"/>
          <w:sz w:val="24"/>
          <w:szCs w:val="24"/>
          <w:lang w:eastAsia="zh-CN"/>
        </w:rPr>
      </w:pPr>
    </w:p>
    <w:p w14:paraId="1F28046E" w14:textId="77777777" w:rsidR="00A2335C" w:rsidRPr="00C36ABF" w:rsidRDefault="00A2335C" w:rsidP="00A2335C">
      <w:pPr>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CLÁUSULA SEXTA: DO PAGAMENTO</w:t>
      </w:r>
    </w:p>
    <w:p w14:paraId="5D3EBB7D" w14:textId="77777777" w:rsidR="00A2335C" w:rsidRPr="00C36ABF" w:rsidRDefault="00A2335C" w:rsidP="00A2335C">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6.1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O pagamento da execução da obra</w:t>
      </w:r>
      <w:r>
        <w:rPr>
          <w:rFonts w:ascii="Arial" w:eastAsia="Times New Roman" w:hAnsi="Arial" w:cs="Arial"/>
          <w:color w:val="000000" w:themeColor="text1"/>
          <w:sz w:val="24"/>
          <w:szCs w:val="24"/>
          <w:lang w:eastAsia="zh-CN"/>
        </w:rPr>
        <w:t>/prestação de serviços</w:t>
      </w:r>
      <w:r w:rsidRPr="00C36ABF">
        <w:rPr>
          <w:rFonts w:ascii="Arial" w:eastAsia="Times New Roman" w:hAnsi="Arial" w:cs="Arial"/>
          <w:color w:val="000000" w:themeColor="text1"/>
          <w:sz w:val="24"/>
          <w:szCs w:val="24"/>
          <w:lang w:eastAsia="zh-CN"/>
        </w:rPr>
        <w:t xml:space="preserve"> do presente Contrato será efetuado da seguinte forma:</w:t>
      </w:r>
    </w:p>
    <w:p w14:paraId="4AAB9ED9" w14:textId="77777777" w:rsidR="00A2335C" w:rsidRPr="00C36ABF" w:rsidRDefault="00A2335C" w:rsidP="00A2335C">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6.1.1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w:t>
      </w:r>
      <w:r w:rsidRPr="00C36ABF">
        <w:rPr>
          <w:rFonts w:ascii="Arial" w:eastAsia="Times New Roman" w:hAnsi="Arial" w:cs="Arial"/>
          <w:b/>
          <w:bCs/>
          <w:color w:val="000000" w:themeColor="text1"/>
          <w:sz w:val="24"/>
          <w:szCs w:val="24"/>
          <w:lang w:eastAsia="zh-CN"/>
        </w:rPr>
        <w:t>Ao final da execução dentro do cronograma, o engenheiro da contratada procederá à medição dos serviços efetivamente executados. A</w:t>
      </w:r>
      <w:r w:rsidRPr="00C36ABF">
        <w:rPr>
          <w:rFonts w:ascii="Arial" w:eastAsia="Times New Roman" w:hAnsi="Arial" w:cs="Arial"/>
          <w:b/>
          <w:bCs/>
          <w:color w:val="000000" w:themeColor="text1"/>
          <w:spacing w:val="-3"/>
          <w:sz w:val="24"/>
          <w:szCs w:val="24"/>
          <w:lang w:eastAsia="zh-CN"/>
        </w:rPr>
        <w:t xml:space="preserve"> medição deverá ser composta com a planilha de medição, relatório fotográfico e diário de obra para avaliação técnica enviada para o Setor de engenharia e arquitetura com prazo de sete dias úteis a partir do recebimento.</w:t>
      </w:r>
    </w:p>
    <w:p w14:paraId="34F9CF03"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6.1.2</w:t>
      </w:r>
      <w:r>
        <w:rPr>
          <w:rFonts w:ascii="Arial" w:eastAsia="Times New Roman" w:hAnsi="Arial" w:cs="Arial"/>
          <w:color w:val="000000" w:themeColor="text1"/>
          <w:sz w:val="24"/>
          <w:szCs w:val="24"/>
          <w:lang w:eastAsia="zh-CN"/>
        </w:rPr>
        <w:t>.</w:t>
      </w:r>
      <w:r w:rsidRPr="00C36ABF">
        <w:rPr>
          <w:rFonts w:ascii="Arial" w:eastAsia="Times New Roman" w:hAnsi="Arial" w:cs="Arial"/>
          <w:bCs/>
          <w:color w:val="000000" w:themeColor="text1"/>
          <w:sz w:val="24"/>
          <w:szCs w:val="24"/>
          <w:lang w:eastAsia="zh-CN"/>
        </w:rPr>
        <w:t xml:space="preserve"> O pagamento das medições será efetuado até 30 dias após a </w:t>
      </w:r>
      <w:r w:rsidRPr="00361C3C">
        <w:rPr>
          <w:rFonts w:ascii="Arial" w:eastAsia="Times New Roman" w:hAnsi="Arial" w:cs="Arial"/>
          <w:bCs/>
          <w:color w:val="000000" w:themeColor="text1"/>
          <w:sz w:val="24"/>
          <w:szCs w:val="24"/>
          <w:lang w:eastAsia="zh-CN"/>
        </w:rPr>
        <w:t>apresentação de boleto de cobrança</w:t>
      </w:r>
      <w:r>
        <w:rPr>
          <w:rFonts w:ascii="Arial" w:eastAsia="Times New Roman" w:hAnsi="Arial" w:cs="Arial"/>
          <w:bCs/>
          <w:color w:val="000000" w:themeColor="text1"/>
          <w:sz w:val="24"/>
          <w:szCs w:val="24"/>
          <w:lang w:eastAsia="zh-CN"/>
        </w:rPr>
        <w:t xml:space="preserve"> </w:t>
      </w:r>
      <w:r w:rsidRPr="00C36ABF">
        <w:rPr>
          <w:rFonts w:ascii="Arial" w:eastAsia="Times New Roman" w:hAnsi="Arial" w:cs="Arial"/>
          <w:bCs/>
          <w:color w:val="000000" w:themeColor="text1"/>
          <w:sz w:val="24"/>
          <w:szCs w:val="24"/>
          <w:lang w:eastAsia="zh-CN"/>
        </w:rPr>
        <w:t>válid</w:t>
      </w:r>
      <w:r>
        <w:rPr>
          <w:rFonts w:ascii="Arial" w:eastAsia="Times New Roman" w:hAnsi="Arial" w:cs="Arial"/>
          <w:bCs/>
          <w:color w:val="000000" w:themeColor="text1"/>
          <w:sz w:val="24"/>
          <w:szCs w:val="24"/>
          <w:lang w:eastAsia="zh-CN"/>
        </w:rPr>
        <w:t>o</w:t>
      </w:r>
      <w:r w:rsidRPr="00C36ABF">
        <w:rPr>
          <w:rFonts w:ascii="Arial" w:eastAsia="Times New Roman" w:hAnsi="Arial" w:cs="Arial"/>
          <w:bCs/>
          <w:color w:val="000000" w:themeColor="text1"/>
          <w:sz w:val="24"/>
          <w:szCs w:val="24"/>
          <w:lang w:eastAsia="zh-CN"/>
        </w:rPr>
        <w:t>, dependo da disponibilidade financeira.</w:t>
      </w:r>
    </w:p>
    <w:p w14:paraId="6E877A4F"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6.1.3</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É vedada a antecipação de pagamentos sem a correspondente contraprestação de serviços.</w:t>
      </w:r>
    </w:p>
    <w:p w14:paraId="5E6C08D5"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6.1.</w:t>
      </w:r>
      <w:r>
        <w:rPr>
          <w:rFonts w:ascii="Arial" w:eastAsia="Times New Roman" w:hAnsi="Arial" w:cs="Arial"/>
          <w:color w:val="000000" w:themeColor="text1"/>
          <w:sz w:val="24"/>
          <w:szCs w:val="24"/>
          <w:lang w:eastAsia="zh-CN"/>
        </w:rPr>
        <w:t>4.</w:t>
      </w:r>
      <w:r w:rsidRPr="00C36ABF">
        <w:rPr>
          <w:rFonts w:ascii="Arial" w:eastAsia="Times New Roman" w:hAnsi="Arial" w:cs="Arial"/>
          <w:color w:val="000000" w:themeColor="text1"/>
          <w:sz w:val="24"/>
          <w:szCs w:val="24"/>
          <w:lang w:eastAsia="zh-CN"/>
        </w:rPr>
        <w:t xml:space="preserve"> Somente serão pagos os serviços efetivamente concluídos, medidos e aceitos.</w:t>
      </w:r>
    </w:p>
    <w:p w14:paraId="719BAF03" w14:textId="3440B2AA" w:rsidR="00A2335C" w:rsidRPr="00C36ABF" w:rsidRDefault="00A2335C" w:rsidP="00A2335C">
      <w:pPr>
        <w:spacing w:after="0" w:line="240" w:lineRule="auto"/>
        <w:jc w:val="both"/>
        <w:rPr>
          <w:rFonts w:ascii="Arial" w:eastAsia="Times New Roman" w:hAnsi="Arial" w:cs="Arial"/>
          <w:bCs/>
          <w:color w:val="000000" w:themeColor="text1"/>
          <w:sz w:val="24"/>
          <w:szCs w:val="24"/>
          <w:lang w:eastAsia="zh-CN"/>
        </w:rPr>
      </w:pPr>
      <w:r w:rsidRPr="00C36ABF">
        <w:rPr>
          <w:rFonts w:ascii="Arial" w:eastAsia="Times New Roman" w:hAnsi="Arial" w:cs="Arial"/>
          <w:bCs/>
          <w:color w:val="000000" w:themeColor="text1"/>
          <w:sz w:val="24"/>
          <w:szCs w:val="24"/>
          <w:lang w:eastAsia="zh-CN"/>
        </w:rPr>
        <w:t>6.1.</w:t>
      </w:r>
      <w:r>
        <w:rPr>
          <w:rFonts w:ascii="Arial" w:eastAsia="Times New Roman" w:hAnsi="Arial" w:cs="Arial"/>
          <w:bCs/>
          <w:color w:val="000000" w:themeColor="text1"/>
          <w:sz w:val="24"/>
          <w:szCs w:val="24"/>
          <w:lang w:eastAsia="zh-CN"/>
        </w:rPr>
        <w:t>5</w:t>
      </w:r>
      <w:r w:rsidRPr="00C36ABF">
        <w:rPr>
          <w:rFonts w:ascii="Arial" w:eastAsia="Times New Roman" w:hAnsi="Arial" w:cs="Arial"/>
          <w:bCs/>
          <w:color w:val="000000" w:themeColor="text1"/>
          <w:sz w:val="24"/>
          <w:szCs w:val="24"/>
          <w:lang w:eastAsia="zh-CN"/>
        </w:rPr>
        <w:t xml:space="preserve">. Após a última medição dos serviços efetivamente executados, concluídos e aceitos será efetuado o recebimento provisório. </w:t>
      </w:r>
    </w:p>
    <w:p w14:paraId="7C960BE9" w14:textId="77777777" w:rsidR="00A2335C" w:rsidRPr="00C36ABF" w:rsidRDefault="00A2335C" w:rsidP="00A2335C">
      <w:pPr>
        <w:suppressAutoHyphens/>
        <w:spacing w:after="0" w:line="240" w:lineRule="auto"/>
        <w:jc w:val="both"/>
        <w:rPr>
          <w:rFonts w:ascii="Arial" w:eastAsia="Times New Roman" w:hAnsi="Arial" w:cs="Arial"/>
          <w:color w:val="000000" w:themeColor="text1"/>
          <w:spacing w:val="-3"/>
          <w:sz w:val="24"/>
          <w:szCs w:val="24"/>
          <w:lang w:eastAsia="zh-CN"/>
        </w:rPr>
      </w:pPr>
      <w:r w:rsidRPr="00C36ABF">
        <w:rPr>
          <w:rFonts w:ascii="Arial" w:eastAsia="Times New Roman" w:hAnsi="Arial" w:cs="Arial"/>
          <w:color w:val="000000" w:themeColor="text1"/>
          <w:spacing w:val="-3"/>
          <w:sz w:val="24"/>
          <w:szCs w:val="24"/>
          <w:lang w:eastAsia="zh-CN"/>
        </w:rPr>
        <w:t>6.1.</w:t>
      </w:r>
      <w:r>
        <w:rPr>
          <w:rFonts w:ascii="Arial" w:eastAsia="Times New Roman" w:hAnsi="Arial" w:cs="Arial"/>
          <w:color w:val="000000" w:themeColor="text1"/>
          <w:spacing w:val="-3"/>
          <w:sz w:val="24"/>
          <w:szCs w:val="24"/>
          <w:lang w:eastAsia="zh-CN"/>
        </w:rPr>
        <w:t>6</w:t>
      </w:r>
      <w:r w:rsidRPr="00C36ABF">
        <w:rPr>
          <w:rFonts w:ascii="Arial" w:eastAsia="Times New Roman" w:hAnsi="Arial" w:cs="Arial"/>
          <w:color w:val="000000" w:themeColor="text1"/>
          <w:spacing w:val="-3"/>
          <w:sz w:val="24"/>
          <w:szCs w:val="24"/>
          <w:lang w:eastAsia="zh-CN"/>
        </w:rPr>
        <w:t xml:space="preserve">. Ocorrendo erros na emissão do </w:t>
      </w:r>
      <w:r>
        <w:rPr>
          <w:rFonts w:ascii="Arial" w:eastAsia="Times New Roman" w:hAnsi="Arial" w:cs="Arial"/>
          <w:color w:val="000000" w:themeColor="text1"/>
          <w:spacing w:val="-3"/>
          <w:sz w:val="24"/>
          <w:szCs w:val="24"/>
          <w:lang w:eastAsia="zh-CN"/>
        </w:rPr>
        <w:t>boleto de cobrança</w:t>
      </w:r>
      <w:r w:rsidRPr="00C36ABF">
        <w:rPr>
          <w:rFonts w:ascii="Arial" w:eastAsia="Times New Roman" w:hAnsi="Arial" w:cs="Arial"/>
          <w:color w:val="000000" w:themeColor="text1"/>
          <w:spacing w:val="-3"/>
          <w:sz w:val="24"/>
          <w:szCs w:val="24"/>
          <w:lang w:eastAsia="zh-CN"/>
        </w:rPr>
        <w:t>, o mesmo será devolvido à CONTRATADA para correção, ficando estabelecido que o prazo para pagamento seja contado a partir da data de apresentação da nova fatura, devidamente corrigida.</w:t>
      </w:r>
    </w:p>
    <w:p w14:paraId="2353D35F" w14:textId="77777777" w:rsidR="00A2335C" w:rsidRPr="00C36ABF" w:rsidRDefault="00A2335C" w:rsidP="00A2335C">
      <w:pPr>
        <w:suppressAutoHyphens/>
        <w:spacing w:after="0" w:line="240" w:lineRule="auto"/>
        <w:jc w:val="both"/>
        <w:rPr>
          <w:rFonts w:ascii="Arial" w:eastAsia="Times New Roman" w:hAnsi="Arial" w:cs="Arial"/>
          <w:color w:val="000000" w:themeColor="text1"/>
          <w:spacing w:val="-3"/>
          <w:sz w:val="24"/>
          <w:szCs w:val="24"/>
          <w:lang w:eastAsia="zh-CN"/>
        </w:rPr>
      </w:pPr>
      <w:r w:rsidRPr="00C36ABF">
        <w:rPr>
          <w:rFonts w:ascii="Arial" w:eastAsia="Times New Roman" w:hAnsi="Arial" w:cs="Arial"/>
          <w:color w:val="000000" w:themeColor="text1"/>
          <w:spacing w:val="-3"/>
          <w:sz w:val="24"/>
          <w:szCs w:val="24"/>
          <w:lang w:eastAsia="zh-CN"/>
        </w:rPr>
        <w:t>6.1.</w:t>
      </w:r>
      <w:r>
        <w:rPr>
          <w:rFonts w:ascii="Arial" w:eastAsia="Times New Roman" w:hAnsi="Arial" w:cs="Arial"/>
          <w:color w:val="000000" w:themeColor="text1"/>
          <w:spacing w:val="-3"/>
          <w:sz w:val="24"/>
          <w:szCs w:val="24"/>
          <w:lang w:eastAsia="zh-CN"/>
        </w:rPr>
        <w:t>7</w:t>
      </w:r>
      <w:r w:rsidRPr="00C36ABF">
        <w:rPr>
          <w:rFonts w:ascii="Arial" w:eastAsia="Times New Roman" w:hAnsi="Arial" w:cs="Arial"/>
          <w:color w:val="000000" w:themeColor="text1"/>
          <w:spacing w:val="-3"/>
          <w:sz w:val="24"/>
          <w:szCs w:val="24"/>
          <w:lang w:eastAsia="zh-CN"/>
        </w:rPr>
        <w:t>. O Município poderá deduzir do pagamento importâncias que a qualquer título lhe forem devidos pela CONTRATADA, em decorrência de inadimplemento contratual.</w:t>
      </w:r>
    </w:p>
    <w:p w14:paraId="61E0A260" w14:textId="77777777" w:rsidR="00A2335C" w:rsidRPr="00C36ABF" w:rsidRDefault="00A2335C" w:rsidP="00A2335C">
      <w:pPr>
        <w:spacing w:after="0" w:line="240" w:lineRule="auto"/>
        <w:jc w:val="both"/>
        <w:rPr>
          <w:rFonts w:ascii="Arial" w:eastAsia="Times New Roman" w:hAnsi="Arial" w:cs="Arial"/>
          <w:color w:val="000000" w:themeColor="text1"/>
          <w:spacing w:val="-3"/>
          <w:sz w:val="24"/>
          <w:szCs w:val="24"/>
          <w:lang w:eastAsia="zh-CN"/>
        </w:rPr>
      </w:pPr>
      <w:r w:rsidRPr="00C36ABF">
        <w:rPr>
          <w:rFonts w:ascii="Arial" w:eastAsia="Times New Roman" w:hAnsi="Arial" w:cs="Arial"/>
          <w:color w:val="000000" w:themeColor="text1"/>
          <w:spacing w:val="-3"/>
          <w:sz w:val="24"/>
          <w:szCs w:val="24"/>
          <w:lang w:eastAsia="zh-CN"/>
        </w:rPr>
        <w:t>6.1.</w:t>
      </w:r>
      <w:r>
        <w:rPr>
          <w:rFonts w:ascii="Arial" w:eastAsia="Times New Roman" w:hAnsi="Arial" w:cs="Arial"/>
          <w:color w:val="000000" w:themeColor="text1"/>
          <w:spacing w:val="-3"/>
          <w:sz w:val="24"/>
          <w:szCs w:val="24"/>
          <w:lang w:eastAsia="zh-CN"/>
        </w:rPr>
        <w:t>8</w:t>
      </w:r>
      <w:r w:rsidRPr="00C36ABF">
        <w:rPr>
          <w:rFonts w:ascii="Arial" w:eastAsia="Times New Roman" w:hAnsi="Arial" w:cs="Arial"/>
          <w:color w:val="000000" w:themeColor="text1"/>
          <w:spacing w:val="-3"/>
          <w:sz w:val="24"/>
          <w:szCs w:val="24"/>
          <w:lang w:eastAsia="zh-CN"/>
        </w:rPr>
        <w:t xml:space="preserve">. Para quaisquer pagamentos serão exigidos os documentos de arrecadação e quitação dos tributos, especialmente FGTS e INSS, observada as instruções dos respectivos órgãos e </w:t>
      </w:r>
      <w:r w:rsidRPr="00C36ABF">
        <w:rPr>
          <w:rFonts w:ascii="Arial" w:eastAsia="Times New Roman" w:hAnsi="Arial" w:cs="Arial"/>
          <w:color w:val="000000" w:themeColor="text1"/>
          <w:spacing w:val="-3"/>
          <w:sz w:val="24"/>
          <w:szCs w:val="24"/>
          <w:lang w:eastAsia="zh-CN"/>
        </w:rPr>
        <w:lastRenderedPageBreak/>
        <w:t>ISS no Município de São Domingos do Norte/ES, conforme dispõe o inciso XIII, do art. 55, da Lei no. 8.666/93.</w:t>
      </w:r>
    </w:p>
    <w:p w14:paraId="01C225EE" w14:textId="77777777" w:rsidR="00A2335C" w:rsidRPr="00C36ABF" w:rsidRDefault="00A2335C" w:rsidP="00A2335C">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6.1.</w:t>
      </w:r>
      <w:r>
        <w:rPr>
          <w:rFonts w:ascii="Arial" w:eastAsia="Times New Roman" w:hAnsi="Arial" w:cs="Arial"/>
          <w:color w:val="000000" w:themeColor="text1"/>
          <w:sz w:val="24"/>
          <w:szCs w:val="24"/>
          <w:lang w:eastAsia="zh-CN"/>
        </w:rPr>
        <w:t>9</w:t>
      </w:r>
      <w:r w:rsidRPr="00C36ABF">
        <w:rPr>
          <w:rFonts w:ascii="Arial" w:eastAsia="Times New Roman" w:hAnsi="Arial" w:cs="Arial"/>
          <w:color w:val="000000" w:themeColor="text1"/>
          <w:sz w:val="24"/>
          <w:szCs w:val="24"/>
          <w:lang w:eastAsia="zh-CN"/>
        </w:rPr>
        <w:t>. O recebimento definitivo da obra somente ocorrerá caso tenham sido sanadas todas as eventuais imperfeições detectadas durante a execução da obra ou no transcurso de prazo previsto no subitem anterior.</w:t>
      </w:r>
    </w:p>
    <w:p w14:paraId="1035C1E7" w14:textId="77777777" w:rsidR="00A2335C" w:rsidRPr="00C36ABF" w:rsidRDefault="00A2335C" w:rsidP="00A2335C">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6.1.1</w:t>
      </w:r>
      <w:r>
        <w:rPr>
          <w:rFonts w:ascii="Arial" w:eastAsia="Times New Roman" w:hAnsi="Arial" w:cs="Arial"/>
          <w:color w:val="000000" w:themeColor="text1"/>
          <w:sz w:val="24"/>
          <w:szCs w:val="24"/>
          <w:lang w:eastAsia="zh-CN"/>
        </w:rPr>
        <w:t>0</w:t>
      </w:r>
      <w:r w:rsidRPr="00C36ABF">
        <w:rPr>
          <w:rFonts w:ascii="Arial" w:eastAsia="Times New Roman" w:hAnsi="Arial" w:cs="Arial"/>
          <w:color w:val="000000" w:themeColor="text1"/>
          <w:sz w:val="24"/>
          <w:szCs w:val="24"/>
          <w:lang w:eastAsia="zh-CN"/>
        </w:rPr>
        <w:t>. O Município de São Domingos do Norte/ES não efetua pagamento antecipado, não sendo considerados os itens d</w:t>
      </w:r>
      <w:r>
        <w:rPr>
          <w:rFonts w:ascii="Arial" w:eastAsia="Times New Roman" w:hAnsi="Arial" w:cs="Arial"/>
          <w:color w:val="000000" w:themeColor="text1"/>
          <w:sz w:val="24"/>
          <w:szCs w:val="24"/>
          <w:lang w:eastAsia="zh-CN"/>
        </w:rPr>
        <w:t>os</w:t>
      </w:r>
      <w:r w:rsidRPr="00C36ABF">
        <w:rPr>
          <w:rFonts w:ascii="Arial" w:eastAsia="Times New Roman" w:hAnsi="Arial" w:cs="Arial"/>
          <w:color w:val="000000" w:themeColor="text1"/>
          <w:sz w:val="24"/>
          <w:szCs w:val="24"/>
          <w:lang w:eastAsia="zh-CN"/>
        </w:rPr>
        <w:t xml:space="preserve"> </w:t>
      </w:r>
      <w:r>
        <w:rPr>
          <w:rFonts w:ascii="Arial" w:eastAsia="Times New Roman" w:hAnsi="Arial" w:cs="Arial"/>
          <w:color w:val="000000" w:themeColor="text1"/>
          <w:sz w:val="24"/>
          <w:szCs w:val="24"/>
          <w:lang w:eastAsia="zh-CN"/>
        </w:rPr>
        <w:t>boletos</w:t>
      </w:r>
      <w:r w:rsidRPr="00C36ABF">
        <w:rPr>
          <w:rFonts w:ascii="Arial" w:eastAsia="Times New Roman" w:hAnsi="Arial" w:cs="Arial"/>
          <w:color w:val="000000" w:themeColor="text1"/>
          <w:sz w:val="24"/>
          <w:szCs w:val="24"/>
          <w:lang w:eastAsia="zh-CN"/>
        </w:rPr>
        <w:t xml:space="preserve"> que assim se apresentarem.</w:t>
      </w:r>
    </w:p>
    <w:p w14:paraId="795C755C" w14:textId="77777777" w:rsidR="00A2335C" w:rsidRPr="00C36ABF" w:rsidRDefault="00A2335C" w:rsidP="00A2335C">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6.1.1</w:t>
      </w:r>
      <w:r>
        <w:rPr>
          <w:rFonts w:ascii="Arial" w:eastAsia="Times New Roman" w:hAnsi="Arial" w:cs="Arial"/>
          <w:color w:val="000000" w:themeColor="text1"/>
          <w:sz w:val="24"/>
          <w:szCs w:val="24"/>
          <w:lang w:eastAsia="zh-CN"/>
        </w:rPr>
        <w:t>1</w:t>
      </w:r>
      <w:r w:rsidRPr="00C36ABF">
        <w:rPr>
          <w:rFonts w:ascii="Arial" w:eastAsia="Times New Roman" w:hAnsi="Arial" w:cs="Arial"/>
          <w:color w:val="000000" w:themeColor="text1"/>
          <w:sz w:val="24"/>
          <w:szCs w:val="24"/>
          <w:lang w:eastAsia="zh-CN"/>
        </w:rPr>
        <w:t>. Somente serão pagos os serviços efetivamente concluídos, medidos e aceitos.</w:t>
      </w:r>
    </w:p>
    <w:p w14:paraId="6B0F5556" w14:textId="3F8867B3" w:rsidR="00A2335C" w:rsidRPr="00C36ABF" w:rsidRDefault="00A2335C" w:rsidP="00A2335C">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6.1.1</w:t>
      </w:r>
      <w:r>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 A CONTRATADA se obriga quando na emissão d</w:t>
      </w:r>
      <w:r>
        <w:rPr>
          <w:rFonts w:ascii="Arial" w:eastAsia="Times New Roman" w:hAnsi="Arial" w:cs="Arial"/>
          <w:color w:val="000000" w:themeColor="text1"/>
          <w:sz w:val="24"/>
          <w:szCs w:val="24"/>
          <w:lang w:eastAsia="zh-CN"/>
        </w:rPr>
        <w:t>o</w:t>
      </w:r>
      <w:r w:rsidRPr="00C36ABF">
        <w:rPr>
          <w:rFonts w:ascii="Arial" w:eastAsia="Times New Roman" w:hAnsi="Arial" w:cs="Arial"/>
          <w:color w:val="000000" w:themeColor="text1"/>
          <w:sz w:val="24"/>
          <w:szCs w:val="24"/>
          <w:lang w:eastAsia="zh-CN"/>
        </w:rPr>
        <w:t xml:space="preserve"> </w:t>
      </w:r>
      <w:r>
        <w:rPr>
          <w:rFonts w:ascii="Arial" w:eastAsia="Times New Roman" w:hAnsi="Arial" w:cs="Arial"/>
          <w:color w:val="000000" w:themeColor="text1"/>
          <w:sz w:val="24"/>
          <w:szCs w:val="24"/>
          <w:lang w:eastAsia="zh-CN"/>
        </w:rPr>
        <w:t>boleto de cobrança</w:t>
      </w:r>
      <w:r w:rsidRPr="00C36ABF">
        <w:rPr>
          <w:rFonts w:ascii="Arial" w:eastAsia="Times New Roman" w:hAnsi="Arial" w:cs="Arial"/>
          <w:color w:val="000000" w:themeColor="text1"/>
          <w:sz w:val="24"/>
          <w:szCs w:val="24"/>
          <w:lang w:eastAsia="zh-CN"/>
        </w:rPr>
        <w:t xml:space="preserve"> </w:t>
      </w:r>
      <w:r>
        <w:rPr>
          <w:rFonts w:ascii="Arial" w:eastAsia="Times New Roman" w:hAnsi="Arial" w:cs="Arial"/>
          <w:color w:val="000000" w:themeColor="text1"/>
          <w:sz w:val="24"/>
          <w:szCs w:val="24"/>
          <w:lang w:eastAsia="zh-CN"/>
        </w:rPr>
        <w:t xml:space="preserve">que </w:t>
      </w:r>
      <w:r w:rsidRPr="00C36ABF">
        <w:rPr>
          <w:rFonts w:ascii="Arial" w:eastAsia="Times New Roman" w:hAnsi="Arial" w:cs="Arial"/>
          <w:color w:val="000000" w:themeColor="text1"/>
          <w:sz w:val="24"/>
          <w:szCs w:val="24"/>
          <w:lang w:eastAsia="zh-CN"/>
        </w:rPr>
        <w:t xml:space="preserve">deverá constar o número da </w:t>
      </w:r>
      <w:r w:rsidR="00443C46">
        <w:rPr>
          <w:rFonts w:ascii="Arial" w:eastAsia="Times New Roman" w:hAnsi="Arial" w:cs="Arial"/>
          <w:color w:val="000000" w:themeColor="text1"/>
          <w:sz w:val="24"/>
          <w:szCs w:val="24"/>
          <w:lang w:eastAsia="zh-CN"/>
        </w:rPr>
        <w:t>adesão</w:t>
      </w:r>
      <w:r w:rsidRPr="00C36ABF">
        <w:rPr>
          <w:rFonts w:ascii="Arial" w:eastAsia="Times New Roman" w:hAnsi="Arial" w:cs="Arial"/>
          <w:color w:val="000000" w:themeColor="text1"/>
          <w:sz w:val="24"/>
          <w:szCs w:val="24"/>
          <w:lang w:eastAsia="zh-CN"/>
        </w:rPr>
        <w:t xml:space="preserve"> e do CONTRATO. </w:t>
      </w:r>
    </w:p>
    <w:p w14:paraId="4649BB74" w14:textId="77777777" w:rsidR="00A2335C" w:rsidRPr="00C36ABF" w:rsidRDefault="00A2335C" w:rsidP="00A2335C">
      <w:pPr>
        <w:spacing w:after="0" w:line="240" w:lineRule="auto"/>
        <w:jc w:val="both"/>
        <w:rPr>
          <w:rFonts w:ascii="Arial" w:eastAsia="Times New Roman" w:hAnsi="Arial" w:cs="Arial"/>
          <w:color w:val="000000" w:themeColor="text1"/>
          <w:sz w:val="24"/>
          <w:szCs w:val="24"/>
          <w:lang w:eastAsia="zh-CN"/>
        </w:rPr>
      </w:pPr>
    </w:p>
    <w:p w14:paraId="15A92AAF"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b/>
          <w:bCs/>
          <w:color w:val="000000" w:themeColor="text1"/>
          <w:sz w:val="24"/>
          <w:szCs w:val="24"/>
          <w:u w:val="single"/>
          <w:lang w:eastAsia="zh-CN"/>
        </w:rPr>
        <w:t>CLÁUSULA SÉTIMA: PRORROGAÇÃO E ALTERAÇÃO DO CONTRATO:</w:t>
      </w:r>
    </w:p>
    <w:p w14:paraId="15D73160"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7.1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O contrato poderá ser prorrogado nos seguintes casos:</w:t>
      </w:r>
    </w:p>
    <w:p w14:paraId="7B8DF362"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a) alteração do projeto ou especificações;</w:t>
      </w:r>
    </w:p>
    <w:p w14:paraId="0FBEE9B2"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b) superveniências de fato excepcionais e imprevisíveis estranhas à vontade das partes, que altere fundamentalmente as condições de execução do contrato;</w:t>
      </w:r>
    </w:p>
    <w:p w14:paraId="2A180524"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c) interrupção da execução do contrato ou diminuição do ritmo de trabalho, por ordem e no interesse da Administração;</w:t>
      </w:r>
    </w:p>
    <w:p w14:paraId="768A07BF"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d) acréscimos ou supressões das quantidades inicialmente previstas no contrato, nos limites permitidos pelos parágrafos 1° e 2° do art. 65 da Lei 8.666/93 e suas alterações;</w:t>
      </w:r>
    </w:p>
    <w:p w14:paraId="28582A24"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e) impedimento da execução do Contrato por ato ou fato de terceiros, reconhecido pela Administração, em documento contemporâneo à sua ocorrência;</w:t>
      </w:r>
    </w:p>
    <w:p w14:paraId="59557561"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f) omissão ou atraso de providência a cargo da Administração, do qual resulte diretamente impedimento ou retardamento na execução do Contrato.</w:t>
      </w:r>
    </w:p>
    <w:p w14:paraId="3E84DCF6"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7.2. O presente contrato poderá ser alterado e prorrogado uma vez, por igual período, quando solicitado pela parte durante o seu transcurso e desde que ocorra motivo justificado aceito pelo órgão licitante, conforme art. 57 e art. 65 da lei 8.666/93, com as devidas justificativas, nos seguintes casos:</w:t>
      </w:r>
    </w:p>
    <w:p w14:paraId="0A1D913A"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 – unilateralmente pela Administração:</w:t>
      </w:r>
    </w:p>
    <w:p w14:paraId="2B5918F7"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a) quando houver modificação do projeto ou das especificações, para melhor adequação técnica aos seus objetivos;</w:t>
      </w:r>
    </w:p>
    <w:p w14:paraId="141F8CBB"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b) quando necessária à modificação do valor contratual em decorrência de acréscimo ou diminuição quantitativa de seu objeto, nos limites permitidos por esta Lei;</w:t>
      </w:r>
    </w:p>
    <w:p w14:paraId="1966A2F9"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II – por acordo das partes:</w:t>
      </w:r>
    </w:p>
    <w:p w14:paraId="1186F769"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a) quando conveniente à substituição da garantia de execução;</w:t>
      </w:r>
    </w:p>
    <w:p w14:paraId="01CE3F88"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b) quando necessária à modificação do regime de execução da obra ou serviço, bem como do modo de fornecimento, em face de verificação técnica da inaplicabilidade dos termos contratuais originários;</w:t>
      </w:r>
    </w:p>
    <w:p w14:paraId="6067E35A"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c) quando necessária à modificação da forma de pagamento, por imposição de circunstâncias superveniente mantida o valor inicial atualizado, vedada a antecipação do pagamento, com relação ao cronograma financeiro fixado, sem a correspondente contraprestação de fornecimento de bens ou execução de obra ou serviço;</w:t>
      </w:r>
    </w:p>
    <w:p w14:paraId="0C89CE37"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d) para restabelecer a relação que as partes pactuaram inicialmente entre os encargos do contratado e a retribuição da administração para a justa remuneração da obra, serviço ou fornecimento, objetivando a manutenção do equilíbrio econômico-financeiro inicial do contrato, </w:t>
      </w:r>
      <w:r w:rsidRPr="00C36ABF">
        <w:rPr>
          <w:rFonts w:ascii="Arial" w:eastAsia="Times New Roman" w:hAnsi="Arial" w:cs="Arial"/>
          <w:color w:val="000000" w:themeColor="text1"/>
          <w:sz w:val="24"/>
          <w:szCs w:val="24"/>
          <w:lang w:eastAsia="zh-CN"/>
        </w:rPr>
        <w:lastRenderedPageBreak/>
        <w:t>na hipótese de sobrevirem fatos imprevisíveis, ou previsíveis, porém de consequências incalculáveis, retardadores ou impeditivos da execução do ajustado, ou, ainda, em caso de força maior, caso fortuito ou fato do príncipe, configurando álea econômica extraordinária e extracontratual.</w:t>
      </w:r>
    </w:p>
    <w:p w14:paraId="1DB8C848"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7.3. O contratado fica obrigado a aceitar, nas mesmas condições contratuais, as supressões até o limite de 25% (vinte e cinco por cento) e as que se fizerem até o limite de 50% (cinquenta por cento) para os seus acréscimos.</w:t>
      </w:r>
    </w:p>
    <w:p w14:paraId="54E843C1"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6D7C1588" w14:textId="77777777" w:rsidR="00A2335C" w:rsidRPr="00C36ABF" w:rsidRDefault="00A2335C" w:rsidP="00A2335C">
      <w:pPr>
        <w:keepNext/>
        <w:tabs>
          <w:tab w:val="left" w:pos="0"/>
          <w:tab w:val="left" w:pos="1134"/>
        </w:tabs>
        <w:spacing w:after="0" w:line="240" w:lineRule="auto"/>
        <w:jc w:val="both"/>
        <w:outlineLvl w:val="4"/>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CLÁUSULA OITAVA - PENALIDADES:</w:t>
      </w:r>
    </w:p>
    <w:p w14:paraId="4C52FB1E"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8.1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No caso da CONTRATADA não cumprir as obrigações assumidas ou preceitos legais, serão aplicadas as seguintes penalidades:</w:t>
      </w:r>
    </w:p>
    <w:p w14:paraId="2678795A"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a) advertência</w:t>
      </w:r>
    </w:p>
    <w:p w14:paraId="76D44829"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b) rescisão do contrato ou cancelamento da ordem de serviço;</w:t>
      </w:r>
    </w:p>
    <w:p w14:paraId="48E13E43"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c) multa;</w:t>
      </w:r>
    </w:p>
    <w:p w14:paraId="041E6370"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d) suspensão do direito de licitar junto à Prefeitura Municipal de São Domingos do Norte/ES e/ou</w:t>
      </w:r>
    </w:p>
    <w:p w14:paraId="1CD98406"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e) declaração de inidoneidade.</w:t>
      </w:r>
    </w:p>
    <w:p w14:paraId="5FAAA6D4"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8.2</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Será aplicada a multa moratória de 0,3% (três décimos por cento) do valor do contrato, por dia até o trigésimo dia de atraso, se os serviços não forem realizados quando a CONTRATADA sem justa causa deixar de cumprir dentro do prazo estabelecido a obrigação assumida.</w:t>
      </w:r>
    </w:p>
    <w:p w14:paraId="30CF0C40"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8.3</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Será aplicada multa compensatória por perdas e danos no montante de 2% (dois por cento) sobre o valor do Contrato, quando a CONTRATADA:</w:t>
      </w:r>
    </w:p>
    <w:p w14:paraId="1215C90C"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a) prestar informações inexatas ou criar embaraços à fiscalização;</w:t>
      </w:r>
    </w:p>
    <w:p w14:paraId="68CE8402"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b) transferir ou ceder suas obrigações a terceiros, sem a prévia autorização da CONTRATANTE;</w:t>
      </w:r>
    </w:p>
    <w:p w14:paraId="55AB38D6"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c) desatender as determinações da fiscalização;</w:t>
      </w:r>
    </w:p>
    <w:p w14:paraId="24B04A1A"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d) cometer faltas reiteradas na execução dos serviços;</w:t>
      </w:r>
    </w:p>
    <w:p w14:paraId="1A17918D"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e) não iniciar sem justa causa, a execução dos serviços contratados no prazo fixado.</w:t>
      </w:r>
    </w:p>
    <w:p w14:paraId="15379A5A"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8.4</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Será aplicada multa compensatória por perdas e danos no montante de </w:t>
      </w:r>
      <w:r w:rsidRPr="001152A2">
        <w:rPr>
          <w:rFonts w:ascii="Arial" w:eastAsia="Times New Roman" w:hAnsi="Arial" w:cs="Arial"/>
          <w:color w:val="000000" w:themeColor="text1"/>
          <w:sz w:val="24"/>
          <w:szCs w:val="24"/>
          <w:lang w:eastAsia="zh-CN"/>
        </w:rPr>
        <w:t>10% (dez por cento)</w:t>
      </w:r>
      <w:r w:rsidRPr="00C36ABF">
        <w:rPr>
          <w:rFonts w:ascii="Arial" w:eastAsia="Times New Roman" w:hAnsi="Arial" w:cs="Arial"/>
          <w:color w:val="000000" w:themeColor="text1"/>
          <w:sz w:val="24"/>
          <w:szCs w:val="24"/>
          <w:lang w:eastAsia="zh-CN"/>
        </w:rPr>
        <w:t xml:space="preserve"> sobre o valor do Contrato, quando a CONTRATADA:</w:t>
      </w:r>
    </w:p>
    <w:p w14:paraId="11293727"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a) ocasionar, sem justa causa, o atraso superior a 30 (trinta) dias na execução dos serviços contratados;</w:t>
      </w:r>
    </w:p>
    <w:p w14:paraId="75359F71"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b) recusar-se a executar, sem justa causa, no todo ou em parte, os serviços contratados;</w:t>
      </w:r>
    </w:p>
    <w:p w14:paraId="2532AECF"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c) praticar, por ação ou omissão, qualquer ato que, por imprudência, negligência, imperícia, dolo ou má fé, venha a causar danos à CONTRATANTE ou a terceiros, independentemente da obrigação da CONTRATADA em reparar os danos causados.</w:t>
      </w:r>
    </w:p>
    <w:p w14:paraId="2468FF50"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8.5</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w:t>
      </w:r>
    </w:p>
    <w:p w14:paraId="6B1757CF"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8.</w:t>
      </w:r>
      <w:r>
        <w:rPr>
          <w:rFonts w:ascii="Arial" w:eastAsia="Times New Roman" w:hAnsi="Arial" w:cs="Arial"/>
          <w:color w:val="000000" w:themeColor="text1"/>
          <w:sz w:val="24"/>
          <w:szCs w:val="24"/>
          <w:lang w:eastAsia="zh-CN"/>
        </w:rPr>
        <w:t>6.</w:t>
      </w:r>
      <w:r w:rsidRPr="00C36ABF">
        <w:rPr>
          <w:rFonts w:ascii="Arial" w:eastAsia="Times New Roman" w:hAnsi="Arial" w:cs="Arial"/>
          <w:color w:val="000000" w:themeColor="text1"/>
          <w:sz w:val="24"/>
          <w:szCs w:val="24"/>
          <w:lang w:eastAsia="zh-CN"/>
        </w:rPr>
        <w:t xml:space="preserve"> Será aplicada a penalidade de declaração de inidoneidade quando a CONTRATADA sem justa causa não cumprir as obrigações assumidas, praticando falta grave, dolosa ou revestida de má fé, a juízo da CONTRATANTE, independentemente das demais sanções cabíveis:</w:t>
      </w:r>
    </w:p>
    <w:p w14:paraId="79907F6E"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lastRenderedPageBreak/>
        <w:t>a) a pena de inidoneidade será aplicada em despacho fundamentado, assegurada defesa ao infrator, ponderada a natureza, a gravidade da falta e a extensão do dano efetivo ou potencial.</w:t>
      </w:r>
    </w:p>
    <w:p w14:paraId="37759A12"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b) as multas aplicadas deverão ser recolhidas na Tesouraria da Prefeitura, dentro do prazo improrrogável de 10 (dez) dias, contados da data da notificação, independentemente do julgamento de pedido de reconsideração do recurso.</w:t>
      </w:r>
    </w:p>
    <w:p w14:paraId="35A468CD"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8.7</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 inexecução total ou parcial do contrato enseja a sua rescisão, com as consequências contratuais e as previstas em lei ou regulamento.</w:t>
      </w:r>
    </w:p>
    <w:p w14:paraId="7F554627"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8.8</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Constituem motivo para rescisão do contrato:</w:t>
      </w:r>
    </w:p>
    <w:p w14:paraId="05714387"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 - o não cumprimento de cláusulas contratuais, especificações, projetos ou prazos;</w:t>
      </w:r>
    </w:p>
    <w:p w14:paraId="6538412C"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II - o cumprimento irregular de cláusulas contratuais, especificações, projetos e prazos;</w:t>
      </w:r>
    </w:p>
    <w:p w14:paraId="3A29187D"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III - a lentidão do seu cumprimento, levando a Administração a comprovar a impossibilidade da conclusão d</w:t>
      </w:r>
      <w:r>
        <w:rPr>
          <w:rFonts w:ascii="Arial" w:eastAsia="Times New Roman" w:hAnsi="Arial" w:cs="Arial"/>
          <w:color w:val="000000" w:themeColor="text1"/>
          <w:sz w:val="24"/>
          <w:szCs w:val="24"/>
          <w:lang w:eastAsia="zh-CN"/>
        </w:rPr>
        <w:t>a</w:t>
      </w:r>
      <w:r w:rsidRPr="00C36ABF">
        <w:rPr>
          <w:rFonts w:ascii="Arial" w:eastAsia="Times New Roman" w:hAnsi="Arial" w:cs="Arial"/>
          <w:color w:val="000000" w:themeColor="text1"/>
          <w:sz w:val="24"/>
          <w:szCs w:val="24"/>
          <w:lang w:eastAsia="zh-CN"/>
        </w:rPr>
        <w:t xml:space="preserve"> obra, do serviço ou do fornecimento, nos prazos estipulados;</w:t>
      </w:r>
    </w:p>
    <w:p w14:paraId="559D55A4"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IV - o atraso injustificado no início da obra, serviço ou fornecimento;</w:t>
      </w:r>
    </w:p>
    <w:p w14:paraId="0FEB5371"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V - a paralisação da obra, do serviço ou do fornecimento, sem justa causa e prévia comunicação à Administração;</w:t>
      </w:r>
    </w:p>
    <w:p w14:paraId="51ECC7E1"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VI - a subcontratação total ou parcial do seu objeto, a associação do contratado com outrem, a cessão ou transferência, total ou parcial, bem como a fusão, cisão ou incorporação, não admitidas no edital e no contrato;</w:t>
      </w:r>
    </w:p>
    <w:p w14:paraId="03BCD490"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VII - o desatendimento das determinações regulares da autoridade designada para acompanhar e fiscalizar a sua execução, assim como as de seus superiores;</w:t>
      </w:r>
    </w:p>
    <w:p w14:paraId="7E335946"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VIII - o cometimento reiterado de faltas na sua execução, anotadas na forma do § 1° do art. 67 da Lei nº 8.666/93;</w:t>
      </w:r>
    </w:p>
    <w:p w14:paraId="12F4BEC7"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IX - a decretação de falência ou a instauração de insolvência civil;</w:t>
      </w:r>
    </w:p>
    <w:p w14:paraId="5247A4F2"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X - a dissolução da sociedade ou o falecimento do contratado;</w:t>
      </w:r>
    </w:p>
    <w:p w14:paraId="218FAAC9"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XI - a alteração social ou a modificação da finalidade ou da estrutura da empresa, que prejudique a execução do contrato;</w:t>
      </w:r>
    </w:p>
    <w:p w14:paraId="1F97B6D1"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XII - razões de interesse público, de alta relevância e amplo conhecimento, justificadas e determinadas pela máxima autoridade da esfera administrativa a que está subordinado o contratante e exaradas no processo administrativo a que se refere o contrato;</w:t>
      </w:r>
    </w:p>
    <w:p w14:paraId="1A4D2294"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XIII - a supressão, por parte da Administração, de obras, serviços ou compras, acarretando modificação do valor inicial do contrato além do limite permitido no § 1° do art. 65 desta Lei;</w:t>
      </w:r>
    </w:p>
    <w:p w14:paraId="1C345984"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14:paraId="1F5AD6F3"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14:paraId="7AF4F261"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lastRenderedPageBreak/>
        <w:t>XVI - a não liberação, por parte da Administração, de área, local ou objeto para execução de obra, serviço ou fornecimento, nos prazos contratuais, bem como das fontes de materiais naturais especificadas no projeto;</w:t>
      </w:r>
    </w:p>
    <w:p w14:paraId="220365BB"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XVII - a ocorrência de caso fortuito ou de força maior, regularmente comprovada, impeditiva da execução do contrato.</w:t>
      </w:r>
    </w:p>
    <w:p w14:paraId="77627F63"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XVIII - descumprimento do disposto no inciso V do art. 27, sem prejuízo das sanções penais cabíveis.</w:t>
      </w:r>
    </w:p>
    <w:p w14:paraId="18BDEB9C"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8.9</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 rescisão do contrato poderá ser:</w:t>
      </w:r>
    </w:p>
    <w:p w14:paraId="49046FDA"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 - determinada por ato unilateral e escrito da Administração, nos casos enumerados nos incisos I a XII e XVII do item anterior;</w:t>
      </w:r>
    </w:p>
    <w:p w14:paraId="4A43D02B"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II - amigável, por acordo entre as partes, reduzida a termo no processo da licitação, desde que haja conveniência para a Administração;</w:t>
      </w:r>
    </w:p>
    <w:p w14:paraId="2695D086"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III - judicial, nos termos da legislação;</w:t>
      </w:r>
    </w:p>
    <w:p w14:paraId="5C6D626B"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1° A rescisão administrativa ou amigável deverá ser precedida de autorização escrita e fundamentada da autoridade competente.</w:t>
      </w:r>
    </w:p>
    <w:p w14:paraId="6B65967C"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2° Quando a rescisão ocorrer com base nos incisos XII a XVII do item anterior, sem que haja culpa do contratado, será este ressarcido dos prejuízos regularmente comprovados que houver sofrido, tendo ainda direito a:</w:t>
      </w:r>
    </w:p>
    <w:p w14:paraId="334AF74D"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 - devolução de garantia;</w:t>
      </w:r>
    </w:p>
    <w:p w14:paraId="5DFE204F"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II - pagamentos devidos pela execução do contrato até a data da rescisão;</w:t>
      </w:r>
    </w:p>
    <w:p w14:paraId="792A60A5"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III - pagamento do custo da desmobilização.</w:t>
      </w:r>
    </w:p>
    <w:p w14:paraId="69CA93FF"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3° Ocorrendo impedimento, paralisação ou sustação do contrato, o cronograma de execução será prorrogado automaticamente por igual tempo.</w:t>
      </w:r>
    </w:p>
    <w:p w14:paraId="1B9C99CC"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8.10.  A rescisão de que trata o inciso I do item </w:t>
      </w:r>
      <w:r>
        <w:rPr>
          <w:rFonts w:ascii="Arial" w:eastAsia="Times New Roman" w:hAnsi="Arial" w:cs="Arial"/>
          <w:color w:val="000000" w:themeColor="text1"/>
          <w:sz w:val="24"/>
          <w:szCs w:val="24"/>
          <w:lang w:eastAsia="zh-CN"/>
        </w:rPr>
        <w:t>8</w:t>
      </w:r>
      <w:r w:rsidRPr="00C36ABF">
        <w:rPr>
          <w:rFonts w:ascii="Arial" w:eastAsia="Times New Roman" w:hAnsi="Arial" w:cs="Arial"/>
          <w:color w:val="000000" w:themeColor="text1"/>
          <w:sz w:val="24"/>
          <w:szCs w:val="24"/>
          <w:lang w:eastAsia="zh-CN"/>
        </w:rPr>
        <w:t>.9 acarreta as seguintes consequências, sem prejuízo das sanções previstas nesta Lei:</w:t>
      </w:r>
    </w:p>
    <w:p w14:paraId="61C4D9C2"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 - assunção imediata do objeto do contrato, no estado e local em que se encontrar, por ato próprio da Administração;</w:t>
      </w:r>
    </w:p>
    <w:p w14:paraId="57E2DF96"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II - ocupação e utilização do local, instalações, equipamentos, material e pessoal empregados na execução do contrato, necessários à sua continuidade, na forma do inciso V do art. 58 da Lei n° 8.666/93;</w:t>
      </w:r>
    </w:p>
    <w:p w14:paraId="35A85DDA"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III - execução da garantia contratual, para ressarcimento da Administração, e dos valores das multas e indenizações a ela devidos;</w:t>
      </w:r>
    </w:p>
    <w:p w14:paraId="17253E4D"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IV - retenção dos créditos decorrentes do contrato até o limite dos prejuízos causados à Administração.</w:t>
      </w:r>
    </w:p>
    <w:p w14:paraId="0AD3DC1A"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1° A aplicação das medidas previstas nos incisos I e II deste item fica a critério da Administração, que poderá dar continuidade à obra ou ao serviço por execução direta ou indireta.</w:t>
      </w:r>
    </w:p>
    <w:p w14:paraId="7CAF99E6"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2° É permitido à Administração, no caso de concordata do contratado, manter o contrato, podendo assumir o controle de determinadas atividades de serviços essenciais.</w:t>
      </w:r>
    </w:p>
    <w:p w14:paraId="77AFFF31"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 3° Na hipótese do inciso II deste item, o ato deverá ser precedido de autorização expressa do Secretário Municipal de Administração e </w:t>
      </w:r>
      <w:r>
        <w:rPr>
          <w:rFonts w:ascii="Arial" w:eastAsia="Times New Roman" w:hAnsi="Arial" w:cs="Arial"/>
          <w:color w:val="000000" w:themeColor="text1"/>
          <w:sz w:val="24"/>
          <w:szCs w:val="24"/>
          <w:lang w:eastAsia="zh-CN"/>
        </w:rPr>
        <w:t>Recursos Humanos</w:t>
      </w:r>
      <w:r w:rsidRPr="00C36ABF">
        <w:rPr>
          <w:rFonts w:ascii="Arial" w:eastAsia="Times New Roman" w:hAnsi="Arial" w:cs="Arial"/>
          <w:color w:val="000000" w:themeColor="text1"/>
          <w:sz w:val="24"/>
          <w:szCs w:val="24"/>
          <w:lang w:eastAsia="zh-CN"/>
        </w:rPr>
        <w:t>, conforme o caso.</w:t>
      </w:r>
    </w:p>
    <w:p w14:paraId="35DDF7B5"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1F74ACCD" w14:textId="77777777" w:rsidR="00A2335C" w:rsidRPr="00C36ABF" w:rsidRDefault="00A2335C" w:rsidP="00A2335C">
      <w:pPr>
        <w:tabs>
          <w:tab w:val="left" w:pos="0"/>
          <w:tab w:val="left" w:pos="1134"/>
        </w:tabs>
        <w:spacing w:after="0" w:line="240" w:lineRule="auto"/>
        <w:jc w:val="both"/>
        <w:rPr>
          <w:rFonts w:ascii="Arial" w:eastAsia="Times New Roman" w:hAnsi="Arial" w:cs="Arial"/>
          <w:b/>
          <w:bCs/>
          <w:color w:val="000000" w:themeColor="text1"/>
          <w:sz w:val="24"/>
          <w:szCs w:val="24"/>
          <w:lang w:eastAsia="zh-CN"/>
        </w:rPr>
      </w:pPr>
      <w:r w:rsidRPr="00C36ABF">
        <w:rPr>
          <w:rFonts w:ascii="Arial" w:eastAsia="Times New Roman" w:hAnsi="Arial" w:cs="Arial"/>
          <w:b/>
          <w:bCs/>
          <w:color w:val="000000" w:themeColor="text1"/>
          <w:sz w:val="24"/>
          <w:szCs w:val="24"/>
          <w:u w:val="single"/>
          <w:lang w:eastAsia="zh-CN"/>
        </w:rPr>
        <w:t>CLÁUSULA NONA: DA RESPONSABILIDADE DA CONTRATADA</w:t>
      </w:r>
    </w:p>
    <w:p w14:paraId="5A160A57" w14:textId="77777777" w:rsidR="00A2335C" w:rsidRPr="00C36ABF" w:rsidRDefault="00A2335C" w:rsidP="00A2335C">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lastRenderedPageBreak/>
        <w:t>9.1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 CONTRATADA é obrigada a reparar, corrigir, remover, reconstruir ou substituir, às suas expensas, no total ou em parte, o objeto do contrato em que se verificarem vícios, defeitos ou incorreções resultantes da execução ou materiais empregados. </w:t>
      </w:r>
    </w:p>
    <w:p w14:paraId="1A978B97" w14:textId="77777777" w:rsidR="00A2335C" w:rsidRPr="00C36ABF" w:rsidRDefault="00A2335C" w:rsidP="00A2335C">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9.2. A eventual aceitação das obras/serviços por parte do Contratante não eximirá a Contratada da responsabilidade de quaisquer erros, imperfeições ou vícios que eventualmente venham a se verificar posteriormente, circunstâncias em que as despesas de conserto ou modificação correrão por conta exclusiva da Contratada.</w:t>
      </w:r>
    </w:p>
    <w:p w14:paraId="42D2ED7B" w14:textId="77777777" w:rsidR="00A2335C" w:rsidRDefault="00A2335C" w:rsidP="00A2335C">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9.3. As obras/serviços deverão ser entregues em perfeitas condições de utilização, sendo que todo o entulho e restos de materiais provenientes da obra deverão ser retirados pela Contratada.</w:t>
      </w:r>
    </w:p>
    <w:p w14:paraId="30ED686B" w14:textId="77777777" w:rsidR="00A2335C" w:rsidRDefault="00A2335C" w:rsidP="00A2335C">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9.4. Para efeito de pagamento, a CONTRATADA, deverá apresentar os documentos abaixo relacionados:</w:t>
      </w:r>
    </w:p>
    <w:p w14:paraId="1ECB9775" w14:textId="77777777" w:rsidR="00A2335C" w:rsidRDefault="00A2335C" w:rsidP="00A2335C">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I – Certidão de Regularidade de Débitos Relativos às Contribuições Previdenciárias (CND ou Certidão Positiva com efeito de Negativa);</w:t>
      </w:r>
    </w:p>
    <w:p w14:paraId="037E1B08" w14:textId="77777777" w:rsidR="00A2335C" w:rsidRDefault="00A2335C" w:rsidP="00A2335C">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II – Certificado de Regularidade do Fundo de Garantia por Tempo de Serviço – FGTS, fornecido pela Caixa Econômica Federal, devidamente atualizado (Lei nº 8036/90);</w:t>
      </w:r>
    </w:p>
    <w:p w14:paraId="17DFA5E0" w14:textId="77777777" w:rsidR="00A2335C" w:rsidRDefault="00A2335C" w:rsidP="00A2335C">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III – Certidão de Regularidade com a Fazenda do Estado do Espírito Santo;</w:t>
      </w:r>
    </w:p>
    <w:p w14:paraId="79EB3D0A" w14:textId="77777777" w:rsidR="00A2335C" w:rsidRDefault="00A2335C" w:rsidP="00A2335C">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IV – Certidão Negativa de Débitos Trabalhistas – CNDT ou Certidão Positiva com Efeitos de Negativa emitida pelo Tribunal Superior do Trabalho, em cumprimento a Lei nº 12440/2011, visando a comprovação da inexistência de débitos inadimplidos perante a Justiça do Trabalho.</w:t>
      </w:r>
    </w:p>
    <w:p w14:paraId="5091B174" w14:textId="77777777" w:rsidR="00A2335C" w:rsidRDefault="00A2335C" w:rsidP="00A2335C">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9.5. Todas as liberações e registros necessários junto ao CREA/ES, concessionárias e Órgãos Fiscalizadores. </w:t>
      </w:r>
    </w:p>
    <w:p w14:paraId="00517CB2" w14:textId="77777777" w:rsidR="00A2335C" w:rsidRDefault="00A2335C" w:rsidP="00A2335C">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9.6. Elaboração e apresentação do Cronograma de Execução Físico e financeiro que deverá ser submetido à aprovação do Executor do Contrato, antes do início da Prestação de Serviços.</w:t>
      </w:r>
    </w:p>
    <w:p w14:paraId="51296C10" w14:textId="77777777" w:rsidR="00A2335C" w:rsidRDefault="00A2335C" w:rsidP="00A2335C">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9.7. Instalação para os funcionários, conforme as normas vigentes no que diz respeito a higiene e a segurança no trabalho.</w:t>
      </w:r>
    </w:p>
    <w:p w14:paraId="3D2392E2" w14:textId="77777777" w:rsidR="00A2335C" w:rsidRDefault="00A2335C" w:rsidP="00A2335C">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9.8. Fornecimento de todas as ferramentas, equipamentos, mão de obra, uniformes e equipamentos de proteção individual (EPI’s).</w:t>
      </w:r>
    </w:p>
    <w:p w14:paraId="18C6ADA3" w14:textId="77777777" w:rsidR="00A2335C" w:rsidRDefault="00A2335C" w:rsidP="00A2335C">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9.9. Despesas com obrigações trabalhistas, fiscais e de acidentes de trabalho.</w:t>
      </w:r>
    </w:p>
    <w:p w14:paraId="19000F46" w14:textId="77777777" w:rsidR="00A2335C" w:rsidRDefault="00A2335C" w:rsidP="00A2335C">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9.10. Indenizações relativas a danos contra terceiros, decorrentes das obras em execução.</w:t>
      </w:r>
    </w:p>
    <w:p w14:paraId="3256A7BA" w14:textId="77777777" w:rsidR="00A2335C" w:rsidRDefault="00A2335C" w:rsidP="00A2335C">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9.11. Materiais diversos e de acabamento ou qualquer serviço não especificado, mas que seja necessário para a perfeita e completa execução da obra, objeto do presente contrato.</w:t>
      </w:r>
    </w:p>
    <w:p w14:paraId="416D665C" w14:textId="77777777" w:rsidR="00A2335C" w:rsidRDefault="00A2335C" w:rsidP="00A2335C">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9.12. Todas as demolições necessárias, remoção de resíduos, remanejamento de eventuais interferências.</w:t>
      </w:r>
    </w:p>
    <w:p w14:paraId="1CFC9E75" w14:textId="77777777" w:rsidR="00A2335C" w:rsidRPr="00C36ABF" w:rsidRDefault="00A2335C" w:rsidP="00A2335C">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9.13. A CONTRATADA se comprometerá a dar à Fiscalização, no cumprimento de suas funções livre acesso aos locais de execução dos serviços, bem como fornecer todas as informações e demais elementos necessários à execução da obra e serviço. </w:t>
      </w:r>
    </w:p>
    <w:p w14:paraId="2257A97A" w14:textId="77777777" w:rsidR="00A2335C" w:rsidRPr="00C36ABF" w:rsidRDefault="00A2335C" w:rsidP="00A2335C">
      <w:pPr>
        <w:spacing w:after="0" w:line="240" w:lineRule="auto"/>
        <w:jc w:val="both"/>
        <w:rPr>
          <w:rFonts w:ascii="Arial" w:eastAsia="Times New Roman" w:hAnsi="Arial" w:cs="Arial"/>
          <w:color w:val="000000" w:themeColor="text1"/>
          <w:sz w:val="24"/>
          <w:szCs w:val="24"/>
          <w:lang w:eastAsia="zh-CN"/>
        </w:rPr>
      </w:pPr>
    </w:p>
    <w:p w14:paraId="180D5EED" w14:textId="77777777" w:rsidR="00A2335C" w:rsidRPr="00C36ABF" w:rsidRDefault="00A2335C" w:rsidP="00A2335C">
      <w:pPr>
        <w:keepNext/>
        <w:tabs>
          <w:tab w:val="left" w:pos="0"/>
          <w:tab w:val="left" w:pos="1134"/>
        </w:tabs>
        <w:spacing w:after="0" w:line="240" w:lineRule="auto"/>
        <w:jc w:val="both"/>
        <w:outlineLvl w:val="4"/>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CLÁUSULA DÉCIMA: D</w:t>
      </w:r>
      <w:r>
        <w:rPr>
          <w:rFonts w:ascii="Arial" w:eastAsia="Times New Roman" w:hAnsi="Arial" w:cs="Arial"/>
          <w:b/>
          <w:bCs/>
          <w:color w:val="000000" w:themeColor="text1"/>
          <w:sz w:val="24"/>
          <w:szCs w:val="24"/>
          <w:u w:val="single"/>
          <w:lang w:eastAsia="zh-CN"/>
        </w:rPr>
        <w:t>A RESPONSABILIDADE DA CONTRATANTE</w:t>
      </w:r>
    </w:p>
    <w:p w14:paraId="53FF6703"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10.1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w:t>
      </w:r>
      <w:r>
        <w:rPr>
          <w:rFonts w:ascii="Arial" w:eastAsia="Times New Roman" w:hAnsi="Arial" w:cs="Arial"/>
          <w:color w:val="000000" w:themeColor="text1"/>
          <w:sz w:val="24"/>
          <w:szCs w:val="24"/>
          <w:lang w:eastAsia="zh-CN"/>
        </w:rPr>
        <w:t>Efetuar o pagamento à CONTRATADA de acordo com as condições de preço e prazo estabelecidos em Contrato</w:t>
      </w:r>
      <w:r w:rsidRPr="00C36ABF">
        <w:rPr>
          <w:rFonts w:ascii="Arial" w:eastAsia="Times New Roman" w:hAnsi="Arial" w:cs="Arial"/>
          <w:color w:val="000000" w:themeColor="text1"/>
          <w:sz w:val="24"/>
          <w:szCs w:val="24"/>
          <w:lang w:eastAsia="zh-CN"/>
        </w:rPr>
        <w:t>.</w:t>
      </w:r>
    </w:p>
    <w:p w14:paraId="081FD1C8"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10.2</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w:t>
      </w:r>
      <w:r>
        <w:rPr>
          <w:rFonts w:ascii="Arial" w:eastAsia="Times New Roman" w:hAnsi="Arial" w:cs="Arial"/>
          <w:color w:val="000000" w:themeColor="text1"/>
          <w:sz w:val="24"/>
          <w:szCs w:val="24"/>
          <w:lang w:eastAsia="zh-CN"/>
        </w:rPr>
        <w:t>A CONTRATANTE designará engenheiro e/ou arquiteto devidamente credenciado junto à CONTRATADA, com autoridade para exercer em nome da CONTRATANTE, toda e qualquer ação de orientação geral, controle e Fiscalização dos serviços contratados.</w:t>
      </w:r>
    </w:p>
    <w:p w14:paraId="47BFAA84"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lastRenderedPageBreak/>
        <w:t>10.3</w:t>
      </w:r>
      <w:r>
        <w:rPr>
          <w:rFonts w:ascii="Arial" w:eastAsia="Times New Roman" w:hAnsi="Arial" w:cs="Arial"/>
          <w:color w:val="000000" w:themeColor="text1"/>
          <w:sz w:val="24"/>
          <w:szCs w:val="24"/>
          <w:lang w:eastAsia="zh-CN"/>
        </w:rPr>
        <w:t>. Proporcionar todas as facilidades indispensáveis à boa execução das obrigações contratuais, inclusive, permitir o livre acesso de representantes, prepostos ou empregados da CONTRATADA em suas dependências, desde que devidamente identificados.</w:t>
      </w:r>
      <w:r w:rsidRPr="00C36ABF">
        <w:rPr>
          <w:rFonts w:ascii="Arial" w:eastAsia="Times New Roman" w:hAnsi="Arial" w:cs="Arial"/>
          <w:color w:val="000000" w:themeColor="text1"/>
          <w:sz w:val="24"/>
          <w:szCs w:val="24"/>
          <w:lang w:eastAsia="zh-CN"/>
        </w:rPr>
        <w:t xml:space="preserve"> </w:t>
      </w:r>
    </w:p>
    <w:p w14:paraId="1EFD6106" w14:textId="77777777" w:rsidR="00A2335C" w:rsidRPr="00C36ABF" w:rsidRDefault="00A2335C" w:rsidP="00A2335C">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10.4. </w:t>
      </w:r>
      <w:r>
        <w:rPr>
          <w:rFonts w:ascii="Arial" w:eastAsia="Times New Roman" w:hAnsi="Arial" w:cs="Arial"/>
          <w:color w:val="000000" w:themeColor="text1"/>
          <w:sz w:val="24"/>
          <w:szCs w:val="24"/>
          <w:lang w:eastAsia="zh-CN"/>
        </w:rPr>
        <w:t>Prestar por meio de seu representante, as informações necessárias, bem como atestar as notas fiscais oriundas das obrigações contraídas.</w:t>
      </w:r>
    </w:p>
    <w:p w14:paraId="797FD933"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10.5</w:t>
      </w:r>
      <w:r>
        <w:rPr>
          <w:rFonts w:ascii="Arial" w:eastAsia="Times New Roman" w:hAnsi="Arial" w:cs="Arial"/>
          <w:color w:val="000000" w:themeColor="text1"/>
          <w:sz w:val="24"/>
          <w:szCs w:val="24"/>
          <w:lang w:eastAsia="zh-CN"/>
        </w:rPr>
        <w:t>. Fiscalizar o cumprimento das obrigações assumidas pela CONTRATADA</w:t>
      </w:r>
      <w:r w:rsidRPr="00C36ABF">
        <w:rPr>
          <w:rFonts w:ascii="Arial" w:eastAsia="Times New Roman" w:hAnsi="Arial" w:cs="Arial"/>
          <w:color w:val="000000" w:themeColor="text1"/>
          <w:sz w:val="24"/>
          <w:szCs w:val="24"/>
          <w:lang w:eastAsia="zh-CN"/>
        </w:rPr>
        <w:t>.</w:t>
      </w:r>
    </w:p>
    <w:p w14:paraId="38BC784F"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31602F10"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b/>
          <w:bCs/>
          <w:color w:val="000000" w:themeColor="text1"/>
          <w:sz w:val="24"/>
          <w:szCs w:val="24"/>
          <w:u w:val="single"/>
          <w:lang w:eastAsia="zh-CN"/>
        </w:rPr>
        <w:t xml:space="preserve">CLÁUSULA DÉCIMA </w:t>
      </w:r>
      <w:r>
        <w:rPr>
          <w:rFonts w:ascii="Arial" w:eastAsia="Times New Roman" w:hAnsi="Arial" w:cs="Arial"/>
          <w:b/>
          <w:bCs/>
          <w:color w:val="000000" w:themeColor="text1"/>
          <w:sz w:val="24"/>
          <w:szCs w:val="24"/>
          <w:u w:val="single"/>
          <w:lang w:eastAsia="zh-CN"/>
        </w:rPr>
        <w:t>PRIMEIRA</w:t>
      </w:r>
      <w:r w:rsidRPr="00C36ABF">
        <w:rPr>
          <w:rFonts w:ascii="Arial" w:eastAsia="Times New Roman" w:hAnsi="Arial" w:cs="Arial"/>
          <w:b/>
          <w:bCs/>
          <w:color w:val="000000" w:themeColor="text1"/>
          <w:sz w:val="24"/>
          <w:szCs w:val="24"/>
          <w:u w:val="single"/>
          <w:lang w:eastAsia="zh-CN"/>
        </w:rPr>
        <w:t>: DOS RECURSOS:</w:t>
      </w:r>
    </w:p>
    <w:p w14:paraId="51FA53C6" w14:textId="77777777" w:rsidR="00A2335C" w:rsidRPr="00C36ABF" w:rsidRDefault="00A2335C" w:rsidP="00A2335C">
      <w:pPr>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C36ABF">
        <w:rPr>
          <w:rFonts w:ascii="Arial" w:eastAsia="Times New Roman" w:hAnsi="Arial" w:cs="Arial"/>
          <w:color w:val="000000" w:themeColor="text1"/>
          <w:sz w:val="24"/>
          <w:szCs w:val="24"/>
          <w:lang w:eastAsia="zh-CN"/>
        </w:rPr>
        <w:t>.1. As despesas em que importam a execução do presente contrato correrão pela seguinte dotação orçamentária:</w:t>
      </w:r>
    </w:p>
    <w:p w14:paraId="0B6CC067" w14:textId="77777777" w:rsidR="00A2335C" w:rsidRPr="00C36ABF" w:rsidRDefault="00A2335C" w:rsidP="00A2335C">
      <w:pPr>
        <w:tabs>
          <w:tab w:val="left" w:pos="5070"/>
        </w:tabs>
        <w:spacing w:after="0" w:line="240" w:lineRule="auto"/>
        <w:jc w:val="both"/>
        <w:rPr>
          <w:rFonts w:ascii="Arial" w:eastAsia="Times New Roman" w:hAnsi="Arial" w:cs="Arial"/>
          <w:b/>
          <w:bCs/>
          <w:color w:val="000000" w:themeColor="text1"/>
          <w:sz w:val="24"/>
          <w:szCs w:val="24"/>
          <w:lang w:eastAsia="zh-CN"/>
        </w:rPr>
      </w:pPr>
      <w:r w:rsidRPr="00C36ABF">
        <w:rPr>
          <w:rFonts w:ascii="Arial" w:eastAsia="Times New Roman" w:hAnsi="Arial" w:cs="Arial"/>
          <w:b/>
          <w:bCs/>
          <w:color w:val="000000" w:themeColor="text1"/>
          <w:sz w:val="24"/>
          <w:szCs w:val="24"/>
          <w:lang w:eastAsia="zh-CN"/>
        </w:rPr>
        <w:t xml:space="preserve">Secretaria Municipal de </w:t>
      </w:r>
      <w:r>
        <w:rPr>
          <w:rFonts w:ascii="Arial" w:eastAsia="Times New Roman" w:hAnsi="Arial" w:cs="Arial"/>
          <w:b/>
          <w:bCs/>
          <w:color w:val="000000" w:themeColor="text1"/>
          <w:sz w:val="24"/>
          <w:szCs w:val="24"/>
          <w:lang w:eastAsia="zh-CN"/>
        </w:rPr>
        <w:t>Obras e Serviços Urbanos</w:t>
      </w:r>
    </w:p>
    <w:p w14:paraId="661DF15A" w14:textId="52331CB6" w:rsidR="00A2335C" w:rsidRPr="00C36ABF" w:rsidRDefault="00A2335C" w:rsidP="00A2335C">
      <w:pPr>
        <w:tabs>
          <w:tab w:val="left" w:pos="0"/>
          <w:tab w:val="left" w:pos="1134"/>
        </w:tabs>
        <w:spacing w:after="0" w:line="240" w:lineRule="auto"/>
        <w:jc w:val="both"/>
        <w:rPr>
          <w:rFonts w:ascii="Arial" w:eastAsia="Times New Roman" w:hAnsi="Arial" w:cs="Arial"/>
          <w:bCs/>
          <w:sz w:val="24"/>
          <w:szCs w:val="24"/>
          <w:lang w:eastAsia="zh-CN"/>
        </w:rPr>
      </w:pPr>
      <w:r w:rsidRPr="00C36ABF">
        <w:rPr>
          <w:rFonts w:ascii="Arial" w:eastAsia="Times New Roman" w:hAnsi="Arial" w:cs="Arial"/>
          <w:bCs/>
          <w:sz w:val="24"/>
          <w:szCs w:val="24"/>
          <w:lang w:eastAsia="zh-CN"/>
        </w:rPr>
        <w:t xml:space="preserve">Ficha: </w:t>
      </w:r>
      <w:r w:rsidR="00B415FE">
        <w:rPr>
          <w:rFonts w:ascii="Arial" w:eastAsia="Times New Roman" w:hAnsi="Arial" w:cs="Arial"/>
          <w:bCs/>
          <w:sz w:val="24"/>
          <w:szCs w:val="24"/>
          <w:lang w:eastAsia="zh-CN"/>
        </w:rPr>
        <w:t>481</w:t>
      </w:r>
      <w:r w:rsidRPr="00C36ABF">
        <w:rPr>
          <w:rFonts w:ascii="Arial" w:eastAsia="Times New Roman" w:hAnsi="Arial" w:cs="Arial"/>
          <w:bCs/>
          <w:sz w:val="24"/>
          <w:szCs w:val="24"/>
          <w:lang w:eastAsia="zh-CN"/>
        </w:rPr>
        <w:t xml:space="preserve"> </w:t>
      </w:r>
      <w:r>
        <w:rPr>
          <w:rFonts w:ascii="Arial" w:eastAsia="Times New Roman" w:hAnsi="Arial" w:cs="Arial"/>
          <w:bCs/>
          <w:sz w:val="24"/>
          <w:szCs w:val="24"/>
          <w:lang w:eastAsia="zh-CN"/>
        </w:rPr>
        <w:t>–</w:t>
      </w:r>
      <w:r w:rsidRPr="00C36ABF">
        <w:rPr>
          <w:rFonts w:ascii="Arial" w:eastAsia="Times New Roman" w:hAnsi="Arial" w:cs="Arial"/>
          <w:bCs/>
          <w:sz w:val="24"/>
          <w:szCs w:val="24"/>
          <w:lang w:eastAsia="zh-CN"/>
        </w:rPr>
        <w:t xml:space="preserve"> </w:t>
      </w:r>
      <w:r>
        <w:rPr>
          <w:rFonts w:ascii="Arial" w:eastAsia="Times New Roman" w:hAnsi="Arial" w:cs="Arial"/>
          <w:bCs/>
          <w:sz w:val="24"/>
          <w:szCs w:val="24"/>
          <w:lang w:eastAsia="zh-CN"/>
        </w:rPr>
        <w:t>Fontes: 1500</w:t>
      </w:r>
      <w:r w:rsidR="00B415FE">
        <w:rPr>
          <w:rFonts w:ascii="Arial" w:eastAsia="Times New Roman" w:hAnsi="Arial" w:cs="Arial"/>
          <w:bCs/>
          <w:sz w:val="24"/>
          <w:szCs w:val="24"/>
          <w:lang w:eastAsia="zh-CN"/>
        </w:rPr>
        <w:t xml:space="preserve"> </w:t>
      </w:r>
      <w:r>
        <w:rPr>
          <w:rFonts w:ascii="Arial" w:eastAsia="Times New Roman" w:hAnsi="Arial" w:cs="Arial"/>
          <w:bCs/>
          <w:sz w:val="24"/>
          <w:szCs w:val="24"/>
          <w:lang w:eastAsia="zh-CN"/>
        </w:rPr>
        <w:t>e 1750.</w:t>
      </w:r>
    </w:p>
    <w:p w14:paraId="25C103E8" w14:textId="77777777" w:rsidR="00A2335C" w:rsidRPr="00C36ABF" w:rsidRDefault="00A2335C" w:rsidP="00A2335C">
      <w:pPr>
        <w:tabs>
          <w:tab w:val="left" w:pos="0"/>
          <w:tab w:val="left" w:pos="1134"/>
        </w:tabs>
        <w:spacing w:after="0" w:line="240" w:lineRule="auto"/>
        <w:jc w:val="both"/>
        <w:rPr>
          <w:rFonts w:ascii="Arial" w:eastAsia="Times New Roman" w:hAnsi="Arial" w:cs="Arial"/>
          <w:bCs/>
          <w:color w:val="000000" w:themeColor="text1"/>
          <w:sz w:val="24"/>
          <w:szCs w:val="24"/>
          <w:lang w:eastAsia="zh-CN"/>
        </w:rPr>
      </w:pPr>
    </w:p>
    <w:p w14:paraId="78BF9892" w14:textId="77777777" w:rsidR="00A2335C" w:rsidRPr="00C36ABF" w:rsidRDefault="00A2335C" w:rsidP="00A2335C">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 xml:space="preserve">CLÁUSULA DÉCIMA </w:t>
      </w:r>
      <w:r>
        <w:rPr>
          <w:rFonts w:ascii="Arial" w:eastAsia="Times New Roman" w:hAnsi="Arial" w:cs="Arial"/>
          <w:b/>
          <w:bCs/>
          <w:color w:val="000000" w:themeColor="text1"/>
          <w:sz w:val="24"/>
          <w:szCs w:val="24"/>
          <w:u w:val="single"/>
          <w:lang w:eastAsia="zh-CN"/>
        </w:rPr>
        <w:t>SEGUNDA</w:t>
      </w:r>
      <w:r w:rsidRPr="00C36ABF">
        <w:rPr>
          <w:rFonts w:ascii="Arial" w:eastAsia="Times New Roman" w:hAnsi="Arial" w:cs="Arial"/>
          <w:b/>
          <w:bCs/>
          <w:color w:val="000000" w:themeColor="text1"/>
          <w:sz w:val="24"/>
          <w:szCs w:val="24"/>
          <w:u w:val="single"/>
          <w:lang w:eastAsia="zh-CN"/>
        </w:rPr>
        <w:t>: DA FISCALIZAÇÃO</w:t>
      </w:r>
    </w:p>
    <w:p w14:paraId="694D0934" w14:textId="77777777" w:rsidR="00A2335C" w:rsidRPr="00C36ABF" w:rsidRDefault="00A2335C" w:rsidP="00A2335C">
      <w:pPr>
        <w:spacing w:after="0" w:line="240" w:lineRule="auto"/>
        <w:jc w:val="both"/>
        <w:rPr>
          <w:rFonts w:ascii="Arial" w:eastAsia="Times New Roman" w:hAnsi="Arial" w:cs="Arial"/>
          <w:sz w:val="24"/>
          <w:szCs w:val="24"/>
          <w:lang w:eastAsia="zh-CN"/>
        </w:rPr>
      </w:pP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 fiscalização da execução deste Contrato será realizada pel</w:t>
      </w:r>
      <w:r>
        <w:rPr>
          <w:rFonts w:ascii="Arial" w:eastAsia="Times New Roman" w:hAnsi="Arial" w:cs="Arial"/>
          <w:color w:val="000000" w:themeColor="text1"/>
          <w:sz w:val="24"/>
          <w:szCs w:val="24"/>
          <w:lang w:eastAsia="zh-CN"/>
        </w:rPr>
        <w:t>o</w:t>
      </w:r>
      <w:r w:rsidRPr="00C36ABF">
        <w:rPr>
          <w:rFonts w:ascii="Arial" w:eastAsia="Times New Roman" w:hAnsi="Arial" w:cs="Arial"/>
          <w:color w:val="000000" w:themeColor="text1"/>
          <w:sz w:val="24"/>
          <w:szCs w:val="24"/>
          <w:lang w:eastAsia="zh-CN"/>
        </w:rPr>
        <w:t xml:space="preserve"> servidor </w:t>
      </w:r>
      <w:r>
        <w:rPr>
          <w:rFonts w:ascii="Arial" w:eastAsia="Times New Roman" w:hAnsi="Arial" w:cs="Arial"/>
          <w:b/>
          <w:bCs/>
          <w:sz w:val="24"/>
          <w:szCs w:val="24"/>
          <w:lang w:eastAsia="zh-CN"/>
        </w:rPr>
        <w:t>Rafael Igor Morello</w:t>
      </w:r>
      <w:r w:rsidRPr="00C36ABF">
        <w:rPr>
          <w:rFonts w:ascii="Arial" w:eastAsia="Times New Roman" w:hAnsi="Arial" w:cs="Arial"/>
          <w:sz w:val="24"/>
          <w:szCs w:val="24"/>
          <w:lang w:eastAsia="zh-CN"/>
        </w:rPr>
        <w:t>.</w:t>
      </w:r>
    </w:p>
    <w:p w14:paraId="4B670CF2"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.2</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 CONTRATADA deverá manter preposto no local da </w:t>
      </w:r>
      <w:r>
        <w:rPr>
          <w:rFonts w:ascii="Arial" w:eastAsia="Times New Roman" w:hAnsi="Arial" w:cs="Arial"/>
          <w:color w:val="000000" w:themeColor="text1"/>
          <w:sz w:val="24"/>
          <w:szCs w:val="24"/>
          <w:lang w:eastAsia="zh-CN"/>
        </w:rPr>
        <w:t>prestação de serviços</w:t>
      </w:r>
      <w:r w:rsidRPr="00C36ABF">
        <w:rPr>
          <w:rFonts w:ascii="Arial" w:eastAsia="Times New Roman" w:hAnsi="Arial" w:cs="Arial"/>
          <w:color w:val="000000" w:themeColor="text1"/>
          <w:sz w:val="24"/>
          <w:szCs w:val="24"/>
          <w:lang w:eastAsia="zh-CN"/>
        </w:rPr>
        <w:t xml:space="preserve"> para representá-la na execução do contrato.</w:t>
      </w:r>
    </w:p>
    <w:p w14:paraId="4B687FD2"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.3</w:t>
      </w:r>
      <w:r>
        <w:rPr>
          <w:rFonts w:ascii="Arial" w:eastAsia="Times New Roman" w:hAnsi="Arial" w:cs="Arial"/>
          <w:color w:val="000000" w:themeColor="text1"/>
          <w:sz w:val="24"/>
          <w:szCs w:val="24"/>
          <w:lang w:eastAsia="zh-CN"/>
        </w:rPr>
        <w:t xml:space="preserve">. </w:t>
      </w:r>
      <w:r w:rsidRPr="00C36ABF">
        <w:rPr>
          <w:rFonts w:ascii="Arial" w:eastAsia="Times New Roman" w:hAnsi="Arial" w:cs="Arial"/>
          <w:color w:val="000000" w:themeColor="text1"/>
          <w:sz w:val="24"/>
          <w:szCs w:val="24"/>
          <w:lang w:eastAsia="zh-CN"/>
        </w:rPr>
        <w:t>O representante da CONTRATADA anotará em registro próprio todas as ocorrências relacionadas com a execução do contrato, determinando o que for necessário à regularização das falhas ou defeitos observados.</w:t>
      </w:r>
    </w:p>
    <w:p w14:paraId="02FC8850"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.4</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 CONTRATADA é obrigada a reparar, corrigir, remover, reconstruir ou substituir, às suas expensas, no total ou em parte, o objeto do contrato em que se verificarem vícios, defeitos ou incorreções resultantes da execução da obra ou de materiais empregados.</w:t>
      </w:r>
    </w:p>
    <w:p w14:paraId="2D06238E"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.5</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No interesse do cumprimento do contrato, a fiscalização da Prefeitura poderá exigir, por escrito, a substituição de empregados da empresa CONTRATADA, que deverá cumprir a exigência no prazo de dois dias úteis.</w:t>
      </w:r>
    </w:p>
    <w:p w14:paraId="5F8EC4CB"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.6</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Cabe à CONTRATADA permitir e facilitar à fiscalização a inspeção ao local dos serviços, em qualquer dia e hora, devendo prestar todas as informações e esclarecimentos solicitados.</w:t>
      </w:r>
    </w:p>
    <w:p w14:paraId="03209829"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.7</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Aplicam-se à execução dos serviços contratados as normas da ABNT – Associação Brasileira de Normas Técnicas.</w:t>
      </w:r>
    </w:p>
    <w:p w14:paraId="147A0C67"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.8</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Após a conclusão dos serviços contratados a aceitação da obra será efetuada provisoriamente pelo responsável por seu acompanhamento e fiscalização, mediante Termo de Recebimento Provisório, assinado pelas partes, em até 60 (sessenta) dias da solicitação escrita da CONTRATADA.</w:t>
      </w:r>
    </w:p>
    <w:p w14:paraId="293A850B"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.9</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 CONTRATADA deverá elaborar folha de pagamento e guias de pagamento próprio para a obra, de todos os empregados envolvidos diretamente na execução da obra.</w:t>
      </w:r>
    </w:p>
    <w:p w14:paraId="450EB543"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.10</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 fiscalização será exercida no interesse exclusivo do Município e não exclui nem reduz a responsabilidade da CONTRATADA por qualquer irregularidade.</w:t>
      </w:r>
    </w:p>
    <w:p w14:paraId="604CA301"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77164B21" w14:textId="77777777" w:rsidR="00A2335C" w:rsidRPr="00C36ABF" w:rsidRDefault="00A2335C" w:rsidP="00A2335C">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 xml:space="preserve">CLÁUSULA DÉCIMA </w:t>
      </w:r>
      <w:r>
        <w:rPr>
          <w:rFonts w:ascii="Arial" w:eastAsia="Times New Roman" w:hAnsi="Arial" w:cs="Arial"/>
          <w:b/>
          <w:bCs/>
          <w:color w:val="000000" w:themeColor="text1"/>
          <w:sz w:val="24"/>
          <w:szCs w:val="24"/>
          <w:u w:val="single"/>
          <w:lang w:eastAsia="zh-CN"/>
        </w:rPr>
        <w:t>TERCEIRA</w:t>
      </w:r>
      <w:r w:rsidRPr="00C36ABF">
        <w:rPr>
          <w:rFonts w:ascii="Arial" w:eastAsia="Times New Roman" w:hAnsi="Arial" w:cs="Arial"/>
          <w:b/>
          <w:bCs/>
          <w:color w:val="000000" w:themeColor="text1"/>
          <w:sz w:val="24"/>
          <w:szCs w:val="24"/>
          <w:u w:val="single"/>
          <w:lang w:eastAsia="zh-CN"/>
        </w:rPr>
        <w:t>: FORO</w:t>
      </w:r>
    </w:p>
    <w:p w14:paraId="2D4D352A"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3</w:t>
      </w: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05FD4F9F"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61E4458D" w14:textId="77777777" w:rsidR="00A2335C" w:rsidRPr="00C36ABF" w:rsidRDefault="00A2335C" w:rsidP="00A2335C">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0D4D144F" w14:textId="77777777" w:rsidR="00A2335C" w:rsidRPr="00C36ABF" w:rsidRDefault="00A2335C" w:rsidP="00A2335C">
      <w:pPr>
        <w:keepNext/>
        <w:tabs>
          <w:tab w:val="left" w:pos="0"/>
          <w:tab w:val="left" w:pos="1134"/>
        </w:tabs>
        <w:spacing w:after="0" w:line="240" w:lineRule="auto"/>
        <w:jc w:val="both"/>
        <w:outlineLvl w:val="6"/>
        <w:rPr>
          <w:rFonts w:ascii="Arial" w:eastAsia="Times New Roman" w:hAnsi="Arial" w:cs="Arial"/>
          <w:color w:val="000000" w:themeColor="text1"/>
          <w:sz w:val="24"/>
          <w:szCs w:val="24"/>
          <w:lang w:eastAsia="zh-CN"/>
        </w:rPr>
      </w:pPr>
    </w:p>
    <w:p w14:paraId="6110C542" w14:textId="55A40C28" w:rsidR="00A2335C" w:rsidRPr="00C36ABF" w:rsidRDefault="00A2335C" w:rsidP="00A2335C">
      <w:pPr>
        <w:keepNext/>
        <w:tabs>
          <w:tab w:val="left" w:pos="0"/>
          <w:tab w:val="left" w:pos="1134"/>
        </w:tabs>
        <w:spacing w:after="0" w:line="240" w:lineRule="auto"/>
        <w:jc w:val="right"/>
        <w:outlineLvl w:val="6"/>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São Domingos do Norte/ES, </w:t>
      </w:r>
      <w:r>
        <w:rPr>
          <w:rFonts w:ascii="Arial" w:eastAsia="Times New Roman" w:hAnsi="Arial" w:cs="Arial"/>
          <w:color w:val="000000" w:themeColor="text1"/>
          <w:sz w:val="24"/>
          <w:szCs w:val="24"/>
          <w:lang w:eastAsia="zh-CN"/>
        </w:rPr>
        <w:t>1</w:t>
      </w:r>
      <w:r w:rsidR="00B415FE">
        <w:rPr>
          <w:rFonts w:ascii="Arial" w:eastAsia="Times New Roman" w:hAnsi="Arial" w:cs="Arial"/>
          <w:color w:val="000000" w:themeColor="text1"/>
          <w:sz w:val="24"/>
          <w:szCs w:val="24"/>
          <w:lang w:eastAsia="zh-CN"/>
        </w:rPr>
        <w:t>8</w:t>
      </w:r>
      <w:r w:rsidRPr="00C36ABF">
        <w:rPr>
          <w:rFonts w:ascii="Arial" w:eastAsia="Times New Roman" w:hAnsi="Arial" w:cs="Arial"/>
          <w:color w:val="000000" w:themeColor="text1"/>
          <w:sz w:val="24"/>
          <w:szCs w:val="24"/>
          <w:lang w:eastAsia="zh-CN"/>
        </w:rPr>
        <w:t xml:space="preserve"> de </w:t>
      </w:r>
      <w:r>
        <w:rPr>
          <w:rFonts w:ascii="Arial" w:eastAsia="Times New Roman" w:hAnsi="Arial" w:cs="Arial"/>
          <w:color w:val="000000" w:themeColor="text1"/>
          <w:sz w:val="24"/>
          <w:szCs w:val="24"/>
          <w:lang w:eastAsia="zh-CN"/>
        </w:rPr>
        <w:t>abril</w:t>
      </w:r>
      <w:r w:rsidRPr="00C36ABF">
        <w:rPr>
          <w:rFonts w:ascii="Arial" w:eastAsia="Times New Roman" w:hAnsi="Arial" w:cs="Arial"/>
          <w:color w:val="000000" w:themeColor="text1"/>
          <w:sz w:val="24"/>
          <w:szCs w:val="24"/>
          <w:lang w:eastAsia="zh-CN"/>
        </w:rPr>
        <w:t xml:space="preserve"> de 2023.</w:t>
      </w:r>
    </w:p>
    <w:p w14:paraId="5B6C5568" w14:textId="77777777" w:rsidR="00A2335C" w:rsidRPr="00C36ABF" w:rsidRDefault="00A2335C" w:rsidP="00A2335C">
      <w:pPr>
        <w:spacing w:after="0" w:line="240" w:lineRule="auto"/>
        <w:jc w:val="both"/>
        <w:rPr>
          <w:rFonts w:ascii="Arial" w:eastAsia="Times New Roman" w:hAnsi="Arial" w:cs="Arial"/>
          <w:color w:val="000000" w:themeColor="text1"/>
          <w:sz w:val="24"/>
          <w:szCs w:val="24"/>
          <w:lang w:eastAsia="zh-CN"/>
        </w:rPr>
      </w:pPr>
    </w:p>
    <w:p w14:paraId="66156E37" w14:textId="77777777" w:rsidR="00A2335C" w:rsidRPr="00C36ABF" w:rsidRDefault="00A2335C" w:rsidP="00A2335C">
      <w:pPr>
        <w:spacing w:after="0" w:line="240" w:lineRule="auto"/>
        <w:jc w:val="both"/>
        <w:rPr>
          <w:rFonts w:ascii="Arial" w:eastAsia="Times New Roman" w:hAnsi="Arial" w:cs="Arial"/>
          <w:color w:val="000000" w:themeColor="text1"/>
          <w:sz w:val="24"/>
          <w:szCs w:val="24"/>
          <w:lang w:eastAsia="zh-CN"/>
        </w:rPr>
      </w:pPr>
    </w:p>
    <w:p w14:paraId="5F322259" w14:textId="77777777" w:rsidR="00A2335C" w:rsidRPr="00C36ABF" w:rsidRDefault="00A2335C" w:rsidP="00A2335C">
      <w:pPr>
        <w:spacing w:after="0" w:line="240" w:lineRule="auto"/>
        <w:jc w:val="both"/>
        <w:rPr>
          <w:rFonts w:ascii="Arial" w:eastAsia="Times New Roman" w:hAnsi="Arial" w:cs="Arial"/>
          <w:color w:val="000000" w:themeColor="text1"/>
          <w:sz w:val="24"/>
          <w:szCs w:val="24"/>
          <w:lang w:eastAsia="zh-CN"/>
        </w:rPr>
      </w:pPr>
    </w:p>
    <w:p w14:paraId="215C9F87" w14:textId="77777777" w:rsidR="00A2335C" w:rsidRPr="00C36ABF" w:rsidRDefault="00A2335C" w:rsidP="00A2335C">
      <w:pPr>
        <w:spacing w:after="0" w:line="240" w:lineRule="auto"/>
        <w:jc w:val="both"/>
        <w:rPr>
          <w:rFonts w:ascii="Arial" w:eastAsia="Times New Roman" w:hAnsi="Arial" w:cs="Arial"/>
          <w:color w:val="000000" w:themeColor="text1"/>
          <w:sz w:val="24"/>
          <w:szCs w:val="24"/>
          <w:lang w:eastAsia="zh-CN"/>
        </w:rPr>
      </w:pPr>
    </w:p>
    <w:p w14:paraId="7960C6CC" w14:textId="3FDAF0CE" w:rsidR="00A2335C" w:rsidRPr="00C36ABF" w:rsidRDefault="00A2335C" w:rsidP="00A2335C">
      <w:pPr>
        <w:tabs>
          <w:tab w:val="left" w:pos="6005"/>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    </w:t>
      </w:r>
      <w:r w:rsidRPr="00C36ABF">
        <w:rPr>
          <w:rFonts w:ascii="Arial" w:eastAsia="Times New Roman" w:hAnsi="Arial" w:cs="Arial"/>
          <w:b/>
          <w:bCs/>
          <w:color w:val="000000" w:themeColor="text1"/>
          <w:sz w:val="24"/>
          <w:szCs w:val="24"/>
          <w:lang w:eastAsia="zh-CN"/>
        </w:rPr>
        <w:t>Ana Izabel Malacarne de Oliveira</w:t>
      </w:r>
      <w:r w:rsidRPr="00C36ABF">
        <w:rPr>
          <w:rFonts w:ascii="Arial" w:eastAsia="Times New Roman" w:hAnsi="Arial" w:cs="Arial"/>
          <w:color w:val="000000" w:themeColor="text1"/>
          <w:sz w:val="24"/>
          <w:szCs w:val="24"/>
          <w:lang w:eastAsia="zh-CN"/>
        </w:rPr>
        <w:tab/>
        <w:t xml:space="preserve">     </w:t>
      </w:r>
      <w:r w:rsidR="00B415FE" w:rsidRPr="00B415FE">
        <w:rPr>
          <w:rFonts w:ascii="Arial" w:eastAsia="Times New Roman" w:hAnsi="Arial" w:cs="Arial"/>
          <w:b/>
          <w:bCs/>
          <w:sz w:val="24"/>
          <w:szCs w:val="24"/>
          <w:lang w:eastAsia="zh-CN"/>
        </w:rPr>
        <w:t>Jussara Ceolin Pestana</w:t>
      </w:r>
    </w:p>
    <w:p w14:paraId="10B76843" w14:textId="61259B4C" w:rsidR="00A2335C" w:rsidRPr="00C36ABF" w:rsidRDefault="00A2335C" w:rsidP="00A2335C">
      <w:pPr>
        <w:tabs>
          <w:tab w:val="left" w:pos="6616"/>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                Prefeita Municipal                                    </w:t>
      </w:r>
      <w:r>
        <w:rPr>
          <w:rFonts w:ascii="Arial" w:eastAsia="Times New Roman" w:hAnsi="Arial" w:cs="Arial"/>
          <w:color w:val="000000" w:themeColor="text1"/>
          <w:sz w:val="24"/>
          <w:szCs w:val="24"/>
          <w:lang w:eastAsia="zh-CN"/>
        </w:rPr>
        <w:t xml:space="preserve">   </w:t>
      </w:r>
      <w:r w:rsidR="00B415FE" w:rsidRPr="00B415FE">
        <w:rPr>
          <w:rFonts w:ascii="Arial" w:eastAsia="Times New Roman" w:hAnsi="Arial" w:cs="Arial"/>
          <w:color w:val="000000" w:themeColor="text1"/>
          <w:sz w:val="24"/>
          <w:szCs w:val="24"/>
          <w:lang w:eastAsia="zh-CN"/>
        </w:rPr>
        <w:t>Nortec Serv</w:t>
      </w:r>
      <w:r w:rsidR="00B415FE">
        <w:rPr>
          <w:rFonts w:ascii="Arial" w:eastAsia="Times New Roman" w:hAnsi="Arial" w:cs="Arial"/>
          <w:color w:val="000000" w:themeColor="text1"/>
          <w:sz w:val="24"/>
          <w:szCs w:val="24"/>
          <w:lang w:eastAsia="zh-CN"/>
        </w:rPr>
        <w:t>i</w:t>
      </w:r>
      <w:r w:rsidR="00B415FE" w:rsidRPr="00B415FE">
        <w:rPr>
          <w:rFonts w:ascii="Arial" w:eastAsia="Times New Roman" w:hAnsi="Arial" w:cs="Arial"/>
          <w:color w:val="000000" w:themeColor="text1"/>
          <w:sz w:val="24"/>
          <w:szCs w:val="24"/>
          <w:lang w:eastAsia="zh-CN"/>
        </w:rPr>
        <w:t xml:space="preserve">ços </w:t>
      </w:r>
      <w:r w:rsidR="00B415FE">
        <w:rPr>
          <w:rFonts w:ascii="Arial" w:eastAsia="Times New Roman" w:hAnsi="Arial" w:cs="Arial"/>
          <w:color w:val="000000" w:themeColor="text1"/>
          <w:sz w:val="24"/>
          <w:szCs w:val="24"/>
          <w:lang w:eastAsia="zh-CN"/>
        </w:rPr>
        <w:t>e</w:t>
      </w:r>
      <w:r w:rsidR="00B415FE" w:rsidRPr="00B415FE">
        <w:rPr>
          <w:rFonts w:ascii="Arial" w:eastAsia="Times New Roman" w:hAnsi="Arial" w:cs="Arial"/>
          <w:color w:val="000000" w:themeColor="text1"/>
          <w:sz w:val="24"/>
          <w:szCs w:val="24"/>
          <w:lang w:eastAsia="zh-CN"/>
        </w:rPr>
        <w:t xml:space="preserve">m Eletricidades </w:t>
      </w:r>
      <w:r w:rsidR="00B415FE" w:rsidRPr="00B415FE">
        <w:rPr>
          <w:rFonts w:ascii="Arial" w:eastAsia="Times New Roman" w:hAnsi="Arial" w:cs="Arial"/>
          <w:color w:val="000000" w:themeColor="text1"/>
          <w:sz w:val="24"/>
          <w:szCs w:val="24"/>
          <w:lang w:eastAsia="zh-CN"/>
        </w:rPr>
        <w:t>LTDA</w:t>
      </w:r>
    </w:p>
    <w:p w14:paraId="67279865" w14:textId="27A9E87E" w:rsidR="00A2335C" w:rsidRPr="00C36ABF" w:rsidRDefault="00A2335C" w:rsidP="00A2335C">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Município de São Domingos do Norte/ES                                   </w:t>
      </w:r>
      <w:r>
        <w:rPr>
          <w:rFonts w:ascii="Arial" w:eastAsia="Times New Roman" w:hAnsi="Arial" w:cs="Arial"/>
          <w:color w:val="000000" w:themeColor="text1"/>
          <w:sz w:val="24"/>
          <w:szCs w:val="24"/>
          <w:lang w:eastAsia="zh-CN"/>
        </w:rPr>
        <w:t xml:space="preserve">   </w:t>
      </w:r>
      <w:r w:rsidRPr="00C36ABF">
        <w:rPr>
          <w:rFonts w:ascii="Arial" w:eastAsia="Times New Roman" w:hAnsi="Arial" w:cs="Arial"/>
          <w:color w:val="000000" w:themeColor="text1"/>
          <w:sz w:val="24"/>
          <w:szCs w:val="24"/>
          <w:lang w:eastAsia="zh-CN"/>
        </w:rPr>
        <w:t>CONTRATADA</w:t>
      </w:r>
    </w:p>
    <w:p w14:paraId="750E5486" w14:textId="77777777" w:rsidR="00A2335C" w:rsidRPr="00C36ABF" w:rsidRDefault="00A2335C" w:rsidP="00A2335C">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                 CONTRATANTE</w:t>
      </w:r>
    </w:p>
    <w:p w14:paraId="41CD7FDB" w14:textId="77777777" w:rsidR="00A2335C" w:rsidRPr="00C36ABF" w:rsidRDefault="00A2335C" w:rsidP="00A2335C">
      <w:pPr>
        <w:spacing w:after="0" w:line="240" w:lineRule="auto"/>
        <w:jc w:val="both"/>
        <w:rPr>
          <w:rFonts w:ascii="Arial" w:eastAsia="Times New Roman" w:hAnsi="Arial" w:cs="Arial"/>
          <w:color w:val="000000" w:themeColor="text1"/>
          <w:sz w:val="24"/>
          <w:szCs w:val="24"/>
          <w:lang w:eastAsia="zh-CN"/>
        </w:rPr>
      </w:pPr>
    </w:p>
    <w:p w14:paraId="03AED30C" w14:textId="77777777" w:rsidR="00A2335C" w:rsidRPr="00C36ABF" w:rsidRDefault="00A2335C" w:rsidP="00A2335C">
      <w:pPr>
        <w:spacing w:after="0" w:line="240" w:lineRule="auto"/>
        <w:jc w:val="both"/>
        <w:rPr>
          <w:rFonts w:ascii="Arial" w:eastAsia="Times New Roman" w:hAnsi="Arial" w:cs="Arial"/>
          <w:color w:val="000000" w:themeColor="text1"/>
          <w:sz w:val="24"/>
          <w:szCs w:val="24"/>
          <w:lang w:eastAsia="zh-CN"/>
        </w:rPr>
      </w:pPr>
    </w:p>
    <w:p w14:paraId="64E328B5" w14:textId="77777777" w:rsidR="00A2335C" w:rsidRPr="00C36ABF" w:rsidRDefault="00A2335C" w:rsidP="00A2335C">
      <w:pPr>
        <w:spacing w:after="0" w:line="240" w:lineRule="auto"/>
        <w:rPr>
          <w:rFonts w:ascii="Arial" w:eastAsia="Times New Roman" w:hAnsi="Arial" w:cs="Arial"/>
          <w:sz w:val="24"/>
          <w:szCs w:val="24"/>
          <w:lang w:eastAsia="zh-CN"/>
        </w:rPr>
      </w:pPr>
      <w:r w:rsidRPr="00C36ABF">
        <w:rPr>
          <w:rFonts w:ascii="Arial" w:eastAsia="Times New Roman" w:hAnsi="Arial" w:cs="Arial"/>
          <w:sz w:val="24"/>
          <w:szCs w:val="24"/>
          <w:lang w:eastAsia="zh-CN"/>
        </w:rPr>
        <w:t>Testemunhas:</w:t>
      </w:r>
    </w:p>
    <w:p w14:paraId="799D8E2D" w14:textId="77777777" w:rsidR="00A2335C" w:rsidRPr="00C36ABF" w:rsidRDefault="00A2335C" w:rsidP="00A2335C">
      <w:pPr>
        <w:spacing w:after="0" w:line="240" w:lineRule="auto"/>
        <w:rPr>
          <w:rFonts w:ascii="Arial" w:eastAsia="Times New Roman" w:hAnsi="Arial" w:cs="Arial"/>
          <w:sz w:val="24"/>
          <w:szCs w:val="24"/>
          <w:lang w:eastAsia="zh-CN"/>
        </w:rPr>
      </w:pPr>
    </w:p>
    <w:p w14:paraId="2C64602A" w14:textId="316FFFF5" w:rsidR="00A2335C" w:rsidRPr="00C36ABF" w:rsidRDefault="00A2335C" w:rsidP="00A2335C">
      <w:pPr>
        <w:spacing w:after="0" w:line="240" w:lineRule="auto"/>
        <w:rPr>
          <w:rFonts w:ascii="Arial" w:eastAsia="Times New Roman" w:hAnsi="Arial" w:cs="Arial"/>
          <w:sz w:val="24"/>
          <w:szCs w:val="24"/>
          <w:lang w:eastAsia="zh-CN"/>
        </w:rPr>
      </w:pPr>
      <w:r w:rsidRPr="00C36ABF">
        <w:rPr>
          <w:rFonts w:ascii="Arial" w:eastAsia="Times New Roman" w:hAnsi="Arial" w:cs="Arial"/>
          <w:sz w:val="24"/>
          <w:szCs w:val="24"/>
          <w:lang w:eastAsia="zh-CN"/>
        </w:rPr>
        <w:t>1)___________________________________  2)___________________________________</w:t>
      </w:r>
    </w:p>
    <w:p w14:paraId="21CA0300" w14:textId="77777777" w:rsidR="00A2335C" w:rsidRPr="00C36ABF" w:rsidRDefault="00A2335C" w:rsidP="00A2335C">
      <w:pPr>
        <w:spacing w:after="0" w:line="240" w:lineRule="auto"/>
        <w:rPr>
          <w:rFonts w:ascii="Arial" w:eastAsia="Times New Roman" w:hAnsi="Arial" w:cs="Arial"/>
          <w:sz w:val="24"/>
          <w:szCs w:val="24"/>
          <w:lang w:eastAsia="zh-CN"/>
        </w:rPr>
      </w:pPr>
    </w:p>
    <w:p w14:paraId="5DE1E560" w14:textId="77777777" w:rsidR="00A2335C" w:rsidRPr="00C36ABF" w:rsidRDefault="00A2335C" w:rsidP="00A2335C">
      <w:pPr>
        <w:spacing w:after="0" w:line="240" w:lineRule="auto"/>
        <w:rPr>
          <w:rFonts w:ascii="Arial" w:eastAsia="Times New Roman" w:hAnsi="Arial" w:cs="Arial"/>
          <w:sz w:val="24"/>
          <w:szCs w:val="24"/>
          <w:lang w:eastAsia="zh-CN"/>
        </w:rPr>
      </w:pPr>
    </w:p>
    <w:p w14:paraId="3E296D91" w14:textId="77777777" w:rsidR="00A2335C" w:rsidRPr="00C36ABF" w:rsidRDefault="00A2335C" w:rsidP="00A2335C">
      <w:pPr>
        <w:spacing w:after="0" w:line="240" w:lineRule="auto"/>
        <w:rPr>
          <w:rFonts w:ascii="Arial" w:eastAsia="Times New Roman" w:hAnsi="Arial" w:cs="Arial"/>
          <w:sz w:val="24"/>
          <w:szCs w:val="24"/>
          <w:lang w:eastAsia="zh-CN"/>
        </w:rPr>
      </w:pPr>
    </w:p>
    <w:p w14:paraId="4C57F8C7" w14:textId="77777777" w:rsidR="00F55B55" w:rsidRDefault="00F55B55"/>
    <w:sectPr w:rsidR="00F55B55" w:rsidSect="00F84FD5">
      <w:headerReference w:type="default" r:id="rId6"/>
      <w:footerReference w:type="default" r:id="rId7"/>
      <w:pgSz w:w="11906" w:h="16838"/>
      <w:pgMar w:top="567" w:right="851" w:bottom="28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B80B19" w14:textId="77777777" w:rsidR="00F84FD5" w:rsidRDefault="00F84FD5" w:rsidP="00CD2A2C">
      <w:pPr>
        <w:spacing w:after="0" w:line="240" w:lineRule="auto"/>
      </w:pPr>
      <w:r>
        <w:separator/>
      </w:r>
    </w:p>
  </w:endnote>
  <w:endnote w:type="continuationSeparator" w:id="0">
    <w:p w14:paraId="348651F7" w14:textId="77777777" w:rsidR="00F84FD5" w:rsidRDefault="00F84FD5" w:rsidP="00CD2A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704425"/>
      <w:docPartObj>
        <w:docPartGallery w:val="Page Numbers (Bottom of Page)"/>
        <w:docPartUnique/>
      </w:docPartObj>
    </w:sdtPr>
    <w:sdtContent>
      <w:p w14:paraId="5345CFD4" w14:textId="78ACF6E1" w:rsidR="00CD2A2C" w:rsidRDefault="00CD2A2C">
        <w:pPr>
          <w:pStyle w:val="Rodap"/>
          <w:jc w:val="right"/>
        </w:pPr>
        <w:r>
          <w:fldChar w:fldCharType="begin"/>
        </w:r>
        <w:r>
          <w:instrText>PAGE   \* MERGEFORMAT</w:instrText>
        </w:r>
        <w:r>
          <w:fldChar w:fldCharType="separate"/>
        </w:r>
        <w:r>
          <w:t>2</w:t>
        </w:r>
        <w:r>
          <w:fldChar w:fldCharType="end"/>
        </w:r>
      </w:p>
    </w:sdtContent>
  </w:sdt>
  <w:p w14:paraId="4CC2836C" w14:textId="77777777" w:rsidR="00CD2A2C" w:rsidRDefault="00CD2A2C">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4EDFF6" w14:textId="77777777" w:rsidR="00F84FD5" w:rsidRDefault="00F84FD5" w:rsidP="00CD2A2C">
      <w:pPr>
        <w:spacing w:after="0" w:line="240" w:lineRule="auto"/>
      </w:pPr>
      <w:r>
        <w:separator/>
      </w:r>
    </w:p>
  </w:footnote>
  <w:footnote w:type="continuationSeparator" w:id="0">
    <w:p w14:paraId="2A734BD3" w14:textId="77777777" w:rsidR="00F84FD5" w:rsidRDefault="00F84FD5" w:rsidP="00CD2A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765926" w14:textId="77777777" w:rsidR="00FF1246" w:rsidRPr="0015475E" w:rsidRDefault="00000000" w:rsidP="0015475E">
    <w:pPr>
      <w:keepNext/>
      <w:tabs>
        <w:tab w:val="left" w:pos="-414"/>
        <w:tab w:val="left" w:pos="0"/>
        <w:tab w:val="left" w:pos="306"/>
        <w:tab w:val="left" w:pos="1026"/>
        <w:tab w:val="left" w:pos="1245"/>
        <w:tab w:val="left" w:pos="1530"/>
        <w:tab w:val="left" w:pos="2262"/>
        <w:tab w:val="left" w:pos="3000"/>
        <w:tab w:val="center" w:pos="4712"/>
        <w:tab w:val="left" w:pos="6066"/>
        <w:tab w:val="left" w:pos="6786"/>
        <w:tab w:val="left" w:pos="7506"/>
        <w:tab w:val="left" w:pos="8226"/>
        <w:tab w:val="left" w:pos="8946"/>
        <w:tab w:val="left" w:pos="9666"/>
      </w:tabs>
      <w:overflowPunct w:val="0"/>
      <w:autoSpaceDE w:val="0"/>
      <w:autoSpaceDN w:val="0"/>
      <w:adjustRightInd w:val="0"/>
      <w:spacing w:after="0" w:line="240" w:lineRule="auto"/>
      <w:jc w:val="center"/>
      <w:textAlignment w:val="baseline"/>
      <w:outlineLvl w:val="2"/>
      <w:rPr>
        <w:rFonts w:ascii="Arial" w:eastAsia="Times New Roman" w:hAnsi="Arial" w:cs="Times New Roman"/>
        <w:sz w:val="24"/>
        <w:szCs w:val="20"/>
      </w:rPr>
    </w:pPr>
    <w:r w:rsidRPr="0015475E">
      <w:rPr>
        <w:b/>
        <w:noProof/>
        <w:sz w:val="28"/>
      </w:rPr>
      <w:drawing>
        <wp:anchor distT="0" distB="0" distL="114300" distR="114300" simplePos="0" relativeHeight="251659264" behindDoc="0" locked="0" layoutInCell="1" allowOverlap="1" wp14:anchorId="5B2C2FB0" wp14:editId="492E5C96">
          <wp:simplePos x="0" y="0"/>
          <wp:positionH relativeFrom="margin">
            <wp:align>center</wp:align>
          </wp:positionH>
          <wp:positionV relativeFrom="paragraph">
            <wp:posOffset>-16510</wp:posOffset>
          </wp:positionV>
          <wp:extent cx="854710" cy="688340"/>
          <wp:effectExtent l="0" t="0" r="254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4710" cy="68834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5046D674" w14:textId="77777777" w:rsidR="00FF1246" w:rsidRPr="0015475E" w:rsidRDefault="00FF1246" w:rsidP="0015475E">
    <w:pPr>
      <w:ind w:right="360"/>
      <w:rPr>
        <w:b/>
        <w:sz w:val="28"/>
      </w:rPr>
    </w:pPr>
  </w:p>
  <w:p w14:paraId="489DFD34" w14:textId="77777777" w:rsidR="00FF1246" w:rsidRDefault="00FF1246" w:rsidP="0015475E">
    <w:pPr>
      <w:keepNext/>
      <w:tabs>
        <w:tab w:val="left" w:pos="1245"/>
        <w:tab w:val="center" w:pos="4712"/>
      </w:tabs>
      <w:spacing w:before="120"/>
      <w:contextualSpacing/>
      <w:jc w:val="center"/>
      <w:outlineLvl w:val="2"/>
      <w:rPr>
        <w:b/>
      </w:rPr>
    </w:pPr>
  </w:p>
  <w:p w14:paraId="70077E4B" w14:textId="77777777" w:rsidR="00FF1246" w:rsidRPr="0015475E" w:rsidRDefault="00000000" w:rsidP="0015475E">
    <w:pPr>
      <w:keepNext/>
      <w:tabs>
        <w:tab w:val="left" w:pos="1245"/>
        <w:tab w:val="center" w:pos="4712"/>
      </w:tabs>
      <w:spacing w:before="120"/>
      <w:contextualSpacing/>
      <w:jc w:val="center"/>
      <w:outlineLvl w:val="2"/>
      <w:rPr>
        <w:b/>
      </w:rPr>
    </w:pPr>
    <w:r w:rsidRPr="0015475E">
      <w:rPr>
        <w:b/>
      </w:rPr>
      <w:t>PREFEITURA MUNICIPAL DE SÃO DOMINGOS DO NORTE/ES</w:t>
    </w:r>
  </w:p>
  <w:p w14:paraId="6A84EB3F" w14:textId="77777777" w:rsidR="00FF1246" w:rsidRPr="0015475E" w:rsidRDefault="00000000" w:rsidP="0015475E">
    <w:pPr>
      <w:spacing w:before="120"/>
      <w:contextualSpacing/>
      <w:jc w:val="center"/>
      <w:rPr>
        <w:color w:val="000000"/>
      </w:rPr>
    </w:pPr>
    <w:r w:rsidRPr="0015475E">
      <w:rPr>
        <w:color w:val="000000"/>
      </w:rPr>
      <w:t>Rod. Gether Lopes de Farias, s/nº - Bairro Emílio Calegari - São Domingos do Norte/ES -CEP 29745-000</w:t>
    </w:r>
  </w:p>
  <w:p w14:paraId="0841AE3A" w14:textId="77777777" w:rsidR="00FF1246" w:rsidRPr="0015475E" w:rsidRDefault="00000000" w:rsidP="0015475E">
    <w:pPr>
      <w:spacing w:before="120"/>
      <w:contextualSpacing/>
      <w:jc w:val="center"/>
      <w:rPr>
        <w:color w:val="000000"/>
      </w:rPr>
    </w:pPr>
    <w:r w:rsidRPr="0015475E">
      <w:rPr>
        <w:color w:val="000000"/>
      </w:rPr>
      <w:t>Telefone/Telefax: (027) 3742</w:t>
    </w:r>
    <w:r>
      <w:rPr>
        <w:color w:val="000000"/>
      </w:rPr>
      <w:t>-</w:t>
    </w:r>
    <w:r w:rsidRPr="0015475E">
      <w:rPr>
        <w:color w:val="000000"/>
      </w:rPr>
      <w:t xml:space="preserve">0200  </w:t>
    </w:r>
  </w:p>
  <w:p w14:paraId="5AC58E7B" w14:textId="77777777" w:rsidR="00FF1246" w:rsidRPr="0015475E" w:rsidRDefault="00000000" w:rsidP="0015475E">
    <w:pPr>
      <w:spacing w:before="120"/>
      <w:contextualSpacing/>
      <w:jc w:val="center"/>
      <w:rPr>
        <w:color w:val="000000"/>
      </w:rPr>
    </w:pPr>
    <w:r w:rsidRPr="0015475E">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335C"/>
    <w:rsid w:val="002B7AD3"/>
    <w:rsid w:val="00345020"/>
    <w:rsid w:val="00443C46"/>
    <w:rsid w:val="00616DAE"/>
    <w:rsid w:val="00826582"/>
    <w:rsid w:val="008F4289"/>
    <w:rsid w:val="00906DB1"/>
    <w:rsid w:val="00A2335C"/>
    <w:rsid w:val="00B415FE"/>
    <w:rsid w:val="00B904E0"/>
    <w:rsid w:val="00CD2A2C"/>
    <w:rsid w:val="00F55B55"/>
    <w:rsid w:val="00F84FD5"/>
    <w:rsid w:val="00FF124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FB4E45"/>
  <w15:chartTrackingRefBased/>
  <w15:docId w15:val="{633CA93D-BF55-4831-B3E1-A70DA6BA2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335C"/>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CD2A2C"/>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D2A2C"/>
  </w:style>
  <w:style w:type="paragraph" w:styleId="Rodap">
    <w:name w:val="footer"/>
    <w:basedOn w:val="Normal"/>
    <w:link w:val="RodapChar"/>
    <w:uiPriority w:val="99"/>
    <w:unhideWhenUsed/>
    <w:rsid w:val="00CD2A2C"/>
    <w:pPr>
      <w:tabs>
        <w:tab w:val="center" w:pos="4252"/>
        <w:tab w:val="right" w:pos="8504"/>
      </w:tabs>
      <w:spacing w:after="0" w:line="240" w:lineRule="auto"/>
    </w:pPr>
  </w:style>
  <w:style w:type="character" w:customStyle="1" w:styleId="RodapChar">
    <w:name w:val="Rodapé Char"/>
    <w:basedOn w:val="Fontepargpadro"/>
    <w:link w:val="Rodap"/>
    <w:uiPriority w:val="99"/>
    <w:rsid w:val="00CD2A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140</TotalTime>
  <Pages>9</Pages>
  <Words>3707</Words>
  <Characters>20023</Characters>
  <Application>Microsoft Office Word</Application>
  <DocSecurity>0</DocSecurity>
  <Lines>166</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2024-04-15T11:04:00Z</dcterms:created>
  <dcterms:modified xsi:type="dcterms:W3CDTF">2024-04-18T12:53:00Z</dcterms:modified>
</cp:coreProperties>
</file>