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C23890" w14:textId="7221FFDA" w:rsidR="0015475E" w:rsidRPr="0015475E" w:rsidRDefault="0015475E" w:rsidP="00014C15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  <w:b/>
          <w:bCs/>
          <w:sz w:val="24"/>
          <w:szCs w:val="24"/>
          <w:lang w:eastAsia="pt-BR"/>
        </w:rPr>
      </w:pPr>
      <w:r w:rsidRPr="0015475E">
        <w:rPr>
          <w:rFonts w:ascii="Arial" w:eastAsia="Calibri" w:hAnsi="Arial" w:cs="Arial"/>
          <w:b/>
          <w:bCs/>
          <w:sz w:val="24"/>
          <w:szCs w:val="24"/>
          <w:lang w:eastAsia="pt-BR"/>
        </w:rPr>
        <w:t xml:space="preserve">CONTRATO Nº </w:t>
      </w:r>
      <w:r w:rsidR="007F2EEE" w:rsidRPr="00345791">
        <w:rPr>
          <w:rFonts w:ascii="Arial" w:eastAsia="Calibri" w:hAnsi="Arial" w:cs="Arial"/>
          <w:b/>
          <w:bCs/>
          <w:sz w:val="24"/>
          <w:szCs w:val="24"/>
          <w:lang w:eastAsia="pt-BR"/>
        </w:rPr>
        <w:t>65</w:t>
      </w:r>
      <w:r w:rsidRPr="0015475E">
        <w:rPr>
          <w:rFonts w:ascii="Arial" w:eastAsia="Calibri" w:hAnsi="Arial" w:cs="Arial"/>
          <w:b/>
          <w:bCs/>
          <w:sz w:val="24"/>
          <w:szCs w:val="24"/>
          <w:lang w:eastAsia="pt-BR"/>
        </w:rPr>
        <w:t>/202</w:t>
      </w:r>
      <w:r w:rsidR="007F2EEE" w:rsidRPr="00345791">
        <w:rPr>
          <w:rFonts w:ascii="Arial" w:eastAsia="Calibri" w:hAnsi="Arial" w:cs="Arial"/>
          <w:b/>
          <w:bCs/>
          <w:sz w:val="24"/>
          <w:szCs w:val="24"/>
          <w:lang w:eastAsia="pt-BR"/>
        </w:rPr>
        <w:t>3</w:t>
      </w:r>
    </w:p>
    <w:p w14:paraId="7300CDB7" w14:textId="5E265898" w:rsidR="0015475E" w:rsidRPr="00345791" w:rsidRDefault="007F2EEE" w:rsidP="00014C15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  <w:b/>
          <w:sz w:val="24"/>
          <w:szCs w:val="24"/>
          <w:lang w:eastAsia="pt-BR"/>
        </w:rPr>
      </w:pPr>
      <w:r w:rsidRPr="00345791">
        <w:rPr>
          <w:rFonts w:ascii="Arial" w:eastAsia="Calibri" w:hAnsi="Arial" w:cs="Arial"/>
          <w:b/>
          <w:bCs/>
          <w:sz w:val="24"/>
          <w:szCs w:val="24"/>
          <w:lang w:eastAsia="pt-BR"/>
        </w:rPr>
        <w:t>PROCESSO Nº</w:t>
      </w:r>
      <w:r w:rsidRPr="00345791">
        <w:rPr>
          <w:rFonts w:ascii="Arial" w:eastAsia="Calibri" w:hAnsi="Arial" w:cs="Arial"/>
          <w:bCs/>
          <w:sz w:val="24"/>
          <w:szCs w:val="24"/>
          <w:lang w:eastAsia="pt-BR"/>
        </w:rPr>
        <w:t xml:space="preserve"> </w:t>
      </w:r>
      <w:r w:rsidRPr="00345791">
        <w:rPr>
          <w:rFonts w:ascii="Arial" w:eastAsia="Calibri" w:hAnsi="Arial" w:cs="Arial"/>
          <w:b/>
          <w:sz w:val="24"/>
          <w:szCs w:val="24"/>
          <w:lang w:eastAsia="pt-BR"/>
        </w:rPr>
        <w:t>736/2023</w:t>
      </w:r>
    </w:p>
    <w:p w14:paraId="0021BAEE" w14:textId="27D75BA8" w:rsidR="007F2EEE" w:rsidRPr="0015475E" w:rsidRDefault="007F2EEE" w:rsidP="00014C15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  <w:bCs/>
          <w:sz w:val="24"/>
          <w:szCs w:val="24"/>
          <w:lang w:eastAsia="pt-BR"/>
        </w:rPr>
      </w:pPr>
      <w:r w:rsidRPr="00345791">
        <w:rPr>
          <w:rFonts w:ascii="Arial" w:eastAsia="Calibri" w:hAnsi="Arial" w:cs="Arial"/>
          <w:b/>
          <w:sz w:val="24"/>
          <w:szCs w:val="24"/>
          <w:lang w:eastAsia="pt-BR"/>
        </w:rPr>
        <w:t xml:space="preserve">DISPENSA </w:t>
      </w:r>
      <w:r w:rsidR="0000591B" w:rsidRPr="00345791">
        <w:rPr>
          <w:rFonts w:ascii="Arial" w:eastAsia="Calibri" w:hAnsi="Arial" w:cs="Arial"/>
          <w:b/>
          <w:sz w:val="24"/>
          <w:szCs w:val="24"/>
          <w:lang w:eastAsia="pt-BR"/>
        </w:rPr>
        <w:t>DE LICITAÇÃO Nº 23/2023</w:t>
      </w:r>
    </w:p>
    <w:p w14:paraId="00E0EAC8" w14:textId="77777777" w:rsidR="0015475E" w:rsidRPr="0015475E" w:rsidRDefault="0015475E" w:rsidP="00014C15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  <w:bCs/>
          <w:sz w:val="24"/>
          <w:szCs w:val="24"/>
          <w:lang w:eastAsia="pt-BR"/>
        </w:rPr>
      </w:pPr>
    </w:p>
    <w:p w14:paraId="234316B7" w14:textId="4F5D9B72" w:rsidR="0015475E" w:rsidRPr="0015475E" w:rsidRDefault="0015475E" w:rsidP="00014C15">
      <w:pPr>
        <w:widowControl w:val="0"/>
        <w:suppressAutoHyphens/>
        <w:spacing w:after="120" w:line="240" w:lineRule="auto"/>
        <w:ind w:left="3969"/>
        <w:jc w:val="both"/>
        <w:rPr>
          <w:rFonts w:ascii="Arial" w:eastAsia="Arial Unicode MS" w:hAnsi="Arial" w:cs="Arial"/>
          <w:b/>
          <w:sz w:val="24"/>
          <w:szCs w:val="24"/>
          <w:lang w:eastAsia="zh-CN"/>
        </w:rPr>
      </w:pPr>
      <w:r w:rsidRPr="0015475E">
        <w:rPr>
          <w:rFonts w:ascii="Arial" w:eastAsia="Arial" w:hAnsi="Arial" w:cs="Arial"/>
          <w:b/>
          <w:sz w:val="24"/>
          <w:szCs w:val="24"/>
          <w:lang w:eastAsia="zh-CN"/>
        </w:rPr>
        <w:t xml:space="preserve">CONTRATO DE PRESTAÇÃO DE SERVIÇOS, QUE ENTRE SI CELEBRA A EMPRESA </w:t>
      </w:r>
      <w:r w:rsidRPr="0015475E">
        <w:rPr>
          <w:rFonts w:ascii="Arial" w:eastAsia="Arial Unicode MS" w:hAnsi="Arial" w:cs="Arial"/>
          <w:b/>
          <w:sz w:val="24"/>
          <w:szCs w:val="24"/>
          <w:lang w:eastAsia="zh-CN"/>
        </w:rPr>
        <w:t xml:space="preserve">LUIZ SILVESTRE PEREIRA ME </w:t>
      </w:r>
      <w:r w:rsidRPr="0015475E">
        <w:rPr>
          <w:rFonts w:ascii="Arial" w:eastAsia="Arial" w:hAnsi="Arial" w:cs="Arial"/>
          <w:b/>
          <w:sz w:val="24"/>
          <w:szCs w:val="24"/>
          <w:lang w:eastAsia="zh-CN"/>
        </w:rPr>
        <w:t>E O MUNICÍPIO DE SÃO DOMINGOS DO NORTE</w:t>
      </w:r>
      <w:r w:rsidR="0000591B" w:rsidRPr="00345791">
        <w:rPr>
          <w:rFonts w:ascii="Arial" w:eastAsia="Arial" w:hAnsi="Arial" w:cs="Arial"/>
          <w:b/>
          <w:sz w:val="24"/>
          <w:szCs w:val="24"/>
          <w:lang w:eastAsia="zh-CN"/>
        </w:rPr>
        <w:t>/ES</w:t>
      </w:r>
      <w:r w:rsidRPr="0015475E">
        <w:rPr>
          <w:rFonts w:ascii="Arial" w:eastAsia="Arial" w:hAnsi="Arial" w:cs="Arial"/>
          <w:b/>
          <w:sz w:val="24"/>
          <w:szCs w:val="24"/>
          <w:lang w:eastAsia="zh-CN"/>
        </w:rPr>
        <w:t xml:space="preserve">. </w:t>
      </w:r>
    </w:p>
    <w:p w14:paraId="5FCB3329" w14:textId="77777777" w:rsidR="0015475E" w:rsidRPr="0015475E" w:rsidRDefault="0015475E" w:rsidP="00014C15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  <w:b/>
          <w:bCs/>
          <w:sz w:val="24"/>
          <w:szCs w:val="24"/>
          <w:highlight w:val="yellow"/>
          <w:lang w:eastAsia="pt-BR"/>
        </w:rPr>
      </w:pPr>
    </w:p>
    <w:p w14:paraId="11768D14" w14:textId="7A5FA52D" w:rsidR="0015475E" w:rsidRPr="0015475E" w:rsidRDefault="0015475E" w:rsidP="00014C15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  <w:sz w:val="24"/>
          <w:szCs w:val="24"/>
          <w:highlight w:val="yellow"/>
          <w:lang w:eastAsia="pt-BR"/>
        </w:rPr>
      </w:pPr>
      <w:r w:rsidRPr="0015475E">
        <w:rPr>
          <w:rFonts w:ascii="Arial" w:eastAsia="Calibri" w:hAnsi="Arial" w:cs="Arial"/>
          <w:b/>
          <w:color w:val="000000"/>
          <w:sz w:val="24"/>
          <w:szCs w:val="24"/>
        </w:rPr>
        <w:t xml:space="preserve">O </w:t>
      </w:r>
      <w:r w:rsidRPr="0015475E">
        <w:rPr>
          <w:rFonts w:ascii="Arial" w:eastAsia="Calibri" w:hAnsi="Arial" w:cs="Arial"/>
          <w:b/>
          <w:bCs/>
          <w:color w:val="000000"/>
          <w:sz w:val="24"/>
          <w:szCs w:val="24"/>
        </w:rPr>
        <w:t>MUNICÍPIO DE SÃO DOMINGOS DO NORTE/ES</w:t>
      </w:r>
      <w:r w:rsidRPr="0015475E">
        <w:rPr>
          <w:rFonts w:ascii="Arial" w:eastAsia="Calibri" w:hAnsi="Arial" w:cs="Arial"/>
          <w:b/>
          <w:color w:val="000000"/>
          <w:sz w:val="24"/>
          <w:szCs w:val="24"/>
        </w:rPr>
        <w:t xml:space="preserve">, </w:t>
      </w:r>
      <w:r w:rsidRPr="0015475E">
        <w:rPr>
          <w:rFonts w:ascii="Arial" w:eastAsia="Calibri" w:hAnsi="Arial" w:cs="Arial"/>
          <w:color w:val="000000"/>
          <w:sz w:val="24"/>
          <w:szCs w:val="24"/>
        </w:rPr>
        <w:t>pessoa jurídica de direito público interno inscrita no CNPJ sob o n˚. 36.350.312/0001-72, neste ato representado</w:t>
      </w:r>
      <w:r w:rsidRPr="0015475E">
        <w:rPr>
          <w:rFonts w:ascii="Arial" w:eastAsia="Calibri" w:hAnsi="Arial" w:cs="Arial"/>
          <w:sz w:val="24"/>
          <w:szCs w:val="24"/>
        </w:rPr>
        <w:t xml:space="preserve"> pela Prefeita Municipal</w:t>
      </w:r>
      <w:r w:rsidR="0000591B" w:rsidRPr="00345791">
        <w:rPr>
          <w:rFonts w:ascii="Arial" w:eastAsia="Calibri" w:hAnsi="Arial" w:cs="Arial"/>
          <w:sz w:val="24"/>
          <w:szCs w:val="24"/>
        </w:rPr>
        <w:t>,</w:t>
      </w:r>
      <w:r w:rsidRPr="0015475E">
        <w:rPr>
          <w:rFonts w:ascii="Arial" w:eastAsia="Calibri" w:hAnsi="Arial" w:cs="Arial"/>
          <w:sz w:val="24"/>
          <w:szCs w:val="24"/>
        </w:rPr>
        <w:t xml:space="preserve"> a</w:t>
      </w:r>
      <w:r w:rsidRPr="0015475E">
        <w:rPr>
          <w:rFonts w:ascii="Arial" w:eastAsia="Calibri" w:hAnsi="Arial" w:cs="Arial"/>
          <w:b/>
          <w:bCs/>
          <w:sz w:val="24"/>
          <w:szCs w:val="24"/>
        </w:rPr>
        <w:t xml:space="preserve"> </w:t>
      </w:r>
      <w:proofErr w:type="spellStart"/>
      <w:r w:rsidRPr="0015475E">
        <w:rPr>
          <w:rFonts w:ascii="Arial" w:eastAsia="Calibri" w:hAnsi="Arial" w:cs="Arial"/>
          <w:b/>
          <w:bCs/>
          <w:sz w:val="24"/>
          <w:szCs w:val="24"/>
        </w:rPr>
        <w:t>Srª</w:t>
      </w:r>
      <w:proofErr w:type="spellEnd"/>
      <w:r w:rsidRPr="0015475E">
        <w:rPr>
          <w:rFonts w:ascii="Arial" w:eastAsia="Calibri" w:hAnsi="Arial" w:cs="Arial"/>
          <w:b/>
          <w:bCs/>
          <w:sz w:val="24"/>
          <w:szCs w:val="24"/>
        </w:rPr>
        <w:t>. Ana Izabel Malacarne de Oliveira</w:t>
      </w:r>
      <w:r w:rsidRPr="0015475E">
        <w:rPr>
          <w:rFonts w:ascii="Arial" w:eastAsia="Calibri" w:hAnsi="Arial" w:cs="Arial"/>
          <w:color w:val="000000"/>
          <w:sz w:val="24"/>
          <w:szCs w:val="24"/>
        </w:rPr>
        <w:t xml:space="preserve">, brasileira, casada, portadora do CPF nº </w:t>
      </w:r>
      <w:r w:rsidRPr="0015475E">
        <w:rPr>
          <w:rFonts w:ascii="Arial" w:eastAsia="Calibri" w:hAnsi="Arial" w:cs="Arial"/>
          <w:bCs/>
          <w:color w:val="000000"/>
          <w:sz w:val="24"/>
          <w:szCs w:val="24"/>
        </w:rPr>
        <w:t>775.711.857-34</w:t>
      </w:r>
      <w:r w:rsidRPr="0015475E">
        <w:rPr>
          <w:rFonts w:ascii="Arial" w:eastAsia="Calibri" w:hAnsi="Arial" w:cs="Arial"/>
          <w:b/>
          <w:color w:val="000000"/>
          <w:sz w:val="24"/>
          <w:szCs w:val="24"/>
        </w:rPr>
        <w:t>,</w:t>
      </w:r>
      <w:r w:rsidRPr="0015475E">
        <w:rPr>
          <w:rFonts w:ascii="Arial" w:eastAsia="Calibri" w:hAnsi="Arial" w:cs="Arial"/>
          <w:color w:val="000000"/>
          <w:sz w:val="24"/>
          <w:szCs w:val="24"/>
        </w:rPr>
        <w:t xml:space="preserve"> residente na </w:t>
      </w:r>
      <w:r w:rsidRPr="0015475E">
        <w:rPr>
          <w:rFonts w:ascii="Arial" w:eastAsia="Calibri" w:hAnsi="Arial" w:cs="Arial"/>
          <w:bCs/>
          <w:color w:val="000000"/>
          <w:sz w:val="24"/>
          <w:szCs w:val="24"/>
        </w:rPr>
        <w:t>Rua Goiânia, s/nº, Centro,</w:t>
      </w:r>
      <w:r w:rsidRPr="0015475E">
        <w:rPr>
          <w:rFonts w:ascii="Arial" w:eastAsia="Calibri" w:hAnsi="Arial" w:cs="Arial"/>
          <w:b/>
          <w:bCs/>
          <w:color w:val="000000"/>
          <w:sz w:val="24"/>
          <w:szCs w:val="24"/>
        </w:rPr>
        <w:t xml:space="preserve"> </w:t>
      </w:r>
      <w:r w:rsidRPr="0015475E">
        <w:rPr>
          <w:rFonts w:ascii="Arial" w:eastAsia="Calibri" w:hAnsi="Arial" w:cs="Arial"/>
          <w:color w:val="000000"/>
          <w:sz w:val="24"/>
          <w:szCs w:val="24"/>
        </w:rPr>
        <w:t>São Domingos do Norte/ES</w:t>
      </w:r>
      <w:r w:rsidR="0000591B" w:rsidRPr="00345791">
        <w:rPr>
          <w:rFonts w:ascii="Arial" w:eastAsia="Calibri" w:hAnsi="Arial" w:cs="Arial"/>
          <w:color w:val="000000"/>
          <w:sz w:val="24"/>
          <w:szCs w:val="24"/>
        </w:rPr>
        <w:t>, CEP 29745-000</w:t>
      </w:r>
      <w:r w:rsidRPr="0015475E">
        <w:rPr>
          <w:rFonts w:ascii="Arial" w:eastAsia="Calibri" w:hAnsi="Arial" w:cs="Arial"/>
          <w:bCs/>
          <w:color w:val="000000"/>
          <w:sz w:val="24"/>
          <w:szCs w:val="24"/>
        </w:rPr>
        <w:t>,</w:t>
      </w:r>
      <w:r w:rsidRPr="0015475E">
        <w:rPr>
          <w:rFonts w:ascii="Arial" w:eastAsia="Calibri" w:hAnsi="Arial" w:cs="Arial"/>
          <w:color w:val="000000"/>
          <w:sz w:val="24"/>
          <w:szCs w:val="24"/>
        </w:rPr>
        <w:t xml:space="preserve"> doravante denominada CONTRATANTE, </w:t>
      </w:r>
      <w:r w:rsidRPr="0015475E">
        <w:rPr>
          <w:rFonts w:ascii="Arial" w:eastAsia="Calibri" w:hAnsi="Arial" w:cs="Arial"/>
          <w:sz w:val="24"/>
          <w:szCs w:val="24"/>
        </w:rPr>
        <w:t>e do outro lado a empresa</w:t>
      </w:r>
      <w:r w:rsidRPr="0015475E">
        <w:rPr>
          <w:rFonts w:ascii="Arial" w:eastAsia="Calibri" w:hAnsi="Arial" w:cs="Arial"/>
          <w:b/>
          <w:bCs/>
          <w:sz w:val="24"/>
          <w:szCs w:val="24"/>
          <w:lang w:eastAsia="pt-BR"/>
        </w:rPr>
        <w:t xml:space="preserve"> </w:t>
      </w:r>
      <w:r w:rsidR="0000591B" w:rsidRPr="00345791">
        <w:rPr>
          <w:rFonts w:ascii="Arial" w:eastAsia="Calibri" w:hAnsi="Arial" w:cs="Arial"/>
          <w:b/>
          <w:sz w:val="24"/>
          <w:szCs w:val="24"/>
          <w:lang w:eastAsia="pt-BR"/>
        </w:rPr>
        <w:t xml:space="preserve">LUIZ SILVESTRE PEREIRA </w:t>
      </w:r>
      <w:r w:rsidRPr="0015475E">
        <w:rPr>
          <w:rFonts w:ascii="Arial" w:eastAsia="Calibri" w:hAnsi="Arial" w:cs="Arial"/>
          <w:b/>
          <w:sz w:val="24"/>
          <w:szCs w:val="24"/>
          <w:lang w:eastAsia="pt-BR"/>
        </w:rPr>
        <w:t>ME</w:t>
      </w:r>
      <w:r w:rsidRPr="0015475E">
        <w:rPr>
          <w:rFonts w:ascii="Arial" w:eastAsia="Calibri" w:hAnsi="Arial" w:cs="Arial"/>
          <w:sz w:val="24"/>
          <w:szCs w:val="24"/>
          <w:lang w:eastAsia="pt-BR"/>
        </w:rPr>
        <w:t>, inscrita no CNPJ/MF sob o nº. 14.451.110/0001-84, localizada na Av. Honório Fraga, nº 120, Centro, São Domingos do Norte</w:t>
      </w:r>
      <w:r w:rsidR="0000591B" w:rsidRPr="00345791">
        <w:rPr>
          <w:rFonts w:ascii="Arial" w:eastAsia="Calibri" w:hAnsi="Arial" w:cs="Arial"/>
          <w:sz w:val="24"/>
          <w:szCs w:val="24"/>
          <w:lang w:eastAsia="pt-BR"/>
        </w:rPr>
        <w:t>/ES</w:t>
      </w:r>
      <w:r w:rsidRPr="0015475E">
        <w:rPr>
          <w:rFonts w:ascii="Arial" w:eastAsia="Calibri" w:hAnsi="Arial" w:cs="Arial"/>
          <w:sz w:val="24"/>
          <w:szCs w:val="24"/>
          <w:lang w:eastAsia="pt-BR"/>
        </w:rPr>
        <w:t>, C</w:t>
      </w:r>
      <w:r w:rsidR="0000591B" w:rsidRPr="00345791">
        <w:rPr>
          <w:rFonts w:ascii="Arial" w:eastAsia="Calibri" w:hAnsi="Arial" w:cs="Arial"/>
          <w:sz w:val="24"/>
          <w:szCs w:val="24"/>
          <w:lang w:eastAsia="pt-BR"/>
        </w:rPr>
        <w:t>EP</w:t>
      </w:r>
      <w:r w:rsidRPr="0015475E">
        <w:rPr>
          <w:rFonts w:ascii="Arial" w:eastAsia="Calibri" w:hAnsi="Arial" w:cs="Arial"/>
          <w:sz w:val="24"/>
          <w:szCs w:val="24"/>
          <w:lang w:eastAsia="pt-BR"/>
        </w:rPr>
        <w:t xml:space="preserve"> 29745-000, neste ato representada pelo seu representante legal, </w:t>
      </w:r>
      <w:r w:rsidRPr="0015475E">
        <w:rPr>
          <w:rFonts w:ascii="Arial" w:eastAsia="Calibri" w:hAnsi="Arial" w:cs="Arial"/>
          <w:b/>
          <w:sz w:val="24"/>
          <w:szCs w:val="24"/>
          <w:lang w:eastAsia="pt-BR"/>
        </w:rPr>
        <w:t>Sr. Lui</w:t>
      </w:r>
      <w:r w:rsidR="0000591B" w:rsidRPr="00345791">
        <w:rPr>
          <w:rFonts w:ascii="Arial" w:eastAsia="Calibri" w:hAnsi="Arial" w:cs="Arial"/>
          <w:b/>
          <w:sz w:val="24"/>
          <w:szCs w:val="24"/>
          <w:lang w:eastAsia="pt-BR"/>
        </w:rPr>
        <w:t>z</w:t>
      </w:r>
      <w:r w:rsidRPr="0015475E">
        <w:rPr>
          <w:rFonts w:ascii="Arial" w:eastAsia="Calibri" w:hAnsi="Arial" w:cs="Arial"/>
          <w:b/>
          <w:sz w:val="24"/>
          <w:szCs w:val="24"/>
          <w:lang w:eastAsia="pt-BR"/>
        </w:rPr>
        <w:t xml:space="preserve"> Silvestre Pereira</w:t>
      </w:r>
      <w:r w:rsidRPr="0015475E">
        <w:rPr>
          <w:rFonts w:ascii="Arial" w:eastAsia="Calibri" w:hAnsi="Arial" w:cs="Arial"/>
          <w:sz w:val="24"/>
          <w:szCs w:val="24"/>
          <w:lang w:eastAsia="pt-BR"/>
        </w:rPr>
        <w:t>, portador da Carteira de Identidade nº. 4227427 SSP/MG</w:t>
      </w:r>
      <w:r w:rsidR="0000591B" w:rsidRPr="00345791">
        <w:rPr>
          <w:rFonts w:ascii="Arial" w:eastAsia="Calibri" w:hAnsi="Arial" w:cs="Arial"/>
          <w:sz w:val="24"/>
          <w:szCs w:val="24"/>
          <w:lang w:eastAsia="pt-BR"/>
        </w:rPr>
        <w:t xml:space="preserve"> e</w:t>
      </w:r>
      <w:r w:rsidRPr="0015475E">
        <w:rPr>
          <w:rFonts w:ascii="Arial" w:eastAsia="Calibri" w:hAnsi="Arial" w:cs="Arial"/>
          <w:sz w:val="24"/>
          <w:szCs w:val="24"/>
          <w:lang w:eastAsia="pt-BR"/>
        </w:rPr>
        <w:t xml:space="preserve"> CPF nº</w:t>
      </w:r>
      <w:r w:rsidR="0000591B" w:rsidRPr="00345791">
        <w:rPr>
          <w:rFonts w:ascii="Arial" w:eastAsia="Calibri" w:hAnsi="Arial" w:cs="Arial"/>
          <w:sz w:val="24"/>
          <w:szCs w:val="24"/>
          <w:lang w:eastAsia="pt-BR"/>
        </w:rPr>
        <w:t xml:space="preserve"> </w:t>
      </w:r>
      <w:r w:rsidRPr="0015475E">
        <w:rPr>
          <w:rFonts w:ascii="Arial" w:eastAsia="Calibri" w:hAnsi="Arial" w:cs="Arial"/>
          <w:sz w:val="24"/>
          <w:szCs w:val="24"/>
          <w:lang w:eastAsia="pt-BR"/>
        </w:rPr>
        <w:t>937.216.099-72, doravante denominad</w:t>
      </w:r>
      <w:r w:rsidR="0000591B" w:rsidRPr="00345791">
        <w:rPr>
          <w:rFonts w:ascii="Arial" w:eastAsia="Calibri" w:hAnsi="Arial" w:cs="Arial"/>
          <w:sz w:val="24"/>
          <w:szCs w:val="24"/>
          <w:lang w:eastAsia="pt-BR"/>
        </w:rPr>
        <w:t>a</w:t>
      </w:r>
      <w:r w:rsidRPr="0015475E">
        <w:rPr>
          <w:rFonts w:ascii="Arial" w:eastAsia="Calibri" w:hAnsi="Arial" w:cs="Arial"/>
          <w:sz w:val="24"/>
          <w:szCs w:val="24"/>
          <w:lang w:eastAsia="pt-BR"/>
        </w:rPr>
        <w:t xml:space="preserve"> </w:t>
      </w:r>
      <w:r w:rsidRPr="0015475E">
        <w:rPr>
          <w:rFonts w:ascii="Arial" w:eastAsia="Calibri" w:hAnsi="Arial" w:cs="Arial"/>
          <w:b/>
          <w:bCs/>
          <w:sz w:val="24"/>
          <w:szCs w:val="24"/>
          <w:lang w:eastAsia="pt-BR"/>
        </w:rPr>
        <w:t>CONTRATAD</w:t>
      </w:r>
      <w:r w:rsidR="0000591B" w:rsidRPr="00345791">
        <w:rPr>
          <w:rFonts w:ascii="Arial" w:eastAsia="Calibri" w:hAnsi="Arial" w:cs="Arial"/>
          <w:b/>
          <w:bCs/>
          <w:sz w:val="24"/>
          <w:szCs w:val="24"/>
          <w:lang w:eastAsia="pt-BR"/>
        </w:rPr>
        <w:t>A</w:t>
      </w:r>
      <w:r w:rsidRPr="0015475E">
        <w:rPr>
          <w:rFonts w:ascii="Arial" w:eastAsia="Calibri" w:hAnsi="Arial" w:cs="Arial"/>
          <w:sz w:val="24"/>
          <w:szCs w:val="24"/>
          <w:lang w:eastAsia="pt-BR"/>
        </w:rPr>
        <w:t xml:space="preserve">, e de acordo com o constante no Processo nº. </w:t>
      </w:r>
      <w:r w:rsidR="0000591B" w:rsidRPr="00345791">
        <w:rPr>
          <w:rFonts w:ascii="Arial" w:eastAsia="Calibri" w:hAnsi="Arial" w:cs="Arial"/>
          <w:sz w:val="24"/>
          <w:szCs w:val="24"/>
          <w:lang w:eastAsia="pt-BR"/>
        </w:rPr>
        <w:t>736</w:t>
      </w:r>
      <w:r w:rsidRPr="0015475E">
        <w:rPr>
          <w:rFonts w:ascii="Arial" w:eastAsia="Calibri" w:hAnsi="Arial" w:cs="Arial"/>
          <w:sz w:val="24"/>
          <w:szCs w:val="24"/>
          <w:lang w:eastAsia="pt-BR"/>
        </w:rPr>
        <w:t>/202</w:t>
      </w:r>
      <w:r w:rsidR="0000591B" w:rsidRPr="00345791">
        <w:rPr>
          <w:rFonts w:ascii="Arial" w:eastAsia="Calibri" w:hAnsi="Arial" w:cs="Arial"/>
          <w:sz w:val="24"/>
          <w:szCs w:val="24"/>
          <w:lang w:eastAsia="pt-BR"/>
        </w:rPr>
        <w:t>3</w:t>
      </w:r>
      <w:r w:rsidRPr="0015475E">
        <w:rPr>
          <w:rFonts w:ascii="Arial" w:eastAsia="Calibri" w:hAnsi="Arial" w:cs="Arial"/>
          <w:sz w:val="24"/>
          <w:szCs w:val="24"/>
          <w:lang w:eastAsia="pt-BR"/>
        </w:rPr>
        <w:t>, resolvem celebrar o presente Contrato, em conformidade com o disposto na Lei n°. 8.666/1993, nas demais legislações pertinentes, em suas alterações posteriores, ou em outros dispositivos legais que vierem a substituí-los, que as partes se sujeitam a cumprir, mediante as cláusulas e condições estabelecidas a seguir:</w:t>
      </w:r>
    </w:p>
    <w:p w14:paraId="0C0F024C" w14:textId="77777777" w:rsidR="0015475E" w:rsidRPr="0015475E" w:rsidRDefault="0015475E" w:rsidP="00014C15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  <w:sz w:val="24"/>
          <w:szCs w:val="24"/>
          <w:highlight w:val="yellow"/>
          <w:lang w:eastAsia="pt-BR"/>
        </w:rPr>
      </w:pPr>
    </w:p>
    <w:p w14:paraId="36D7E2C5" w14:textId="77777777" w:rsidR="0015475E" w:rsidRPr="0015475E" w:rsidRDefault="0015475E" w:rsidP="00014C15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  <w:sz w:val="24"/>
          <w:szCs w:val="24"/>
          <w:u w:val="single"/>
          <w:lang w:eastAsia="pt-BR"/>
        </w:rPr>
      </w:pPr>
      <w:r w:rsidRPr="0015475E">
        <w:rPr>
          <w:rFonts w:ascii="Arial" w:eastAsia="Calibri" w:hAnsi="Arial" w:cs="Arial"/>
          <w:b/>
          <w:bCs/>
          <w:sz w:val="24"/>
          <w:szCs w:val="24"/>
          <w:u w:val="single"/>
          <w:lang w:eastAsia="pt-BR"/>
        </w:rPr>
        <w:t>CLÁUSULA PRIMEIRA - DO OBJETO</w:t>
      </w:r>
      <w:r w:rsidRPr="0015475E">
        <w:rPr>
          <w:rFonts w:ascii="Arial" w:eastAsia="Calibri" w:hAnsi="Arial" w:cs="Arial"/>
          <w:sz w:val="24"/>
          <w:szCs w:val="24"/>
          <w:u w:val="single"/>
          <w:lang w:eastAsia="pt-BR"/>
        </w:rPr>
        <w:t>.</w:t>
      </w:r>
    </w:p>
    <w:p w14:paraId="13236C25" w14:textId="1ABF65ED" w:rsidR="0015475E" w:rsidRPr="0015475E" w:rsidRDefault="0000591B" w:rsidP="00014C15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345791">
        <w:rPr>
          <w:rFonts w:ascii="Arial" w:eastAsia="Calibri" w:hAnsi="Arial" w:cs="Arial"/>
          <w:sz w:val="24"/>
          <w:szCs w:val="24"/>
          <w:lang w:eastAsia="pt-BR"/>
        </w:rPr>
        <w:t xml:space="preserve">1.1. </w:t>
      </w:r>
      <w:r w:rsidR="0015475E" w:rsidRPr="0015475E">
        <w:rPr>
          <w:rFonts w:ascii="Arial" w:eastAsia="Calibri" w:hAnsi="Arial" w:cs="Arial"/>
          <w:sz w:val="24"/>
          <w:szCs w:val="24"/>
          <w:lang w:eastAsia="pt-BR"/>
        </w:rPr>
        <w:t xml:space="preserve">Contratação de prestação de serviços de gravação de Spot e Hora de Divulgação em Carro de som, referentes a campanhas </w:t>
      </w:r>
      <w:r w:rsidRPr="00345791">
        <w:rPr>
          <w:rFonts w:ascii="Arial" w:eastAsia="Calibri" w:hAnsi="Arial" w:cs="Arial"/>
          <w:sz w:val="24"/>
          <w:szCs w:val="24"/>
          <w:lang w:eastAsia="pt-BR"/>
        </w:rPr>
        <w:t xml:space="preserve">e eventos </w:t>
      </w:r>
      <w:r w:rsidR="0015475E" w:rsidRPr="0015475E">
        <w:rPr>
          <w:rFonts w:ascii="Arial" w:eastAsia="Calibri" w:hAnsi="Arial" w:cs="Arial"/>
          <w:sz w:val="24"/>
          <w:szCs w:val="24"/>
          <w:lang w:eastAsia="pt-BR"/>
        </w:rPr>
        <w:t>no decorrer do ano de 202</w:t>
      </w:r>
      <w:r w:rsidRPr="00345791">
        <w:rPr>
          <w:rFonts w:ascii="Arial" w:eastAsia="Calibri" w:hAnsi="Arial" w:cs="Arial"/>
          <w:sz w:val="24"/>
          <w:szCs w:val="24"/>
          <w:lang w:eastAsia="pt-BR"/>
        </w:rPr>
        <w:t>3</w:t>
      </w:r>
      <w:r w:rsidR="0015475E" w:rsidRPr="0015475E">
        <w:rPr>
          <w:rFonts w:ascii="Arial" w:eastAsia="Calibri" w:hAnsi="Arial" w:cs="Arial"/>
          <w:sz w:val="24"/>
          <w:szCs w:val="24"/>
          <w:lang w:eastAsia="pt-BR"/>
        </w:rPr>
        <w:t xml:space="preserve">, </w:t>
      </w:r>
      <w:r w:rsidRPr="00345791">
        <w:rPr>
          <w:rFonts w:ascii="Arial" w:eastAsia="Calibri" w:hAnsi="Arial" w:cs="Arial"/>
          <w:sz w:val="24"/>
          <w:szCs w:val="24"/>
          <w:lang w:eastAsia="pt-BR"/>
        </w:rPr>
        <w:t>desta Prefeitura Municipal</w:t>
      </w:r>
      <w:r w:rsidR="0015475E" w:rsidRPr="0015475E">
        <w:rPr>
          <w:rFonts w:ascii="Arial" w:eastAsia="Calibri" w:hAnsi="Arial" w:cs="Arial"/>
          <w:sz w:val="24"/>
          <w:szCs w:val="24"/>
          <w:lang w:eastAsia="pt-BR"/>
        </w:rPr>
        <w:t>.</w:t>
      </w:r>
    </w:p>
    <w:p w14:paraId="50F89358" w14:textId="77777777" w:rsidR="0015475E" w:rsidRPr="0015475E" w:rsidRDefault="0015475E" w:rsidP="00014C15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  <w:b/>
          <w:bCs/>
          <w:sz w:val="24"/>
          <w:szCs w:val="24"/>
          <w:highlight w:val="yellow"/>
          <w:lang w:eastAsia="pt-BR"/>
        </w:rPr>
      </w:pPr>
    </w:p>
    <w:p w14:paraId="6B3970E1" w14:textId="77777777" w:rsidR="0015475E" w:rsidRPr="0015475E" w:rsidRDefault="0015475E" w:rsidP="00014C15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  <w:b/>
          <w:bCs/>
          <w:sz w:val="24"/>
          <w:szCs w:val="24"/>
          <w:u w:val="single"/>
          <w:lang w:eastAsia="pt-BR"/>
        </w:rPr>
      </w:pPr>
      <w:r w:rsidRPr="0015475E">
        <w:rPr>
          <w:rFonts w:ascii="Arial" w:eastAsia="Calibri" w:hAnsi="Arial" w:cs="Arial"/>
          <w:b/>
          <w:bCs/>
          <w:sz w:val="24"/>
          <w:szCs w:val="24"/>
          <w:u w:val="single"/>
          <w:lang w:eastAsia="pt-BR"/>
        </w:rPr>
        <w:t>CLÁUSULA SEGUNDA – DO REGIME DE EXECUÇÃO.</w:t>
      </w:r>
    </w:p>
    <w:p w14:paraId="15AC66BF" w14:textId="6CD20EE1" w:rsidR="0015475E" w:rsidRPr="0015475E" w:rsidRDefault="0015475E" w:rsidP="00014C15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15475E">
        <w:rPr>
          <w:rFonts w:ascii="Arial" w:eastAsia="Calibri" w:hAnsi="Arial" w:cs="Arial"/>
          <w:sz w:val="24"/>
          <w:szCs w:val="24"/>
          <w:lang w:eastAsia="pt-BR"/>
        </w:rPr>
        <w:t>2.1</w:t>
      </w:r>
      <w:r w:rsidR="0000591B" w:rsidRPr="00345791">
        <w:rPr>
          <w:rFonts w:ascii="Arial" w:eastAsia="Calibri" w:hAnsi="Arial" w:cs="Arial"/>
          <w:sz w:val="24"/>
          <w:szCs w:val="24"/>
          <w:lang w:eastAsia="pt-BR"/>
        </w:rPr>
        <w:t>.</w:t>
      </w:r>
      <w:r w:rsidRPr="0015475E">
        <w:rPr>
          <w:rFonts w:ascii="Arial" w:eastAsia="Calibri" w:hAnsi="Arial" w:cs="Arial"/>
          <w:sz w:val="24"/>
          <w:szCs w:val="24"/>
          <w:lang w:eastAsia="pt-BR"/>
        </w:rPr>
        <w:t xml:space="preserve"> A presente contratação decorreu do Processo Administrativo n°. </w:t>
      </w:r>
      <w:r w:rsidR="0000591B" w:rsidRPr="00345791">
        <w:rPr>
          <w:rFonts w:ascii="Arial" w:eastAsia="Calibri" w:hAnsi="Arial" w:cs="Arial"/>
          <w:bCs/>
          <w:sz w:val="24"/>
          <w:szCs w:val="24"/>
          <w:lang w:eastAsia="pt-BR"/>
        </w:rPr>
        <w:t>736/2023</w:t>
      </w:r>
      <w:r w:rsidRPr="0015475E">
        <w:rPr>
          <w:rFonts w:ascii="Arial" w:eastAsia="Calibri" w:hAnsi="Arial" w:cs="Arial"/>
          <w:sz w:val="24"/>
          <w:szCs w:val="24"/>
          <w:lang w:eastAsia="pt-BR"/>
        </w:rPr>
        <w:t xml:space="preserve">, na modalidade de Dispensa de Licitação, sendo fundamentado e regido pela Lei n°. 8.666/93 e suas alterações posteriores, como também faz parte integrante do processo </w:t>
      </w:r>
      <w:r w:rsidR="0000591B" w:rsidRPr="00345791">
        <w:rPr>
          <w:rFonts w:ascii="Arial" w:eastAsia="Calibri" w:hAnsi="Arial" w:cs="Arial"/>
          <w:sz w:val="24"/>
          <w:szCs w:val="24"/>
          <w:lang w:eastAsia="pt-BR"/>
        </w:rPr>
        <w:t>a</w:t>
      </w:r>
      <w:r w:rsidRPr="0015475E">
        <w:rPr>
          <w:rFonts w:ascii="Arial" w:eastAsia="Calibri" w:hAnsi="Arial" w:cs="Arial"/>
          <w:sz w:val="24"/>
          <w:szCs w:val="24"/>
          <w:lang w:eastAsia="pt-BR"/>
        </w:rPr>
        <w:t xml:space="preserve"> proposta de preços do vencedor.</w:t>
      </w:r>
    </w:p>
    <w:p w14:paraId="11EE5C5F" w14:textId="77777777" w:rsidR="0015475E" w:rsidRPr="0015475E" w:rsidRDefault="0015475E" w:rsidP="00014C15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  <w:b/>
          <w:bCs/>
          <w:sz w:val="24"/>
          <w:szCs w:val="24"/>
          <w:highlight w:val="yellow"/>
          <w:lang w:eastAsia="pt-BR"/>
        </w:rPr>
      </w:pPr>
    </w:p>
    <w:p w14:paraId="005A57B9" w14:textId="77777777" w:rsidR="0015475E" w:rsidRPr="0015475E" w:rsidRDefault="0015475E" w:rsidP="00014C15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  <w:b/>
          <w:bCs/>
          <w:sz w:val="24"/>
          <w:szCs w:val="24"/>
          <w:u w:val="single"/>
          <w:lang w:eastAsia="pt-BR"/>
        </w:rPr>
      </w:pPr>
      <w:r w:rsidRPr="0015475E">
        <w:rPr>
          <w:rFonts w:ascii="Arial" w:eastAsia="Calibri" w:hAnsi="Arial" w:cs="Arial"/>
          <w:b/>
          <w:bCs/>
          <w:sz w:val="24"/>
          <w:szCs w:val="24"/>
          <w:u w:val="single"/>
          <w:lang w:eastAsia="pt-BR"/>
        </w:rPr>
        <w:t>CLÁUSULA TERCEIRA – DO PREÇO E DAS CONDIÇÕES DE PAGAMENTO.</w:t>
      </w:r>
    </w:p>
    <w:p w14:paraId="24E3F1F5" w14:textId="77AF0026" w:rsidR="0015475E" w:rsidRPr="0015475E" w:rsidRDefault="0015475E" w:rsidP="00014C15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15475E">
        <w:rPr>
          <w:rFonts w:ascii="Arial" w:eastAsia="Calibri" w:hAnsi="Arial" w:cs="Arial"/>
          <w:sz w:val="24"/>
          <w:szCs w:val="24"/>
          <w:lang w:eastAsia="pt-BR"/>
        </w:rPr>
        <w:t>3.1</w:t>
      </w:r>
      <w:r w:rsidR="0000591B" w:rsidRPr="00345791">
        <w:rPr>
          <w:rFonts w:ascii="Arial" w:eastAsia="Calibri" w:hAnsi="Arial" w:cs="Arial"/>
          <w:sz w:val="24"/>
          <w:szCs w:val="24"/>
          <w:lang w:eastAsia="pt-BR"/>
        </w:rPr>
        <w:t>.</w:t>
      </w:r>
      <w:r w:rsidRPr="0015475E">
        <w:rPr>
          <w:rFonts w:ascii="Arial" w:eastAsia="Calibri" w:hAnsi="Arial" w:cs="Arial"/>
          <w:sz w:val="24"/>
          <w:szCs w:val="24"/>
          <w:lang w:eastAsia="pt-BR"/>
        </w:rPr>
        <w:t xml:space="preserve"> O valor global para o presente Contrato é de </w:t>
      </w:r>
      <w:r w:rsidRPr="0015475E">
        <w:rPr>
          <w:rFonts w:ascii="Arial" w:eastAsia="Calibri" w:hAnsi="Arial" w:cs="Arial"/>
          <w:b/>
          <w:sz w:val="24"/>
          <w:szCs w:val="24"/>
          <w:lang w:eastAsia="pt-BR"/>
        </w:rPr>
        <w:t>R$ 1</w:t>
      </w:r>
      <w:r w:rsidR="0000591B" w:rsidRPr="00345791">
        <w:rPr>
          <w:rFonts w:ascii="Arial" w:eastAsia="Calibri" w:hAnsi="Arial" w:cs="Arial"/>
          <w:b/>
          <w:sz w:val="24"/>
          <w:szCs w:val="24"/>
          <w:lang w:eastAsia="pt-BR"/>
        </w:rPr>
        <w:t>6.240,00</w:t>
      </w:r>
      <w:r w:rsidRPr="0015475E">
        <w:rPr>
          <w:rFonts w:ascii="Arial" w:eastAsia="Calibri" w:hAnsi="Arial" w:cs="Arial"/>
          <w:sz w:val="24"/>
          <w:szCs w:val="24"/>
          <w:lang w:eastAsia="pt-BR"/>
        </w:rPr>
        <w:t xml:space="preserve"> (</w:t>
      </w:r>
      <w:r w:rsidR="0000591B" w:rsidRPr="00345791">
        <w:rPr>
          <w:rFonts w:ascii="Arial" w:eastAsia="Calibri" w:hAnsi="Arial" w:cs="Arial"/>
          <w:sz w:val="24"/>
          <w:szCs w:val="24"/>
          <w:lang w:eastAsia="pt-BR"/>
        </w:rPr>
        <w:t>dezesseis mil e duzentos e quarenta reais</w:t>
      </w:r>
      <w:r w:rsidRPr="0015475E">
        <w:rPr>
          <w:rFonts w:ascii="Arial" w:eastAsia="Calibri" w:hAnsi="Arial" w:cs="Arial"/>
          <w:sz w:val="24"/>
          <w:szCs w:val="24"/>
          <w:lang w:eastAsia="pt-BR"/>
        </w:rPr>
        <w:t>), que serão pagos em parcelas sem reajuste e de acordo com a necessidade da</w:t>
      </w:r>
      <w:r w:rsidR="00345791" w:rsidRPr="00345791">
        <w:rPr>
          <w:rFonts w:ascii="Arial" w:eastAsia="Calibri" w:hAnsi="Arial" w:cs="Arial"/>
          <w:sz w:val="24"/>
          <w:szCs w:val="24"/>
          <w:lang w:eastAsia="pt-BR"/>
        </w:rPr>
        <w:t>s</w:t>
      </w:r>
      <w:r w:rsidRPr="0015475E">
        <w:rPr>
          <w:rFonts w:ascii="Arial" w:eastAsia="Calibri" w:hAnsi="Arial" w:cs="Arial"/>
          <w:sz w:val="24"/>
          <w:szCs w:val="24"/>
          <w:lang w:eastAsia="pt-BR"/>
        </w:rPr>
        <w:t xml:space="preserve"> </w:t>
      </w:r>
      <w:r w:rsidR="00345791" w:rsidRPr="00345791">
        <w:rPr>
          <w:rFonts w:ascii="Arial" w:eastAsia="Calibri" w:hAnsi="Arial" w:cs="Arial"/>
          <w:sz w:val="24"/>
          <w:szCs w:val="24"/>
          <w:lang w:eastAsia="pt-BR"/>
        </w:rPr>
        <w:t>Secretarias</w:t>
      </w:r>
      <w:r w:rsidRPr="0015475E">
        <w:rPr>
          <w:rFonts w:ascii="Arial" w:eastAsia="Calibri" w:hAnsi="Arial" w:cs="Arial"/>
          <w:sz w:val="24"/>
          <w:szCs w:val="24"/>
          <w:lang w:eastAsia="pt-BR"/>
        </w:rPr>
        <w:t xml:space="preserve"> solicitante</w:t>
      </w:r>
      <w:r w:rsidR="00345791" w:rsidRPr="00345791">
        <w:rPr>
          <w:rFonts w:ascii="Arial" w:eastAsia="Calibri" w:hAnsi="Arial" w:cs="Arial"/>
          <w:sz w:val="24"/>
          <w:szCs w:val="24"/>
          <w:lang w:eastAsia="pt-BR"/>
        </w:rPr>
        <w:t>s</w:t>
      </w:r>
      <w:r w:rsidRPr="0015475E">
        <w:rPr>
          <w:rFonts w:ascii="Arial" w:eastAsia="Calibri" w:hAnsi="Arial" w:cs="Arial"/>
          <w:sz w:val="24"/>
          <w:szCs w:val="24"/>
          <w:lang w:eastAsia="pt-BR"/>
        </w:rPr>
        <w:t>.</w:t>
      </w:r>
    </w:p>
    <w:p w14:paraId="6157E25E" w14:textId="77777777" w:rsidR="0015475E" w:rsidRPr="0015475E" w:rsidRDefault="0015475E" w:rsidP="00014C15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  <w:sz w:val="24"/>
          <w:szCs w:val="24"/>
          <w:highlight w:val="yellow"/>
          <w:lang w:eastAsia="pt-BR"/>
        </w:rPr>
      </w:pPr>
    </w:p>
    <w:p w14:paraId="03942664" w14:textId="77777777" w:rsidR="0015475E" w:rsidRPr="0015475E" w:rsidRDefault="0015475E" w:rsidP="00014C15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  <w:b/>
          <w:sz w:val="24"/>
          <w:szCs w:val="24"/>
          <w:lang w:eastAsia="pt-BR"/>
        </w:rPr>
      </w:pPr>
      <w:r w:rsidRPr="0015475E">
        <w:rPr>
          <w:rFonts w:ascii="Arial" w:eastAsia="Calibri" w:hAnsi="Arial" w:cs="Arial"/>
          <w:b/>
          <w:sz w:val="24"/>
          <w:szCs w:val="24"/>
          <w:lang w:eastAsia="pt-BR"/>
        </w:rPr>
        <w:t>Descrição dos valores:</w:t>
      </w:r>
    </w:p>
    <w:p w14:paraId="65916F91" w14:textId="77777777" w:rsidR="0015475E" w:rsidRPr="0015475E" w:rsidRDefault="0015475E" w:rsidP="00014C15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  <w:sz w:val="24"/>
          <w:szCs w:val="24"/>
          <w:highlight w:val="yellow"/>
          <w:lang w:eastAsia="pt-BR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85"/>
        <w:gridCol w:w="1550"/>
        <w:gridCol w:w="1421"/>
        <w:gridCol w:w="3402"/>
        <w:gridCol w:w="1455"/>
        <w:gridCol w:w="1635"/>
      </w:tblGrid>
      <w:tr w:rsidR="00014C15" w:rsidRPr="0015475E" w14:paraId="7DBA8DE6" w14:textId="77777777" w:rsidTr="00014C15">
        <w:trPr>
          <w:trHeight w:val="653"/>
        </w:trPr>
        <w:tc>
          <w:tcPr>
            <w:tcW w:w="885" w:type="dxa"/>
            <w:tcBorders>
              <w:bottom w:val="single" w:sz="4" w:space="0" w:color="auto"/>
            </w:tcBorders>
          </w:tcPr>
          <w:p w14:paraId="1771F215" w14:textId="77777777" w:rsidR="0015475E" w:rsidRPr="0015475E" w:rsidRDefault="0015475E" w:rsidP="00014C1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Calibri" w:hAnsi="Arial" w:cs="Arial"/>
                <w:b/>
                <w:bCs/>
                <w:iCs/>
                <w:sz w:val="24"/>
                <w:szCs w:val="24"/>
              </w:rPr>
            </w:pPr>
            <w:r w:rsidRPr="0015475E">
              <w:rPr>
                <w:rFonts w:ascii="Arial" w:eastAsia="Calibri" w:hAnsi="Arial" w:cs="Arial"/>
                <w:b/>
                <w:bCs/>
                <w:iCs/>
                <w:sz w:val="24"/>
                <w:szCs w:val="24"/>
              </w:rPr>
              <w:t>Item</w:t>
            </w:r>
          </w:p>
        </w:tc>
        <w:tc>
          <w:tcPr>
            <w:tcW w:w="1550" w:type="dxa"/>
          </w:tcPr>
          <w:p w14:paraId="0960D265" w14:textId="0C35F40B" w:rsidR="0015475E" w:rsidRPr="0015475E" w:rsidRDefault="0015475E" w:rsidP="00014C1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Calibri" w:hAnsi="Arial" w:cs="Arial"/>
                <w:b/>
                <w:bCs/>
                <w:iCs/>
                <w:sz w:val="24"/>
                <w:szCs w:val="24"/>
              </w:rPr>
            </w:pPr>
            <w:r w:rsidRPr="0015475E">
              <w:rPr>
                <w:rFonts w:ascii="Arial" w:eastAsia="Calibri" w:hAnsi="Arial" w:cs="Arial"/>
                <w:b/>
                <w:bCs/>
                <w:iCs/>
                <w:sz w:val="24"/>
                <w:szCs w:val="24"/>
              </w:rPr>
              <w:t>Secretaria</w:t>
            </w:r>
            <w:r w:rsidR="00345791" w:rsidRPr="00345791">
              <w:rPr>
                <w:rFonts w:ascii="Arial" w:eastAsia="Calibri" w:hAnsi="Arial" w:cs="Arial"/>
                <w:b/>
                <w:bCs/>
                <w:iCs/>
                <w:sz w:val="24"/>
                <w:szCs w:val="24"/>
              </w:rPr>
              <w:t xml:space="preserve"> (Setor)</w:t>
            </w:r>
          </w:p>
          <w:p w14:paraId="62741A19" w14:textId="77777777" w:rsidR="0015475E" w:rsidRPr="0015475E" w:rsidRDefault="0015475E" w:rsidP="00014C1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Calibri" w:hAnsi="Arial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1421" w:type="dxa"/>
          </w:tcPr>
          <w:p w14:paraId="1B1A0DC5" w14:textId="77777777" w:rsidR="0015475E" w:rsidRPr="0015475E" w:rsidRDefault="0015475E" w:rsidP="00014C1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Calibri" w:hAnsi="Arial" w:cs="Arial"/>
                <w:b/>
                <w:bCs/>
                <w:iCs/>
                <w:sz w:val="24"/>
                <w:szCs w:val="24"/>
              </w:rPr>
            </w:pPr>
            <w:r w:rsidRPr="0015475E">
              <w:rPr>
                <w:rFonts w:ascii="Arial" w:eastAsia="Calibri" w:hAnsi="Arial" w:cs="Arial"/>
                <w:b/>
                <w:bCs/>
                <w:iCs/>
                <w:sz w:val="24"/>
                <w:szCs w:val="24"/>
              </w:rPr>
              <w:t>Quant.</w:t>
            </w:r>
          </w:p>
          <w:p w14:paraId="518F0C7E" w14:textId="77777777" w:rsidR="0015475E" w:rsidRPr="0015475E" w:rsidRDefault="0015475E" w:rsidP="00014C1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Calibri" w:hAnsi="Arial" w:cs="Arial"/>
                <w:b/>
                <w:bCs/>
                <w:iCs/>
                <w:sz w:val="24"/>
                <w:szCs w:val="24"/>
              </w:rPr>
            </w:pPr>
          </w:p>
          <w:p w14:paraId="77DF1403" w14:textId="77777777" w:rsidR="0015475E" w:rsidRPr="0015475E" w:rsidRDefault="0015475E" w:rsidP="00014C1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Calibri" w:hAnsi="Arial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3402" w:type="dxa"/>
          </w:tcPr>
          <w:p w14:paraId="440FB9EA" w14:textId="77777777" w:rsidR="0015475E" w:rsidRPr="0015475E" w:rsidRDefault="0015475E" w:rsidP="00014C1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Calibri" w:hAnsi="Arial" w:cs="Arial"/>
                <w:b/>
                <w:bCs/>
                <w:iCs/>
                <w:sz w:val="24"/>
                <w:szCs w:val="24"/>
              </w:rPr>
            </w:pPr>
            <w:r w:rsidRPr="0015475E">
              <w:rPr>
                <w:rFonts w:ascii="Arial" w:eastAsia="Calibri" w:hAnsi="Arial" w:cs="Arial"/>
                <w:b/>
                <w:bCs/>
                <w:iCs/>
                <w:sz w:val="24"/>
                <w:szCs w:val="24"/>
              </w:rPr>
              <w:t>Descrição</w:t>
            </w:r>
          </w:p>
        </w:tc>
        <w:tc>
          <w:tcPr>
            <w:tcW w:w="1455" w:type="dxa"/>
          </w:tcPr>
          <w:p w14:paraId="2A5C258B" w14:textId="3DFEC6DE" w:rsidR="0015475E" w:rsidRPr="0015475E" w:rsidRDefault="0015475E" w:rsidP="00014C1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Calibri" w:hAnsi="Arial" w:cs="Arial"/>
                <w:b/>
                <w:bCs/>
                <w:iCs/>
                <w:sz w:val="24"/>
                <w:szCs w:val="24"/>
              </w:rPr>
            </w:pPr>
            <w:r w:rsidRPr="0015475E">
              <w:rPr>
                <w:rFonts w:ascii="Arial" w:eastAsia="Calibri" w:hAnsi="Arial" w:cs="Arial"/>
                <w:b/>
                <w:bCs/>
                <w:iCs/>
                <w:sz w:val="24"/>
                <w:szCs w:val="24"/>
              </w:rPr>
              <w:t>Valor</w:t>
            </w:r>
            <w:r w:rsidR="00014C15">
              <w:rPr>
                <w:rFonts w:ascii="Arial" w:eastAsia="Calibri" w:hAnsi="Arial" w:cs="Arial"/>
                <w:b/>
                <w:bCs/>
                <w:iCs/>
                <w:sz w:val="24"/>
                <w:szCs w:val="24"/>
              </w:rPr>
              <w:t>/hora (R$)</w:t>
            </w:r>
          </w:p>
          <w:p w14:paraId="2C190FAD" w14:textId="77777777" w:rsidR="0015475E" w:rsidRPr="0015475E" w:rsidRDefault="0015475E" w:rsidP="00014C1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Calibri" w:hAnsi="Arial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1635" w:type="dxa"/>
          </w:tcPr>
          <w:p w14:paraId="587B32F1" w14:textId="5CCA8D57" w:rsidR="0015475E" w:rsidRPr="0015475E" w:rsidRDefault="0015475E" w:rsidP="00014C1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Calibri" w:hAnsi="Arial" w:cs="Arial"/>
                <w:b/>
                <w:bCs/>
                <w:iCs/>
                <w:sz w:val="24"/>
                <w:szCs w:val="24"/>
              </w:rPr>
            </w:pPr>
            <w:r w:rsidRPr="0015475E">
              <w:rPr>
                <w:rFonts w:ascii="Arial" w:eastAsia="Calibri" w:hAnsi="Arial" w:cs="Arial"/>
                <w:b/>
                <w:bCs/>
                <w:iCs/>
                <w:sz w:val="24"/>
                <w:szCs w:val="24"/>
              </w:rPr>
              <w:t>Valor Total</w:t>
            </w:r>
            <w:r w:rsidR="00014C15">
              <w:rPr>
                <w:rFonts w:ascii="Arial" w:eastAsia="Calibri" w:hAnsi="Arial" w:cs="Arial"/>
                <w:b/>
                <w:bCs/>
                <w:iCs/>
                <w:sz w:val="24"/>
                <w:szCs w:val="24"/>
              </w:rPr>
              <w:t xml:space="preserve"> (R$)</w:t>
            </w:r>
          </w:p>
          <w:p w14:paraId="095E3241" w14:textId="77777777" w:rsidR="0015475E" w:rsidRPr="0015475E" w:rsidRDefault="0015475E" w:rsidP="00014C1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Calibri" w:hAnsi="Arial" w:cs="Arial"/>
                <w:b/>
                <w:bCs/>
                <w:iCs/>
                <w:sz w:val="24"/>
                <w:szCs w:val="24"/>
              </w:rPr>
            </w:pPr>
          </w:p>
        </w:tc>
      </w:tr>
      <w:tr w:rsidR="00014C15" w:rsidRPr="0015475E" w14:paraId="77417A01" w14:textId="77777777" w:rsidTr="00014C15">
        <w:trPr>
          <w:trHeight w:val="1512"/>
        </w:trPr>
        <w:tc>
          <w:tcPr>
            <w:tcW w:w="885" w:type="dxa"/>
            <w:tcBorders>
              <w:bottom w:val="single" w:sz="4" w:space="0" w:color="auto"/>
            </w:tcBorders>
          </w:tcPr>
          <w:p w14:paraId="78E2A9C9" w14:textId="77777777" w:rsidR="0015475E" w:rsidRPr="0015475E" w:rsidRDefault="0015475E" w:rsidP="00014C1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Calibri" w:hAnsi="Arial" w:cs="Arial"/>
                <w:b/>
                <w:bCs/>
                <w:iCs/>
                <w:sz w:val="24"/>
                <w:szCs w:val="24"/>
              </w:rPr>
            </w:pPr>
            <w:r w:rsidRPr="0015475E">
              <w:rPr>
                <w:rFonts w:ascii="Arial" w:eastAsia="Calibri" w:hAnsi="Arial" w:cs="Arial"/>
                <w:b/>
                <w:bCs/>
                <w:iCs/>
                <w:sz w:val="24"/>
                <w:szCs w:val="24"/>
              </w:rPr>
              <w:t>01</w:t>
            </w:r>
          </w:p>
        </w:tc>
        <w:tc>
          <w:tcPr>
            <w:tcW w:w="1550" w:type="dxa"/>
            <w:tcBorders>
              <w:bottom w:val="single" w:sz="4" w:space="0" w:color="auto"/>
            </w:tcBorders>
          </w:tcPr>
          <w:p w14:paraId="2A988054" w14:textId="665E3DBE" w:rsidR="0015475E" w:rsidRPr="0015475E" w:rsidRDefault="00345791" w:rsidP="00014C1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Calibri" w:hAnsi="Arial" w:cs="Arial"/>
                <w:b/>
                <w:bCs/>
                <w:iCs/>
                <w:sz w:val="24"/>
                <w:szCs w:val="24"/>
              </w:rPr>
            </w:pPr>
            <w:r>
              <w:rPr>
                <w:rFonts w:ascii="Arial" w:eastAsia="Calibri" w:hAnsi="Arial" w:cs="Arial"/>
                <w:b/>
                <w:bCs/>
                <w:iCs/>
                <w:sz w:val="24"/>
                <w:szCs w:val="24"/>
              </w:rPr>
              <w:t>GABINETE DA PREFEITA</w:t>
            </w:r>
          </w:p>
        </w:tc>
        <w:tc>
          <w:tcPr>
            <w:tcW w:w="1421" w:type="dxa"/>
            <w:tcBorders>
              <w:bottom w:val="single" w:sz="4" w:space="0" w:color="auto"/>
            </w:tcBorders>
          </w:tcPr>
          <w:p w14:paraId="377FD72E" w14:textId="2700569E" w:rsidR="0015475E" w:rsidRPr="0015475E" w:rsidRDefault="00345791" w:rsidP="00014C1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Calibri" w:hAnsi="Arial" w:cs="Arial"/>
                <w:b/>
                <w:bCs/>
                <w:iCs/>
                <w:sz w:val="24"/>
                <w:szCs w:val="24"/>
              </w:rPr>
            </w:pPr>
            <w:r>
              <w:rPr>
                <w:rFonts w:ascii="Arial" w:eastAsia="Calibri" w:hAnsi="Arial" w:cs="Arial"/>
                <w:b/>
                <w:bCs/>
                <w:iCs/>
                <w:sz w:val="24"/>
                <w:szCs w:val="24"/>
              </w:rPr>
              <w:t xml:space="preserve">360 </w:t>
            </w:r>
            <w:r w:rsidR="0015475E" w:rsidRPr="0015475E">
              <w:rPr>
                <w:rFonts w:ascii="Arial" w:eastAsia="Calibri" w:hAnsi="Arial" w:cs="Arial"/>
                <w:b/>
                <w:bCs/>
                <w:iCs/>
                <w:sz w:val="24"/>
                <w:szCs w:val="24"/>
              </w:rPr>
              <w:t>horas</w:t>
            </w:r>
          </w:p>
        </w:tc>
        <w:tc>
          <w:tcPr>
            <w:tcW w:w="3402" w:type="dxa"/>
            <w:tcBorders>
              <w:bottom w:val="single" w:sz="4" w:space="0" w:color="auto"/>
            </w:tcBorders>
          </w:tcPr>
          <w:p w14:paraId="3E6ED02F" w14:textId="11F0965A" w:rsidR="0015475E" w:rsidRPr="0015475E" w:rsidRDefault="00014C15" w:rsidP="00014C15">
            <w:pPr>
              <w:spacing w:after="200" w:line="276" w:lineRule="auto"/>
              <w:jc w:val="both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>P</w:t>
            </w:r>
            <w:r w:rsidRPr="0015475E">
              <w:rPr>
                <w:rFonts w:ascii="Arial" w:eastAsia="Calibri" w:hAnsi="Arial" w:cs="Arial"/>
                <w:sz w:val="24"/>
                <w:szCs w:val="24"/>
              </w:rPr>
              <w:t>restação</w:t>
            </w:r>
            <w:r>
              <w:rPr>
                <w:rFonts w:ascii="Arial" w:eastAsia="Calibri" w:hAnsi="Arial" w:cs="Arial"/>
                <w:sz w:val="24"/>
                <w:szCs w:val="24"/>
              </w:rPr>
              <w:t xml:space="preserve"> </w:t>
            </w:r>
            <w:r w:rsidRPr="0015475E">
              <w:rPr>
                <w:rFonts w:ascii="Arial" w:eastAsia="Calibri" w:hAnsi="Arial" w:cs="Arial"/>
                <w:sz w:val="24"/>
                <w:szCs w:val="24"/>
              </w:rPr>
              <w:t>de</w:t>
            </w:r>
            <w:r>
              <w:rPr>
                <w:rFonts w:ascii="Arial" w:eastAsia="Calibri" w:hAnsi="Arial" w:cs="Arial"/>
                <w:sz w:val="24"/>
                <w:szCs w:val="24"/>
              </w:rPr>
              <w:t xml:space="preserve"> </w:t>
            </w:r>
            <w:r w:rsidRPr="0015475E">
              <w:rPr>
                <w:rFonts w:ascii="Arial" w:eastAsia="Calibri" w:hAnsi="Arial" w:cs="Arial"/>
                <w:sz w:val="24"/>
                <w:szCs w:val="24"/>
              </w:rPr>
              <w:t xml:space="preserve">serviços de gravação de Spot e </w:t>
            </w:r>
            <w:r>
              <w:rPr>
                <w:rFonts w:ascii="Arial" w:eastAsia="Calibri" w:hAnsi="Arial" w:cs="Arial"/>
                <w:sz w:val="24"/>
                <w:szCs w:val="24"/>
              </w:rPr>
              <w:t>h</w:t>
            </w:r>
            <w:r w:rsidRPr="0015475E">
              <w:rPr>
                <w:rFonts w:ascii="Arial" w:eastAsia="Calibri" w:hAnsi="Arial" w:cs="Arial"/>
                <w:sz w:val="24"/>
                <w:szCs w:val="24"/>
              </w:rPr>
              <w:t>ora de Divulgação em Carro de som</w:t>
            </w:r>
            <w:r>
              <w:rPr>
                <w:rFonts w:ascii="Arial" w:eastAsia="Calibri" w:hAnsi="Arial" w:cs="Arial"/>
                <w:sz w:val="24"/>
                <w:szCs w:val="24"/>
              </w:rPr>
              <w:t>.</w:t>
            </w:r>
          </w:p>
        </w:tc>
        <w:tc>
          <w:tcPr>
            <w:tcW w:w="1455" w:type="dxa"/>
            <w:tcBorders>
              <w:bottom w:val="single" w:sz="4" w:space="0" w:color="auto"/>
            </w:tcBorders>
          </w:tcPr>
          <w:p w14:paraId="3C357810" w14:textId="52EE5C78" w:rsidR="0015475E" w:rsidRPr="0015475E" w:rsidRDefault="00014C15" w:rsidP="00014C15">
            <w:pPr>
              <w:spacing w:after="200" w:line="276" w:lineRule="auto"/>
              <w:jc w:val="both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>29</w:t>
            </w:r>
            <w:r w:rsidR="0015475E" w:rsidRPr="0015475E">
              <w:rPr>
                <w:rFonts w:ascii="Arial" w:eastAsia="Calibri" w:hAnsi="Arial" w:cs="Arial"/>
                <w:sz w:val="24"/>
                <w:szCs w:val="24"/>
              </w:rPr>
              <w:t>,00</w:t>
            </w:r>
          </w:p>
        </w:tc>
        <w:tc>
          <w:tcPr>
            <w:tcW w:w="1635" w:type="dxa"/>
            <w:tcBorders>
              <w:bottom w:val="single" w:sz="4" w:space="0" w:color="auto"/>
            </w:tcBorders>
          </w:tcPr>
          <w:p w14:paraId="6A4BC13F" w14:textId="33EC2BC7" w:rsidR="0015475E" w:rsidRPr="0015475E" w:rsidRDefault="00014C15" w:rsidP="00014C1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Calibri" w:hAnsi="Arial" w:cs="Arial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ascii="Arial" w:eastAsia="Calibri" w:hAnsi="Arial" w:cs="Arial"/>
                <w:b/>
                <w:bCs/>
                <w:i/>
                <w:iCs/>
                <w:sz w:val="24"/>
                <w:szCs w:val="24"/>
              </w:rPr>
              <w:t>10.440,00</w:t>
            </w:r>
          </w:p>
        </w:tc>
      </w:tr>
      <w:tr w:rsidR="00014C15" w:rsidRPr="0015475E" w14:paraId="140D6CB7" w14:textId="77777777" w:rsidTr="00014C15">
        <w:trPr>
          <w:trHeight w:val="991"/>
        </w:trPr>
        <w:tc>
          <w:tcPr>
            <w:tcW w:w="885" w:type="dxa"/>
            <w:tcBorders>
              <w:bottom w:val="single" w:sz="4" w:space="0" w:color="auto"/>
            </w:tcBorders>
          </w:tcPr>
          <w:p w14:paraId="25F27CB0" w14:textId="77777777" w:rsidR="0015475E" w:rsidRPr="0015475E" w:rsidRDefault="0015475E" w:rsidP="00014C1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Calibri" w:hAnsi="Arial" w:cs="Arial"/>
                <w:b/>
                <w:bCs/>
                <w:iCs/>
                <w:sz w:val="24"/>
                <w:szCs w:val="24"/>
              </w:rPr>
            </w:pPr>
            <w:r w:rsidRPr="0015475E">
              <w:rPr>
                <w:rFonts w:ascii="Arial" w:eastAsia="Calibri" w:hAnsi="Arial" w:cs="Arial"/>
                <w:b/>
                <w:bCs/>
                <w:iCs/>
                <w:sz w:val="24"/>
                <w:szCs w:val="24"/>
              </w:rPr>
              <w:lastRenderedPageBreak/>
              <w:t>02</w:t>
            </w:r>
          </w:p>
        </w:tc>
        <w:tc>
          <w:tcPr>
            <w:tcW w:w="1550" w:type="dxa"/>
            <w:tcBorders>
              <w:bottom w:val="single" w:sz="4" w:space="0" w:color="auto"/>
            </w:tcBorders>
          </w:tcPr>
          <w:p w14:paraId="62A63D62" w14:textId="3205930C" w:rsidR="0015475E" w:rsidRPr="0015475E" w:rsidRDefault="00014C15" w:rsidP="00014C1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Calibri" w:hAnsi="Arial" w:cs="Arial"/>
                <w:b/>
                <w:bCs/>
                <w:iCs/>
                <w:sz w:val="24"/>
                <w:szCs w:val="24"/>
              </w:rPr>
            </w:pPr>
            <w:r>
              <w:rPr>
                <w:rFonts w:ascii="Arial" w:eastAsia="Calibri" w:hAnsi="Arial" w:cs="Arial"/>
                <w:b/>
                <w:bCs/>
                <w:iCs/>
                <w:sz w:val="24"/>
                <w:szCs w:val="24"/>
              </w:rPr>
              <w:t>SEMTADES (CRAS)</w:t>
            </w:r>
          </w:p>
        </w:tc>
        <w:tc>
          <w:tcPr>
            <w:tcW w:w="1421" w:type="dxa"/>
            <w:tcBorders>
              <w:bottom w:val="single" w:sz="4" w:space="0" w:color="auto"/>
            </w:tcBorders>
          </w:tcPr>
          <w:p w14:paraId="1E8DC374" w14:textId="1AE6FAEB" w:rsidR="0015475E" w:rsidRPr="0015475E" w:rsidRDefault="0015475E" w:rsidP="00014C1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Calibri" w:hAnsi="Arial" w:cs="Arial"/>
                <w:b/>
                <w:bCs/>
                <w:iCs/>
                <w:sz w:val="24"/>
                <w:szCs w:val="24"/>
              </w:rPr>
            </w:pPr>
            <w:r w:rsidRPr="0015475E">
              <w:rPr>
                <w:rFonts w:ascii="Arial" w:eastAsia="Calibri" w:hAnsi="Arial" w:cs="Arial"/>
                <w:b/>
                <w:bCs/>
                <w:iCs/>
                <w:sz w:val="24"/>
                <w:szCs w:val="24"/>
              </w:rPr>
              <w:t>50 horas</w:t>
            </w:r>
          </w:p>
        </w:tc>
        <w:tc>
          <w:tcPr>
            <w:tcW w:w="3402" w:type="dxa"/>
            <w:tcBorders>
              <w:bottom w:val="single" w:sz="4" w:space="0" w:color="auto"/>
            </w:tcBorders>
          </w:tcPr>
          <w:p w14:paraId="3F8FED5E" w14:textId="7324E264" w:rsidR="0015475E" w:rsidRPr="0015475E" w:rsidRDefault="00014C15" w:rsidP="00014C15">
            <w:pPr>
              <w:spacing w:after="200" w:line="276" w:lineRule="auto"/>
              <w:jc w:val="both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  <w:lang w:eastAsia="pt-BR"/>
              </w:rPr>
              <w:t>P</w:t>
            </w:r>
            <w:r w:rsidRPr="0015475E">
              <w:rPr>
                <w:rFonts w:ascii="Arial" w:eastAsia="Calibri" w:hAnsi="Arial" w:cs="Arial"/>
                <w:sz w:val="24"/>
                <w:szCs w:val="24"/>
                <w:lang w:eastAsia="pt-BR"/>
              </w:rPr>
              <w:t xml:space="preserve">restação de serviços de gravação de Spot e </w:t>
            </w:r>
            <w:r>
              <w:rPr>
                <w:rFonts w:ascii="Arial" w:eastAsia="Calibri" w:hAnsi="Arial" w:cs="Arial"/>
                <w:sz w:val="24"/>
                <w:szCs w:val="24"/>
                <w:lang w:eastAsia="pt-BR"/>
              </w:rPr>
              <w:t>h</w:t>
            </w:r>
            <w:r w:rsidRPr="0015475E">
              <w:rPr>
                <w:rFonts w:ascii="Arial" w:eastAsia="Calibri" w:hAnsi="Arial" w:cs="Arial"/>
                <w:sz w:val="24"/>
                <w:szCs w:val="24"/>
                <w:lang w:eastAsia="pt-BR"/>
              </w:rPr>
              <w:t>ora de Divulgação em Carro de som</w:t>
            </w:r>
            <w:r>
              <w:rPr>
                <w:rFonts w:ascii="Arial" w:eastAsia="Calibri" w:hAnsi="Arial" w:cs="Arial"/>
                <w:sz w:val="24"/>
                <w:szCs w:val="24"/>
                <w:lang w:eastAsia="pt-BR"/>
              </w:rPr>
              <w:t>.</w:t>
            </w:r>
          </w:p>
        </w:tc>
        <w:tc>
          <w:tcPr>
            <w:tcW w:w="1455" w:type="dxa"/>
            <w:tcBorders>
              <w:bottom w:val="single" w:sz="4" w:space="0" w:color="auto"/>
            </w:tcBorders>
          </w:tcPr>
          <w:p w14:paraId="0F91F9C8" w14:textId="6469A951" w:rsidR="0015475E" w:rsidRPr="0015475E" w:rsidRDefault="00014C15" w:rsidP="00014C15">
            <w:pPr>
              <w:spacing w:after="200" w:line="276" w:lineRule="auto"/>
              <w:jc w:val="both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>29</w:t>
            </w:r>
            <w:r w:rsidR="0015475E" w:rsidRPr="0015475E">
              <w:rPr>
                <w:rFonts w:ascii="Arial" w:eastAsia="Calibri" w:hAnsi="Arial" w:cs="Arial"/>
                <w:sz w:val="24"/>
                <w:szCs w:val="24"/>
              </w:rPr>
              <w:t>,00</w:t>
            </w:r>
          </w:p>
        </w:tc>
        <w:tc>
          <w:tcPr>
            <w:tcW w:w="1635" w:type="dxa"/>
            <w:tcBorders>
              <w:bottom w:val="single" w:sz="4" w:space="0" w:color="auto"/>
            </w:tcBorders>
          </w:tcPr>
          <w:p w14:paraId="6E281DD5" w14:textId="2359F8D3" w:rsidR="0015475E" w:rsidRPr="0015475E" w:rsidRDefault="00014C15" w:rsidP="00014C1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Calibri" w:hAnsi="Arial" w:cs="Arial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ascii="Arial" w:eastAsia="Calibri" w:hAnsi="Arial" w:cs="Arial"/>
                <w:b/>
                <w:bCs/>
                <w:i/>
                <w:iCs/>
                <w:sz w:val="24"/>
                <w:szCs w:val="24"/>
              </w:rPr>
              <w:t>1.450,00</w:t>
            </w:r>
          </w:p>
        </w:tc>
      </w:tr>
      <w:tr w:rsidR="00014C15" w:rsidRPr="0015475E" w14:paraId="098C659F" w14:textId="77777777" w:rsidTr="00014C15">
        <w:trPr>
          <w:trHeight w:val="1405"/>
        </w:trPr>
        <w:tc>
          <w:tcPr>
            <w:tcW w:w="885" w:type="dxa"/>
            <w:tcBorders>
              <w:bottom w:val="single" w:sz="4" w:space="0" w:color="auto"/>
            </w:tcBorders>
          </w:tcPr>
          <w:p w14:paraId="06A99927" w14:textId="6A5B02A5" w:rsidR="00014C15" w:rsidRPr="0015475E" w:rsidRDefault="00014C15" w:rsidP="00014C1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Calibri" w:hAnsi="Arial" w:cs="Arial"/>
                <w:b/>
                <w:bCs/>
                <w:iCs/>
                <w:sz w:val="24"/>
                <w:szCs w:val="24"/>
              </w:rPr>
            </w:pPr>
            <w:r>
              <w:rPr>
                <w:rFonts w:ascii="Arial" w:eastAsia="Calibri" w:hAnsi="Arial" w:cs="Arial"/>
                <w:b/>
                <w:bCs/>
                <w:iCs/>
                <w:sz w:val="24"/>
                <w:szCs w:val="24"/>
              </w:rPr>
              <w:t>03</w:t>
            </w:r>
          </w:p>
        </w:tc>
        <w:tc>
          <w:tcPr>
            <w:tcW w:w="1550" w:type="dxa"/>
            <w:tcBorders>
              <w:bottom w:val="single" w:sz="4" w:space="0" w:color="auto"/>
            </w:tcBorders>
          </w:tcPr>
          <w:p w14:paraId="33651A5A" w14:textId="4A00EC1F" w:rsidR="00014C15" w:rsidRDefault="00014C15" w:rsidP="00014C1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Calibri" w:hAnsi="Arial" w:cs="Arial"/>
                <w:b/>
                <w:bCs/>
                <w:iCs/>
                <w:sz w:val="24"/>
                <w:szCs w:val="24"/>
              </w:rPr>
            </w:pPr>
            <w:r>
              <w:rPr>
                <w:rFonts w:ascii="Arial" w:eastAsia="Calibri" w:hAnsi="Arial" w:cs="Arial"/>
                <w:b/>
                <w:bCs/>
                <w:iCs/>
                <w:sz w:val="24"/>
                <w:szCs w:val="24"/>
              </w:rPr>
              <w:t xml:space="preserve">SEMTADES </w:t>
            </w:r>
          </w:p>
        </w:tc>
        <w:tc>
          <w:tcPr>
            <w:tcW w:w="1421" w:type="dxa"/>
            <w:tcBorders>
              <w:bottom w:val="single" w:sz="4" w:space="0" w:color="auto"/>
            </w:tcBorders>
          </w:tcPr>
          <w:p w14:paraId="48B0B67A" w14:textId="76BCCB8F" w:rsidR="00014C15" w:rsidRPr="0015475E" w:rsidRDefault="00014C15" w:rsidP="00014C1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Calibri" w:hAnsi="Arial" w:cs="Arial"/>
                <w:b/>
                <w:bCs/>
                <w:iCs/>
                <w:sz w:val="24"/>
                <w:szCs w:val="24"/>
              </w:rPr>
            </w:pPr>
            <w:r>
              <w:rPr>
                <w:rFonts w:ascii="Arial" w:eastAsia="Calibri" w:hAnsi="Arial" w:cs="Arial"/>
                <w:b/>
                <w:bCs/>
                <w:iCs/>
                <w:sz w:val="24"/>
                <w:szCs w:val="24"/>
              </w:rPr>
              <w:t>10</w:t>
            </w:r>
            <w:r w:rsidRPr="0015475E">
              <w:rPr>
                <w:rFonts w:ascii="Arial" w:eastAsia="Calibri" w:hAnsi="Arial" w:cs="Arial"/>
                <w:b/>
                <w:bCs/>
                <w:iCs/>
                <w:sz w:val="24"/>
                <w:szCs w:val="24"/>
              </w:rPr>
              <w:t>0 horas</w:t>
            </w:r>
          </w:p>
        </w:tc>
        <w:tc>
          <w:tcPr>
            <w:tcW w:w="3402" w:type="dxa"/>
            <w:tcBorders>
              <w:bottom w:val="single" w:sz="4" w:space="0" w:color="auto"/>
            </w:tcBorders>
          </w:tcPr>
          <w:p w14:paraId="3E55409C" w14:textId="2A0ED1C4" w:rsidR="00014C15" w:rsidRDefault="00014C15" w:rsidP="00014C15">
            <w:pPr>
              <w:spacing w:after="200" w:line="276" w:lineRule="auto"/>
              <w:jc w:val="both"/>
              <w:rPr>
                <w:rFonts w:ascii="Arial" w:eastAsia="Calibri" w:hAnsi="Arial" w:cs="Arial"/>
                <w:sz w:val="24"/>
                <w:szCs w:val="24"/>
                <w:lang w:eastAsia="pt-BR"/>
              </w:rPr>
            </w:pPr>
            <w:r>
              <w:rPr>
                <w:rFonts w:ascii="Arial" w:eastAsia="Calibri" w:hAnsi="Arial" w:cs="Arial"/>
                <w:sz w:val="24"/>
                <w:szCs w:val="24"/>
                <w:lang w:eastAsia="pt-BR"/>
              </w:rPr>
              <w:t>P</w:t>
            </w:r>
            <w:r w:rsidRPr="0015475E">
              <w:rPr>
                <w:rFonts w:ascii="Arial" w:eastAsia="Calibri" w:hAnsi="Arial" w:cs="Arial"/>
                <w:sz w:val="24"/>
                <w:szCs w:val="24"/>
                <w:lang w:eastAsia="pt-BR"/>
              </w:rPr>
              <w:t xml:space="preserve">restação de serviços de gravação de Spot e </w:t>
            </w:r>
            <w:r>
              <w:rPr>
                <w:rFonts w:ascii="Arial" w:eastAsia="Calibri" w:hAnsi="Arial" w:cs="Arial"/>
                <w:sz w:val="24"/>
                <w:szCs w:val="24"/>
                <w:lang w:eastAsia="pt-BR"/>
              </w:rPr>
              <w:t>h</w:t>
            </w:r>
            <w:r w:rsidRPr="0015475E">
              <w:rPr>
                <w:rFonts w:ascii="Arial" w:eastAsia="Calibri" w:hAnsi="Arial" w:cs="Arial"/>
                <w:sz w:val="24"/>
                <w:szCs w:val="24"/>
                <w:lang w:eastAsia="pt-BR"/>
              </w:rPr>
              <w:t>ora de Divulgação em Carro de som</w:t>
            </w:r>
            <w:r>
              <w:rPr>
                <w:rFonts w:ascii="Arial" w:eastAsia="Calibri" w:hAnsi="Arial" w:cs="Arial"/>
                <w:sz w:val="24"/>
                <w:szCs w:val="24"/>
                <w:lang w:eastAsia="pt-BR"/>
              </w:rPr>
              <w:t>.</w:t>
            </w:r>
          </w:p>
        </w:tc>
        <w:tc>
          <w:tcPr>
            <w:tcW w:w="1455" w:type="dxa"/>
            <w:tcBorders>
              <w:bottom w:val="single" w:sz="4" w:space="0" w:color="auto"/>
            </w:tcBorders>
          </w:tcPr>
          <w:p w14:paraId="679C75CA" w14:textId="15921376" w:rsidR="00014C15" w:rsidRDefault="00014C15" w:rsidP="00014C15">
            <w:pPr>
              <w:spacing w:after="200" w:line="276" w:lineRule="auto"/>
              <w:jc w:val="both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>29</w:t>
            </w:r>
            <w:r w:rsidRPr="0015475E">
              <w:rPr>
                <w:rFonts w:ascii="Arial" w:eastAsia="Calibri" w:hAnsi="Arial" w:cs="Arial"/>
                <w:sz w:val="24"/>
                <w:szCs w:val="24"/>
              </w:rPr>
              <w:t>,00</w:t>
            </w:r>
          </w:p>
        </w:tc>
        <w:tc>
          <w:tcPr>
            <w:tcW w:w="1635" w:type="dxa"/>
            <w:tcBorders>
              <w:bottom w:val="single" w:sz="4" w:space="0" w:color="auto"/>
            </w:tcBorders>
          </w:tcPr>
          <w:p w14:paraId="785FAD68" w14:textId="426F5910" w:rsidR="00014C15" w:rsidRDefault="00014C15" w:rsidP="00014C1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Calibri" w:hAnsi="Arial" w:cs="Arial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ascii="Arial" w:eastAsia="Calibri" w:hAnsi="Arial" w:cs="Arial"/>
                <w:b/>
                <w:bCs/>
                <w:i/>
                <w:iCs/>
                <w:sz w:val="24"/>
                <w:szCs w:val="24"/>
              </w:rPr>
              <w:t>2.900</w:t>
            </w:r>
            <w:r>
              <w:rPr>
                <w:rFonts w:ascii="Arial" w:eastAsia="Calibri" w:hAnsi="Arial" w:cs="Arial"/>
                <w:b/>
                <w:bCs/>
                <w:i/>
                <w:iCs/>
                <w:sz w:val="24"/>
                <w:szCs w:val="24"/>
              </w:rPr>
              <w:t>,00</w:t>
            </w:r>
          </w:p>
        </w:tc>
      </w:tr>
      <w:tr w:rsidR="00014C15" w:rsidRPr="0015475E" w14:paraId="77B03314" w14:textId="77777777" w:rsidTr="00014C15">
        <w:trPr>
          <w:trHeight w:val="1405"/>
        </w:trPr>
        <w:tc>
          <w:tcPr>
            <w:tcW w:w="885" w:type="dxa"/>
            <w:tcBorders>
              <w:bottom w:val="single" w:sz="4" w:space="0" w:color="auto"/>
            </w:tcBorders>
          </w:tcPr>
          <w:p w14:paraId="35A8B8EB" w14:textId="6D0F2C98" w:rsidR="00014C15" w:rsidRDefault="00014C15" w:rsidP="00014C1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Calibri" w:hAnsi="Arial" w:cs="Arial"/>
                <w:b/>
                <w:bCs/>
                <w:iCs/>
                <w:sz w:val="24"/>
                <w:szCs w:val="24"/>
              </w:rPr>
            </w:pPr>
            <w:r>
              <w:rPr>
                <w:rFonts w:ascii="Arial" w:eastAsia="Calibri" w:hAnsi="Arial" w:cs="Arial"/>
                <w:b/>
                <w:bCs/>
                <w:iCs/>
                <w:sz w:val="24"/>
                <w:szCs w:val="24"/>
              </w:rPr>
              <w:t>04</w:t>
            </w:r>
          </w:p>
        </w:tc>
        <w:tc>
          <w:tcPr>
            <w:tcW w:w="1550" w:type="dxa"/>
            <w:tcBorders>
              <w:bottom w:val="single" w:sz="4" w:space="0" w:color="auto"/>
            </w:tcBorders>
          </w:tcPr>
          <w:p w14:paraId="24CAD9ED" w14:textId="5D3F4A52" w:rsidR="00014C15" w:rsidRDefault="00014C15" w:rsidP="00014C1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Calibri" w:hAnsi="Arial" w:cs="Arial"/>
                <w:b/>
                <w:bCs/>
                <w:iCs/>
                <w:sz w:val="24"/>
                <w:szCs w:val="24"/>
              </w:rPr>
            </w:pPr>
            <w:r>
              <w:rPr>
                <w:rFonts w:ascii="Arial" w:eastAsia="Calibri" w:hAnsi="Arial" w:cs="Arial"/>
                <w:b/>
                <w:bCs/>
                <w:iCs/>
                <w:sz w:val="24"/>
                <w:szCs w:val="24"/>
              </w:rPr>
              <w:t>SEMTADES (CR</w:t>
            </w:r>
            <w:r>
              <w:rPr>
                <w:rFonts w:ascii="Arial" w:eastAsia="Calibri" w:hAnsi="Arial" w:cs="Arial"/>
                <w:b/>
                <w:bCs/>
                <w:iCs/>
                <w:sz w:val="24"/>
                <w:szCs w:val="24"/>
              </w:rPr>
              <w:t>E</w:t>
            </w:r>
            <w:r>
              <w:rPr>
                <w:rFonts w:ascii="Arial" w:eastAsia="Calibri" w:hAnsi="Arial" w:cs="Arial"/>
                <w:b/>
                <w:bCs/>
                <w:iCs/>
                <w:sz w:val="24"/>
                <w:szCs w:val="24"/>
              </w:rPr>
              <w:t>AS)</w:t>
            </w:r>
          </w:p>
        </w:tc>
        <w:tc>
          <w:tcPr>
            <w:tcW w:w="1421" w:type="dxa"/>
            <w:tcBorders>
              <w:bottom w:val="single" w:sz="4" w:space="0" w:color="auto"/>
            </w:tcBorders>
          </w:tcPr>
          <w:p w14:paraId="151728AD" w14:textId="3F59FD6D" w:rsidR="00014C15" w:rsidRDefault="00014C15" w:rsidP="00014C1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Calibri" w:hAnsi="Arial" w:cs="Arial"/>
                <w:b/>
                <w:bCs/>
                <w:iCs/>
                <w:sz w:val="24"/>
                <w:szCs w:val="24"/>
              </w:rPr>
            </w:pPr>
            <w:r w:rsidRPr="0015475E">
              <w:rPr>
                <w:rFonts w:ascii="Arial" w:eastAsia="Calibri" w:hAnsi="Arial" w:cs="Arial"/>
                <w:b/>
                <w:bCs/>
                <w:iCs/>
                <w:sz w:val="24"/>
                <w:szCs w:val="24"/>
              </w:rPr>
              <w:t>50 horas</w:t>
            </w:r>
          </w:p>
        </w:tc>
        <w:tc>
          <w:tcPr>
            <w:tcW w:w="3402" w:type="dxa"/>
            <w:tcBorders>
              <w:bottom w:val="single" w:sz="4" w:space="0" w:color="auto"/>
            </w:tcBorders>
          </w:tcPr>
          <w:p w14:paraId="34802494" w14:textId="7A5C1A28" w:rsidR="00014C15" w:rsidRDefault="00014C15" w:rsidP="00014C15">
            <w:pPr>
              <w:spacing w:after="200" w:line="276" w:lineRule="auto"/>
              <w:jc w:val="both"/>
              <w:rPr>
                <w:rFonts w:ascii="Arial" w:eastAsia="Calibri" w:hAnsi="Arial" w:cs="Arial"/>
                <w:sz w:val="24"/>
                <w:szCs w:val="24"/>
                <w:lang w:eastAsia="pt-BR"/>
              </w:rPr>
            </w:pPr>
            <w:r>
              <w:rPr>
                <w:rFonts w:ascii="Arial" w:eastAsia="Calibri" w:hAnsi="Arial" w:cs="Arial"/>
                <w:sz w:val="24"/>
                <w:szCs w:val="24"/>
                <w:lang w:eastAsia="pt-BR"/>
              </w:rPr>
              <w:t>P</w:t>
            </w:r>
            <w:r w:rsidRPr="0015475E">
              <w:rPr>
                <w:rFonts w:ascii="Arial" w:eastAsia="Calibri" w:hAnsi="Arial" w:cs="Arial"/>
                <w:sz w:val="24"/>
                <w:szCs w:val="24"/>
                <w:lang w:eastAsia="pt-BR"/>
              </w:rPr>
              <w:t xml:space="preserve">restação de serviços de gravação de Spot e </w:t>
            </w:r>
            <w:r>
              <w:rPr>
                <w:rFonts w:ascii="Arial" w:eastAsia="Calibri" w:hAnsi="Arial" w:cs="Arial"/>
                <w:sz w:val="24"/>
                <w:szCs w:val="24"/>
                <w:lang w:eastAsia="pt-BR"/>
              </w:rPr>
              <w:t>h</w:t>
            </w:r>
            <w:r w:rsidRPr="0015475E">
              <w:rPr>
                <w:rFonts w:ascii="Arial" w:eastAsia="Calibri" w:hAnsi="Arial" w:cs="Arial"/>
                <w:sz w:val="24"/>
                <w:szCs w:val="24"/>
                <w:lang w:eastAsia="pt-BR"/>
              </w:rPr>
              <w:t>ora de Divulgação em Carro de som</w:t>
            </w:r>
            <w:r>
              <w:rPr>
                <w:rFonts w:ascii="Arial" w:eastAsia="Calibri" w:hAnsi="Arial" w:cs="Arial"/>
                <w:sz w:val="24"/>
                <w:szCs w:val="24"/>
                <w:lang w:eastAsia="pt-BR"/>
              </w:rPr>
              <w:t>.</w:t>
            </w:r>
          </w:p>
        </w:tc>
        <w:tc>
          <w:tcPr>
            <w:tcW w:w="1455" w:type="dxa"/>
            <w:tcBorders>
              <w:bottom w:val="single" w:sz="4" w:space="0" w:color="auto"/>
            </w:tcBorders>
          </w:tcPr>
          <w:p w14:paraId="3308104B" w14:textId="3A646F63" w:rsidR="00014C15" w:rsidRDefault="00014C15" w:rsidP="00014C15">
            <w:pPr>
              <w:spacing w:after="200" w:line="276" w:lineRule="auto"/>
              <w:jc w:val="both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>29</w:t>
            </w:r>
            <w:r w:rsidRPr="0015475E">
              <w:rPr>
                <w:rFonts w:ascii="Arial" w:eastAsia="Calibri" w:hAnsi="Arial" w:cs="Arial"/>
                <w:sz w:val="24"/>
                <w:szCs w:val="24"/>
              </w:rPr>
              <w:t>,00</w:t>
            </w:r>
          </w:p>
        </w:tc>
        <w:tc>
          <w:tcPr>
            <w:tcW w:w="1635" w:type="dxa"/>
            <w:tcBorders>
              <w:bottom w:val="single" w:sz="4" w:space="0" w:color="auto"/>
            </w:tcBorders>
          </w:tcPr>
          <w:p w14:paraId="5765CE82" w14:textId="3A11F05F" w:rsidR="00014C15" w:rsidRDefault="00014C15" w:rsidP="00014C1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Calibri" w:hAnsi="Arial" w:cs="Arial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ascii="Arial" w:eastAsia="Calibri" w:hAnsi="Arial" w:cs="Arial"/>
                <w:b/>
                <w:bCs/>
                <w:i/>
                <w:iCs/>
                <w:sz w:val="24"/>
                <w:szCs w:val="24"/>
              </w:rPr>
              <w:t>1.450,00</w:t>
            </w:r>
          </w:p>
        </w:tc>
      </w:tr>
      <w:tr w:rsidR="00345791" w:rsidRPr="0015475E" w14:paraId="5293D900" w14:textId="77777777" w:rsidTr="00014C15">
        <w:trPr>
          <w:trHeight w:val="341"/>
        </w:trPr>
        <w:tc>
          <w:tcPr>
            <w:tcW w:w="8713" w:type="dxa"/>
            <w:gridSpan w:val="5"/>
          </w:tcPr>
          <w:p w14:paraId="62107787" w14:textId="6CF3288E" w:rsidR="0015475E" w:rsidRPr="0015475E" w:rsidRDefault="0015475E" w:rsidP="00014C1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Calibri" w:hAnsi="Arial" w:cs="Arial"/>
                <w:b/>
                <w:bCs/>
                <w:iCs/>
                <w:sz w:val="24"/>
                <w:szCs w:val="24"/>
              </w:rPr>
            </w:pPr>
            <w:r w:rsidRPr="0015475E">
              <w:rPr>
                <w:rFonts w:ascii="Arial" w:eastAsia="Calibri" w:hAnsi="Arial" w:cs="Arial"/>
                <w:b/>
                <w:bCs/>
                <w:iCs/>
                <w:sz w:val="24"/>
                <w:szCs w:val="24"/>
              </w:rPr>
              <w:t xml:space="preserve">Valor </w:t>
            </w:r>
            <w:r w:rsidR="00014C15">
              <w:rPr>
                <w:rFonts w:ascii="Arial" w:eastAsia="Calibri" w:hAnsi="Arial" w:cs="Arial"/>
                <w:b/>
                <w:bCs/>
                <w:iCs/>
                <w:sz w:val="24"/>
                <w:szCs w:val="24"/>
              </w:rPr>
              <w:t>Total (R$):</w:t>
            </w:r>
            <w:r w:rsidRPr="0015475E">
              <w:rPr>
                <w:rFonts w:ascii="Arial" w:eastAsia="Calibri" w:hAnsi="Arial" w:cs="Arial"/>
                <w:b/>
                <w:bCs/>
                <w:iCs/>
                <w:sz w:val="24"/>
                <w:szCs w:val="24"/>
              </w:rPr>
              <w:t xml:space="preserve"> </w:t>
            </w:r>
            <w:r w:rsidR="00014C15">
              <w:rPr>
                <w:rFonts w:ascii="Arial" w:eastAsia="Calibri" w:hAnsi="Arial" w:cs="Arial"/>
                <w:b/>
                <w:bCs/>
                <w:iCs/>
                <w:sz w:val="24"/>
                <w:szCs w:val="24"/>
              </w:rPr>
              <w:t>560</w:t>
            </w:r>
            <w:r w:rsidRPr="0015475E">
              <w:rPr>
                <w:rFonts w:ascii="Arial" w:eastAsia="Calibri" w:hAnsi="Arial" w:cs="Arial"/>
                <w:b/>
                <w:bCs/>
                <w:iCs/>
                <w:sz w:val="24"/>
                <w:szCs w:val="24"/>
              </w:rPr>
              <w:t xml:space="preserve"> </w:t>
            </w:r>
            <w:r w:rsidR="00AA39F2">
              <w:rPr>
                <w:rFonts w:ascii="Arial" w:eastAsia="Calibri" w:hAnsi="Arial" w:cs="Arial"/>
                <w:b/>
                <w:bCs/>
                <w:iCs/>
                <w:sz w:val="24"/>
                <w:szCs w:val="24"/>
              </w:rPr>
              <w:t>horas</w:t>
            </w:r>
          </w:p>
        </w:tc>
        <w:tc>
          <w:tcPr>
            <w:tcW w:w="1635" w:type="dxa"/>
          </w:tcPr>
          <w:p w14:paraId="2CC66816" w14:textId="207F6E71" w:rsidR="0015475E" w:rsidRPr="0015475E" w:rsidRDefault="0015475E" w:rsidP="00014C1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Calibri" w:hAnsi="Arial" w:cs="Arial"/>
                <w:b/>
                <w:bCs/>
                <w:iCs/>
                <w:sz w:val="24"/>
                <w:szCs w:val="24"/>
              </w:rPr>
            </w:pPr>
            <w:r w:rsidRPr="0015475E">
              <w:rPr>
                <w:rFonts w:ascii="Arial" w:eastAsia="Calibri" w:hAnsi="Arial" w:cs="Arial"/>
                <w:b/>
                <w:bCs/>
                <w:iCs/>
                <w:sz w:val="24"/>
                <w:szCs w:val="24"/>
              </w:rPr>
              <w:t>1</w:t>
            </w:r>
            <w:r w:rsidR="00AA39F2">
              <w:rPr>
                <w:rFonts w:ascii="Arial" w:eastAsia="Calibri" w:hAnsi="Arial" w:cs="Arial"/>
                <w:b/>
                <w:bCs/>
                <w:iCs/>
                <w:sz w:val="24"/>
                <w:szCs w:val="24"/>
              </w:rPr>
              <w:t>6</w:t>
            </w:r>
            <w:r w:rsidRPr="0015475E">
              <w:rPr>
                <w:rFonts w:ascii="Arial" w:eastAsia="Calibri" w:hAnsi="Arial" w:cs="Arial"/>
                <w:b/>
                <w:bCs/>
                <w:iCs/>
                <w:sz w:val="24"/>
                <w:szCs w:val="24"/>
              </w:rPr>
              <w:t>.</w:t>
            </w:r>
            <w:r w:rsidR="00AA39F2">
              <w:rPr>
                <w:rFonts w:ascii="Arial" w:eastAsia="Calibri" w:hAnsi="Arial" w:cs="Arial"/>
                <w:b/>
                <w:bCs/>
                <w:iCs/>
                <w:sz w:val="24"/>
                <w:szCs w:val="24"/>
              </w:rPr>
              <w:t>240</w:t>
            </w:r>
            <w:r w:rsidRPr="0015475E">
              <w:rPr>
                <w:rFonts w:ascii="Arial" w:eastAsia="Calibri" w:hAnsi="Arial" w:cs="Arial"/>
                <w:b/>
                <w:bCs/>
                <w:iCs/>
                <w:sz w:val="24"/>
                <w:szCs w:val="24"/>
              </w:rPr>
              <w:t>,00</w:t>
            </w:r>
          </w:p>
        </w:tc>
      </w:tr>
    </w:tbl>
    <w:p w14:paraId="0CF8BA02" w14:textId="77777777" w:rsidR="0015475E" w:rsidRPr="0015475E" w:rsidRDefault="0015475E" w:rsidP="00014C15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</w:p>
    <w:p w14:paraId="3D048C82" w14:textId="04229456" w:rsidR="0015475E" w:rsidRPr="0015475E" w:rsidRDefault="0015475E" w:rsidP="00014C15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15475E">
        <w:rPr>
          <w:rFonts w:ascii="Arial" w:eastAsia="Calibri" w:hAnsi="Arial" w:cs="Arial"/>
          <w:sz w:val="24"/>
          <w:szCs w:val="24"/>
          <w:lang w:eastAsia="pt-BR"/>
        </w:rPr>
        <w:t>3.2</w:t>
      </w:r>
      <w:r w:rsidR="00AA39F2">
        <w:rPr>
          <w:rFonts w:ascii="Arial" w:eastAsia="Calibri" w:hAnsi="Arial" w:cs="Arial"/>
          <w:sz w:val="24"/>
          <w:szCs w:val="24"/>
          <w:lang w:eastAsia="pt-BR"/>
        </w:rPr>
        <w:t>.</w:t>
      </w:r>
      <w:r w:rsidRPr="0015475E">
        <w:rPr>
          <w:rFonts w:ascii="Arial" w:eastAsia="Calibri" w:hAnsi="Arial" w:cs="Arial"/>
          <w:sz w:val="24"/>
          <w:szCs w:val="24"/>
          <w:lang w:eastAsia="pt-BR"/>
        </w:rPr>
        <w:t xml:space="preserve"> O pagamento será efetuado em prazo não superior a 30 (</w:t>
      </w:r>
      <w:r w:rsidR="00AA39F2">
        <w:rPr>
          <w:rFonts w:ascii="Arial" w:eastAsia="Calibri" w:hAnsi="Arial" w:cs="Arial"/>
          <w:sz w:val="24"/>
          <w:szCs w:val="24"/>
          <w:lang w:eastAsia="pt-BR"/>
        </w:rPr>
        <w:t>t</w:t>
      </w:r>
      <w:r w:rsidRPr="0015475E">
        <w:rPr>
          <w:rFonts w:ascii="Arial" w:eastAsia="Calibri" w:hAnsi="Arial" w:cs="Arial"/>
          <w:sz w:val="24"/>
          <w:szCs w:val="24"/>
          <w:lang w:eastAsia="pt-BR"/>
        </w:rPr>
        <w:t>rinta) dias, contados da data da apresentação da nota fiscal ou fatura, junto a Gerência de Compras.</w:t>
      </w:r>
    </w:p>
    <w:p w14:paraId="728F3063" w14:textId="14FFEFA4" w:rsidR="0015475E" w:rsidRPr="0015475E" w:rsidRDefault="0015475E" w:rsidP="00014C15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15475E">
        <w:rPr>
          <w:rFonts w:ascii="Arial" w:eastAsia="Calibri" w:hAnsi="Arial" w:cs="Arial"/>
          <w:sz w:val="24"/>
          <w:szCs w:val="24"/>
          <w:lang w:eastAsia="pt-BR"/>
        </w:rPr>
        <w:t>3.3</w:t>
      </w:r>
      <w:r w:rsidR="00AA39F2">
        <w:rPr>
          <w:rFonts w:ascii="Arial" w:eastAsia="Calibri" w:hAnsi="Arial" w:cs="Arial"/>
          <w:sz w:val="24"/>
          <w:szCs w:val="24"/>
          <w:lang w:eastAsia="pt-BR"/>
        </w:rPr>
        <w:t>.</w:t>
      </w:r>
      <w:r w:rsidRPr="0015475E">
        <w:rPr>
          <w:rFonts w:ascii="Arial" w:eastAsia="Calibri" w:hAnsi="Arial" w:cs="Arial"/>
          <w:sz w:val="24"/>
          <w:szCs w:val="24"/>
          <w:lang w:eastAsia="pt-BR"/>
        </w:rPr>
        <w:t xml:space="preserve"> Só haverá compensações financeiras e penalizações por eventuais atrasos e descontos por eventuais antecipações de pagamentos se houver acordo entre as partes.</w:t>
      </w:r>
    </w:p>
    <w:p w14:paraId="7A404C02" w14:textId="5B089450" w:rsidR="0015475E" w:rsidRPr="0015475E" w:rsidRDefault="0015475E" w:rsidP="00014C15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15475E">
        <w:rPr>
          <w:rFonts w:ascii="Arial" w:eastAsia="Calibri" w:hAnsi="Arial" w:cs="Arial"/>
          <w:sz w:val="24"/>
          <w:szCs w:val="24"/>
          <w:lang w:eastAsia="pt-BR"/>
        </w:rPr>
        <w:t>3.4</w:t>
      </w:r>
      <w:r w:rsidR="00AA39F2">
        <w:rPr>
          <w:rFonts w:ascii="Arial" w:eastAsia="Calibri" w:hAnsi="Arial" w:cs="Arial"/>
          <w:sz w:val="24"/>
          <w:szCs w:val="24"/>
          <w:lang w:eastAsia="pt-BR"/>
        </w:rPr>
        <w:t>.</w:t>
      </w:r>
      <w:r w:rsidRPr="0015475E">
        <w:rPr>
          <w:rFonts w:ascii="Arial" w:eastAsia="Calibri" w:hAnsi="Arial" w:cs="Arial"/>
          <w:sz w:val="24"/>
          <w:szCs w:val="24"/>
          <w:lang w:eastAsia="pt-BR"/>
        </w:rPr>
        <w:t xml:space="preserve"> O pagamento será creditado em conta corrente da CONTRATADA indicada na proposta, por meio de ordem bancária, devendo para isto, ficar explicitado o nome </w:t>
      </w:r>
    </w:p>
    <w:p w14:paraId="0FB0E749" w14:textId="77777777" w:rsidR="0015475E" w:rsidRPr="0015475E" w:rsidRDefault="0015475E" w:rsidP="00014C15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15475E">
        <w:rPr>
          <w:rFonts w:ascii="Arial" w:eastAsia="Calibri" w:hAnsi="Arial" w:cs="Arial"/>
          <w:sz w:val="24"/>
          <w:szCs w:val="24"/>
          <w:lang w:eastAsia="pt-BR"/>
        </w:rPr>
        <w:t>do banco, agência, localidade e número da conta corrente em que deverá ser efetivado o crédito.</w:t>
      </w:r>
    </w:p>
    <w:p w14:paraId="10A5870E" w14:textId="27693877" w:rsidR="0015475E" w:rsidRPr="0015475E" w:rsidRDefault="0015475E" w:rsidP="00014C15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15475E">
        <w:rPr>
          <w:rFonts w:ascii="Arial" w:eastAsia="Calibri" w:hAnsi="Arial" w:cs="Arial"/>
          <w:sz w:val="24"/>
          <w:szCs w:val="24"/>
          <w:lang w:eastAsia="pt-BR"/>
        </w:rPr>
        <w:t>3.5</w:t>
      </w:r>
      <w:r w:rsidR="00AA39F2">
        <w:rPr>
          <w:rFonts w:ascii="Arial" w:eastAsia="Calibri" w:hAnsi="Arial" w:cs="Arial"/>
          <w:sz w:val="24"/>
          <w:szCs w:val="24"/>
          <w:lang w:eastAsia="pt-BR"/>
        </w:rPr>
        <w:t>.</w:t>
      </w:r>
      <w:r w:rsidRPr="0015475E">
        <w:rPr>
          <w:rFonts w:ascii="Arial" w:eastAsia="Calibri" w:hAnsi="Arial" w:cs="Arial"/>
          <w:sz w:val="24"/>
          <w:szCs w:val="24"/>
          <w:lang w:eastAsia="pt-BR"/>
        </w:rPr>
        <w:t xml:space="preserve"> Caso a CONTRATADA seja optante do Sistema Integrado de Pagamento de Impostos e Contribuições das Microempresas e Empresas de Pequeno Porte (SIMPLES), deverá apresentar, juntamente com a nota fiscal, a devida comprovação, a fim de evitar a retenção na fonte dos tributos e contribuições, conforme legislação em vigor.</w:t>
      </w:r>
    </w:p>
    <w:p w14:paraId="247D3DAE" w14:textId="77777777" w:rsidR="0015475E" w:rsidRPr="0015475E" w:rsidRDefault="0015475E" w:rsidP="00014C15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</w:p>
    <w:p w14:paraId="73B40916" w14:textId="77777777" w:rsidR="0015475E" w:rsidRPr="0015475E" w:rsidRDefault="0015475E" w:rsidP="00014C15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  <w:b/>
          <w:bCs/>
          <w:sz w:val="24"/>
          <w:szCs w:val="24"/>
          <w:u w:val="single"/>
          <w:lang w:eastAsia="pt-BR"/>
        </w:rPr>
      </w:pPr>
      <w:r w:rsidRPr="0015475E">
        <w:rPr>
          <w:rFonts w:ascii="Arial" w:eastAsia="Calibri" w:hAnsi="Arial" w:cs="Arial"/>
          <w:b/>
          <w:bCs/>
          <w:sz w:val="24"/>
          <w:szCs w:val="24"/>
          <w:u w:val="single"/>
          <w:lang w:eastAsia="pt-BR"/>
        </w:rPr>
        <w:t>CLÁUSULA QUARTA – DA EXECUÇÃO DO SERVIÇO.</w:t>
      </w:r>
    </w:p>
    <w:p w14:paraId="5CCD78C4" w14:textId="62E04564" w:rsidR="0015475E" w:rsidRDefault="0015475E" w:rsidP="00014C15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15475E">
        <w:rPr>
          <w:rFonts w:ascii="Arial" w:eastAsia="Calibri" w:hAnsi="Arial" w:cs="Arial"/>
          <w:sz w:val="24"/>
          <w:szCs w:val="24"/>
          <w:lang w:eastAsia="pt-BR"/>
        </w:rPr>
        <w:t>4.1</w:t>
      </w:r>
      <w:r w:rsidR="00AA39F2">
        <w:rPr>
          <w:rFonts w:ascii="Arial" w:eastAsia="Calibri" w:hAnsi="Arial" w:cs="Arial"/>
          <w:sz w:val="24"/>
          <w:szCs w:val="24"/>
          <w:lang w:eastAsia="pt-BR"/>
        </w:rPr>
        <w:t>.</w:t>
      </w:r>
      <w:r w:rsidRPr="0015475E">
        <w:rPr>
          <w:rFonts w:ascii="Arial" w:eastAsia="Calibri" w:hAnsi="Arial" w:cs="Arial"/>
          <w:sz w:val="24"/>
          <w:szCs w:val="24"/>
          <w:lang w:eastAsia="pt-BR"/>
        </w:rPr>
        <w:t xml:space="preserve"> A forma de execução dos serviços será realizada através da emissão da ORDEM DE SERVIÇO, a qual definirá o serviço a ser executado.</w:t>
      </w:r>
    </w:p>
    <w:p w14:paraId="50D2F9D3" w14:textId="349458B3" w:rsidR="00A54F26" w:rsidRDefault="00A54F26" w:rsidP="00014C15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>
        <w:rPr>
          <w:rFonts w:ascii="Arial" w:eastAsia="Calibri" w:hAnsi="Arial" w:cs="Arial"/>
          <w:sz w:val="24"/>
          <w:szCs w:val="24"/>
          <w:lang w:eastAsia="pt-BR"/>
        </w:rPr>
        <w:t>4.2. Os Serviços serão contratados por valor/hora. Não serão requisitados serviços de propaganda inferior a 01 (uma) hora de divulgação.</w:t>
      </w:r>
    </w:p>
    <w:p w14:paraId="3A1BA23F" w14:textId="69D5D71C" w:rsidR="00A54F26" w:rsidRDefault="00A54F26" w:rsidP="00014C15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>
        <w:rPr>
          <w:rFonts w:ascii="Arial" w:eastAsia="Calibri" w:hAnsi="Arial" w:cs="Arial"/>
          <w:sz w:val="24"/>
          <w:szCs w:val="24"/>
          <w:lang w:eastAsia="pt-BR"/>
        </w:rPr>
        <w:t>4.3. O texto a ser divulgado será encaminhado por meio de ofício pelos responsáveis da Secretaria que solicitar o serviço em até 24 (vinte e quatro) horas, antes do início da divulgação.</w:t>
      </w:r>
    </w:p>
    <w:p w14:paraId="4BAA4369" w14:textId="1CDB5954" w:rsidR="00A54F26" w:rsidRDefault="00A54F26" w:rsidP="00014C15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>
        <w:rPr>
          <w:rFonts w:ascii="Arial" w:eastAsia="Calibri" w:hAnsi="Arial" w:cs="Arial"/>
          <w:sz w:val="24"/>
          <w:szCs w:val="24"/>
          <w:lang w:eastAsia="pt-BR"/>
        </w:rPr>
        <w:t>4.4. A gravação em mídia será de responsabilidade da CONTRATADA, que deverá apresenta-la a Secretaria requisitante para conferência e ajustes antes da divulgação. Não poderá ser veiculada outra propaganda volante no período de divulgação solicitado pela CONTRATANTE.</w:t>
      </w:r>
    </w:p>
    <w:p w14:paraId="25FEB7A5" w14:textId="25D87820" w:rsidR="00A54F26" w:rsidRDefault="00A54F26" w:rsidP="00014C15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>
        <w:rPr>
          <w:rFonts w:ascii="Arial" w:eastAsia="Calibri" w:hAnsi="Arial" w:cs="Arial"/>
          <w:sz w:val="24"/>
          <w:szCs w:val="24"/>
          <w:lang w:eastAsia="pt-BR"/>
        </w:rPr>
        <w:t>4.5. Não poderão ser emitidos sons em níveis superiores ao traçado pela Norma Brasileira Registrada (NBR) – 10.151 da Associação Brasileira de Normas Técnicas (ABNT)</w:t>
      </w:r>
      <w:r w:rsidR="00BD5B8B">
        <w:rPr>
          <w:rFonts w:ascii="Arial" w:eastAsia="Calibri" w:hAnsi="Arial" w:cs="Arial"/>
          <w:sz w:val="24"/>
          <w:szCs w:val="24"/>
          <w:lang w:eastAsia="pt-BR"/>
        </w:rPr>
        <w:t>, respeitando a saúde e o sossego público.</w:t>
      </w:r>
    </w:p>
    <w:p w14:paraId="7C852269" w14:textId="7CE3DF76" w:rsidR="00BD5B8B" w:rsidRDefault="00BD5B8B" w:rsidP="00014C15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>
        <w:rPr>
          <w:rFonts w:ascii="Arial" w:eastAsia="Calibri" w:hAnsi="Arial" w:cs="Arial"/>
          <w:sz w:val="24"/>
          <w:szCs w:val="24"/>
          <w:lang w:eastAsia="pt-BR"/>
        </w:rPr>
        <w:t>4.6. Os veículos utilizados na prestação dos serviços deverão estar devidamente licenciados para o fim a que se destinam e em perfeitas condições de uso, preenchendo todos os requisitos exigidos no Código Nacional de Trânsito e demais normas pertinentes em vigor.</w:t>
      </w:r>
    </w:p>
    <w:p w14:paraId="4D00B212" w14:textId="38D12CC9" w:rsidR="00BD5B8B" w:rsidRDefault="00BD5B8B" w:rsidP="00014C15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>
        <w:rPr>
          <w:rFonts w:ascii="Arial" w:eastAsia="Calibri" w:hAnsi="Arial" w:cs="Arial"/>
          <w:sz w:val="24"/>
          <w:szCs w:val="24"/>
          <w:lang w:eastAsia="pt-BR"/>
        </w:rPr>
        <w:t xml:space="preserve">4.7. Os motoristas deverão ser legalmente habilitados para dirigirem os veículos necessários à execução do objeto deste contrato administrativo, com carteira de habilitação dentro do prazo de </w:t>
      </w:r>
      <w:r>
        <w:rPr>
          <w:rFonts w:ascii="Arial" w:eastAsia="Calibri" w:hAnsi="Arial" w:cs="Arial"/>
          <w:sz w:val="24"/>
          <w:szCs w:val="24"/>
          <w:lang w:eastAsia="pt-BR"/>
        </w:rPr>
        <w:lastRenderedPageBreak/>
        <w:t>validade e compatível com a categoria, preenchendo todos os requisitos exigidos no Código Nacional de Trânsito e demais normas pertinentes em vigor.</w:t>
      </w:r>
    </w:p>
    <w:p w14:paraId="4BAFE62C" w14:textId="712F0B6C" w:rsidR="00BD5B8B" w:rsidRDefault="00BD5B8B" w:rsidP="00014C15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>
        <w:rPr>
          <w:rFonts w:ascii="Arial" w:eastAsia="Calibri" w:hAnsi="Arial" w:cs="Arial"/>
          <w:sz w:val="24"/>
          <w:szCs w:val="24"/>
          <w:lang w:eastAsia="pt-BR"/>
        </w:rPr>
        <w:t>4.8. Os veículos deverão percorrer os principais bairros e avenidas do município e também locais específicos de acordo com o solicitado pela Secretaria requisitante.</w:t>
      </w:r>
    </w:p>
    <w:p w14:paraId="34D62705" w14:textId="4B4E908C" w:rsidR="00880A01" w:rsidRDefault="00880A01" w:rsidP="00014C15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>
        <w:rPr>
          <w:rFonts w:ascii="Arial" w:eastAsia="Calibri" w:hAnsi="Arial" w:cs="Arial"/>
          <w:sz w:val="24"/>
          <w:szCs w:val="24"/>
          <w:lang w:eastAsia="pt-BR"/>
        </w:rPr>
        <w:t>4.9. A CONTRATADA deverá substituir, imediatamente, qualquer material de campanha que for detectado com falhas.</w:t>
      </w:r>
    </w:p>
    <w:p w14:paraId="35C7173F" w14:textId="77777777" w:rsidR="00880A01" w:rsidRDefault="00880A01" w:rsidP="00014C15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>
        <w:rPr>
          <w:rFonts w:ascii="Arial" w:eastAsia="Calibri" w:hAnsi="Arial" w:cs="Arial"/>
          <w:sz w:val="24"/>
          <w:szCs w:val="24"/>
          <w:lang w:eastAsia="pt-BR"/>
        </w:rPr>
        <w:t>4.10. A CONTRATADA deverá cumprir fielmente os planos da metodologia de execução e fornecer os serviços segundo os parâmetros e rotinas estabelecidos, em observância às normas gerais e regulamentares aplicáveis e às recomendações da boa técnica.</w:t>
      </w:r>
    </w:p>
    <w:p w14:paraId="200C3915" w14:textId="16195445" w:rsidR="00880A01" w:rsidRPr="0015475E" w:rsidRDefault="00880A01" w:rsidP="00014C15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>
        <w:rPr>
          <w:rFonts w:ascii="Arial" w:eastAsia="Calibri" w:hAnsi="Arial" w:cs="Arial"/>
          <w:sz w:val="24"/>
          <w:szCs w:val="24"/>
          <w:lang w:eastAsia="pt-BR"/>
        </w:rPr>
        <w:t xml:space="preserve">4.11. A CONTRATADA deverá responsabilizar-se por todas as despesas diretas ou indiretas dos valores devidos aos seus empregados no cumprimento das obrigações deste contrato, respondendo por quaisquer danos causados em decorrência de serviços mal prestados. </w:t>
      </w:r>
    </w:p>
    <w:p w14:paraId="519EE712" w14:textId="77777777" w:rsidR="0015475E" w:rsidRPr="0015475E" w:rsidRDefault="0015475E" w:rsidP="00014C15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  <w:sz w:val="24"/>
          <w:szCs w:val="24"/>
          <w:highlight w:val="yellow"/>
          <w:lang w:eastAsia="pt-BR"/>
        </w:rPr>
      </w:pPr>
    </w:p>
    <w:p w14:paraId="58137EA5" w14:textId="77777777" w:rsidR="0015475E" w:rsidRPr="0015475E" w:rsidRDefault="0015475E" w:rsidP="00014C15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  <w:b/>
          <w:bCs/>
          <w:sz w:val="24"/>
          <w:szCs w:val="24"/>
          <w:u w:val="single"/>
          <w:lang w:eastAsia="pt-BR"/>
        </w:rPr>
      </w:pPr>
      <w:r w:rsidRPr="0015475E">
        <w:rPr>
          <w:rFonts w:ascii="Arial" w:eastAsia="Calibri" w:hAnsi="Arial" w:cs="Arial"/>
          <w:b/>
          <w:bCs/>
          <w:sz w:val="24"/>
          <w:szCs w:val="24"/>
          <w:u w:val="single"/>
          <w:lang w:eastAsia="pt-BR"/>
        </w:rPr>
        <w:t>CLÁUSULA QUINTA - DO PRAZO DE EXECUÇÃO E VIGÊNCIA.</w:t>
      </w:r>
    </w:p>
    <w:p w14:paraId="58374CEE" w14:textId="3291460B" w:rsidR="007D2FB9" w:rsidRPr="0015475E" w:rsidRDefault="0015475E" w:rsidP="00014C15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15475E">
        <w:rPr>
          <w:rFonts w:ascii="Arial" w:eastAsia="Calibri" w:hAnsi="Arial" w:cs="Arial"/>
          <w:sz w:val="24"/>
          <w:szCs w:val="24"/>
          <w:lang w:eastAsia="pt-BR"/>
        </w:rPr>
        <w:t>5.1</w:t>
      </w:r>
      <w:r w:rsidR="00880A01">
        <w:rPr>
          <w:rFonts w:ascii="Arial" w:eastAsia="Calibri" w:hAnsi="Arial" w:cs="Arial"/>
          <w:sz w:val="24"/>
          <w:szCs w:val="24"/>
          <w:lang w:eastAsia="pt-BR"/>
        </w:rPr>
        <w:t>.</w:t>
      </w:r>
      <w:r w:rsidRPr="0015475E">
        <w:rPr>
          <w:rFonts w:ascii="Arial" w:eastAsia="Calibri" w:hAnsi="Arial" w:cs="Arial"/>
          <w:sz w:val="24"/>
          <w:szCs w:val="24"/>
          <w:lang w:eastAsia="pt-BR"/>
        </w:rPr>
        <w:t xml:space="preserve"> O prazo de vigência do presente contrato </w:t>
      </w:r>
      <w:r w:rsidR="00880A01">
        <w:rPr>
          <w:rFonts w:ascii="Arial" w:eastAsia="Calibri" w:hAnsi="Arial" w:cs="Arial"/>
          <w:sz w:val="24"/>
          <w:szCs w:val="24"/>
          <w:lang w:eastAsia="pt-BR"/>
        </w:rPr>
        <w:t xml:space="preserve">será de 12 (doze) meses a contar da data de sua assinatura, </w:t>
      </w:r>
      <w:r w:rsidRPr="0015475E">
        <w:rPr>
          <w:rFonts w:ascii="Arial" w:eastAsia="Calibri" w:hAnsi="Arial" w:cs="Arial"/>
          <w:sz w:val="24"/>
          <w:szCs w:val="24"/>
          <w:lang w:eastAsia="pt-BR"/>
        </w:rPr>
        <w:t>vigora</w:t>
      </w:r>
      <w:r w:rsidR="007D2FB9">
        <w:rPr>
          <w:rFonts w:ascii="Arial" w:eastAsia="Calibri" w:hAnsi="Arial" w:cs="Arial"/>
          <w:sz w:val="24"/>
          <w:szCs w:val="24"/>
          <w:lang w:eastAsia="pt-BR"/>
        </w:rPr>
        <w:t>ndo assim de</w:t>
      </w:r>
      <w:r w:rsidRPr="0015475E">
        <w:rPr>
          <w:rFonts w:ascii="Arial" w:eastAsia="Calibri" w:hAnsi="Arial" w:cs="Arial"/>
          <w:sz w:val="24"/>
          <w:szCs w:val="24"/>
          <w:lang w:eastAsia="pt-BR"/>
        </w:rPr>
        <w:t xml:space="preserve"> </w:t>
      </w:r>
      <w:r w:rsidR="007D2FB9">
        <w:rPr>
          <w:rFonts w:ascii="Arial" w:eastAsia="Calibri" w:hAnsi="Arial" w:cs="Arial"/>
          <w:b/>
          <w:sz w:val="24"/>
          <w:szCs w:val="24"/>
          <w:lang w:eastAsia="pt-BR"/>
        </w:rPr>
        <w:t>27</w:t>
      </w:r>
      <w:r w:rsidRPr="0015475E">
        <w:rPr>
          <w:rFonts w:ascii="Arial" w:eastAsia="Calibri" w:hAnsi="Arial" w:cs="Arial"/>
          <w:b/>
          <w:sz w:val="24"/>
          <w:szCs w:val="24"/>
          <w:lang w:eastAsia="pt-BR"/>
        </w:rPr>
        <w:t>/</w:t>
      </w:r>
      <w:r w:rsidR="007D2FB9">
        <w:rPr>
          <w:rFonts w:ascii="Arial" w:eastAsia="Calibri" w:hAnsi="Arial" w:cs="Arial"/>
          <w:b/>
          <w:sz w:val="24"/>
          <w:szCs w:val="24"/>
          <w:lang w:eastAsia="pt-BR"/>
        </w:rPr>
        <w:t>03</w:t>
      </w:r>
      <w:r w:rsidRPr="0015475E">
        <w:rPr>
          <w:rFonts w:ascii="Arial" w:eastAsia="Calibri" w:hAnsi="Arial" w:cs="Arial"/>
          <w:b/>
          <w:sz w:val="24"/>
          <w:szCs w:val="24"/>
          <w:lang w:eastAsia="pt-BR"/>
        </w:rPr>
        <w:t>/202</w:t>
      </w:r>
      <w:r w:rsidR="007D2FB9">
        <w:rPr>
          <w:rFonts w:ascii="Arial" w:eastAsia="Calibri" w:hAnsi="Arial" w:cs="Arial"/>
          <w:b/>
          <w:sz w:val="24"/>
          <w:szCs w:val="24"/>
          <w:lang w:eastAsia="pt-BR"/>
        </w:rPr>
        <w:t>3</w:t>
      </w:r>
      <w:r w:rsidRPr="0015475E">
        <w:rPr>
          <w:rFonts w:ascii="Arial" w:eastAsia="Calibri" w:hAnsi="Arial" w:cs="Arial"/>
          <w:b/>
          <w:sz w:val="24"/>
          <w:szCs w:val="24"/>
          <w:lang w:eastAsia="pt-BR"/>
        </w:rPr>
        <w:t xml:space="preserve"> </w:t>
      </w:r>
      <w:r w:rsidRPr="0015475E">
        <w:rPr>
          <w:rFonts w:ascii="Arial" w:eastAsia="Calibri" w:hAnsi="Arial" w:cs="Arial"/>
          <w:sz w:val="24"/>
          <w:szCs w:val="24"/>
          <w:lang w:eastAsia="pt-BR"/>
        </w:rPr>
        <w:t xml:space="preserve">até dia </w:t>
      </w:r>
      <w:r w:rsidR="007D2FB9">
        <w:rPr>
          <w:rFonts w:ascii="Arial" w:eastAsia="Calibri" w:hAnsi="Arial" w:cs="Arial"/>
          <w:b/>
          <w:sz w:val="24"/>
          <w:szCs w:val="24"/>
          <w:lang w:eastAsia="pt-BR"/>
        </w:rPr>
        <w:t>26</w:t>
      </w:r>
      <w:r w:rsidRPr="0015475E">
        <w:rPr>
          <w:rFonts w:ascii="Arial" w:eastAsia="Calibri" w:hAnsi="Arial" w:cs="Arial"/>
          <w:b/>
          <w:sz w:val="24"/>
          <w:szCs w:val="24"/>
          <w:lang w:eastAsia="pt-BR"/>
        </w:rPr>
        <w:t>/</w:t>
      </w:r>
      <w:r w:rsidR="007D2FB9">
        <w:rPr>
          <w:rFonts w:ascii="Arial" w:eastAsia="Calibri" w:hAnsi="Arial" w:cs="Arial"/>
          <w:b/>
          <w:sz w:val="24"/>
          <w:szCs w:val="24"/>
          <w:lang w:eastAsia="pt-BR"/>
        </w:rPr>
        <w:t>03</w:t>
      </w:r>
      <w:r w:rsidRPr="0015475E">
        <w:rPr>
          <w:rFonts w:ascii="Arial" w:eastAsia="Calibri" w:hAnsi="Arial" w:cs="Arial"/>
          <w:b/>
          <w:sz w:val="24"/>
          <w:szCs w:val="24"/>
          <w:lang w:eastAsia="pt-BR"/>
        </w:rPr>
        <w:t>/202</w:t>
      </w:r>
      <w:r w:rsidR="007D2FB9">
        <w:rPr>
          <w:rFonts w:ascii="Arial" w:eastAsia="Calibri" w:hAnsi="Arial" w:cs="Arial"/>
          <w:b/>
          <w:sz w:val="24"/>
          <w:szCs w:val="24"/>
          <w:lang w:eastAsia="pt-BR"/>
        </w:rPr>
        <w:t>4</w:t>
      </w:r>
      <w:r w:rsidR="007D2FB9">
        <w:rPr>
          <w:rFonts w:ascii="Arial" w:eastAsia="Calibri" w:hAnsi="Arial" w:cs="Arial"/>
          <w:sz w:val="24"/>
          <w:szCs w:val="24"/>
          <w:lang w:eastAsia="pt-BR"/>
        </w:rPr>
        <w:t>, podendo ser prorrogado, mediante aditamento, nos termos do artigo 57, inciso II da Lei de Licitações e Contratos Administrativos e suas alterações.</w:t>
      </w:r>
    </w:p>
    <w:p w14:paraId="1B4D046E" w14:textId="77777777" w:rsidR="0015475E" w:rsidRPr="0015475E" w:rsidRDefault="0015475E" w:rsidP="00014C15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  <w:b/>
          <w:bCs/>
          <w:sz w:val="24"/>
          <w:szCs w:val="24"/>
          <w:highlight w:val="yellow"/>
          <w:lang w:eastAsia="pt-BR"/>
        </w:rPr>
      </w:pPr>
    </w:p>
    <w:p w14:paraId="74AFBC4F" w14:textId="77777777" w:rsidR="0015475E" w:rsidRPr="0015475E" w:rsidRDefault="0015475E" w:rsidP="00014C15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  <w:b/>
          <w:bCs/>
          <w:sz w:val="24"/>
          <w:szCs w:val="24"/>
          <w:u w:val="single"/>
          <w:lang w:eastAsia="pt-BR"/>
        </w:rPr>
      </w:pPr>
      <w:r w:rsidRPr="0015475E">
        <w:rPr>
          <w:rFonts w:ascii="Arial" w:eastAsia="Calibri" w:hAnsi="Arial" w:cs="Arial"/>
          <w:b/>
          <w:bCs/>
          <w:sz w:val="24"/>
          <w:szCs w:val="24"/>
          <w:u w:val="single"/>
          <w:lang w:eastAsia="pt-BR"/>
        </w:rPr>
        <w:t>CLÁUSULA SEXTA– DOS RECURSOS ORÇAMENTÁRIOS.</w:t>
      </w:r>
    </w:p>
    <w:p w14:paraId="4346E3A9" w14:textId="57F1E0F3" w:rsidR="0015475E" w:rsidRPr="0015475E" w:rsidRDefault="0015475E" w:rsidP="00014C15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15475E">
        <w:rPr>
          <w:rFonts w:ascii="Arial" w:eastAsia="Calibri" w:hAnsi="Arial" w:cs="Arial"/>
          <w:sz w:val="24"/>
          <w:szCs w:val="24"/>
          <w:lang w:eastAsia="pt-BR"/>
        </w:rPr>
        <w:t>6.1</w:t>
      </w:r>
      <w:r w:rsidR="007D2FB9">
        <w:rPr>
          <w:rFonts w:ascii="Arial" w:eastAsia="Calibri" w:hAnsi="Arial" w:cs="Arial"/>
          <w:sz w:val="24"/>
          <w:szCs w:val="24"/>
          <w:lang w:eastAsia="pt-BR"/>
        </w:rPr>
        <w:t>.</w:t>
      </w:r>
      <w:r w:rsidRPr="0015475E">
        <w:rPr>
          <w:rFonts w:ascii="Arial" w:eastAsia="Calibri" w:hAnsi="Arial" w:cs="Arial"/>
          <w:sz w:val="24"/>
          <w:szCs w:val="24"/>
          <w:lang w:eastAsia="pt-BR"/>
        </w:rPr>
        <w:t xml:space="preserve"> Todas as despesas decorrentes deste processo licitatório correrão por conta d</w:t>
      </w:r>
      <w:r w:rsidR="007D2FB9">
        <w:rPr>
          <w:rFonts w:ascii="Arial" w:eastAsia="Calibri" w:hAnsi="Arial" w:cs="Arial"/>
          <w:sz w:val="24"/>
          <w:szCs w:val="24"/>
          <w:lang w:eastAsia="pt-BR"/>
        </w:rPr>
        <w:t>as dotações para o ano de 2023, abaixo discriminadas:</w:t>
      </w:r>
    </w:p>
    <w:p w14:paraId="299EEF6D" w14:textId="420B9368" w:rsidR="0015475E" w:rsidRPr="0015475E" w:rsidRDefault="007D2FB9" w:rsidP="00014C15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  <w:b/>
          <w:sz w:val="24"/>
          <w:szCs w:val="24"/>
          <w:lang w:eastAsia="pt-BR"/>
        </w:rPr>
      </w:pPr>
      <w:r>
        <w:rPr>
          <w:rFonts w:ascii="Arial" w:eastAsia="Calibri" w:hAnsi="Arial" w:cs="Arial"/>
          <w:b/>
          <w:sz w:val="24"/>
          <w:szCs w:val="24"/>
          <w:lang w:eastAsia="pt-BR"/>
        </w:rPr>
        <w:t>-Gabinete da Prefeita:</w:t>
      </w:r>
    </w:p>
    <w:p w14:paraId="5153E909" w14:textId="0B8F744F" w:rsidR="0015475E" w:rsidRPr="0015475E" w:rsidRDefault="007D2FB9" w:rsidP="00014C15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  <w:b/>
          <w:sz w:val="24"/>
          <w:szCs w:val="24"/>
          <w:lang w:eastAsia="pt-BR"/>
        </w:rPr>
      </w:pPr>
      <w:r w:rsidRPr="0015475E">
        <w:rPr>
          <w:rFonts w:ascii="Arial" w:eastAsia="Calibri" w:hAnsi="Arial" w:cs="Arial"/>
          <w:b/>
          <w:sz w:val="24"/>
          <w:szCs w:val="24"/>
          <w:lang w:eastAsia="pt-BR"/>
        </w:rPr>
        <w:t xml:space="preserve">Ficha: </w:t>
      </w:r>
      <w:r>
        <w:rPr>
          <w:rFonts w:ascii="Arial" w:eastAsia="Calibri" w:hAnsi="Arial" w:cs="Arial"/>
          <w:b/>
          <w:sz w:val="24"/>
          <w:szCs w:val="24"/>
          <w:lang w:eastAsia="pt-BR"/>
        </w:rPr>
        <w:t>014</w:t>
      </w:r>
    </w:p>
    <w:p w14:paraId="1B1FE034" w14:textId="5122E30F" w:rsidR="0015475E" w:rsidRDefault="007D2FB9" w:rsidP="00014C15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  <w:b/>
          <w:sz w:val="24"/>
          <w:szCs w:val="24"/>
          <w:lang w:eastAsia="pt-BR"/>
        </w:rPr>
      </w:pPr>
      <w:r w:rsidRPr="0015475E">
        <w:rPr>
          <w:rFonts w:ascii="Arial" w:eastAsia="Calibri" w:hAnsi="Arial" w:cs="Arial"/>
          <w:b/>
          <w:sz w:val="24"/>
          <w:szCs w:val="24"/>
          <w:lang w:eastAsia="pt-BR"/>
        </w:rPr>
        <w:t>Fonte</w:t>
      </w:r>
      <w:r w:rsidR="0015475E" w:rsidRPr="0015475E">
        <w:rPr>
          <w:rFonts w:ascii="Arial" w:eastAsia="Calibri" w:hAnsi="Arial" w:cs="Arial"/>
          <w:b/>
          <w:sz w:val="24"/>
          <w:szCs w:val="24"/>
          <w:lang w:eastAsia="pt-BR"/>
        </w:rPr>
        <w:t xml:space="preserve">: </w:t>
      </w:r>
      <w:r>
        <w:rPr>
          <w:rFonts w:ascii="Arial" w:eastAsia="Calibri" w:hAnsi="Arial" w:cs="Arial"/>
          <w:b/>
          <w:sz w:val="24"/>
          <w:szCs w:val="24"/>
          <w:lang w:eastAsia="pt-BR"/>
        </w:rPr>
        <w:t>1500</w:t>
      </w:r>
      <w:r w:rsidR="0015475E" w:rsidRPr="0015475E">
        <w:rPr>
          <w:rFonts w:ascii="Arial" w:eastAsia="Calibri" w:hAnsi="Arial" w:cs="Arial"/>
          <w:b/>
          <w:sz w:val="24"/>
          <w:szCs w:val="24"/>
          <w:lang w:eastAsia="pt-BR"/>
        </w:rPr>
        <w:t>.</w:t>
      </w:r>
    </w:p>
    <w:p w14:paraId="426D8DF7" w14:textId="77777777" w:rsidR="007D2FB9" w:rsidRDefault="007D2FB9" w:rsidP="00014C15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  <w:b/>
          <w:sz w:val="24"/>
          <w:szCs w:val="24"/>
          <w:lang w:eastAsia="pt-BR"/>
        </w:rPr>
      </w:pPr>
    </w:p>
    <w:p w14:paraId="1978957D" w14:textId="7673BFEB" w:rsidR="007D2FB9" w:rsidRDefault="007D2FB9" w:rsidP="00014C15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  <w:b/>
          <w:sz w:val="24"/>
          <w:szCs w:val="24"/>
          <w:lang w:eastAsia="pt-BR"/>
        </w:rPr>
      </w:pPr>
      <w:r>
        <w:rPr>
          <w:rFonts w:ascii="Arial" w:eastAsia="Calibri" w:hAnsi="Arial" w:cs="Arial"/>
          <w:b/>
          <w:sz w:val="24"/>
          <w:szCs w:val="24"/>
          <w:lang w:eastAsia="pt-BR"/>
        </w:rPr>
        <w:t>-SEMTADES (CRAS):</w:t>
      </w:r>
    </w:p>
    <w:p w14:paraId="349F2E50" w14:textId="491F8885" w:rsidR="007D2FB9" w:rsidRDefault="007D2FB9" w:rsidP="00014C15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  <w:b/>
          <w:sz w:val="24"/>
          <w:szCs w:val="24"/>
          <w:lang w:eastAsia="pt-BR"/>
        </w:rPr>
      </w:pPr>
      <w:r>
        <w:rPr>
          <w:rFonts w:ascii="Arial" w:eastAsia="Calibri" w:hAnsi="Arial" w:cs="Arial"/>
          <w:b/>
          <w:sz w:val="24"/>
          <w:szCs w:val="24"/>
          <w:lang w:eastAsia="pt-BR"/>
        </w:rPr>
        <w:t>Ficha: 413</w:t>
      </w:r>
    </w:p>
    <w:p w14:paraId="59C52B35" w14:textId="05A14930" w:rsidR="007D2FB9" w:rsidRDefault="007D2FB9" w:rsidP="00014C15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  <w:b/>
          <w:sz w:val="24"/>
          <w:szCs w:val="24"/>
          <w:lang w:eastAsia="pt-BR"/>
        </w:rPr>
      </w:pPr>
      <w:r>
        <w:rPr>
          <w:rFonts w:ascii="Arial" w:eastAsia="Calibri" w:hAnsi="Arial" w:cs="Arial"/>
          <w:b/>
          <w:sz w:val="24"/>
          <w:szCs w:val="24"/>
          <w:lang w:eastAsia="pt-BR"/>
        </w:rPr>
        <w:t>Fontes: 1660 e 1661.</w:t>
      </w:r>
    </w:p>
    <w:p w14:paraId="6707F0ED" w14:textId="36B2A0F8" w:rsidR="007D2FB9" w:rsidRDefault="007D2FB9" w:rsidP="00014C15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  <w:b/>
          <w:sz w:val="24"/>
          <w:szCs w:val="24"/>
          <w:lang w:eastAsia="pt-BR"/>
        </w:rPr>
      </w:pPr>
    </w:p>
    <w:p w14:paraId="740DC3C5" w14:textId="6CC8781F" w:rsidR="007D2FB9" w:rsidRDefault="007D2FB9" w:rsidP="007D2FB9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  <w:b/>
          <w:sz w:val="24"/>
          <w:szCs w:val="24"/>
          <w:lang w:eastAsia="pt-BR"/>
        </w:rPr>
      </w:pPr>
      <w:r>
        <w:rPr>
          <w:rFonts w:ascii="Arial" w:eastAsia="Calibri" w:hAnsi="Arial" w:cs="Arial"/>
          <w:b/>
          <w:sz w:val="24"/>
          <w:szCs w:val="24"/>
          <w:lang w:eastAsia="pt-BR"/>
        </w:rPr>
        <w:t>-SEMTADES:</w:t>
      </w:r>
    </w:p>
    <w:p w14:paraId="4F1C4EC2" w14:textId="498C695E" w:rsidR="007D2FB9" w:rsidRDefault="007D2FB9" w:rsidP="007D2FB9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  <w:b/>
          <w:sz w:val="24"/>
          <w:szCs w:val="24"/>
          <w:lang w:eastAsia="pt-BR"/>
        </w:rPr>
      </w:pPr>
      <w:r>
        <w:rPr>
          <w:rFonts w:ascii="Arial" w:eastAsia="Calibri" w:hAnsi="Arial" w:cs="Arial"/>
          <w:b/>
          <w:sz w:val="24"/>
          <w:szCs w:val="24"/>
          <w:lang w:eastAsia="pt-BR"/>
        </w:rPr>
        <w:t xml:space="preserve">Ficha: </w:t>
      </w:r>
      <w:r>
        <w:rPr>
          <w:rFonts w:ascii="Arial" w:eastAsia="Calibri" w:hAnsi="Arial" w:cs="Arial"/>
          <w:b/>
          <w:sz w:val="24"/>
          <w:szCs w:val="24"/>
          <w:lang w:eastAsia="pt-BR"/>
        </w:rPr>
        <w:t>350</w:t>
      </w:r>
    </w:p>
    <w:p w14:paraId="0C063B6D" w14:textId="5ABD8832" w:rsidR="007D2FB9" w:rsidRDefault="007D2FB9" w:rsidP="007D2FB9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  <w:b/>
          <w:sz w:val="24"/>
          <w:szCs w:val="24"/>
          <w:lang w:eastAsia="pt-BR"/>
        </w:rPr>
      </w:pPr>
      <w:r>
        <w:rPr>
          <w:rFonts w:ascii="Arial" w:eastAsia="Calibri" w:hAnsi="Arial" w:cs="Arial"/>
          <w:b/>
          <w:sz w:val="24"/>
          <w:szCs w:val="24"/>
          <w:lang w:eastAsia="pt-BR"/>
        </w:rPr>
        <w:t>Fontes: 1</w:t>
      </w:r>
      <w:r>
        <w:rPr>
          <w:rFonts w:ascii="Arial" w:eastAsia="Calibri" w:hAnsi="Arial" w:cs="Arial"/>
          <w:b/>
          <w:sz w:val="24"/>
          <w:szCs w:val="24"/>
          <w:lang w:eastAsia="pt-BR"/>
        </w:rPr>
        <w:t>500.</w:t>
      </w:r>
    </w:p>
    <w:p w14:paraId="341ED00A" w14:textId="1D1FDC5D" w:rsidR="007D2FB9" w:rsidRDefault="007D2FB9" w:rsidP="007D2FB9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  <w:b/>
          <w:sz w:val="24"/>
          <w:szCs w:val="24"/>
          <w:lang w:eastAsia="pt-BR"/>
        </w:rPr>
      </w:pPr>
    </w:p>
    <w:p w14:paraId="749733EB" w14:textId="7727F3A5" w:rsidR="007D2FB9" w:rsidRDefault="007D2FB9" w:rsidP="007D2FB9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  <w:b/>
          <w:sz w:val="24"/>
          <w:szCs w:val="24"/>
          <w:lang w:eastAsia="pt-BR"/>
        </w:rPr>
      </w:pPr>
      <w:r>
        <w:rPr>
          <w:rFonts w:ascii="Arial" w:eastAsia="Calibri" w:hAnsi="Arial" w:cs="Arial"/>
          <w:b/>
          <w:sz w:val="24"/>
          <w:szCs w:val="24"/>
          <w:lang w:eastAsia="pt-BR"/>
        </w:rPr>
        <w:t>-SEMTADES (CR</w:t>
      </w:r>
      <w:r>
        <w:rPr>
          <w:rFonts w:ascii="Arial" w:eastAsia="Calibri" w:hAnsi="Arial" w:cs="Arial"/>
          <w:b/>
          <w:sz w:val="24"/>
          <w:szCs w:val="24"/>
          <w:lang w:eastAsia="pt-BR"/>
        </w:rPr>
        <w:t>E</w:t>
      </w:r>
      <w:r>
        <w:rPr>
          <w:rFonts w:ascii="Arial" w:eastAsia="Calibri" w:hAnsi="Arial" w:cs="Arial"/>
          <w:b/>
          <w:sz w:val="24"/>
          <w:szCs w:val="24"/>
          <w:lang w:eastAsia="pt-BR"/>
        </w:rPr>
        <w:t>AS):</w:t>
      </w:r>
    </w:p>
    <w:p w14:paraId="67AFC5FD" w14:textId="6ACB4898" w:rsidR="007D2FB9" w:rsidRDefault="007D2FB9" w:rsidP="007D2FB9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  <w:b/>
          <w:sz w:val="24"/>
          <w:szCs w:val="24"/>
          <w:lang w:eastAsia="pt-BR"/>
        </w:rPr>
      </w:pPr>
      <w:r>
        <w:rPr>
          <w:rFonts w:ascii="Arial" w:eastAsia="Calibri" w:hAnsi="Arial" w:cs="Arial"/>
          <w:b/>
          <w:sz w:val="24"/>
          <w:szCs w:val="24"/>
          <w:lang w:eastAsia="pt-BR"/>
        </w:rPr>
        <w:t>Ficha: 4</w:t>
      </w:r>
      <w:r>
        <w:rPr>
          <w:rFonts w:ascii="Arial" w:eastAsia="Calibri" w:hAnsi="Arial" w:cs="Arial"/>
          <w:b/>
          <w:sz w:val="24"/>
          <w:szCs w:val="24"/>
          <w:lang w:eastAsia="pt-BR"/>
        </w:rPr>
        <w:t>01</w:t>
      </w:r>
    </w:p>
    <w:p w14:paraId="5D4B726B" w14:textId="3870BC3A" w:rsidR="007D2FB9" w:rsidRDefault="007D2FB9" w:rsidP="007D2FB9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  <w:b/>
          <w:sz w:val="24"/>
          <w:szCs w:val="24"/>
          <w:lang w:eastAsia="pt-BR"/>
        </w:rPr>
      </w:pPr>
      <w:r>
        <w:rPr>
          <w:rFonts w:ascii="Arial" w:eastAsia="Calibri" w:hAnsi="Arial" w:cs="Arial"/>
          <w:b/>
          <w:sz w:val="24"/>
          <w:szCs w:val="24"/>
          <w:lang w:eastAsia="pt-BR"/>
        </w:rPr>
        <w:t>Fontes: 1661</w:t>
      </w:r>
    </w:p>
    <w:p w14:paraId="30E8EDE1" w14:textId="77777777" w:rsidR="0015475E" w:rsidRPr="0015475E" w:rsidRDefault="0015475E" w:rsidP="00014C15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</w:p>
    <w:p w14:paraId="72FA930C" w14:textId="77777777" w:rsidR="0015475E" w:rsidRPr="0015475E" w:rsidRDefault="0015475E" w:rsidP="00014C15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  <w:b/>
          <w:bCs/>
          <w:sz w:val="24"/>
          <w:szCs w:val="24"/>
          <w:u w:val="single"/>
          <w:lang w:eastAsia="pt-BR"/>
        </w:rPr>
      </w:pPr>
      <w:r w:rsidRPr="0015475E">
        <w:rPr>
          <w:rFonts w:ascii="Arial" w:eastAsia="Calibri" w:hAnsi="Arial" w:cs="Arial"/>
          <w:b/>
          <w:bCs/>
          <w:sz w:val="24"/>
          <w:szCs w:val="24"/>
          <w:u w:val="single"/>
          <w:lang w:eastAsia="pt-BR"/>
        </w:rPr>
        <w:t>CLÁUSULA SÉTIMA – DA GARANTIA DE EXECUÇÃO DO INSTRUMENTO CONTRATUAL.</w:t>
      </w:r>
    </w:p>
    <w:p w14:paraId="11E82A0D" w14:textId="45C97166" w:rsidR="0015475E" w:rsidRPr="0015475E" w:rsidRDefault="0015475E" w:rsidP="00014C15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15475E">
        <w:rPr>
          <w:rFonts w:ascii="Arial" w:eastAsia="Calibri" w:hAnsi="Arial" w:cs="Arial"/>
          <w:sz w:val="24"/>
          <w:szCs w:val="24"/>
          <w:lang w:eastAsia="pt-BR"/>
        </w:rPr>
        <w:t>7.1</w:t>
      </w:r>
      <w:r w:rsidR="007D2FB9">
        <w:rPr>
          <w:rFonts w:ascii="Arial" w:eastAsia="Calibri" w:hAnsi="Arial" w:cs="Arial"/>
          <w:sz w:val="24"/>
          <w:szCs w:val="24"/>
          <w:lang w:eastAsia="pt-BR"/>
        </w:rPr>
        <w:t>.</w:t>
      </w:r>
      <w:r w:rsidRPr="0015475E">
        <w:rPr>
          <w:rFonts w:ascii="Arial" w:eastAsia="Calibri" w:hAnsi="Arial" w:cs="Arial"/>
          <w:sz w:val="24"/>
          <w:szCs w:val="24"/>
          <w:lang w:eastAsia="pt-BR"/>
        </w:rPr>
        <w:t xml:space="preserve"> Não será cobrada garantia para a execução do presente contrato.</w:t>
      </w:r>
      <w:r w:rsidRPr="0015475E">
        <w:rPr>
          <w:rFonts w:ascii="Arial" w:eastAsia="Calibri" w:hAnsi="Arial" w:cs="Arial"/>
          <w:sz w:val="24"/>
          <w:szCs w:val="24"/>
          <w:lang w:eastAsia="pt-BR"/>
        </w:rPr>
        <w:tab/>
      </w:r>
    </w:p>
    <w:p w14:paraId="12A1DD69" w14:textId="77777777" w:rsidR="0015475E" w:rsidRPr="0015475E" w:rsidRDefault="0015475E" w:rsidP="00014C15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</w:p>
    <w:p w14:paraId="66B7D0D2" w14:textId="77777777" w:rsidR="0015475E" w:rsidRPr="0015475E" w:rsidRDefault="0015475E" w:rsidP="00014C15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  <w:b/>
          <w:bCs/>
          <w:sz w:val="24"/>
          <w:szCs w:val="24"/>
          <w:u w:val="single"/>
          <w:lang w:eastAsia="pt-BR"/>
        </w:rPr>
      </w:pPr>
      <w:r w:rsidRPr="0015475E">
        <w:rPr>
          <w:rFonts w:ascii="Arial" w:eastAsia="Calibri" w:hAnsi="Arial" w:cs="Arial"/>
          <w:b/>
          <w:bCs/>
          <w:sz w:val="24"/>
          <w:szCs w:val="24"/>
          <w:u w:val="single"/>
          <w:lang w:eastAsia="pt-BR"/>
        </w:rPr>
        <w:t>CLÁUSULA OITAVA – DOS DIREITOS E RESPONSABILIDADES DAS PARTES.</w:t>
      </w:r>
    </w:p>
    <w:p w14:paraId="34D2F3AA" w14:textId="1EB44D4A" w:rsidR="0015475E" w:rsidRPr="0015475E" w:rsidRDefault="007D2FB9" w:rsidP="00014C15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>
        <w:rPr>
          <w:rFonts w:ascii="Arial" w:eastAsia="Calibri" w:hAnsi="Arial" w:cs="Arial"/>
          <w:sz w:val="24"/>
          <w:szCs w:val="24"/>
          <w:lang w:eastAsia="pt-BR"/>
        </w:rPr>
        <w:t>8.1.</w:t>
      </w:r>
      <w:r w:rsidR="0015475E" w:rsidRPr="0015475E">
        <w:rPr>
          <w:rFonts w:ascii="Arial" w:eastAsia="Calibri" w:hAnsi="Arial" w:cs="Arial"/>
          <w:sz w:val="24"/>
          <w:szCs w:val="24"/>
          <w:lang w:eastAsia="pt-BR"/>
        </w:rPr>
        <w:t xml:space="preserve"> São direitos e responsabilidades da </w:t>
      </w:r>
      <w:r w:rsidR="0015475E" w:rsidRPr="0015475E">
        <w:rPr>
          <w:rFonts w:ascii="Arial" w:eastAsia="Calibri" w:hAnsi="Arial" w:cs="Arial"/>
          <w:b/>
          <w:bCs/>
          <w:sz w:val="24"/>
          <w:szCs w:val="24"/>
          <w:lang w:eastAsia="pt-BR"/>
        </w:rPr>
        <w:t>CONTRATADA</w:t>
      </w:r>
      <w:r w:rsidR="0015475E" w:rsidRPr="0015475E">
        <w:rPr>
          <w:rFonts w:ascii="Arial" w:eastAsia="Calibri" w:hAnsi="Arial" w:cs="Arial"/>
          <w:sz w:val="24"/>
          <w:szCs w:val="24"/>
          <w:lang w:eastAsia="pt-BR"/>
        </w:rPr>
        <w:t>:</w:t>
      </w:r>
    </w:p>
    <w:p w14:paraId="1BDA7F67" w14:textId="77777777" w:rsidR="0015475E" w:rsidRPr="0015475E" w:rsidRDefault="0015475E" w:rsidP="00014C15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15475E">
        <w:rPr>
          <w:rFonts w:ascii="Arial" w:eastAsia="Calibri" w:hAnsi="Arial" w:cs="Arial"/>
          <w:sz w:val="24"/>
          <w:szCs w:val="24"/>
          <w:lang w:eastAsia="pt-BR"/>
        </w:rPr>
        <w:t>a) Não transferir a outrem, no todo ou em parte, o objeto deste Contrato, sem prévia e expressa anuência da Administração.</w:t>
      </w:r>
    </w:p>
    <w:p w14:paraId="28564033" w14:textId="77777777" w:rsidR="0015475E" w:rsidRPr="0015475E" w:rsidRDefault="0015475E" w:rsidP="00014C15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15475E">
        <w:rPr>
          <w:rFonts w:ascii="Arial" w:eastAsia="Calibri" w:hAnsi="Arial" w:cs="Arial"/>
          <w:sz w:val="24"/>
          <w:szCs w:val="24"/>
          <w:lang w:eastAsia="pt-BR"/>
        </w:rPr>
        <w:t>b) Executar o serviço imediatamente contados a partir da emissão da Ordem de Serviço;</w:t>
      </w:r>
    </w:p>
    <w:p w14:paraId="0FE9BDB2" w14:textId="77777777" w:rsidR="0015475E" w:rsidRPr="0015475E" w:rsidRDefault="0015475E" w:rsidP="00014C15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15475E">
        <w:rPr>
          <w:rFonts w:ascii="Arial" w:eastAsia="Calibri" w:hAnsi="Arial" w:cs="Arial"/>
          <w:sz w:val="24"/>
          <w:szCs w:val="24"/>
          <w:lang w:eastAsia="pt-BR"/>
        </w:rPr>
        <w:lastRenderedPageBreak/>
        <w:t>c) Providenciar a substituição imediata do serviço de que apresente inconsistência ou qualquer desacordo com o especificado no Termo de Referência e no contrato, sem quaisquer ônus para o Município;</w:t>
      </w:r>
    </w:p>
    <w:p w14:paraId="151F0EFD" w14:textId="77777777" w:rsidR="0015475E" w:rsidRPr="0015475E" w:rsidRDefault="0015475E" w:rsidP="00014C15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15475E">
        <w:rPr>
          <w:rFonts w:ascii="Arial" w:eastAsia="Calibri" w:hAnsi="Arial" w:cs="Arial"/>
          <w:sz w:val="24"/>
          <w:szCs w:val="24"/>
          <w:lang w:eastAsia="pt-BR"/>
        </w:rPr>
        <w:t>d) Responder civil e criminalmente por todos e quaisquer danos pessoais, materiais ou morais ocasionados à Administração e/ou a terceiros, na execução do objeto da presente dispensa de licitação, isentando o Município de toda e qualquer responsabilidade.</w:t>
      </w:r>
    </w:p>
    <w:p w14:paraId="638EB1A9" w14:textId="2BE397DC" w:rsidR="0015475E" w:rsidRPr="0015475E" w:rsidRDefault="0015475E" w:rsidP="00014C15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15475E">
        <w:rPr>
          <w:rFonts w:ascii="Arial" w:eastAsia="Calibri" w:hAnsi="Arial" w:cs="Arial"/>
          <w:sz w:val="24"/>
          <w:szCs w:val="24"/>
          <w:lang w:eastAsia="pt-BR"/>
        </w:rPr>
        <w:t xml:space="preserve">e) Se necessário ou solicitado pela Administração Pública, custear ensaios, testes e demais </w:t>
      </w:r>
      <w:r w:rsidR="007D2FB9" w:rsidRPr="0015475E">
        <w:rPr>
          <w:rFonts w:ascii="Arial" w:eastAsia="Calibri" w:hAnsi="Arial" w:cs="Arial"/>
          <w:sz w:val="24"/>
          <w:szCs w:val="24"/>
          <w:lang w:eastAsia="pt-BR"/>
        </w:rPr>
        <w:t>provas exigidas</w:t>
      </w:r>
      <w:r w:rsidRPr="0015475E">
        <w:rPr>
          <w:rFonts w:ascii="Arial" w:eastAsia="Calibri" w:hAnsi="Arial" w:cs="Arial"/>
          <w:sz w:val="24"/>
          <w:szCs w:val="24"/>
          <w:lang w:eastAsia="pt-BR"/>
        </w:rPr>
        <w:t xml:space="preserve"> por normas técnicas oficiais para a boa execução do objeto de que trata o presente contrato.</w:t>
      </w:r>
    </w:p>
    <w:p w14:paraId="7442919C" w14:textId="77777777" w:rsidR="0015475E" w:rsidRPr="0015475E" w:rsidRDefault="0015475E" w:rsidP="00014C15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15475E">
        <w:rPr>
          <w:rFonts w:ascii="Arial" w:eastAsia="Calibri" w:hAnsi="Arial" w:cs="Arial"/>
          <w:sz w:val="24"/>
          <w:szCs w:val="24"/>
          <w:lang w:eastAsia="pt-BR"/>
        </w:rPr>
        <w:t>f) Responder, única e exclusivamente, pelo pagamento de todos os encargos e demais despesas decorrentes do objeto, tais como impostos, taxas, contribuições fiscais, previdenciárias, trabalhistas, fundiárias; enfim, por todas as obrigações e responsabilidades, por mais especiais que sejam e mesmo que não expressas no presente contrato.</w:t>
      </w:r>
    </w:p>
    <w:p w14:paraId="38D8F91F" w14:textId="77777777" w:rsidR="0015475E" w:rsidRPr="0015475E" w:rsidRDefault="0015475E" w:rsidP="00014C15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15475E">
        <w:rPr>
          <w:rFonts w:ascii="Arial" w:eastAsia="Calibri" w:hAnsi="Arial" w:cs="Arial"/>
          <w:sz w:val="24"/>
          <w:szCs w:val="24"/>
          <w:lang w:eastAsia="pt-BR"/>
        </w:rPr>
        <w:t>g) Comunicar expressamente à Administração, a quem competirá deliberar a respeito, toda e qualquer discrepância entre as reais condições existentes e os elementos apresentados.</w:t>
      </w:r>
    </w:p>
    <w:p w14:paraId="76D9E004" w14:textId="2E2F43BB" w:rsidR="0015475E" w:rsidRPr="0015475E" w:rsidRDefault="00D477FF" w:rsidP="00014C15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>
        <w:rPr>
          <w:rFonts w:ascii="Arial" w:eastAsia="Calibri" w:hAnsi="Arial" w:cs="Arial"/>
          <w:sz w:val="24"/>
          <w:szCs w:val="24"/>
          <w:lang w:eastAsia="pt-BR"/>
        </w:rPr>
        <w:t xml:space="preserve">8.2. </w:t>
      </w:r>
      <w:r w:rsidR="0015475E" w:rsidRPr="0015475E">
        <w:rPr>
          <w:rFonts w:ascii="Arial" w:eastAsia="Calibri" w:hAnsi="Arial" w:cs="Arial"/>
          <w:sz w:val="24"/>
          <w:szCs w:val="24"/>
          <w:lang w:eastAsia="pt-BR"/>
        </w:rPr>
        <w:t xml:space="preserve">São direitos e responsabilidades da </w:t>
      </w:r>
      <w:r w:rsidR="0015475E" w:rsidRPr="0015475E">
        <w:rPr>
          <w:rFonts w:ascii="Arial" w:eastAsia="Calibri" w:hAnsi="Arial" w:cs="Arial"/>
          <w:b/>
          <w:bCs/>
          <w:sz w:val="24"/>
          <w:szCs w:val="24"/>
          <w:lang w:eastAsia="pt-BR"/>
        </w:rPr>
        <w:t>CONTRATANTE</w:t>
      </w:r>
      <w:r>
        <w:rPr>
          <w:rFonts w:ascii="Arial" w:eastAsia="Calibri" w:hAnsi="Arial" w:cs="Arial"/>
          <w:sz w:val="24"/>
          <w:szCs w:val="24"/>
          <w:lang w:eastAsia="pt-BR"/>
        </w:rPr>
        <w:t>:</w:t>
      </w:r>
    </w:p>
    <w:p w14:paraId="1F73FDC7" w14:textId="17F24915" w:rsidR="0015475E" w:rsidRPr="0015475E" w:rsidRDefault="0015475E" w:rsidP="00014C15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15475E">
        <w:rPr>
          <w:rFonts w:ascii="Arial" w:eastAsia="Calibri" w:hAnsi="Arial" w:cs="Arial"/>
          <w:sz w:val="24"/>
          <w:szCs w:val="24"/>
          <w:lang w:eastAsia="pt-BR"/>
        </w:rPr>
        <w:t xml:space="preserve">a) Proporcionar todas as facilidades para a contratada executar o fornecimento do objeto do presente </w:t>
      </w:r>
      <w:r w:rsidR="00D477FF">
        <w:rPr>
          <w:rFonts w:ascii="Arial" w:eastAsia="Calibri" w:hAnsi="Arial" w:cs="Arial"/>
          <w:sz w:val="24"/>
          <w:szCs w:val="24"/>
          <w:lang w:eastAsia="pt-BR"/>
        </w:rPr>
        <w:t>Contrato</w:t>
      </w:r>
      <w:r w:rsidRPr="0015475E">
        <w:rPr>
          <w:rFonts w:ascii="Arial" w:eastAsia="Calibri" w:hAnsi="Arial" w:cs="Arial"/>
          <w:sz w:val="24"/>
          <w:szCs w:val="24"/>
          <w:lang w:eastAsia="pt-BR"/>
        </w:rPr>
        <w:t xml:space="preserve">, permitindo o acesso dos profissionais da contratada às suas dependências. Esses profissionais ficarão sujeitos a todas as normas internas da contratante, principalmente as de segurança, inclusive </w:t>
      </w:r>
      <w:r w:rsidR="00D477FF" w:rsidRPr="0015475E">
        <w:rPr>
          <w:rFonts w:ascii="Arial" w:eastAsia="Calibri" w:hAnsi="Arial" w:cs="Arial"/>
          <w:sz w:val="24"/>
          <w:szCs w:val="24"/>
          <w:lang w:eastAsia="pt-BR"/>
        </w:rPr>
        <w:t>àqueles referentes</w:t>
      </w:r>
      <w:r w:rsidRPr="0015475E">
        <w:rPr>
          <w:rFonts w:ascii="Arial" w:eastAsia="Calibri" w:hAnsi="Arial" w:cs="Arial"/>
          <w:sz w:val="24"/>
          <w:szCs w:val="24"/>
          <w:lang w:eastAsia="pt-BR"/>
        </w:rPr>
        <w:t xml:space="preserve"> à identificação, trajes, trânsito e permanência em suas dependências;</w:t>
      </w:r>
    </w:p>
    <w:p w14:paraId="3FDB8CBE" w14:textId="07CE99B9" w:rsidR="0015475E" w:rsidRPr="0015475E" w:rsidRDefault="0015475E" w:rsidP="00014C15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15475E">
        <w:rPr>
          <w:rFonts w:ascii="Arial" w:eastAsia="Calibri" w:hAnsi="Arial" w:cs="Arial"/>
          <w:sz w:val="24"/>
          <w:szCs w:val="24"/>
          <w:lang w:eastAsia="pt-BR"/>
        </w:rPr>
        <w:t xml:space="preserve">b) Promover o acompanhamento e a fiscalização da execução do objeto do presente </w:t>
      </w:r>
      <w:r w:rsidR="00D477FF">
        <w:rPr>
          <w:rFonts w:ascii="Arial" w:eastAsia="Calibri" w:hAnsi="Arial" w:cs="Arial"/>
          <w:sz w:val="24"/>
          <w:szCs w:val="24"/>
          <w:lang w:eastAsia="pt-BR"/>
        </w:rPr>
        <w:t>Contrato</w:t>
      </w:r>
      <w:r w:rsidRPr="0015475E">
        <w:rPr>
          <w:rFonts w:ascii="Arial" w:eastAsia="Calibri" w:hAnsi="Arial" w:cs="Arial"/>
          <w:sz w:val="24"/>
          <w:szCs w:val="24"/>
          <w:lang w:eastAsia="pt-BR"/>
        </w:rPr>
        <w:t>, sob o aspecto quantitativo e qualitativo, anotando em registro próprio as falhas detectadas;</w:t>
      </w:r>
    </w:p>
    <w:p w14:paraId="64B31982" w14:textId="0A9533D9" w:rsidR="0015475E" w:rsidRPr="0015475E" w:rsidRDefault="0015475E" w:rsidP="00014C15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15475E">
        <w:rPr>
          <w:rFonts w:ascii="Arial" w:eastAsia="Calibri" w:hAnsi="Arial" w:cs="Arial"/>
          <w:sz w:val="24"/>
          <w:szCs w:val="24"/>
          <w:lang w:eastAsia="pt-BR"/>
        </w:rPr>
        <w:t xml:space="preserve">c) Comunicar prontamente à contratada qualquer anormalidade na execução do objeto, podendo recusar o recebimento, caso não esteja de acordo com as especificações e condições estabelecidas no presente </w:t>
      </w:r>
      <w:r w:rsidR="00D477FF">
        <w:rPr>
          <w:rFonts w:ascii="Arial" w:eastAsia="Calibri" w:hAnsi="Arial" w:cs="Arial"/>
          <w:sz w:val="24"/>
          <w:szCs w:val="24"/>
          <w:lang w:eastAsia="pt-BR"/>
        </w:rPr>
        <w:t>Contrato</w:t>
      </w:r>
      <w:r w:rsidRPr="0015475E">
        <w:rPr>
          <w:rFonts w:ascii="Arial" w:eastAsia="Calibri" w:hAnsi="Arial" w:cs="Arial"/>
          <w:sz w:val="24"/>
          <w:szCs w:val="24"/>
          <w:lang w:eastAsia="pt-BR"/>
        </w:rPr>
        <w:t>;</w:t>
      </w:r>
    </w:p>
    <w:p w14:paraId="45E66AD1" w14:textId="77777777" w:rsidR="0015475E" w:rsidRPr="0015475E" w:rsidRDefault="0015475E" w:rsidP="00014C15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15475E">
        <w:rPr>
          <w:rFonts w:ascii="Arial" w:eastAsia="Calibri" w:hAnsi="Arial" w:cs="Arial"/>
          <w:sz w:val="24"/>
          <w:szCs w:val="24"/>
          <w:lang w:eastAsia="pt-BR"/>
        </w:rPr>
        <w:t>d) Fornecer à contratada todo tipo de informação interna essencial à realização dos fornecimentos;</w:t>
      </w:r>
    </w:p>
    <w:p w14:paraId="339C9E8E" w14:textId="77777777" w:rsidR="0015475E" w:rsidRPr="0015475E" w:rsidRDefault="0015475E" w:rsidP="00014C15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15475E">
        <w:rPr>
          <w:rFonts w:ascii="Arial" w:eastAsia="Calibri" w:hAnsi="Arial" w:cs="Arial"/>
          <w:sz w:val="24"/>
          <w:szCs w:val="24"/>
          <w:lang w:eastAsia="pt-BR"/>
        </w:rPr>
        <w:t xml:space="preserve">e) Conferir toda a documentação técnica gerada e apresentada durante a execução do objeto, efetuando o seu atesto quando a mesma </w:t>
      </w:r>
      <w:proofErr w:type="spellStart"/>
      <w:r w:rsidRPr="0015475E">
        <w:rPr>
          <w:rFonts w:ascii="Arial" w:eastAsia="Calibri" w:hAnsi="Arial" w:cs="Arial"/>
          <w:sz w:val="24"/>
          <w:szCs w:val="24"/>
          <w:lang w:eastAsia="pt-BR"/>
        </w:rPr>
        <w:t>estiver</w:t>
      </w:r>
      <w:proofErr w:type="spellEnd"/>
      <w:r w:rsidRPr="0015475E">
        <w:rPr>
          <w:rFonts w:ascii="Arial" w:eastAsia="Calibri" w:hAnsi="Arial" w:cs="Arial"/>
          <w:sz w:val="24"/>
          <w:szCs w:val="24"/>
          <w:lang w:eastAsia="pt-BR"/>
        </w:rPr>
        <w:t xml:space="preserve"> em conformidade com os padrões de informação e qualidade exigidos;</w:t>
      </w:r>
    </w:p>
    <w:p w14:paraId="1A7B8421" w14:textId="77777777" w:rsidR="0015475E" w:rsidRPr="0015475E" w:rsidRDefault="0015475E" w:rsidP="00014C15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15475E">
        <w:rPr>
          <w:rFonts w:ascii="Arial" w:eastAsia="Calibri" w:hAnsi="Arial" w:cs="Arial"/>
          <w:sz w:val="24"/>
          <w:szCs w:val="24"/>
          <w:lang w:eastAsia="pt-BR"/>
        </w:rPr>
        <w:t>f)  Homologar os fornecimentos executados quando os mesmos estiverem de acordo com o especificado no Termo de Referência;</w:t>
      </w:r>
    </w:p>
    <w:p w14:paraId="0F88B7F7" w14:textId="1E398590" w:rsidR="0015475E" w:rsidRPr="0015475E" w:rsidRDefault="0015475E" w:rsidP="00014C15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  <w:bCs/>
          <w:sz w:val="24"/>
          <w:szCs w:val="24"/>
          <w:lang w:eastAsia="pt-BR"/>
        </w:rPr>
      </w:pPr>
      <w:r w:rsidRPr="0015475E">
        <w:rPr>
          <w:rFonts w:ascii="Arial" w:eastAsia="Calibri" w:hAnsi="Arial" w:cs="Arial"/>
          <w:bCs/>
          <w:sz w:val="24"/>
          <w:szCs w:val="24"/>
          <w:lang w:eastAsia="pt-BR"/>
        </w:rPr>
        <w:t xml:space="preserve">g) Efetuar o pagamento à contratada, de acordo com o estabelecido nos deste </w:t>
      </w:r>
      <w:r w:rsidR="00D477FF">
        <w:rPr>
          <w:rFonts w:ascii="Arial" w:eastAsia="Calibri" w:hAnsi="Arial" w:cs="Arial"/>
          <w:bCs/>
          <w:sz w:val="24"/>
          <w:szCs w:val="24"/>
          <w:lang w:eastAsia="pt-BR"/>
        </w:rPr>
        <w:t>Contrato</w:t>
      </w:r>
      <w:r w:rsidRPr="0015475E">
        <w:rPr>
          <w:rFonts w:ascii="Arial" w:eastAsia="Calibri" w:hAnsi="Arial" w:cs="Arial"/>
          <w:bCs/>
          <w:sz w:val="24"/>
          <w:szCs w:val="24"/>
          <w:lang w:eastAsia="pt-BR"/>
        </w:rPr>
        <w:t>;</w:t>
      </w:r>
    </w:p>
    <w:p w14:paraId="0B062745" w14:textId="77777777" w:rsidR="0015475E" w:rsidRPr="0015475E" w:rsidRDefault="0015475E" w:rsidP="00014C15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  <w:b/>
          <w:bCs/>
          <w:sz w:val="24"/>
          <w:szCs w:val="24"/>
          <w:highlight w:val="yellow"/>
          <w:lang w:eastAsia="pt-BR"/>
        </w:rPr>
      </w:pPr>
    </w:p>
    <w:p w14:paraId="061D3FD0" w14:textId="77777777" w:rsidR="0015475E" w:rsidRPr="0015475E" w:rsidRDefault="0015475E" w:rsidP="00014C15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  <w:b/>
          <w:bCs/>
          <w:sz w:val="24"/>
          <w:szCs w:val="24"/>
          <w:u w:val="single"/>
          <w:lang w:eastAsia="pt-BR"/>
        </w:rPr>
      </w:pPr>
      <w:r w:rsidRPr="0015475E">
        <w:rPr>
          <w:rFonts w:ascii="Arial" w:eastAsia="Calibri" w:hAnsi="Arial" w:cs="Arial"/>
          <w:b/>
          <w:bCs/>
          <w:sz w:val="24"/>
          <w:szCs w:val="24"/>
          <w:u w:val="single"/>
          <w:lang w:eastAsia="pt-BR"/>
        </w:rPr>
        <w:t>CLÁUSULA NONA – DAS PENALIDADES CABÍVEIS E DOS VALORES DAS MULTAS.</w:t>
      </w:r>
    </w:p>
    <w:p w14:paraId="2B25B574" w14:textId="15F42EB6" w:rsidR="0015475E" w:rsidRPr="0015475E" w:rsidRDefault="0015475E" w:rsidP="00014C15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15475E">
        <w:rPr>
          <w:rFonts w:ascii="Arial" w:eastAsia="Calibri" w:hAnsi="Arial" w:cs="Arial"/>
          <w:sz w:val="24"/>
          <w:szCs w:val="24"/>
          <w:lang w:eastAsia="pt-BR"/>
        </w:rPr>
        <w:t>9.1</w:t>
      </w:r>
      <w:r w:rsidR="00D477FF">
        <w:rPr>
          <w:rFonts w:ascii="Arial" w:eastAsia="Calibri" w:hAnsi="Arial" w:cs="Arial"/>
          <w:sz w:val="24"/>
          <w:szCs w:val="24"/>
          <w:lang w:eastAsia="pt-BR"/>
        </w:rPr>
        <w:t>.</w:t>
      </w:r>
      <w:r w:rsidRPr="0015475E">
        <w:rPr>
          <w:rFonts w:ascii="Arial" w:eastAsia="Calibri" w:hAnsi="Arial" w:cs="Arial"/>
          <w:sz w:val="24"/>
          <w:szCs w:val="24"/>
          <w:lang w:eastAsia="pt-BR"/>
        </w:rPr>
        <w:t xml:space="preserve"> O atraso injustificado na execução do Contrato sujeitará a CONTRATADA à multa de mora, na forma estabelecida a seguir:</w:t>
      </w:r>
    </w:p>
    <w:p w14:paraId="60AEE108" w14:textId="77777777" w:rsidR="0015475E" w:rsidRPr="0015475E" w:rsidRDefault="0015475E" w:rsidP="00014C15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15475E">
        <w:rPr>
          <w:rFonts w:ascii="Arial" w:eastAsia="Calibri" w:hAnsi="Arial" w:cs="Arial"/>
          <w:sz w:val="24"/>
          <w:szCs w:val="24"/>
          <w:lang w:eastAsia="pt-BR"/>
        </w:rPr>
        <w:t>a) de 0,3% (zero vírgula três por cento) por dia que excede o prazo final de entrega do objeto deste Contrato, até o trigésimo dia; e</w:t>
      </w:r>
    </w:p>
    <w:p w14:paraId="2FFBCB18" w14:textId="77777777" w:rsidR="0015475E" w:rsidRPr="0015475E" w:rsidRDefault="0015475E" w:rsidP="00014C15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15475E">
        <w:rPr>
          <w:rFonts w:ascii="Arial" w:eastAsia="Calibri" w:hAnsi="Arial" w:cs="Arial"/>
          <w:sz w:val="24"/>
          <w:szCs w:val="24"/>
          <w:lang w:eastAsia="pt-BR"/>
        </w:rPr>
        <w:t>b) de 1% (um por cento) por dia de atraso, após o prazo da alínea anterior.</w:t>
      </w:r>
    </w:p>
    <w:p w14:paraId="69AB33BA" w14:textId="64184626" w:rsidR="0015475E" w:rsidRPr="0015475E" w:rsidRDefault="0015475E" w:rsidP="00014C15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15475E">
        <w:rPr>
          <w:rFonts w:ascii="Arial" w:eastAsia="Calibri" w:hAnsi="Arial" w:cs="Arial"/>
          <w:sz w:val="24"/>
          <w:szCs w:val="24"/>
          <w:lang w:eastAsia="pt-BR"/>
        </w:rPr>
        <w:t>9.2</w:t>
      </w:r>
      <w:r w:rsidR="00D477FF">
        <w:rPr>
          <w:rFonts w:ascii="Arial" w:eastAsia="Calibri" w:hAnsi="Arial" w:cs="Arial"/>
          <w:sz w:val="24"/>
          <w:szCs w:val="24"/>
          <w:lang w:eastAsia="pt-BR"/>
        </w:rPr>
        <w:t>.</w:t>
      </w:r>
      <w:r w:rsidRPr="0015475E">
        <w:rPr>
          <w:rFonts w:ascii="Arial" w:eastAsia="Calibri" w:hAnsi="Arial" w:cs="Arial"/>
          <w:sz w:val="24"/>
          <w:szCs w:val="24"/>
          <w:lang w:eastAsia="pt-BR"/>
        </w:rPr>
        <w:t xml:space="preserve"> As multas acima referidas serão descontadas dos pagamentos eventualmente devidos pela Administração, ou, quando for o caso, cobradas judicialmente.</w:t>
      </w:r>
    </w:p>
    <w:p w14:paraId="67EC68DE" w14:textId="42400214" w:rsidR="0015475E" w:rsidRPr="0015475E" w:rsidRDefault="0015475E" w:rsidP="00014C15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15475E">
        <w:rPr>
          <w:rFonts w:ascii="Arial" w:eastAsia="Calibri" w:hAnsi="Arial" w:cs="Arial"/>
          <w:sz w:val="24"/>
          <w:szCs w:val="24"/>
          <w:lang w:eastAsia="pt-BR"/>
        </w:rPr>
        <w:t>9.3</w:t>
      </w:r>
      <w:r w:rsidR="00D477FF">
        <w:rPr>
          <w:rFonts w:ascii="Arial" w:eastAsia="Calibri" w:hAnsi="Arial" w:cs="Arial"/>
          <w:sz w:val="24"/>
          <w:szCs w:val="24"/>
          <w:lang w:eastAsia="pt-BR"/>
        </w:rPr>
        <w:t>.</w:t>
      </w:r>
      <w:r w:rsidRPr="0015475E">
        <w:rPr>
          <w:rFonts w:ascii="Arial" w:eastAsia="Calibri" w:hAnsi="Arial" w:cs="Arial"/>
          <w:sz w:val="24"/>
          <w:szCs w:val="24"/>
          <w:lang w:eastAsia="pt-BR"/>
        </w:rPr>
        <w:t xml:space="preserve"> Pela inexecução total ou parcial do Contrato, a Administração poderá aplicar as seguintes sanções:</w:t>
      </w:r>
    </w:p>
    <w:p w14:paraId="738007FA" w14:textId="77777777" w:rsidR="0015475E" w:rsidRPr="0015475E" w:rsidRDefault="0015475E" w:rsidP="00014C15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15475E">
        <w:rPr>
          <w:rFonts w:ascii="Arial" w:eastAsia="Calibri" w:hAnsi="Arial" w:cs="Arial"/>
          <w:sz w:val="24"/>
          <w:szCs w:val="24"/>
          <w:lang w:eastAsia="pt-BR"/>
        </w:rPr>
        <w:t xml:space="preserve">I) </w:t>
      </w:r>
      <w:r w:rsidRPr="0015475E">
        <w:rPr>
          <w:rFonts w:ascii="Arial" w:eastAsia="Calibri" w:hAnsi="Arial" w:cs="Arial"/>
          <w:b/>
          <w:bCs/>
          <w:sz w:val="24"/>
          <w:szCs w:val="24"/>
          <w:lang w:eastAsia="pt-BR"/>
        </w:rPr>
        <w:t xml:space="preserve">ADVERTÊNCIA </w:t>
      </w:r>
      <w:r w:rsidRPr="0015475E">
        <w:rPr>
          <w:rFonts w:ascii="Arial" w:eastAsia="Calibri" w:hAnsi="Arial" w:cs="Arial"/>
          <w:sz w:val="24"/>
          <w:szCs w:val="24"/>
          <w:lang w:eastAsia="pt-BR"/>
        </w:rPr>
        <w:t>sempre que forem observadas irregularidades de pequena monta, assim entendidas como aquelas que não acarretam prejuízos relevantes aos serviços da Administração e, a despeito delas, a regular prestação dos serviços não ficar inviabilizada;</w:t>
      </w:r>
    </w:p>
    <w:p w14:paraId="11BF0147" w14:textId="77777777" w:rsidR="0015475E" w:rsidRPr="0015475E" w:rsidRDefault="0015475E" w:rsidP="00014C15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15475E">
        <w:rPr>
          <w:rFonts w:ascii="Arial" w:eastAsia="Calibri" w:hAnsi="Arial" w:cs="Arial"/>
          <w:sz w:val="24"/>
          <w:szCs w:val="24"/>
          <w:lang w:eastAsia="pt-BR"/>
        </w:rPr>
        <w:lastRenderedPageBreak/>
        <w:t xml:space="preserve">II) </w:t>
      </w:r>
      <w:r w:rsidRPr="0015475E">
        <w:rPr>
          <w:rFonts w:ascii="Arial" w:eastAsia="Calibri" w:hAnsi="Arial" w:cs="Arial"/>
          <w:b/>
          <w:bCs/>
          <w:sz w:val="24"/>
          <w:szCs w:val="24"/>
          <w:lang w:eastAsia="pt-BR"/>
        </w:rPr>
        <w:t xml:space="preserve">MULTA MORATÓRIA </w:t>
      </w:r>
      <w:r w:rsidRPr="0015475E">
        <w:rPr>
          <w:rFonts w:ascii="Arial" w:eastAsia="Calibri" w:hAnsi="Arial" w:cs="Arial"/>
          <w:sz w:val="24"/>
          <w:szCs w:val="24"/>
          <w:lang w:eastAsia="pt-BR"/>
        </w:rPr>
        <w:t>de 0,3% (zero vírgula três por cento), sobre o valor do contrato, por dia de atraso, no descumprimento das obrigações assumidas até 30 (trinta) dias, e 1% (um por cento), sobre o valor do contrato, por dia de atraso, no descumprimento das obrigações assumidas, após 30 (trinta) dias;</w:t>
      </w:r>
    </w:p>
    <w:p w14:paraId="67A0B338" w14:textId="77777777" w:rsidR="0015475E" w:rsidRPr="0015475E" w:rsidRDefault="0015475E" w:rsidP="00014C15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15475E">
        <w:rPr>
          <w:rFonts w:ascii="Arial" w:eastAsia="Calibri" w:hAnsi="Arial" w:cs="Arial"/>
          <w:sz w:val="24"/>
          <w:szCs w:val="24"/>
          <w:lang w:eastAsia="pt-BR"/>
        </w:rPr>
        <w:t xml:space="preserve">III) </w:t>
      </w:r>
      <w:r w:rsidRPr="0015475E">
        <w:rPr>
          <w:rFonts w:ascii="Arial" w:eastAsia="Calibri" w:hAnsi="Arial" w:cs="Arial"/>
          <w:b/>
          <w:bCs/>
          <w:sz w:val="24"/>
          <w:szCs w:val="24"/>
          <w:lang w:eastAsia="pt-BR"/>
        </w:rPr>
        <w:t xml:space="preserve">MULTA COMPENSATÓRIA </w:t>
      </w:r>
      <w:r w:rsidRPr="0015475E">
        <w:rPr>
          <w:rFonts w:ascii="Arial" w:eastAsia="Calibri" w:hAnsi="Arial" w:cs="Arial"/>
          <w:sz w:val="24"/>
          <w:szCs w:val="24"/>
          <w:lang w:eastAsia="pt-BR"/>
        </w:rPr>
        <w:t>de 10% (dez por cento) sobre o valor da obrigação inadimplida ou, não sendo possível determinar este valor, sobre o valor total do Contrato, em razão da inexecução total ou parcial do ajuste firmado, podendo esse valor ser descontado de pagamentos a que fizer jus a CONTRATADA ou, ainda, quando for o caso, cobrado administrativamente e, na impossibilidade, judicialmente;</w:t>
      </w:r>
    </w:p>
    <w:p w14:paraId="1B084E8D" w14:textId="77777777" w:rsidR="0015475E" w:rsidRPr="0015475E" w:rsidRDefault="0015475E" w:rsidP="00014C15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15475E">
        <w:rPr>
          <w:rFonts w:ascii="Arial" w:eastAsia="Calibri" w:hAnsi="Arial" w:cs="Arial"/>
          <w:sz w:val="24"/>
          <w:szCs w:val="24"/>
          <w:lang w:eastAsia="pt-BR"/>
        </w:rPr>
        <w:t xml:space="preserve">IV) </w:t>
      </w:r>
      <w:r w:rsidRPr="0015475E">
        <w:rPr>
          <w:rFonts w:ascii="Arial" w:eastAsia="Calibri" w:hAnsi="Arial" w:cs="Arial"/>
          <w:b/>
          <w:bCs/>
          <w:sz w:val="24"/>
          <w:szCs w:val="24"/>
          <w:lang w:eastAsia="pt-BR"/>
        </w:rPr>
        <w:t xml:space="preserve">SUSPENSÃO </w:t>
      </w:r>
      <w:r w:rsidRPr="0015475E">
        <w:rPr>
          <w:rFonts w:ascii="Arial" w:eastAsia="Calibri" w:hAnsi="Arial" w:cs="Arial"/>
          <w:sz w:val="24"/>
          <w:szCs w:val="24"/>
          <w:lang w:eastAsia="pt-BR"/>
        </w:rPr>
        <w:t>temporária de participação em licitação e impedimento de contratar com a Administração Pública por prazo não superior a 02 (dois) anos; e</w:t>
      </w:r>
    </w:p>
    <w:p w14:paraId="28BA3D95" w14:textId="77777777" w:rsidR="0015475E" w:rsidRPr="0015475E" w:rsidRDefault="0015475E" w:rsidP="00014C15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15475E">
        <w:rPr>
          <w:rFonts w:ascii="Arial" w:eastAsia="Calibri" w:hAnsi="Arial" w:cs="Arial"/>
          <w:sz w:val="24"/>
          <w:szCs w:val="24"/>
          <w:lang w:eastAsia="pt-BR"/>
        </w:rPr>
        <w:t xml:space="preserve">V) </w:t>
      </w:r>
      <w:r w:rsidRPr="0015475E">
        <w:rPr>
          <w:rFonts w:ascii="Arial" w:eastAsia="Calibri" w:hAnsi="Arial" w:cs="Arial"/>
          <w:b/>
          <w:bCs/>
          <w:sz w:val="24"/>
          <w:szCs w:val="24"/>
          <w:lang w:eastAsia="pt-BR"/>
        </w:rPr>
        <w:t xml:space="preserve">DECLARAÇÃO DE INIDONEIDADE </w:t>
      </w:r>
      <w:r w:rsidRPr="0015475E">
        <w:rPr>
          <w:rFonts w:ascii="Arial" w:eastAsia="Calibri" w:hAnsi="Arial" w:cs="Arial"/>
          <w:sz w:val="24"/>
          <w:szCs w:val="24"/>
          <w:lang w:eastAsia="pt-BR"/>
        </w:rPr>
        <w:t>para licitar ou contratar com a Administração Pública enquanto perdurarem os motivos determinantes da punição, ou até que seja promovida a reabilitação perante a própria autoridade que aplicou a penalidade, que será concedida sempre que a licitante ressarcir a Administração pelos prejuízos resultantes, e depois de decorrido o prazo da sanção aplicada com base na alínea anterior.</w:t>
      </w:r>
    </w:p>
    <w:p w14:paraId="0BD9461D" w14:textId="706C8304" w:rsidR="0015475E" w:rsidRPr="0015475E" w:rsidRDefault="0015475E" w:rsidP="00014C15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15475E">
        <w:rPr>
          <w:rFonts w:ascii="Arial" w:eastAsia="Calibri" w:hAnsi="Arial" w:cs="Arial"/>
          <w:sz w:val="24"/>
          <w:szCs w:val="24"/>
          <w:lang w:eastAsia="pt-BR"/>
        </w:rPr>
        <w:t>9.4</w:t>
      </w:r>
      <w:r w:rsidR="00D477FF">
        <w:rPr>
          <w:rFonts w:ascii="Arial" w:eastAsia="Calibri" w:hAnsi="Arial" w:cs="Arial"/>
          <w:sz w:val="24"/>
          <w:szCs w:val="24"/>
          <w:lang w:eastAsia="pt-BR"/>
        </w:rPr>
        <w:t>.</w:t>
      </w:r>
      <w:r w:rsidRPr="0015475E">
        <w:rPr>
          <w:rFonts w:ascii="Arial" w:eastAsia="Calibri" w:hAnsi="Arial" w:cs="Arial"/>
          <w:sz w:val="24"/>
          <w:szCs w:val="24"/>
          <w:lang w:eastAsia="pt-BR"/>
        </w:rPr>
        <w:t xml:space="preserve"> As sanções previstas nas alíneas I, II, IV e V do Item anterior poderão ser aplicadas juntamente com a da alínea III, facultada a defesa prévia do interessado, no processo, no prazo de 5 (cinco) dias úteis, na forma do art. 87, § 2º, da Lei Federal n.º 8.666, de 21 de junho de 1993.</w:t>
      </w:r>
    </w:p>
    <w:p w14:paraId="296376DE" w14:textId="1C02BE68" w:rsidR="0015475E" w:rsidRPr="0015475E" w:rsidRDefault="0015475E" w:rsidP="00014C15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15475E">
        <w:rPr>
          <w:rFonts w:ascii="Arial" w:eastAsia="Calibri" w:hAnsi="Arial" w:cs="Arial"/>
          <w:sz w:val="24"/>
          <w:szCs w:val="24"/>
          <w:lang w:eastAsia="pt-BR"/>
        </w:rPr>
        <w:t>9.5</w:t>
      </w:r>
      <w:r w:rsidR="00D477FF">
        <w:rPr>
          <w:rFonts w:ascii="Arial" w:eastAsia="Calibri" w:hAnsi="Arial" w:cs="Arial"/>
          <w:sz w:val="24"/>
          <w:szCs w:val="24"/>
          <w:lang w:eastAsia="pt-BR"/>
        </w:rPr>
        <w:t>.</w:t>
      </w:r>
      <w:r w:rsidRPr="0015475E">
        <w:rPr>
          <w:rFonts w:ascii="Arial" w:eastAsia="Calibri" w:hAnsi="Arial" w:cs="Arial"/>
          <w:sz w:val="24"/>
          <w:szCs w:val="24"/>
          <w:lang w:eastAsia="pt-BR"/>
        </w:rPr>
        <w:t xml:space="preserve"> Outras penalidades poderão ser aplicadas em função da natureza da infração, de acordo com o previsto na Lei Federal n.º 8.666/93, sem prejuízo da responsabilidade civil e penal.</w:t>
      </w:r>
    </w:p>
    <w:p w14:paraId="67D3DC31" w14:textId="5AA118DD" w:rsidR="0015475E" w:rsidRPr="0015475E" w:rsidRDefault="0015475E" w:rsidP="00014C15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15475E">
        <w:rPr>
          <w:rFonts w:ascii="Arial" w:eastAsia="Calibri" w:hAnsi="Arial" w:cs="Arial"/>
          <w:sz w:val="24"/>
          <w:szCs w:val="24"/>
          <w:lang w:eastAsia="pt-BR"/>
        </w:rPr>
        <w:t>9.6</w:t>
      </w:r>
      <w:r w:rsidR="00D477FF">
        <w:rPr>
          <w:rFonts w:ascii="Arial" w:eastAsia="Calibri" w:hAnsi="Arial" w:cs="Arial"/>
          <w:sz w:val="24"/>
          <w:szCs w:val="24"/>
          <w:lang w:eastAsia="pt-BR"/>
        </w:rPr>
        <w:t>.</w:t>
      </w:r>
      <w:r w:rsidRPr="0015475E">
        <w:rPr>
          <w:rFonts w:ascii="Arial" w:eastAsia="Calibri" w:hAnsi="Arial" w:cs="Arial"/>
          <w:sz w:val="24"/>
          <w:szCs w:val="24"/>
          <w:lang w:eastAsia="pt-BR"/>
        </w:rPr>
        <w:t xml:space="preserve"> Ficará impedida de licitar e de contratar com a Administração, pelo prazo de até 5 (cinco) anos, garantido o direito prévio da citação e da ampla defesa, enquanto perdurarem os motivos determinantes da punição ou até que seja promovida a reabilitação perante a própria autoridade que aplicou a penalidade, a licitante que:</w:t>
      </w:r>
    </w:p>
    <w:p w14:paraId="45B330D2" w14:textId="77777777" w:rsidR="0015475E" w:rsidRPr="0015475E" w:rsidRDefault="0015475E" w:rsidP="00014C15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15475E">
        <w:rPr>
          <w:rFonts w:ascii="Arial" w:eastAsia="Calibri" w:hAnsi="Arial" w:cs="Arial"/>
          <w:sz w:val="24"/>
          <w:szCs w:val="24"/>
          <w:lang w:eastAsia="pt-BR"/>
        </w:rPr>
        <w:t>a) ensejar o retardamento da execução do objeto deste Contrato;</w:t>
      </w:r>
    </w:p>
    <w:p w14:paraId="0664CD25" w14:textId="77777777" w:rsidR="0015475E" w:rsidRPr="0015475E" w:rsidRDefault="0015475E" w:rsidP="00014C15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15475E">
        <w:rPr>
          <w:rFonts w:ascii="Arial" w:eastAsia="Calibri" w:hAnsi="Arial" w:cs="Arial"/>
          <w:sz w:val="24"/>
          <w:szCs w:val="24"/>
          <w:lang w:eastAsia="pt-BR"/>
        </w:rPr>
        <w:t>b) não mantiver a proposta, injustificadamente;</w:t>
      </w:r>
    </w:p>
    <w:p w14:paraId="641ECAA6" w14:textId="77777777" w:rsidR="0015475E" w:rsidRPr="0015475E" w:rsidRDefault="0015475E" w:rsidP="00014C15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15475E">
        <w:rPr>
          <w:rFonts w:ascii="Arial" w:eastAsia="Calibri" w:hAnsi="Arial" w:cs="Arial"/>
          <w:sz w:val="24"/>
          <w:szCs w:val="24"/>
          <w:lang w:eastAsia="pt-BR"/>
        </w:rPr>
        <w:t>c) comportar-se de modo inidôneo;</w:t>
      </w:r>
    </w:p>
    <w:p w14:paraId="0C5123B7" w14:textId="77777777" w:rsidR="0015475E" w:rsidRPr="0015475E" w:rsidRDefault="0015475E" w:rsidP="00014C15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15475E">
        <w:rPr>
          <w:rFonts w:ascii="Arial" w:eastAsia="Calibri" w:hAnsi="Arial" w:cs="Arial"/>
          <w:sz w:val="24"/>
          <w:szCs w:val="24"/>
          <w:lang w:eastAsia="pt-BR"/>
        </w:rPr>
        <w:t>d) fizer declaração falsa;</w:t>
      </w:r>
    </w:p>
    <w:p w14:paraId="1FD3DC0E" w14:textId="77777777" w:rsidR="0015475E" w:rsidRPr="0015475E" w:rsidRDefault="0015475E" w:rsidP="00014C15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15475E">
        <w:rPr>
          <w:rFonts w:ascii="Arial" w:eastAsia="Calibri" w:hAnsi="Arial" w:cs="Arial"/>
          <w:sz w:val="24"/>
          <w:szCs w:val="24"/>
          <w:lang w:eastAsia="pt-BR"/>
        </w:rPr>
        <w:t>e) cometer fraude fiscal; e</w:t>
      </w:r>
    </w:p>
    <w:p w14:paraId="1DADBDE2" w14:textId="77777777" w:rsidR="0015475E" w:rsidRPr="0015475E" w:rsidRDefault="0015475E" w:rsidP="00014C15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15475E">
        <w:rPr>
          <w:rFonts w:ascii="Arial" w:eastAsia="Calibri" w:hAnsi="Arial" w:cs="Arial"/>
          <w:sz w:val="24"/>
          <w:szCs w:val="24"/>
          <w:lang w:eastAsia="pt-BR"/>
        </w:rPr>
        <w:t>f) falhar ou fraudar a execução do Contrato.</w:t>
      </w:r>
    </w:p>
    <w:p w14:paraId="2D5A54CE" w14:textId="172FA972" w:rsidR="0015475E" w:rsidRPr="0015475E" w:rsidRDefault="0015475E" w:rsidP="00014C15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15475E">
        <w:rPr>
          <w:rFonts w:ascii="Arial" w:eastAsia="Calibri" w:hAnsi="Arial" w:cs="Arial"/>
          <w:sz w:val="24"/>
          <w:szCs w:val="24"/>
          <w:lang w:eastAsia="pt-BR"/>
        </w:rPr>
        <w:t>9.</w:t>
      </w:r>
      <w:r w:rsidR="00D477FF">
        <w:rPr>
          <w:rFonts w:ascii="Arial" w:eastAsia="Calibri" w:hAnsi="Arial" w:cs="Arial"/>
          <w:sz w:val="24"/>
          <w:szCs w:val="24"/>
          <w:lang w:eastAsia="pt-BR"/>
        </w:rPr>
        <w:t>7.</w:t>
      </w:r>
      <w:r w:rsidRPr="0015475E">
        <w:rPr>
          <w:rFonts w:ascii="Arial" w:eastAsia="Calibri" w:hAnsi="Arial" w:cs="Arial"/>
          <w:sz w:val="24"/>
          <w:szCs w:val="24"/>
          <w:lang w:eastAsia="pt-BR"/>
        </w:rPr>
        <w:t xml:space="preserve"> Além das penalidades citadas, a vencedora ficará sujeita, no que couber, às demais penalidades referidas no Capítulo IV da Lei Federal nº. 8.666, de 21 de junho de 1993.</w:t>
      </w:r>
    </w:p>
    <w:p w14:paraId="7D74242C" w14:textId="56AF3229" w:rsidR="0015475E" w:rsidRPr="0015475E" w:rsidRDefault="0015475E" w:rsidP="00014C15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15475E">
        <w:rPr>
          <w:rFonts w:ascii="Arial" w:eastAsia="Calibri" w:hAnsi="Arial" w:cs="Arial"/>
          <w:sz w:val="24"/>
          <w:szCs w:val="24"/>
          <w:lang w:eastAsia="pt-BR"/>
        </w:rPr>
        <w:t>9.8</w:t>
      </w:r>
      <w:r w:rsidR="00D477FF">
        <w:rPr>
          <w:rFonts w:ascii="Arial" w:eastAsia="Calibri" w:hAnsi="Arial" w:cs="Arial"/>
          <w:sz w:val="24"/>
          <w:szCs w:val="24"/>
          <w:lang w:eastAsia="pt-BR"/>
        </w:rPr>
        <w:t>.</w:t>
      </w:r>
      <w:r w:rsidRPr="0015475E">
        <w:rPr>
          <w:rFonts w:ascii="Arial" w:eastAsia="Calibri" w:hAnsi="Arial" w:cs="Arial"/>
          <w:sz w:val="24"/>
          <w:szCs w:val="24"/>
          <w:lang w:eastAsia="pt-BR"/>
        </w:rPr>
        <w:t xml:space="preserve"> As sanções de advertência, suspensão temporária de participar em licitação e impedimento de contratar com a Administração e declaração de inidoneidade para licitar ou contratar com a Administração Pública poderão ser aplicadas à vencedora  juntamente com as de multa, descontando-a dos pagamentos a serem efetuados.</w:t>
      </w:r>
    </w:p>
    <w:p w14:paraId="6B9C94CF" w14:textId="5583DDC4" w:rsidR="0015475E" w:rsidRPr="0015475E" w:rsidRDefault="0015475E" w:rsidP="00014C15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15475E">
        <w:rPr>
          <w:rFonts w:ascii="Arial" w:eastAsia="Calibri" w:hAnsi="Arial" w:cs="Arial"/>
          <w:sz w:val="24"/>
          <w:szCs w:val="24"/>
          <w:lang w:eastAsia="pt-BR"/>
        </w:rPr>
        <w:t>9.9</w:t>
      </w:r>
      <w:r w:rsidR="00D477FF">
        <w:rPr>
          <w:rFonts w:ascii="Arial" w:eastAsia="Calibri" w:hAnsi="Arial" w:cs="Arial"/>
          <w:sz w:val="24"/>
          <w:szCs w:val="24"/>
          <w:lang w:eastAsia="pt-BR"/>
        </w:rPr>
        <w:t>.</w:t>
      </w:r>
      <w:r w:rsidRPr="0015475E">
        <w:rPr>
          <w:rFonts w:ascii="Arial" w:eastAsia="Calibri" w:hAnsi="Arial" w:cs="Arial"/>
          <w:sz w:val="24"/>
          <w:szCs w:val="24"/>
          <w:lang w:eastAsia="pt-BR"/>
        </w:rPr>
        <w:t xml:space="preserve"> A recusa sem motivo justificado do convocado em aceitar ou retirar a Nota de Empenho dentro do prazo estabelecido neste Instrumento, caracteriza o descumprimento total da obrigação assumida, sujeitando-a às penalidades aludidas nesta Cláusula.</w:t>
      </w:r>
    </w:p>
    <w:p w14:paraId="7105A788" w14:textId="77777777" w:rsidR="0015475E" w:rsidRPr="0015475E" w:rsidRDefault="0015475E" w:rsidP="00014C15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</w:p>
    <w:p w14:paraId="00F900A0" w14:textId="77777777" w:rsidR="0015475E" w:rsidRPr="0015475E" w:rsidRDefault="0015475E" w:rsidP="00014C15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  <w:b/>
          <w:bCs/>
          <w:sz w:val="24"/>
          <w:szCs w:val="24"/>
          <w:u w:val="single"/>
          <w:lang w:eastAsia="pt-BR"/>
        </w:rPr>
      </w:pPr>
      <w:r w:rsidRPr="0015475E">
        <w:rPr>
          <w:rFonts w:ascii="Arial" w:eastAsia="Calibri" w:hAnsi="Arial" w:cs="Arial"/>
          <w:b/>
          <w:bCs/>
          <w:sz w:val="24"/>
          <w:szCs w:val="24"/>
          <w:u w:val="single"/>
          <w:lang w:eastAsia="pt-BR"/>
        </w:rPr>
        <w:t>CLÁUSULA DÉCIMA– NOS CASOS DE RESCISÃO</w:t>
      </w:r>
    </w:p>
    <w:p w14:paraId="6B99A31C" w14:textId="641A92A9" w:rsidR="0015475E" w:rsidRPr="0015475E" w:rsidRDefault="0015475E" w:rsidP="00014C15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15475E">
        <w:rPr>
          <w:rFonts w:ascii="Arial" w:eastAsia="Calibri" w:hAnsi="Arial" w:cs="Arial"/>
          <w:sz w:val="24"/>
          <w:szCs w:val="24"/>
          <w:lang w:eastAsia="pt-BR"/>
        </w:rPr>
        <w:t>10.1</w:t>
      </w:r>
      <w:r w:rsidR="00D477FF">
        <w:rPr>
          <w:rFonts w:ascii="Arial" w:eastAsia="Calibri" w:hAnsi="Arial" w:cs="Arial"/>
          <w:sz w:val="24"/>
          <w:szCs w:val="24"/>
          <w:lang w:eastAsia="pt-BR"/>
        </w:rPr>
        <w:t>.</w:t>
      </w:r>
      <w:r w:rsidRPr="0015475E">
        <w:rPr>
          <w:rFonts w:ascii="Arial" w:eastAsia="Calibri" w:hAnsi="Arial" w:cs="Arial"/>
          <w:sz w:val="24"/>
          <w:szCs w:val="24"/>
          <w:lang w:eastAsia="pt-BR"/>
        </w:rPr>
        <w:t xml:space="preserve"> Este Contrato poderá ser rescindido por qualquer das </w:t>
      </w:r>
      <w:r w:rsidR="00D477FF">
        <w:rPr>
          <w:rFonts w:ascii="Arial" w:eastAsia="Calibri" w:hAnsi="Arial" w:cs="Arial"/>
          <w:sz w:val="24"/>
          <w:szCs w:val="24"/>
          <w:lang w:eastAsia="pt-BR"/>
        </w:rPr>
        <w:t>p</w:t>
      </w:r>
      <w:r w:rsidRPr="0015475E">
        <w:rPr>
          <w:rFonts w:ascii="Arial" w:eastAsia="Calibri" w:hAnsi="Arial" w:cs="Arial"/>
          <w:sz w:val="24"/>
          <w:szCs w:val="24"/>
          <w:lang w:eastAsia="pt-BR"/>
        </w:rPr>
        <w:t>artes, mediante notificação por escrito, garantido o contraditório e a ampla defesa pelo descumprimento de quaisquer Cláusulas ou condições que integram este Instrumento.</w:t>
      </w:r>
    </w:p>
    <w:p w14:paraId="001350BA" w14:textId="487A3379" w:rsidR="0015475E" w:rsidRPr="0015475E" w:rsidRDefault="0015475E" w:rsidP="00014C15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15475E">
        <w:rPr>
          <w:rFonts w:ascii="Arial" w:eastAsia="Calibri" w:hAnsi="Arial" w:cs="Arial"/>
          <w:sz w:val="24"/>
          <w:szCs w:val="24"/>
          <w:lang w:eastAsia="pt-BR"/>
        </w:rPr>
        <w:t>10.2</w:t>
      </w:r>
      <w:r w:rsidR="00D477FF">
        <w:rPr>
          <w:rFonts w:ascii="Arial" w:eastAsia="Calibri" w:hAnsi="Arial" w:cs="Arial"/>
          <w:sz w:val="24"/>
          <w:szCs w:val="24"/>
          <w:lang w:eastAsia="pt-BR"/>
        </w:rPr>
        <w:t>.</w:t>
      </w:r>
      <w:r w:rsidRPr="0015475E">
        <w:rPr>
          <w:rFonts w:ascii="Arial" w:eastAsia="Calibri" w:hAnsi="Arial" w:cs="Arial"/>
          <w:sz w:val="24"/>
          <w:szCs w:val="24"/>
          <w:lang w:eastAsia="pt-BR"/>
        </w:rPr>
        <w:t xml:space="preserve"> Rescinde-se este Contrato, independentemente de interpelação judicial ou extrajudicial, nas seguintes hipóteses:</w:t>
      </w:r>
    </w:p>
    <w:p w14:paraId="000CAFA3" w14:textId="38ACBBC9" w:rsidR="0015475E" w:rsidRPr="0015475E" w:rsidRDefault="0015475E" w:rsidP="00014C15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15475E">
        <w:rPr>
          <w:rFonts w:ascii="Arial" w:eastAsia="Calibri" w:hAnsi="Arial" w:cs="Arial"/>
          <w:sz w:val="24"/>
          <w:szCs w:val="24"/>
          <w:lang w:eastAsia="pt-BR"/>
        </w:rPr>
        <w:lastRenderedPageBreak/>
        <w:t xml:space="preserve">I - </w:t>
      </w:r>
      <w:r w:rsidR="00D477FF" w:rsidRPr="0015475E">
        <w:rPr>
          <w:rFonts w:ascii="Arial" w:eastAsia="Calibri" w:hAnsi="Arial" w:cs="Arial"/>
          <w:sz w:val="24"/>
          <w:szCs w:val="24"/>
          <w:lang w:eastAsia="pt-BR"/>
        </w:rPr>
        <w:t>Lentidão</w:t>
      </w:r>
      <w:r w:rsidRPr="0015475E">
        <w:rPr>
          <w:rFonts w:ascii="Arial" w:eastAsia="Calibri" w:hAnsi="Arial" w:cs="Arial"/>
          <w:sz w:val="24"/>
          <w:szCs w:val="24"/>
          <w:lang w:eastAsia="pt-BR"/>
        </w:rPr>
        <w:t xml:space="preserve"> do seu cumprimento ou entrega de materiais com especificações diversas daquela constante na Proposta de Preços, levando a CONTRATANTE a comprovar a impossibilidade da execução no prazo e nas condições estipuladas;</w:t>
      </w:r>
    </w:p>
    <w:p w14:paraId="01BABF4F" w14:textId="3A40FDA3" w:rsidR="0015475E" w:rsidRPr="0015475E" w:rsidRDefault="0015475E" w:rsidP="00014C15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15475E">
        <w:rPr>
          <w:rFonts w:ascii="Arial" w:eastAsia="Calibri" w:hAnsi="Arial" w:cs="Arial"/>
          <w:sz w:val="24"/>
          <w:szCs w:val="24"/>
          <w:lang w:eastAsia="pt-BR"/>
        </w:rPr>
        <w:t xml:space="preserve">II - </w:t>
      </w:r>
      <w:r w:rsidR="00D477FF" w:rsidRPr="0015475E">
        <w:rPr>
          <w:rFonts w:ascii="Arial" w:eastAsia="Calibri" w:hAnsi="Arial" w:cs="Arial"/>
          <w:sz w:val="24"/>
          <w:szCs w:val="24"/>
          <w:lang w:eastAsia="pt-BR"/>
        </w:rPr>
        <w:t>Atraso</w:t>
      </w:r>
      <w:r w:rsidRPr="0015475E">
        <w:rPr>
          <w:rFonts w:ascii="Arial" w:eastAsia="Calibri" w:hAnsi="Arial" w:cs="Arial"/>
          <w:sz w:val="24"/>
          <w:szCs w:val="24"/>
          <w:lang w:eastAsia="pt-BR"/>
        </w:rPr>
        <w:t xml:space="preserve"> injustificado da CONTRATADA no início dos fornecimentos;</w:t>
      </w:r>
    </w:p>
    <w:p w14:paraId="7449F894" w14:textId="7C606A54" w:rsidR="0015475E" w:rsidRPr="0015475E" w:rsidRDefault="0015475E" w:rsidP="00014C15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15475E">
        <w:rPr>
          <w:rFonts w:ascii="Arial" w:eastAsia="Calibri" w:hAnsi="Arial" w:cs="Arial"/>
          <w:sz w:val="24"/>
          <w:szCs w:val="24"/>
          <w:lang w:eastAsia="pt-BR"/>
        </w:rPr>
        <w:t xml:space="preserve">III - </w:t>
      </w:r>
      <w:r w:rsidR="00D477FF">
        <w:rPr>
          <w:rFonts w:ascii="Arial" w:eastAsia="Calibri" w:hAnsi="Arial" w:cs="Arial"/>
          <w:sz w:val="24"/>
          <w:szCs w:val="24"/>
          <w:lang w:eastAsia="pt-BR"/>
        </w:rPr>
        <w:t>P</w:t>
      </w:r>
      <w:r w:rsidRPr="0015475E">
        <w:rPr>
          <w:rFonts w:ascii="Arial" w:eastAsia="Calibri" w:hAnsi="Arial" w:cs="Arial"/>
          <w:sz w:val="24"/>
          <w:szCs w:val="24"/>
          <w:lang w:eastAsia="pt-BR"/>
        </w:rPr>
        <w:t>aralisação dos fornecimentos sem justa causa e prévia comunicação à CONTRATANTE;</w:t>
      </w:r>
    </w:p>
    <w:p w14:paraId="54D24905" w14:textId="2DA9E5A0" w:rsidR="0015475E" w:rsidRPr="0015475E" w:rsidRDefault="0015475E" w:rsidP="00014C15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15475E">
        <w:rPr>
          <w:rFonts w:ascii="Arial" w:eastAsia="Calibri" w:hAnsi="Arial" w:cs="Arial"/>
          <w:sz w:val="24"/>
          <w:szCs w:val="24"/>
          <w:lang w:eastAsia="pt-BR"/>
        </w:rPr>
        <w:t xml:space="preserve">IV - </w:t>
      </w:r>
      <w:r w:rsidR="00D477FF" w:rsidRPr="0015475E">
        <w:rPr>
          <w:rFonts w:ascii="Arial" w:eastAsia="Calibri" w:hAnsi="Arial" w:cs="Arial"/>
          <w:sz w:val="24"/>
          <w:szCs w:val="24"/>
          <w:lang w:eastAsia="pt-BR"/>
        </w:rPr>
        <w:t>Subcontratação, cessão ou transferência</w:t>
      </w:r>
      <w:r w:rsidRPr="0015475E">
        <w:rPr>
          <w:rFonts w:ascii="Arial" w:eastAsia="Calibri" w:hAnsi="Arial" w:cs="Arial"/>
          <w:sz w:val="24"/>
          <w:szCs w:val="24"/>
          <w:lang w:eastAsia="pt-BR"/>
        </w:rPr>
        <w:t>, total ou parcial do objeto deste Contrato, sem prévia autorização da CONTRATANTE;</w:t>
      </w:r>
    </w:p>
    <w:p w14:paraId="22482F97" w14:textId="1234EB16" w:rsidR="0015475E" w:rsidRPr="0015475E" w:rsidRDefault="0015475E" w:rsidP="00014C15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15475E">
        <w:rPr>
          <w:rFonts w:ascii="Arial" w:eastAsia="Calibri" w:hAnsi="Arial" w:cs="Arial"/>
          <w:sz w:val="24"/>
          <w:szCs w:val="24"/>
          <w:lang w:eastAsia="pt-BR"/>
        </w:rPr>
        <w:t xml:space="preserve">V - </w:t>
      </w:r>
      <w:r w:rsidR="00D477FF" w:rsidRPr="0015475E">
        <w:rPr>
          <w:rFonts w:ascii="Arial" w:eastAsia="Calibri" w:hAnsi="Arial" w:cs="Arial"/>
          <w:sz w:val="24"/>
          <w:szCs w:val="24"/>
          <w:lang w:eastAsia="pt-BR"/>
        </w:rPr>
        <w:t>Ocorrência</w:t>
      </w:r>
      <w:r w:rsidRPr="0015475E">
        <w:rPr>
          <w:rFonts w:ascii="Arial" w:eastAsia="Calibri" w:hAnsi="Arial" w:cs="Arial"/>
          <w:sz w:val="24"/>
          <w:szCs w:val="24"/>
          <w:lang w:eastAsia="pt-BR"/>
        </w:rPr>
        <w:t xml:space="preserve"> de caso fortuito ou força maior, devidamente justificada, impeditiva do cumprimento das obrigações assumidas;</w:t>
      </w:r>
    </w:p>
    <w:p w14:paraId="4656877A" w14:textId="040A39CB" w:rsidR="0015475E" w:rsidRPr="0015475E" w:rsidRDefault="0015475E" w:rsidP="00014C15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15475E">
        <w:rPr>
          <w:rFonts w:ascii="Arial" w:eastAsia="Calibri" w:hAnsi="Arial" w:cs="Arial"/>
          <w:sz w:val="24"/>
          <w:szCs w:val="24"/>
          <w:lang w:eastAsia="pt-BR"/>
        </w:rPr>
        <w:t xml:space="preserve">VI - </w:t>
      </w:r>
      <w:r w:rsidR="00D477FF" w:rsidRPr="0015475E">
        <w:rPr>
          <w:rFonts w:ascii="Arial" w:eastAsia="Calibri" w:hAnsi="Arial" w:cs="Arial"/>
          <w:sz w:val="24"/>
          <w:szCs w:val="24"/>
          <w:lang w:eastAsia="pt-BR"/>
        </w:rPr>
        <w:t>Dissolução</w:t>
      </w:r>
      <w:r w:rsidRPr="0015475E">
        <w:rPr>
          <w:rFonts w:ascii="Arial" w:eastAsia="Calibri" w:hAnsi="Arial" w:cs="Arial"/>
          <w:sz w:val="24"/>
          <w:szCs w:val="24"/>
          <w:lang w:eastAsia="pt-BR"/>
        </w:rPr>
        <w:t xml:space="preserve"> da sociedade da CONTRATADA ou falecimento do seu Titular, no caso de firma individual; e</w:t>
      </w:r>
    </w:p>
    <w:p w14:paraId="00982213" w14:textId="1E758BE4" w:rsidR="0015475E" w:rsidRPr="0015475E" w:rsidRDefault="0015475E" w:rsidP="00014C15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15475E">
        <w:rPr>
          <w:rFonts w:ascii="Arial" w:eastAsia="Calibri" w:hAnsi="Arial" w:cs="Arial"/>
          <w:sz w:val="24"/>
          <w:szCs w:val="24"/>
          <w:lang w:eastAsia="pt-BR"/>
        </w:rPr>
        <w:t xml:space="preserve">VII - </w:t>
      </w:r>
      <w:r w:rsidR="00D477FF">
        <w:rPr>
          <w:rFonts w:ascii="Arial" w:eastAsia="Calibri" w:hAnsi="Arial" w:cs="Arial"/>
          <w:sz w:val="24"/>
          <w:szCs w:val="24"/>
          <w:lang w:eastAsia="pt-BR"/>
        </w:rPr>
        <w:t>I</w:t>
      </w:r>
      <w:r w:rsidRPr="0015475E">
        <w:rPr>
          <w:rFonts w:ascii="Arial" w:eastAsia="Calibri" w:hAnsi="Arial" w:cs="Arial"/>
          <w:sz w:val="24"/>
          <w:szCs w:val="24"/>
          <w:lang w:eastAsia="pt-BR"/>
        </w:rPr>
        <w:t>nsolvência da CONTRATADA, caracterizada pelo protesto de títulos ou pela emissão de cheques sem suficiente provisão de fundos.</w:t>
      </w:r>
    </w:p>
    <w:p w14:paraId="675FE2B4" w14:textId="77777777" w:rsidR="0015475E" w:rsidRPr="0015475E" w:rsidRDefault="0015475E" w:rsidP="00014C15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15475E">
        <w:rPr>
          <w:rFonts w:ascii="Arial" w:eastAsia="Calibri" w:hAnsi="Arial" w:cs="Arial"/>
          <w:sz w:val="24"/>
          <w:szCs w:val="24"/>
          <w:lang w:eastAsia="pt-BR"/>
        </w:rPr>
        <w:t>PARÁGRAFO ÚNICO - Exceto nos casos previstos nos incisos V e VI, desta Cláusula, a rescisão do Contrato acarretará para a CONTRATADA, além das penalidades cabíveis, as seguintes consequências:</w:t>
      </w:r>
    </w:p>
    <w:p w14:paraId="64890F3F" w14:textId="77777777" w:rsidR="0015475E" w:rsidRPr="0015475E" w:rsidRDefault="0015475E" w:rsidP="00014C15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15475E">
        <w:rPr>
          <w:rFonts w:ascii="Arial" w:eastAsia="Calibri" w:hAnsi="Arial" w:cs="Arial"/>
          <w:sz w:val="24"/>
          <w:szCs w:val="24"/>
          <w:lang w:eastAsia="pt-BR"/>
        </w:rPr>
        <w:t>a) responsabilidade civil por eventuais prejuízos causados à CONTRATANTE;</w:t>
      </w:r>
    </w:p>
    <w:p w14:paraId="791AD2DA" w14:textId="77777777" w:rsidR="0015475E" w:rsidRPr="0015475E" w:rsidRDefault="0015475E" w:rsidP="00014C15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15475E">
        <w:rPr>
          <w:rFonts w:ascii="Arial" w:eastAsia="Calibri" w:hAnsi="Arial" w:cs="Arial"/>
          <w:sz w:val="24"/>
          <w:szCs w:val="24"/>
          <w:lang w:eastAsia="pt-BR"/>
        </w:rPr>
        <w:t>b) retenção dos créditos existentes até a apuração e o ressarcimento de seus débitos para com a CONTRATANTE.</w:t>
      </w:r>
    </w:p>
    <w:p w14:paraId="533C7B14" w14:textId="3CCBB632" w:rsidR="0015475E" w:rsidRPr="0015475E" w:rsidRDefault="0015475E" w:rsidP="00014C15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15475E">
        <w:rPr>
          <w:rFonts w:ascii="Arial" w:eastAsia="Calibri" w:hAnsi="Arial" w:cs="Arial"/>
          <w:sz w:val="24"/>
          <w:szCs w:val="24"/>
          <w:lang w:eastAsia="pt-BR"/>
        </w:rPr>
        <w:t>10.3</w:t>
      </w:r>
      <w:r w:rsidR="00D477FF">
        <w:rPr>
          <w:rFonts w:ascii="Arial" w:eastAsia="Calibri" w:hAnsi="Arial" w:cs="Arial"/>
          <w:sz w:val="24"/>
          <w:szCs w:val="24"/>
          <w:lang w:eastAsia="pt-BR"/>
        </w:rPr>
        <w:t>.</w:t>
      </w:r>
      <w:r w:rsidRPr="0015475E">
        <w:rPr>
          <w:rFonts w:ascii="Arial" w:eastAsia="Calibri" w:hAnsi="Arial" w:cs="Arial"/>
          <w:sz w:val="24"/>
          <w:szCs w:val="24"/>
          <w:lang w:eastAsia="pt-BR"/>
        </w:rPr>
        <w:t xml:space="preserve"> A rescisão contratual poderá ainda ocorrer nos casos e formas previstos</w:t>
      </w:r>
      <w:r w:rsidR="00D477FF">
        <w:rPr>
          <w:rFonts w:ascii="Arial" w:eastAsia="Calibri" w:hAnsi="Arial" w:cs="Arial"/>
          <w:sz w:val="24"/>
          <w:szCs w:val="24"/>
          <w:lang w:eastAsia="pt-BR"/>
        </w:rPr>
        <w:t xml:space="preserve"> </w:t>
      </w:r>
      <w:r w:rsidRPr="0015475E">
        <w:rPr>
          <w:rFonts w:ascii="Arial" w:eastAsia="Calibri" w:hAnsi="Arial" w:cs="Arial"/>
          <w:sz w:val="24"/>
          <w:szCs w:val="24"/>
          <w:lang w:eastAsia="pt-BR"/>
        </w:rPr>
        <w:t>nos artigos 78 e 79 da Lei nº. 8.666/93.</w:t>
      </w:r>
    </w:p>
    <w:p w14:paraId="524A996A" w14:textId="03AF0EEE" w:rsidR="0015475E" w:rsidRPr="0015475E" w:rsidRDefault="0015475E" w:rsidP="00014C15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15475E">
        <w:rPr>
          <w:rFonts w:ascii="Arial" w:eastAsia="Calibri" w:hAnsi="Arial" w:cs="Arial"/>
          <w:sz w:val="24"/>
          <w:szCs w:val="24"/>
          <w:lang w:eastAsia="pt-BR"/>
        </w:rPr>
        <w:t>10.4</w:t>
      </w:r>
      <w:r w:rsidR="00D477FF">
        <w:rPr>
          <w:rFonts w:ascii="Arial" w:eastAsia="Calibri" w:hAnsi="Arial" w:cs="Arial"/>
          <w:sz w:val="24"/>
          <w:szCs w:val="24"/>
          <w:lang w:eastAsia="pt-BR"/>
        </w:rPr>
        <w:t>.</w:t>
      </w:r>
      <w:r w:rsidRPr="0015475E">
        <w:rPr>
          <w:rFonts w:ascii="Arial" w:eastAsia="Calibri" w:hAnsi="Arial" w:cs="Arial"/>
          <w:sz w:val="24"/>
          <w:szCs w:val="24"/>
          <w:lang w:eastAsia="pt-BR"/>
        </w:rPr>
        <w:t xml:space="preserve"> A CONTRATADA reconhece os direitos da Administração, em caso de rescisão administrativa prevista no art. 77 da Lei nº. 8.666/93.</w:t>
      </w:r>
    </w:p>
    <w:p w14:paraId="12EC479C" w14:textId="77777777" w:rsidR="0015475E" w:rsidRPr="0015475E" w:rsidRDefault="0015475E" w:rsidP="00014C15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  <w:b/>
          <w:bCs/>
          <w:sz w:val="24"/>
          <w:szCs w:val="24"/>
          <w:highlight w:val="yellow"/>
          <w:lang w:eastAsia="pt-BR"/>
        </w:rPr>
      </w:pPr>
    </w:p>
    <w:p w14:paraId="0D83E5D2" w14:textId="77777777" w:rsidR="0015475E" w:rsidRPr="0015475E" w:rsidRDefault="0015475E" w:rsidP="00014C15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  <w:b/>
          <w:bCs/>
          <w:sz w:val="24"/>
          <w:szCs w:val="24"/>
          <w:u w:val="single"/>
          <w:lang w:eastAsia="pt-BR"/>
        </w:rPr>
      </w:pPr>
      <w:r w:rsidRPr="0015475E">
        <w:rPr>
          <w:rFonts w:ascii="Arial" w:eastAsia="Calibri" w:hAnsi="Arial" w:cs="Arial"/>
          <w:b/>
          <w:bCs/>
          <w:sz w:val="24"/>
          <w:szCs w:val="24"/>
          <w:u w:val="single"/>
          <w:lang w:eastAsia="pt-BR"/>
        </w:rPr>
        <w:t>CLÁUSULA DÉCIMA PRIMEIRA – DA LEGISLAÇÃO APLICÁVEL AO CONTRATO E AOS CASOS OMISSOS.</w:t>
      </w:r>
    </w:p>
    <w:p w14:paraId="5FF29FFA" w14:textId="63468539" w:rsidR="0015475E" w:rsidRPr="0015475E" w:rsidRDefault="0015475E" w:rsidP="00D477FF">
      <w:pPr>
        <w:spacing w:after="200" w:line="276" w:lineRule="auto"/>
        <w:jc w:val="both"/>
        <w:rPr>
          <w:rFonts w:ascii="Arial" w:eastAsia="Arial" w:hAnsi="Arial" w:cs="Arial"/>
          <w:color w:val="000000"/>
          <w:sz w:val="24"/>
          <w:szCs w:val="24"/>
          <w:lang w:eastAsia="zh-CN"/>
        </w:rPr>
      </w:pPr>
      <w:r w:rsidRPr="0015475E">
        <w:rPr>
          <w:rFonts w:ascii="Arial" w:eastAsia="Calibri" w:hAnsi="Arial" w:cs="Arial"/>
          <w:sz w:val="24"/>
          <w:szCs w:val="24"/>
          <w:lang w:eastAsia="pt-BR"/>
        </w:rPr>
        <w:t>11.1</w:t>
      </w:r>
      <w:r w:rsidR="00D477FF">
        <w:rPr>
          <w:rFonts w:ascii="Arial" w:eastAsia="Calibri" w:hAnsi="Arial" w:cs="Arial"/>
          <w:sz w:val="24"/>
          <w:szCs w:val="24"/>
          <w:lang w:eastAsia="pt-BR"/>
        </w:rPr>
        <w:t>.</w:t>
      </w:r>
      <w:r w:rsidRPr="0015475E">
        <w:rPr>
          <w:rFonts w:ascii="Arial" w:eastAsia="Calibri" w:hAnsi="Arial" w:cs="Arial"/>
          <w:sz w:val="24"/>
          <w:szCs w:val="24"/>
          <w:lang w:eastAsia="pt-BR"/>
        </w:rPr>
        <w:t xml:space="preserve"> </w:t>
      </w:r>
      <w:r w:rsidRPr="0015475E">
        <w:rPr>
          <w:rFonts w:ascii="Arial" w:eastAsia="Arial" w:hAnsi="Arial" w:cs="Arial"/>
          <w:color w:val="000000"/>
          <w:sz w:val="24"/>
          <w:szCs w:val="24"/>
          <w:lang w:eastAsia="zh-CN"/>
        </w:rPr>
        <w:t xml:space="preserve">Os casos omissos serão resolvidos pela </w:t>
      </w:r>
      <w:r w:rsidRPr="0015475E">
        <w:rPr>
          <w:rFonts w:ascii="Arial" w:eastAsia="Arial" w:hAnsi="Arial" w:cs="Arial"/>
          <w:b/>
          <w:bCs/>
          <w:color w:val="000000"/>
          <w:sz w:val="24"/>
          <w:szCs w:val="24"/>
          <w:lang w:eastAsia="zh-CN"/>
        </w:rPr>
        <w:t>CONTRATANTE</w:t>
      </w:r>
      <w:r w:rsidRPr="0015475E">
        <w:rPr>
          <w:rFonts w:ascii="Arial" w:eastAsia="Arial" w:hAnsi="Arial" w:cs="Arial"/>
          <w:color w:val="000000"/>
          <w:sz w:val="24"/>
          <w:szCs w:val="24"/>
          <w:lang w:eastAsia="zh-CN"/>
        </w:rPr>
        <w:t>, à luz da legislação, da jurisprudência e da doutrina aplicável à espécie.</w:t>
      </w:r>
    </w:p>
    <w:p w14:paraId="0D70A691" w14:textId="373EF26C" w:rsidR="0015475E" w:rsidRPr="0015475E" w:rsidRDefault="0015475E" w:rsidP="00014C15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  <w:b/>
          <w:bCs/>
          <w:sz w:val="24"/>
          <w:szCs w:val="24"/>
          <w:u w:val="single"/>
          <w:lang w:eastAsia="pt-BR"/>
        </w:rPr>
      </w:pPr>
      <w:r w:rsidRPr="0015475E">
        <w:rPr>
          <w:rFonts w:ascii="Arial" w:eastAsia="Calibri" w:hAnsi="Arial" w:cs="Arial"/>
          <w:b/>
          <w:bCs/>
          <w:sz w:val="24"/>
          <w:szCs w:val="24"/>
          <w:u w:val="single"/>
          <w:lang w:eastAsia="pt-BR"/>
        </w:rPr>
        <w:t>CLÁUSULA DÉCIMA SEGUNDA – DA MANUTENÇÃO DAS CONDIÇÕES DE</w:t>
      </w:r>
      <w:r w:rsidR="00D477FF">
        <w:rPr>
          <w:rFonts w:ascii="Arial" w:eastAsia="Calibri" w:hAnsi="Arial" w:cs="Arial"/>
          <w:b/>
          <w:bCs/>
          <w:sz w:val="24"/>
          <w:szCs w:val="24"/>
          <w:u w:val="single"/>
          <w:lang w:eastAsia="pt-BR"/>
        </w:rPr>
        <w:t xml:space="preserve"> </w:t>
      </w:r>
      <w:r w:rsidRPr="0015475E">
        <w:rPr>
          <w:rFonts w:ascii="Arial" w:eastAsia="Calibri" w:hAnsi="Arial" w:cs="Arial"/>
          <w:b/>
          <w:bCs/>
          <w:sz w:val="24"/>
          <w:szCs w:val="24"/>
          <w:u w:val="single"/>
          <w:lang w:eastAsia="pt-BR"/>
        </w:rPr>
        <w:t>HABILITAÇÃO E QUALIFICAÇÃO.</w:t>
      </w:r>
    </w:p>
    <w:p w14:paraId="35B2B5DC" w14:textId="77E56A7B" w:rsidR="0015475E" w:rsidRPr="0015475E" w:rsidRDefault="0015475E" w:rsidP="00014C15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15475E">
        <w:rPr>
          <w:rFonts w:ascii="Arial" w:eastAsia="Calibri" w:hAnsi="Arial" w:cs="Arial"/>
          <w:sz w:val="24"/>
          <w:szCs w:val="24"/>
          <w:lang w:eastAsia="pt-BR"/>
        </w:rPr>
        <w:t>12.1</w:t>
      </w:r>
      <w:r w:rsidR="00D477FF">
        <w:rPr>
          <w:rFonts w:ascii="Arial" w:eastAsia="Calibri" w:hAnsi="Arial" w:cs="Arial"/>
          <w:sz w:val="24"/>
          <w:szCs w:val="24"/>
          <w:lang w:eastAsia="pt-BR"/>
        </w:rPr>
        <w:t>.</w:t>
      </w:r>
      <w:r w:rsidRPr="0015475E">
        <w:rPr>
          <w:rFonts w:ascii="Arial" w:eastAsia="Calibri" w:hAnsi="Arial" w:cs="Arial"/>
          <w:sz w:val="24"/>
          <w:szCs w:val="24"/>
          <w:lang w:eastAsia="pt-BR"/>
        </w:rPr>
        <w:t xml:space="preserve"> A CONTRATADA deverá manter durante a execução do Contrato, em compatibilidade com as obrigações por ele assumidas, todas as condições de habilitação e qualificação exigidas na dispensa.</w:t>
      </w:r>
    </w:p>
    <w:p w14:paraId="23F780B5" w14:textId="77777777" w:rsidR="0015475E" w:rsidRPr="0015475E" w:rsidRDefault="0015475E" w:rsidP="00014C15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  <w:b/>
          <w:bCs/>
          <w:sz w:val="24"/>
          <w:szCs w:val="24"/>
          <w:highlight w:val="yellow"/>
          <w:u w:val="single"/>
          <w:lang w:eastAsia="pt-BR"/>
        </w:rPr>
      </w:pPr>
    </w:p>
    <w:p w14:paraId="691153AD" w14:textId="77777777" w:rsidR="0015475E" w:rsidRPr="0015475E" w:rsidRDefault="0015475E" w:rsidP="00014C15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  <w:b/>
          <w:bCs/>
          <w:sz w:val="24"/>
          <w:szCs w:val="24"/>
          <w:u w:val="single"/>
          <w:lang w:eastAsia="pt-BR"/>
        </w:rPr>
      </w:pPr>
      <w:r w:rsidRPr="0015475E">
        <w:rPr>
          <w:rFonts w:ascii="Arial" w:eastAsia="Calibri" w:hAnsi="Arial" w:cs="Arial"/>
          <w:b/>
          <w:bCs/>
          <w:sz w:val="24"/>
          <w:szCs w:val="24"/>
          <w:u w:val="single"/>
          <w:lang w:eastAsia="pt-BR"/>
        </w:rPr>
        <w:t>CLÁUSULA DÉCIMA TERCEIRA – DA FISCALIZAÇÃO DOS SERVIÇOS.</w:t>
      </w:r>
    </w:p>
    <w:p w14:paraId="58C40F54" w14:textId="11599BCF" w:rsidR="0015475E" w:rsidRPr="0015475E" w:rsidRDefault="0015475E" w:rsidP="00014C15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15475E">
        <w:rPr>
          <w:rFonts w:ascii="Arial" w:eastAsia="Calibri" w:hAnsi="Arial" w:cs="Arial"/>
          <w:sz w:val="24"/>
          <w:szCs w:val="24"/>
          <w:lang w:eastAsia="pt-BR"/>
        </w:rPr>
        <w:t>13.1</w:t>
      </w:r>
      <w:r w:rsidR="00D477FF">
        <w:rPr>
          <w:rFonts w:ascii="Arial" w:eastAsia="Calibri" w:hAnsi="Arial" w:cs="Arial"/>
          <w:sz w:val="24"/>
          <w:szCs w:val="24"/>
          <w:lang w:eastAsia="pt-BR"/>
        </w:rPr>
        <w:t>.</w:t>
      </w:r>
      <w:r w:rsidRPr="0015475E">
        <w:rPr>
          <w:rFonts w:ascii="Arial" w:eastAsia="Calibri" w:hAnsi="Arial" w:cs="Arial"/>
          <w:sz w:val="24"/>
          <w:szCs w:val="24"/>
          <w:lang w:eastAsia="pt-BR"/>
        </w:rPr>
        <w:t xml:space="preserve"> A </w:t>
      </w:r>
      <w:r w:rsidR="00D477FF">
        <w:rPr>
          <w:rFonts w:ascii="Arial" w:eastAsia="Calibri" w:hAnsi="Arial" w:cs="Arial"/>
          <w:sz w:val="24"/>
          <w:szCs w:val="24"/>
          <w:lang w:eastAsia="pt-BR"/>
        </w:rPr>
        <w:t>F</w:t>
      </w:r>
      <w:r w:rsidRPr="0015475E">
        <w:rPr>
          <w:rFonts w:ascii="Arial" w:eastAsia="Calibri" w:hAnsi="Arial" w:cs="Arial"/>
          <w:sz w:val="24"/>
          <w:szCs w:val="24"/>
          <w:lang w:eastAsia="pt-BR"/>
        </w:rPr>
        <w:t>iscalização da execução do objeto, será exercida pela</w:t>
      </w:r>
      <w:r w:rsidR="00D477FF">
        <w:rPr>
          <w:rFonts w:ascii="Arial" w:eastAsia="Calibri" w:hAnsi="Arial" w:cs="Arial"/>
          <w:sz w:val="24"/>
          <w:szCs w:val="24"/>
          <w:lang w:eastAsia="pt-BR"/>
        </w:rPr>
        <w:t>s</w:t>
      </w:r>
      <w:r w:rsidRPr="0015475E">
        <w:rPr>
          <w:rFonts w:ascii="Arial" w:eastAsia="Calibri" w:hAnsi="Arial" w:cs="Arial"/>
          <w:sz w:val="24"/>
          <w:szCs w:val="24"/>
          <w:lang w:eastAsia="pt-BR"/>
        </w:rPr>
        <w:t xml:space="preserve"> </w:t>
      </w:r>
      <w:r w:rsidR="00D477FF">
        <w:rPr>
          <w:rFonts w:ascii="Arial" w:eastAsia="Calibri" w:hAnsi="Arial" w:cs="Arial"/>
          <w:sz w:val="24"/>
          <w:szCs w:val="24"/>
          <w:lang w:eastAsia="pt-BR"/>
        </w:rPr>
        <w:t xml:space="preserve">seguintes </w:t>
      </w:r>
      <w:r w:rsidRPr="0015475E">
        <w:rPr>
          <w:rFonts w:ascii="Arial" w:eastAsia="Calibri" w:hAnsi="Arial" w:cs="Arial"/>
          <w:sz w:val="24"/>
          <w:szCs w:val="24"/>
          <w:lang w:eastAsia="pt-BR"/>
        </w:rPr>
        <w:t>servidora</w:t>
      </w:r>
      <w:r w:rsidR="00D477FF">
        <w:rPr>
          <w:rFonts w:ascii="Arial" w:eastAsia="Calibri" w:hAnsi="Arial" w:cs="Arial"/>
          <w:sz w:val="24"/>
          <w:szCs w:val="24"/>
          <w:lang w:eastAsia="pt-BR"/>
        </w:rPr>
        <w:t xml:space="preserve">s: </w:t>
      </w:r>
      <w:r w:rsidR="00D477FF" w:rsidRPr="00BE1484">
        <w:rPr>
          <w:rFonts w:ascii="Arial" w:eastAsia="Calibri" w:hAnsi="Arial" w:cs="Arial"/>
          <w:b/>
          <w:bCs/>
          <w:sz w:val="24"/>
          <w:szCs w:val="24"/>
          <w:lang w:eastAsia="pt-BR"/>
        </w:rPr>
        <w:t xml:space="preserve">Gabinete da Prefeita: </w:t>
      </w:r>
      <w:proofErr w:type="spellStart"/>
      <w:r w:rsidR="00D477FF" w:rsidRPr="00BE1484">
        <w:rPr>
          <w:rFonts w:ascii="Arial" w:eastAsia="Calibri" w:hAnsi="Arial" w:cs="Arial"/>
          <w:b/>
          <w:bCs/>
          <w:sz w:val="24"/>
          <w:szCs w:val="24"/>
          <w:lang w:eastAsia="pt-BR"/>
        </w:rPr>
        <w:t>Roziléia</w:t>
      </w:r>
      <w:proofErr w:type="spellEnd"/>
      <w:r w:rsidR="00D477FF" w:rsidRPr="00BE1484">
        <w:rPr>
          <w:rFonts w:ascii="Arial" w:eastAsia="Calibri" w:hAnsi="Arial" w:cs="Arial"/>
          <w:b/>
          <w:bCs/>
          <w:sz w:val="24"/>
          <w:szCs w:val="24"/>
          <w:lang w:eastAsia="pt-BR"/>
        </w:rPr>
        <w:t xml:space="preserve"> </w:t>
      </w:r>
      <w:proofErr w:type="spellStart"/>
      <w:r w:rsidR="00D477FF" w:rsidRPr="00BE1484">
        <w:rPr>
          <w:rFonts w:ascii="Arial" w:eastAsia="Calibri" w:hAnsi="Arial" w:cs="Arial"/>
          <w:b/>
          <w:bCs/>
          <w:sz w:val="24"/>
          <w:szCs w:val="24"/>
          <w:lang w:eastAsia="pt-BR"/>
        </w:rPr>
        <w:t>Bonezi</w:t>
      </w:r>
      <w:proofErr w:type="spellEnd"/>
      <w:r w:rsidR="00D477FF" w:rsidRPr="00BE1484">
        <w:rPr>
          <w:rFonts w:ascii="Arial" w:eastAsia="Calibri" w:hAnsi="Arial" w:cs="Arial"/>
          <w:b/>
          <w:bCs/>
          <w:sz w:val="24"/>
          <w:szCs w:val="24"/>
          <w:lang w:eastAsia="pt-BR"/>
        </w:rPr>
        <w:t xml:space="preserve"> Pereira</w:t>
      </w:r>
      <w:r w:rsidR="00BE1484" w:rsidRPr="00BE1484">
        <w:rPr>
          <w:rFonts w:ascii="Arial" w:eastAsia="Calibri" w:hAnsi="Arial" w:cs="Arial"/>
          <w:b/>
          <w:bCs/>
          <w:sz w:val="24"/>
          <w:szCs w:val="24"/>
          <w:lang w:eastAsia="pt-BR"/>
        </w:rPr>
        <w:t xml:space="preserve">, matrícula nº </w:t>
      </w:r>
      <w:r w:rsidR="00D477FF" w:rsidRPr="00BE1484">
        <w:rPr>
          <w:rFonts w:ascii="Arial" w:eastAsia="Calibri" w:hAnsi="Arial" w:cs="Arial"/>
          <w:b/>
          <w:bCs/>
          <w:sz w:val="24"/>
          <w:szCs w:val="24"/>
          <w:lang w:eastAsia="pt-BR"/>
        </w:rPr>
        <w:t>5668</w:t>
      </w:r>
      <w:r w:rsidR="00BE1484" w:rsidRPr="00BE1484">
        <w:rPr>
          <w:rFonts w:ascii="Arial" w:eastAsia="Calibri" w:hAnsi="Arial" w:cs="Arial"/>
          <w:b/>
          <w:bCs/>
          <w:sz w:val="24"/>
          <w:szCs w:val="24"/>
          <w:lang w:eastAsia="pt-BR"/>
        </w:rPr>
        <w:t>; SEMTADES: Patrícia Olmo de Andrade Chagas, matrícula nº 5723</w:t>
      </w:r>
      <w:r w:rsidR="00BE1484">
        <w:rPr>
          <w:rFonts w:ascii="Arial" w:eastAsia="Calibri" w:hAnsi="Arial" w:cs="Arial"/>
          <w:b/>
          <w:bCs/>
          <w:sz w:val="24"/>
          <w:szCs w:val="24"/>
          <w:lang w:eastAsia="pt-BR"/>
        </w:rPr>
        <w:t>,</w:t>
      </w:r>
      <w:r w:rsidRPr="0015475E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</w:t>
      </w:r>
      <w:r w:rsidR="00BE1484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ambas </w:t>
      </w:r>
      <w:r w:rsidRPr="0015475E">
        <w:rPr>
          <w:rFonts w:ascii="Arial" w:eastAsia="Calibri" w:hAnsi="Arial" w:cs="Arial"/>
          <w:sz w:val="24"/>
          <w:szCs w:val="24"/>
          <w:lang w:eastAsia="pt-BR"/>
        </w:rPr>
        <w:t>designad</w:t>
      </w:r>
      <w:r w:rsidR="00BE1484">
        <w:rPr>
          <w:rFonts w:ascii="Arial" w:eastAsia="Calibri" w:hAnsi="Arial" w:cs="Arial"/>
          <w:sz w:val="24"/>
          <w:szCs w:val="24"/>
          <w:lang w:eastAsia="pt-BR"/>
        </w:rPr>
        <w:t>as</w:t>
      </w:r>
      <w:r w:rsidRPr="0015475E">
        <w:rPr>
          <w:rFonts w:ascii="Arial" w:eastAsia="Calibri" w:hAnsi="Arial" w:cs="Arial"/>
          <w:sz w:val="24"/>
          <w:szCs w:val="24"/>
          <w:lang w:eastAsia="pt-BR"/>
        </w:rPr>
        <w:t xml:space="preserve"> pela</w:t>
      </w:r>
      <w:r w:rsidR="00BE1484">
        <w:rPr>
          <w:rFonts w:ascii="Arial" w:eastAsia="Calibri" w:hAnsi="Arial" w:cs="Arial"/>
          <w:sz w:val="24"/>
          <w:szCs w:val="24"/>
          <w:lang w:eastAsia="pt-BR"/>
        </w:rPr>
        <w:t>s</w:t>
      </w:r>
      <w:r w:rsidRPr="0015475E">
        <w:rPr>
          <w:rFonts w:ascii="Arial" w:eastAsia="Calibri" w:hAnsi="Arial" w:cs="Arial"/>
          <w:sz w:val="24"/>
          <w:szCs w:val="24"/>
          <w:lang w:eastAsia="pt-BR"/>
        </w:rPr>
        <w:t xml:space="preserve"> Secretaria</w:t>
      </w:r>
      <w:r w:rsidR="00BE1484">
        <w:rPr>
          <w:rFonts w:ascii="Arial" w:eastAsia="Calibri" w:hAnsi="Arial" w:cs="Arial"/>
          <w:sz w:val="24"/>
          <w:szCs w:val="24"/>
          <w:lang w:eastAsia="pt-BR"/>
        </w:rPr>
        <w:t>s</w:t>
      </w:r>
      <w:r w:rsidRPr="0015475E">
        <w:rPr>
          <w:rFonts w:ascii="Arial" w:eastAsia="Calibri" w:hAnsi="Arial" w:cs="Arial"/>
          <w:sz w:val="24"/>
          <w:szCs w:val="24"/>
          <w:lang w:eastAsia="pt-BR"/>
        </w:rPr>
        <w:t xml:space="preserve"> competente</w:t>
      </w:r>
      <w:r w:rsidR="00BE1484">
        <w:rPr>
          <w:rFonts w:ascii="Arial" w:eastAsia="Calibri" w:hAnsi="Arial" w:cs="Arial"/>
          <w:sz w:val="24"/>
          <w:szCs w:val="24"/>
          <w:lang w:eastAsia="pt-BR"/>
        </w:rPr>
        <w:t>s</w:t>
      </w:r>
      <w:r w:rsidRPr="0015475E">
        <w:rPr>
          <w:rFonts w:ascii="Arial" w:eastAsia="Calibri" w:hAnsi="Arial" w:cs="Arial"/>
          <w:sz w:val="24"/>
          <w:szCs w:val="24"/>
          <w:lang w:eastAsia="pt-BR"/>
        </w:rPr>
        <w:t>, independentemente de qualquer outra supervisão, assessoramento e/ou acompanhamento do objeto que venha a ser determinada pela CONTRATANTE, a seu exclusivo juízo.</w:t>
      </w:r>
    </w:p>
    <w:p w14:paraId="748CF08A" w14:textId="144715C2" w:rsidR="0015475E" w:rsidRPr="0015475E" w:rsidRDefault="0015475E" w:rsidP="00014C15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15475E">
        <w:rPr>
          <w:rFonts w:ascii="Arial" w:eastAsia="Calibri" w:hAnsi="Arial" w:cs="Arial"/>
          <w:sz w:val="24"/>
          <w:szCs w:val="24"/>
          <w:lang w:eastAsia="pt-BR"/>
        </w:rPr>
        <w:t>13.2</w:t>
      </w:r>
      <w:r w:rsidR="00BE1484">
        <w:rPr>
          <w:rFonts w:ascii="Arial" w:eastAsia="Calibri" w:hAnsi="Arial" w:cs="Arial"/>
          <w:sz w:val="24"/>
          <w:szCs w:val="24"/>
          <w:lang w:eastAsia="pt-BR"/>
        </w:rPr>
        <w:t>.</w:t>
      </w:r>
      <w:r w:rsidRPr="0015475E">
        <w:rPr>
          <w:rFonts w:ascii="Arial" w:eastAsia="Calibri" w:hAnsi="Arial" w:cs="Arial"/>
          <w:sz w:val="24"/>
          <w:szCs w:val="24"/>
          <w:lang w:eastAsia="pt-BR"/>
        </w:rPr>
        <w:t xml:space="preserve"> A fiscalização de que trata este item não exclui, nem reduz, a responsabilidade da CONTRATADA, inclusive perante terceiros, por qualquer irregularidade, e, na sua ocorrência, não implica </w:t>
      </w:r>
      <w:r w:rsidR="00BE1484" w:rsidRPr="0015475E">
        <w:rPr>
          <w:rFonts w:ascii="Arial" w:eastAsia="Calibri" w:hAnsi="Arial" w:cs="Arial"/>
          <w:sz w:val="24"/>
          <w:szCs w:val="24"/>
          <w:lang w:eastAsia="pt-BR"/>
        </w:rPr>
        <w:t>corresponsabilidade</w:t>
      </w:r>
      <w:r w:rsidRPr="0015475E">
        <w:rPr>
          <w:rFonts w:ascii="Arial" w:eastAsia="Calibri" w:hAnsi="Arial" w:cs="Arial"/>
          <w:sz w:val="24"/>
          <w:szCs w:val="24"/>
          <w:lang w:eastAsia="pt-BR"/>
        </w:rPr>
        <w:t xml:space="preserve"> da CONTRATANTE ou de seus empregados, prepostos ou contratados.</w:t>
      </w:r>
    </w:p>
    <w:p w14:paraId="5DF4D4F8" w14:textId="7945A4AC" w:rsidR="0015475E" w:rsidRPr="0015475E" w:rsidRDefault="0015475E" w:rsidP="00014C15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15475E">
        <w:rPr>
          <w:rFonts w:ascii="Arial" w:eastAsia="Calibri" w:hAnsi="Arial" w:cs="Arial"/>
          <w:sz w:val="24"/>
          <w:szCs w:val="24"/>
          <w:lang w:eastAsia="pt-BR"/>
        </w:rPr>
        <w:t>13.3</w:t>
      </w:r>
      <w:r w:rsidR="00BE1484">
        <w:rPr>
          <w:rFonts w:ascii="Arial" w:eastAsia="Calibri" w:hAnsi="Arial" w:cs="Arial"/>
          <w:sz w:val="24"/>
          <w:szCs w:val="24"/>
          <w:lang w:eastAsia="pt-BR"/>
        </w:rPr>
        <w:t>.</w:t>
      </w:r>
      <w:r w:rsidRPr="0015475E">
        <w:rPr>
          <w:rFonts w:ascii="Arial" w:eastAsia="Calibri" w:hAnsi="Arial" w:cs="Arial"/>
          <w:sz w:val="24"/>
          <w:szCs w:val="24"/>
          <w:lang w:eastAsia="pt-BR"/>
        </w:rPr>
        <w:t xml:space="preserve"> Todas as ORDENS DE SERVIÇO, instruções, reclamações e, em geral, qualquer entendimento entre a Fiscalização e a CONTRATADA serão feitas por escrito, nas ocasiões </w:t>
      </w:r>
      <w:r w:rsidRPr="0015475E">
        <w:rPr>
          <w:rFonts w:ascii="Arial" w:eastAsia="Calibri" w:hAnsi="Arial" w:cs="Arial"/>
          <w:sz w:val="24"/>
          <w:szCs w:val="24"/>
          <w:lang w:eastAsia="pt-BR"/>
        </w:rPr>
        <w:lastRenderedPageBreak/>
        <w:t>devidas, não sendo tomadas em consideração quaisquer alegações fundamentadas em ordens ou declarações verbais.</w:t>
      </w:r>
    </w:p>
    <w:p w14:paraId="149B0B3C" w14:textId="779B22EC" w:rsidR="0015475E" w:rsidRPr="0015475E" w:rsidRDefault="0015475E" w:rsidP="00014C15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15475E">
        <w:rPr>
          <w:rFonts w:ascii="Arial" w:eastAsia="Calibri" w:hAnsi="Arial" w:cs="Arial"/>
          <w:sz w:val="24"/>
          <w:szCs w:val="24"/>
          <w:lang w:eastAsia="pt-BR"/>
        </w:rPr>
        <w:t>13.4</w:t>
      </w:r>
      <w:r w:rsidR="00BE1484">
        <w:rPr>
          <w:rFonts w:ascii="Arial" w:eastAsia="Calibri" w:hAnsi="Arial" w:cs="Arial"/>
          <w:sz w:val="24"/>
          <w:szCs w:val="24"/>
          <w:lang w:eastAsia="pt-BR"/>
        </w:rPr>
        <w:t>.</w:t>
      </w:r>
      <w:r w:rsidRPr="0015475E">
        <w:rPr>
          <w:rFonts w:ascii="Arial" w:eastAsia="Calibri" w:hAnsi="Arial" w:cs="Arial"/>
          <w:sz w:val="24"/>
          <w:szCs w:val="24"/>
          <w:lang w:eastAsia="pt-BR"/>
        </w:rPr>
        <w:t xml:space="preserve"> Da(s) decisão(</w:t>
      </w:r>
      <w:proofErr w:type="spellStart"/>
      <w:r w:rsidRPr="0015475E">
        <w:rPr>
          <w:rFonts w:ascii="Arial" w:eastAsia="Calibri" w:hAnsi="Arial" w:cs="Arial"/>
          <w:sz w:val="24"/>
          <w:szCs w:val="24"/>
          <w:lang w:eastAsia="pt-BR"/>
        </w:rPr>
        <w:t>ões</w:t>
      </w:r>
      <w:proofErr w:type="spellEnd"/>
      <w:r w:rsidRPr="0015475E">
        <w:rPr>
          <w:rFonts w:ascii="Arial" w:eastAsia="Calibri" w:hAnsi="Arial" w:cs="Arial"/>
          <w:sz w:val="24"/>
          <w:szCs w:val="24"/>
          <w:lang w:eastAsia="pt-BR"/>
        </w:rPr>
        <w:t>) da Fiscalização poderá a CONTRATADA recorrer à CONTRATANTE, no prazo de 05 (cinco) dias úteis, sem efeito suspensivo.</w:t>
      </w:r>
    </w:p>
    <w:p w14:paraId="1B0AA7CF" w14:textId="77777777" w:rsidR="0015475E" w:rsidRPr="0015475E" w:rsidRDefault="0015475E" w:rsidP="00014C15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  <w:b/>
          <w:bCs/>
          <w:sz w:val="24"/>
          <w:szCs w:val="24"/>
          <w:highlight w:val="yellow"/>
          <w:lang w:eastAsia="pt-BR"/>
        </w:rPr>
      </w:pPr>
    </w:p>
    <w:p w14:paraId="02D46DB8" w14:textId="77777777" w:rsidR="0015475E" w:rsidRPr="0015475E" w:rsidRDefault="0015475E" w:rsidP="00014C15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  <w:b/>
          <w:bCs/>
          <w:sz w:val="24"/>
          <w:szCs w:val="24"/>
          <w:u w:val="single"/>
          <w:lang w:eastAsia="pt-BR"/>
        </w:rPr>
      </w:pPr>
      <w:r w:rsidRPr="0015475E">
        <w:rPr>
          <w:rFonts w:ascii="Arial" w:eastAsia="Calibri" w:hAnsi="Arial" w:cs="Arial"/>
          <w:b/>
          <w:bCs/>
          <w:sz w:val="24"/>
          <w:szCs w:val="24"/>
          <w:u w:val="single"/>
          <w:lang w:eastAsia="pt-BR"/>
        </w:rPr>
        <w:t>CLÁUSULA DÉCIMA QUARTA – DAS DISPOSIÇÕES GERAIS.</w:t>
      </w:r>
    </w:p>
    <w:p w14:paraId="2A81E431" w14:textId="70A43D15" w:rsidR="0015475E" w:rsidRPr="0015475E" w:rsidRDefault="0015475E" w:rsidP="00014C15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15475E">
        <w:rPr>
          <w:rFonts w:ascii="Arial" w:eastAsia="Calibri" w:hAnsi="Arial" w:cs="Arial"/>
          <w:sz w:val="24"/>
          <w:szCs w:val="24"/>
          <w:lang w:eastAsia="pt-BR"/>
        </w:rPr>
        <w:t>14.1</w:t>
      </w:r>
      <w:r w:rsidR="00BE1484">
        <w:rPr>
          <w:rFonts w:ascii="Arial" w:eastAsia="Calibri" w:hAnsi="Arial" w:cs="Arial"/>
          <w:sz w:val="24"/>
          <w:szCs w:val="24"/>
          <w:lang w:eastAsia="pt-BR"/>
        </w:rPr>
        <w:t>.</w:t>
      </w:r>
      <w:r w:rsidRPr="0015475E">
        <w:rPr>
          <w:rFonts w:ascii="Arial" w:eastAsia="Calibri" w:hAnsi="Arial" w:cs="Arial"/>
          <w:sz w:val="24"/>
          <w:szCs w:val="24"/>
          <w:lang w:eastAsia="pt-BR"/>
        </w:rPr>
        <w:t xml:space="preserve"> A CONTRATANTE só admitirá quaisquer alterações de quantidades ou especificações na execução dos serviços se houver motivo justificado e fundamentado com a necessária antecedência.</w:t>
      </w:r>
    </w:p>
    <w:p w14:paraId="541BF60E" w14:textId="2E3B92FC" w:rsidR="0015475E" w:rsidRPr="0015475E" w:rsidRDefault="0015475E" w:rsidP="00014C15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15475E">
        <w:rPr>
          <w:rFonts w:ascii="Arial" w:eastAsia="Calibri" w:hAnsi="Arial" w:cs="Arial"/>
          <w:sz w:val="24"/>
          <w:szCs w:val="24"/>
          <w:lang w:eastAsia="pt-BR"/>
        </w:rPr>
        <w:t>14.2</w:t>
      </w:r>
      <w:r w:rsidR="00BE1484">
        <w:rPr>
          <w:rFonts w:ascii="Arial" w:eastAsia="Calibri" w:hAnsi="Arial" w:cs="Arial"/>
          <w:sz w:val="24"/>
          <w:szCs w:val="24"/>
          <w:lang w:eastAsia="pt-BR"/>
        </w:rPr>
        <w:t>.</w:t>
      </w:r>
      <w:r w:rsidRPr="0015475E">
        <w:rPr>
          <w:rFonts w:ascii="Arial" w:eastAsia="Calibri" w:hAnsi="Arial" w:cs="Arial"/>
          <w:sz w:val="24"/>
          <w:szCs w:val="24"/>
          <w:lang w:eastAsia="pt-BR"/>
        </w:rPr>
        <w:t xml:space="preserve"> A CONTRATADA somente poderá subcontratar a execução do objeto com a prévia concordância da CONTRATANTE, ficando, neste caso, solidariamente responsável, perante a CONTRATANTE, pelos serviços executados pela subcontratada e, ainda, pelas consequências dos fatos e atos a ela imputáveis.</w:t>
      </w:r>
    </w:p>
    <w:p w14:paraId="4FBB6827" w14:textId="3C183391" w:rsidR="0015475E" w:rsidRPr="0015475E" w:rsidRDefault="0015475E" w:rsidP="00014C15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15475E">
        <w:rPr>
          <w:rFonts w:ascii="Arial" w:eastAsia="Calibri" w:hAnsi="Arial" w:cs="Arial"/>
          <w:sz w:val="24"/>
          <w:szCs w:val="24"/>
          <w:lang w:eastAsia="pt-BR"/>
        </w:rPr>
        <w:t>14.3</w:t>
      </w:r>
      <w:r w:rsidR="00BE1484">
        <w:rPr>
          <w:rFonts w:ascii="Arial" w:eastAsia="Calibri" w:hAnsi="Arial" w:cs="Arial"/>
          <w:sz w:val="24"/>
          <w:szCs w:val="24"/>
          <w:lang w:eastAsia="pt-BR"/>
        </w:rPr>
        <w:t>.</w:t>
      </w:r>
      <w:r w:rsidRPr="0015475E">
        <w:rPr>
          <w:rFonts w:ascii="Arial" w:eastAsia="Calibri" w:hAnsi="Arial" w:cs="Arial"/>
          <w:sz w:val="24"/>
          <w:szCs w:val="24"/>
          <w:lang w:eastAsia="pt-BR"/>
        </w:rPr>
        <w:t xml:space="preserve"> As prorrogações do prazo de execução do objeto serão processadas nos termos do artigo 57 da Lei nº. 8.666/93.</w:t>
      </w:r>
    </w:p>
    <w:p w14:paraId="63977DAD" w14:textId="33A4BD4E" w:rsidR="0015475E" w:rsidRPr="0015475E" w:rsidRDefault="0015475E" w:rsidP="00014C15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15475E">
        <w:rPr>
          <w:rFonts w:ascii="Arial" w:eastAsia="Calibri" w:hAnsi="Arial" w:cs="Arial"/>
          <w:sz w:val="24"/>
          <w:szCs w:val="24"/>
          <w:lang w:eastAsia="pt-BR"/>
        </w:rPr>
        <w:t>14.4</w:t>
      </w:r>
      <w:r w:rsidR="00BE1484">
        <w:rPr>
          <w:rFonts w:ascii="Arial" w:eastAsia="Calibri" w:hAnsi="Arial" w:cs="Arial"/>
          <w:sz w:val="24"/>
          <w:szCs w:val="24"/>
          <w:lang w:eastAsia="pt-BR"/>
        </w:rPr>
        <w:t>.</w:t>
      </w:r>
      <w:r w:rsidRPr="0015475E">
        <w:rPr>
          <w:rFonts w:ascii="Arial" w:eastAsia="Calibri" w:hAnsi="Arial" w:cs="Arial"/>
          <w:sz w:val="24"/>
          <w:szCs w:val="24"/>
          <w:lang w:eastAsia="pt-BR"/>
        </w:rPr>
        <w:t xml:space="preserve"> As alterações contratuais obedecerão aos dispositivos constantes no Art. 65 da Lei nº. 8.666/93; sendo que, os quantitativos de fornecimento poderão sofrer alterações em virtude de acréscimos ou supressões, limitados a 25% (vinte e cinco por cento) do valor inicial do Contrato, conforme o art. 65, §1º, da Lei Federal n.º 8.666, de 21 de junho de 1993.</w:t>
      </w:r>
    </w:p>
    <w:p w14:paraId="45BD4A10" w14:textId="77777777" w:rsidR="0015475E" w:rsidRPr="0015475E" w:rsidRDefault="0015475E" w:rsidP="00014C15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  <w:b/>
          <w:bCs/>
          <w:sz w:val="24"/>
          <w:szCs w:val="24"/>
          <w:lang w:eastAsia="pt-BR"/>
        </w:rPr>
      </w:pPr>
    </w:p>
    <w:p w14:paraId="09CF1717" w14:textId="77777777" w:rsidR="0015475E" w:rsidRPr="0015475E" w:rsidRDefault="0015475E" w:rsidP="00014C15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  <w:b/>
          <w:bCs/>
          <w:sz w:val="24"/>
          <w:szCs w:val="24"/>
          <w:u w:val="single"/>
          <w:lang w:eastAsia="pt-BR"/>
        </w:rPr>
      </w:pPr>
      <w:r w:rsidRPr="0015475E">
        <w:rPr>
          <w:rFonts w:ascii="Arial" w:eastAsia="Calibri" w:hAnsi="Arial" w:cs="Arial"/>
          <w:b/>
          <w:bCs/>
          <w:sz w:val="24"/>
          <w:szCs w:val="24"/>
          <w:u w:val="single"/>
          <w:lang w:eastAsia="pt-BR"/>
        </w:rPr>
        <w:t>CLÁUSULA DÉCIMA QUINTA – DO FORO.</w:t>
      </w:r>
    </w:p>
    <w:p w14:paraId="68B58793" w14:textId="11F5F1DE" w:rsidR="0015475E" w:rsidRPr="0015475E" w:rsidRDefault="0015475E" w:rsidP="00014C15">
      <w:pPr>
        <w:spacing w:after="200" w:line="276" w:lineRule="auto"/>
        <w:jc w:val="both"/>
        <w:rPr>
          <w:rFonts w:ascii="Arial" w:eastAsia="Arial" w:hAnsi="Arial" w:cs="Arial"/>
          <w:color w:val="000000"/>
          <w:sz w:val="24"/>
          <w:szCs w:val="24"/>
          <w:lang w:eastAsia="zh-CN"/>
        </w:rPr>
      </w:pPr>
      <w:r w:rsidRPr="0015475E">
        <w:rPr>
          <w:rFonts w:ascii="Arial" w:eastAsia="Calibri" w:hAnsi="Arial" w:cs="Arial"/>
          <w:sz w:val="24"/>
          <w:szCs w:val="24"/>
          <w:lang w:eastAsia="pt-BR"/>
        </w:rPr>
        <w:t>15.1</w:t>
      </w:r>
      <w:r w:rsidR="00BE1484">
        <w:rPr>
          <w:rFonts w:ascii="Arial" w:eastAsia="Calibri" w:hAnsi="Arial" w:cs="Arial"/>
          <w:sz w:val="24"/>
          <w:szCs w:val="24"/>
          <w:lang w:eastAsia="pt-BR"/>
        </w:rPr>
        <w:t>.</w:t>
      </w:r>
      <w:r w:rsidRPr="0015475E">
        <w:rPr>
          <w:rFonts w:ascii="Arial" w:eastAsia="Calibri" w:hAnsi="Arial" w:cs="Arial"/>
          <w:sz w:val="24"/>
          <w:szCs w:val="24"/>
          <w:lang w:eastAsia="pt-BR"/>
        </w:rPr>
        <w:t xml:space="preserve"> </w:t>
      </w:r>
      <w:r w:rsidRPr="0015475E">
        <w:rPr>
          <w:rFonts w:ascii="Arial" w:eastAsia="Arial" w:hAnsi="Arial" w:cs="Arial"/>
          <w:color w:val="000000"/>
          <w:sz w:val="24"/>
          <w:szCs w:val="24"/>
          <w:lang w:eastAsia="zh-CN"/>
        </w:rPr>
        <w:t xml:space="preserve">Fica eleito o foro da </w:t>
      </w:r>
      <w:r w:rsidR="00BE1484">
        <w:rPr>
          <w:rFonts w:ascii="Arial" w:eastAsia="Arial" w:hAnsi="Arial" w:cs="Arial"/>
          <w:color w:val="000000"/>
          <w:sz w:val="24"/>
          <w:szCs w:val="24"/>
          <w:lang w:eastAsia="zh-CN"/>
        </w:rPr>
        <w:t>C</w:t>
      </w:r>
      <w:r w:rsidRPr="0015475E">
        <w:rPr>
          <w:rFonts w:ascii="Arial" w:eastAsia="Arial" w:hAnsi="Arial" w:cs="Arial"/>
          <w:color w:val="000000"/>
          <w:sz w:val="24"/>
          <w:szCs w:val="24"/>
          <w:lang w:eastAsia="zh-CN"/>
        </w:rPr>
        <w:t>omarca de São Domingos do Norte</w:t>
      </w:r>
      <w:r w:rsidR="00BE1484">
        <w:rPr>
          <w:rFonts w:ascii="Arial" w:eastAsia="Arial" w:hAnsi="Arial" w:cs="Arial"/>
          <w:color w:val="000000"/>
          <w:sz w:val="24"/>
          <w:szCs w:val="24"/>
          <w:lang w:eastAsia="zh-CN"/>
        </w:rPr>
        <w:t>/ES</w:t>
      </w:r>
      <w:r w:rsidRPr="0015475E">
        <w:rPr>
          <w:rFonts w:ascii="Arial" w:eastAsia="Arial" w:hAnsi="Arial" w:cs="Arial"/>
          <w:color w:val="000000"/>
          <w:sz w:val="24"/>
          <w:szCs w:val="24"/>
          <w:lang w:eastAsia="zh-CN"/>
        </w:rPr>
        <w:t>, para dirimir quaisquer questões relativas a este contrato, com expressa renúncia de qualquer outro por mais privilegiado que seja.</w:t>
      </w:r>
    </w:p>
    <w:p w14:paraId="171EF16A" w14:textId="53809D2F" w:rsidR="0015475E" w:rsidRPr="0015475E" w:rsidRDefault="0015475E" w:rsidP="00014C15">
      <w:pPr>
        <w:spacing w:after="200" w:line="276" w:lineRule="auto"/>
        <w:jc w:val="both"/>
        <w:rPr>
          <w:rFonts w:ascii="Arial" w:eastAsia="Arial" w:hAnsi="Arial" w:cs="Arial"/>
          <w:color w:val="000000"/>
          <w:sz w:val="24"/>
          <w:szCs w:val="24"/>
          <w:lang w:eastAsia="zh-CN"/>
        </w:rPr>
      </w:pPr>
      <w:r w:rsidRPr="0015475E">
        <w:rPr>
          <w:rFonts w:ascii="Arial" w:eastAsia="Arial" w:hAnsi="Arial" w:cs="Arial"/>
          <w:color w:val="000000"/>
          <w:sz w:val="24"/>
          <w:szCs w:val="24"/>
          <w:lang w:eastAsia="zh-CN"/>
        </w:rPr>
        <w:t>E, por estarem de acordo com o ajustado e contratado, as partes firmam o presente contrato, em 0</w:t>
      </w:r>
      <w:r w:rsidR="00BE1484">
        <w:rPr>
          <w:rFonts w:ascii="Arial" w:eastAsia="Arial" w:hAnsi="Arial" w:cs="Arial"/>
          <w:color w:val="000000"/>
          <w:sz w:val="24"/>
          <w:szCs w:val="24"/>
          <w:lang w:eastAsia="zh-CN"/>
        </w:rPr>
        <w:t>3</w:t>
      </w:r>
      <w:r w:rsidRPr="0015475E">
        <w:rPr>
          <w:rFonts w:ascii="Arial" w:eastAsia="Arial" w:hAnsi="Arial" w:cs="Arial"/>
          <w:color w:val="000000"/>
          <w:sz w:val="24"/>
          <w:szCs w:val="24"/>
          <w:lang w:eastAsia="zh-CN"/>
        </w:rPr>
        <w:t xml:space="preserve"> (</w:t>
      </w:r>
      <w:r w:rsidR="00BE1484">
        <w:rPr>
          <w:rFonts w:ascii="Arial" w:eastAsia="Arial" w:hAnsi="Arial" w:cs="Arial"/>
          <w:color w:val="000000"/>
          <w:sz w:val="24"/>
          <w:szCs w:val="24"/>
          <w:lang w:eastAsia="zh-CN"/>
        </w:rPr>
        <w:t>três</w:t>
      </w:r>
      <w:r w:rsidRPr="0015475E">
        <w:rPr>
          <w:rFonts w:ascii="Arial" w:eastAsia="Arial" w:hAnsi="Arial" w:cs="Arial"/>
          <w:color w:val="000000"/>
          <w:sz w:val="24"/>
          <w:szCs w:val="24"/>
          <w:lang w:eastAsia="zh-CN"/>
        </w:rPr>
        <w:t>) vias de igual teor e forma, conjuntamente com duas testemunhas.</w:t>
      </w:r>
    </w:p>
    <w:p w14:paraId="7503E6CD" w14:textId="77777777" w:rsidR="0015475E" w:rsidRPr="0015475E" w:rsidRDefault="0015475E" w:rsidP="00014C15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  <w:sz w:val="24"/>
          <w:szCs w:val="24"/>
          <w:highlight w:val="yellow"/>
          <w:lang w:eastAsia="pt-BR"/>
        </w:rPr>
      </w:pPr>
    </w:p>
    <w:p w14:paraId="31BA2BC7" w14:textId="6B4FE00B" w:rsidR="0015475E" w:rsidRPr="0015475E" w:rsidRDefault="0015475E" w:rsidP="00BE1484">
      <w:pPr>
        <w:autoSpaceDE w:val="0"/>
        <w:autoSpaceDN w:val="0"/>
        <w:adjustRightInd w:val="0"/>
        <w:spacing w:after="0" w:line="240" w:lineRule="auto"/>
        <w:jc w:val="right"/>
        <w:rPr>
          <w:rFonts w:ascii="Arial" w:eastAsia="Calibri" w:hAnsi="Arial" w:cs="Arial"/>
          <w:sz w:val="24"/>
          <w:szCs w:val="24"/>
          <w:lang w:eastAsia="pt-BR"/>
        </w:rPr>
      </w:pPr>
      <w:r w:rsidRPr="0015475E">
        <w:rPr>
          <w:rFonts w:ascii="Arial" w:eastAsia="Calibri" w:hAnsi="Arial" w:cs="Arial"/>
          <w:sz w:val="24"/>
          <w:szCs w:val="24"/>
          <w:lang w:eastAsia="pt-BR"/>
        </w:rPr>
        <w:t xml:space="preserve">São Domingos do Norte/ES, </w:t>
      </w:r>
      <w:r w:rsidR="00BE1484">
        <w:rPr>
          <w:rFonts w:ascii="Arial" w:eastAsia="Calibri" w:hAnsi="Arial" w:cs="Arial"/>
          <w:sz w:val="24"/>
          <w:szCs w:val="24"/>
          <w:lang w:eastAsia="pt-BR"/>
        </w:rPr>
        <w:t>27</w:t>
      </w:r>
      <w:r w:rsidR="00BE1484" w:rsidRPr="0015475E">
        <w:rPr>
          <w:rFonts w:ascii="Arial" w:eastAsia="Calibri" w:hAnsi="Arial" w:cs="Arial"/>
          <w:sz w:val="24"/>
          <w:szCs w:val="24"/>
          <w:lang w:eastAsia="pt-BR"/>
        </w:rPr>
        <w:t xml:space="preserve"> de</w:t>
      </w:r>
      <w:r w:rsidRPr="0015475E">
        <w:rPr>
          <w:rFonts w:ascii="Arial" w:eastAsia="Calibri" w:hAnsi="Arial" w:cs="Arial"/>
          <w:sz w:val="24"/>
          <w:szCs w:val="24"/>
          <w:lang w:eastAsia="pt-BR"/>
        </w:rPr>
        <w:t xml:space="preserve"> </w:t>
      </w:r>
      <w:r w:rsidR="00BE1484">
        <w:rPr>
          <w:rFonts w:ascii="Arial" w:eastAsia="Calibri" w:hAnsi="Arial" w:cs="Arial"/>
          <w:sz w:val="24"/>
          <w:szCs w:val="24"/>
          <w:lang w:eastAsia="pt-BR"/>
        </w:rPr>
        <w:t>março</w:t>
      </w:r>
      <w:r w:rsidRPr="0015475E">
        <w:rPr>
          <w:rFonts w:ascii="Arial" w:eastAsia="Calibri" w:hAnsi="Arial" w:cs="Arial"/>
          <w:sz w:val="24"/>
          <w:szCs w:val="24"/>
          <w:lang w:eastAsia="pt-BR"/>
        </w:rPr>
        <w:t xml:space="preserve"> de 202</w:t>
      </w:r>
      <w:r w:rsidR="00BE1484">
        <w:rPr>
          <w:rFonts w:ascii="Arial" w:eastAsia="Calibri" w:hAnsi="Arial" w:cs="Arial"/>
          <w:sz w:val="24"/>
          <w:szCs w:val="24"/>
          <w:lang w:eastAsia="pt-BR"/>
        </w:rPr>
        <w:t>3</w:t>
      </w:r>
      <w:r w:rsidRPr="0015475E">
        <w:rPr>
          <w:rFonts w:ascii="Arial" w:eastAsia="Calibri" w:hAnsi="Arial" w:cs="Arial"/>
          <w:sz w:val="24"/>
          <w:szCs w:val="24"/>
          <w:lang w:eastAsia="pt-BR"/>
        </w:rPr>
        <w:t xml:space="preserve">. </w:t>
      </w:r>
    </w:p>
    <w:p w14:paraId="4E2E5206" w14:textId="77777777" w:rsidR="0015475E" w:rsidRPr="0015475E" w:rsidRDefault="0015475E" w:rsidP="00014C15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</w:p>
    <w:p w14:paraId="620D9D20" w14:textId="77777777" w:rsidR="0015475E" w:rsidRPr="0015475E" w:rsidRDefault="0015475E" w:rsidP="00014C15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  <w:b/>
          <w:sz w:val="24"/>
          <w:szCs w:val="24"/>
          <w:lang w:eastAsia="pt-BR"/>
        </w:rPr>
      </w:pPr>
    </w:p>
    <w:p w14:paraId="3F51B283" w14:textId="77777777" w:rsidR="0015475E" w:rsidRPr="0015475E" w:rsidRDefault="0015475E" w:rsidP="00014C15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  <w:b/>
          <w:sz w:val="24"/>
          <w:szCs w:val="24"/>
          <w:lang w:eastAsia="pt-BR"/>
        </w:rPr>
      </w:pPr>
    </w:p>
    <w:p w14:paraId="3C3A15EB" w14:textId="77777777" w:rsidR="0015475E" w:rsidRPr="0015475E" w:rsidRDefault="0015475E" w:rsidP="00014C15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  <w:b/>
          <w:sz w:val="24"/>
          <w:szCs w:val="24"/>
          <w:lang w:eastAsia="pt-BR"/>
        </w:rPr>
      </w:pPr>
    </w:p>
    <w:p w14:paraId="0D8B430A" w14:textId="7E22DE7D" w:rsidR="00BE1484" w:rsidRPr="00BE1484" w:rsidRDefault="00BE1484" w:rsidP="00BE1484">
      <w:pPr>
        <w:jc w:val="both"/>
        <w:rPr>
          <w:rFonts w:ascii="Arial" w:eastAsia="Calibri" w:hAnsi="Arial" w:cs="Arial"/>
          <w:b/>
          <w:bCs/>
          <w:sz w:val="24"/>
          <w:szCs w:val="24"/>
        </w:rPr>
      </w:pPr>
      <w:r w:rsidRPr="00BE1484">
        <w:rPr>
          <w:rFonts w:ascii="Arial" w:eastAsia="Calibri" w:hAnsi="Arial" w:cs="Arial"/>
          <w:b/>
          <w:bCs/>
          <w:sz w:val="24"/>
          <w:szCs w:val="24"/>
        </w:rPr>
        <w:t xml:space="preserve">   Ana Izabel Malacarne de Oliveira                                                       </w:t>
      </w:r>
      <w:r w:rsidRPr="0015475E">
        <w:rPr>
          <w:rFonts w:ascii="Arial" w:eastAsia="Calibri" w:hAnsi="Arial" w:cs="Arial"/>
          <w:b/>
          <w:bCs/>
          <w:sz w:val="24"/>
          <w:szCs w:val="24"/>
        </w:rPr>
        <w:t>Lui</w:t>
      </w:r>
      <w:r w:rsidRPr="00BE1484">
        <w:rPr>
          <w:rFonts w:ascii="Arial" w:eastAsia="Calibri" w:hAnsi="Arial" w:cs="Arial"/>
          <w:b/>
          <w:bCs/>
          <w:sz w:val="24"/>
          <w:szCs w:val="24"/>
        </w:rPr>
        <w:t>z</w:t>
      </w:r>
      <w:r w:rsidRPr="0015475E">
        <w:rPr>
          <w:rFonts w:ascii="Arial" w:eastAsia="Calibri" w:hAnsi="Arial" w:cs="Arial"/>
          <w:b/>
          <w:bCs/>
          <w:sz w:val="24"/>
          <w:szCs w:val="24"/>
        </w:rPr>
        <w:t xml:space="preserve"> Silvestre Pereira</w:t>
      </w:r>
    </w:p>
    <w:p w14:paraId="32977C53" w14:textId="2ABDECE6" w:rsidR="00BE1484" w:rsidRPr="00BE1484" w:rsidRDefault="00BE1484" w:rsidP="00BE1484">
      <w:pPr>
        <w:jc w:val="both"/>
        <w:rPr>
          <w:rFonts w:ascii="Arial" w:eastAsia="Calibri" w:hAnsi="Arial" w:cs="Arial"/>
          <w:b/>
          <w:bCs/>
          <w:sz w:val="24"/>
          <w:szCs w:val="24"/>
        </w:rPr>
      </w:pPr>
      <w:r w:rsidRPr="00BE1484">
        <w:rPr>
          <w:rFonts w:ascii="Arial" w:eastAsia="Calibri" w:hAnsi="Arial" w:cs="Arial"/>
          <w:b/>
          <w:bCs/>
          <w:sz w:val="24"/>
          <w:szCs w:val="24"/>
        </w:rPr>
        <w:t xml:space="preserve">              Prefeita Municipal                                                                  </w:t>
      </w:r>
      <w:r>
        <w:rPr>
          <w:rFonts w:ascii="Arial" w:eastAsia="Calibri" w:hAnsi="Arial" w:cs="Arial"/>
          <w:b/>
          <w:bCs/>
          <w:sz w:val="24"/>
          <w:szCs w:val="24"/>
        </w:rPr>
        <w:t xml:space="preserve">   </w:t>
      </w:r>
      <w:r w:rsidRPr="00BE1484">
        <w:rPr>
          <w:rFonts w:ascii="Arial" w:eastAsia="Calibri" w:hAnsi="Arial" w:cs="Arial"/>
          <w:b/>
          <w:bCs/>
          <w:sz w:val="24"/>
          <w:szCs w:val="24"/>
        </w:rPr>
        <w:t>Representante Legal</w:t>
      </w:r>
    </w:p>
    <w:p w14:paraId="78893DA3" w14:textId="65E44088" w:rsidR="00BE1484" w:rsidRPr="00BE1484" w:rsidRDefault="00BE1484" w:rsidP="00BE1484">
      <w:pPr>
        <w:jc w:val="both"/>
        <w:rPr>
          <w:rFonts w:ascii="Arial" w:eastAsia="Calibri" w:hAnsi="Arial" w:cs="Arial"/>
          <w:b/>
          <w:bCs/>
          <w:sz w:val="24"/>
          <w:szCs w:val="24"/>
        </w:rPr>
      </w:pPr>
      <w:r w:rsidRPr="00BE1484">
        <w:rPr>
          <w:rFonts w:ascii="Arial" w:eastAsia="Calibri" w:hAnsi="Arial" w:cs="Arial"/>
          <w:b/>
          <w:bCs/>
          <w:sz w:val="24"/>
          <w:szCs w:val="24"/>
        </w:rPr>
        <w:t xml:space="preserve">                  Contratante                                                                               </w:t>
      </w:r>
      <w:r>
        <w:rPr>
          <w:rFonts w:ascii="Arial" w:eastAsia="Calibri" w:hAnsi="Arial" w:cs="Arial"/>
          <w:b/>
          <w:bCs/>
          <w:sz w:val="24"/>
          <w:szCs w:val="24"/>
        </w:rPr>
        <w:t xml:space="preserve">   </w:t>
      </w:r>
      <w:r w:rsidRPr="00BE1484">
        <w:rPr>
          <w:rFonts w:ascii="Arial" w:eastAsia="Calibri" w:hAnsi="Arial" w:cs="Arial"/>
          <w:b/>
          <w:bCs/>
          <w:sz w:val="24"/>
          <w:szCs w:val="24"/>
        </w:rPr>
        <w:t>Contratado</w:t>
      </w:r>
    </w:p>
    <w:p w14:paraId="2B942CB4" w14:textId="77777777" w:rsidR="00BE1484" w:rsidRPr="00BE1484" w:rsidRDefault="00BE1484" w:rsidP="00BE1484">
      <w:pPr>
        <w:jc w:val="both"/>
        <w:rPr>
          <w:rFonts w:ascii="Arial" w:eastAsia="Calibri" w:hAnsi="Arial" w:cs="Arial"/>
          <w:b/>
          <w:bCs/>
          <w:sz w:val="24"/>
          <w:szCs w:val="24"/>
        </w:rPr>
      </w:pPr>
    </w:p>
    <w:p w14:paraId="6159B338" w14:textId="77777777" w:rsidR="00BE1484" w:rsidRPr="00BE1484" w:rsidRDefault="00BE1484" w:rsidP="00BE1484">
      <w:pPr>
        <w:jc w:val="both"/>
        <w:rPr>
          <w:rFonts w:ascii="Arial" w:eastAsia="Calibri" w:hAnsi="Arial" w:cs="Arial"/>
          <w:b/>
          <w:bCs/>
          <w:sz w:val="24"/>
          <w:szCs w:val="24"/>
        </w:rPr>
      </w:pPr>
      <w:r w:rsidRPr="00BE1484">
        <w:rPr>
          <w:rFonts w:ascii="Arial" w:eastAsia="Calibri" w:hAnsi="Arial" w:cs="Arial"/>
          <w:b/>
          <w:bCs/>
          <w:sz w:val="24"/>
          <w:szCs w:val="24"/>
        </w:rPr>
        <w:t>Testemunhas:</w:t>
      </w:r>
    </w:p>
    <w:p w14:paraId="493D5824" w14:textId="77777777" w:rsidR="00BE1484" w:rsidRPr="00BE1484" w:rsidRDefault="00BE1484" w:rsidP="00BE1484">
      <w:pPr>
        <w:jc w:val="both"/>
        <w:rPr>
          <w:rFonts w:ascii="Arial" w:eastAsia="Calibri" w:hAnsi="Arial" w:cs="Arial"/>
          <w:b/>
          <w:bCs/>
          <w:sz w:val="24"/>
          <w:szCs w:val="24"/>
        </w:rPr>
      </w:pPr>
      <w:proofErr w:type="gramStart"/>
      <w:r w:rsidRPr="00BE1484">
        <w:rPr>
          <w:rFonts w:ascii="Arial" w:eastAsia="Calibri" w:hAnsi="Arial" w:cs="Arial"/>
          <w:b/>
          <w:bCs/>
          <w:sz w:val="24"/>
          <w:szCs w:val="24"/>
        </w:rPr>
        <w:t>a)_</w:t>
      </w:r>
      <w:proofErr w:type="gramEnd"/>
      <w:r w:rsidRPr="00BE1484">
        <w:rPr>
          <w:rFonts w:ascii="Arial" w:eastAsia="Calibri" w:hAnsi="Arial" w:cs="Arial"/>
          <w:b/>
          <w:bCs/>
          <w:sz w:val="24"/>
          <w:szCs w:val="24"/>
        </w:rPr>
        <w:t xml:space="preserve">_______________________________       </w:t>
      </w:r>
      <w:r w:rsidRPr="00BE1484">
        <w:rPr>
          <w:rFonts w:ascii="Arial" w:eastAsia="Calibri" w:hAnsi="Arial" w:cs="Arial"/>
          <w:b/>
          <w:bCs/>
          <w:sz w:val="24"/>
          <w:szCs w:val="24"/>
        </w:rPr>
        <w:tab/>
        <w:t xml:space="preserve">              b)______________________________</w:t>
      </w:r>
    </w:p>
    <w:p w14:paraId="516B2D07" w14:textId="77777777" w:rsidR="00BE1484" w:rsidRPr="00BE1484" w:rsidRDefault="00BE1484" w:rsidP="00BE1484">
      <w:pPr>
        <w:jc w:val="both"/>
        <w:rPr>
          <w:rFonts w:ascii="Arial" w:eastAsia="Calibri" w:hAnsi="Arial" w:cs="Arial"/>
          <w:b/>
          <w:bCs/>
          <w:sz w:val="24"/>
          <w:szCs w:val="24"/>
          <w:u w:val="single"/>
        </w:rPr>
      </w:pPr>
    </w:p>
    <w:p w14:paraId="17AB381E" w14:textId="77777777" w:rsidR="00BE1484" w:rsidRPr="00BE1484" w:rsidRDefault="00BE1484" w:rsidP="00BE1484">
      <w:pPr>
        <w:jc w:val="both"/>
        <w:rPr>
          <w:rFonts w:ascii="Arial" w:eastAsia="Calibri" w:hAnsi="Arial" w:cs="Arial"/>
          <w:b/>
          <w:bCs/>
          <w:sz w:val="24"/>
          <w:szCs w:val="24"/>
        </w:rPr>
      </w:pPr>
    </w:p>
    <w:p w14:paraId="294B005B" w14:textId="77777777" w:rsidR="00505B8C" w:rsidRPr="00345791" w:rsidRDefault="00505B8C" w:rsidP="00014C15">
      <w:pPr>
        <w:jc w:val="both"/>
        <w:rPr>
          <w:rFonts w:ascii="Arial" w:hAnsi="Arial" w:cs="Arial"/>
          <w:sz w:val="24"/>
          <w:szCs w:val="24"/>
        </w:rPr>
      </w:pPr>
    </w:p>
    <w:sectPr w:rsidR="00505B8C" w:rsidRPr="00345791" w:rsidSect="0015475E">
      <w:headerReference w:type="default" r:id="rId7"/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24F55A" w14:textId="77777777" w:rsidR="00F5431B" w:rsidRDefault="00F5431B" w:rsidP="0015475E">
      <w:pPr>
        <w:spacing w:after="0" w:line="240" w:lineRule="auto"/>
      </w:pPr>
      <w:r>
        <w:separator/>
      </w:r>
    </w:p>
  </w:endnote>
  <w:endnote w:type="continuationSeparator" w:id="0">
    <w:p w14:paraId="047219DC" w14:textId="77777777" w:rsidR="00F5431B" w:rsidRDefault="00F5431B" w:rsidP="001547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E2DF23" w14:textId="77777777" w:rsidR="00F5431B" w:rsidRDefault="00F5431B" w:rsidP="0015475E">
      <w:pPr>
        <w:spacing w:after="0" w:line="240" w:lineRule="auto"/>
      </w:pPr>
      <w:r>
        <w:separator/>
      </w:r>
    </w:p>
  </w:footnote>
  <w:footnote w:type="continuationSeparator" w:id="0">
    <w:p w14:paraId="5125D279" w14:textId="77777777" w:rsidR="00F5431B" w:rsidRDefault="00F5431B" w:rsidP="0015475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71BFF2" w14:textId="7FF960DB" w:rsidR="0015475E" w:rsidRPr="0015475E" w:rsidRDefault="0015475E" w:rsidP="0015475E">
    <w:pPr>
      <w:keepNext/>
      <w:tabs>
        <w:tab w:val="left" w:pos="-414"/>
        <w:tab w:val="left" w:pos="0"/>
        <w:tab w:val="left" w:pos="306"/>
        <w:tab w:val="left" w:pos="1026"/>
        <w:tab w:val="left" w:pos="1245"/>
        <w:tab w:val="left" w:pos="1530"/>
        <w:tab w:val="left" w:pos="2262"/>
        <w:tab w:val="left" w:pos="3000"/>
        <w:tab w:val="center" w:pos="4712"/>
        <w:tab w:val="left" w:pos="6066"/>
        <w:tab w:val="left" w:pos="6786"/>
        <w:tab w:val="left" w:pos="7506"/>
        <w:tab w:val="left" w:pos="8226"/>
        <w:tab w:val="left" w:pos="8946"/>
        <w:tab w:val="left" w:pos="9666"/>
      </w:tabs>
      <w:overflowPunct w:val="0"/>
      <w:autoSpaceDE w:val="0"/>
      <w:autoSpaceDN w:val="0"/>
      <w:adjustRightInd w:val="0"/>
      <w:spacing w:after="0" w:line="240" w:lineRule="auto"/>
      <w:jc w:val="center"/>
      <w:textAlignment w:val="baseline"/>
      <w:outlineLvl w:val="2"/>
      <w:rPr>
        <w:rFonts w:ascii="Arial" w:eastAsia="Times New Roman" w:hAnsi="Arial" w:cs="Times New Roman"/>
        <w:sz w:val="24"/>
        <w:szCs w:val="20"/>
      </w:rPr>
    </w:pPr>
    <w:r w:rsidRPr="0015475E">
      <w:rPr>
        <w:b/>
        <w:noProof/>
        <w:sz w:val="28"/>
      </w:rPr>
      <w:drawing>
        <wp:anchor distT="0" distB="0" distL="114300" distR="114300" simplePos="0" relativeHeight="251659264" behindDoc="0" locked="0" layoutInCell="1" allowOverlap="1" wp14:anchorId="08BDFAEE" wp14:editId="36AEA4A7">
          <wp:simplePos x="0" y="0"/>
          <wp:positionH relativeFrom="margin">
            <wp:align>center</wp:align>
          </wp:positionH>
          <wp:positionV relativeFrom="paragraph">
            <wp:posOffset>-226060</wp:posOffset>
          </wp:positionV>
          <wp:extent cx="854710" cy="688340"/>
          <wp:effectExtent l="0" t="0" r="2540" b="0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54710" cy="688340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5475FE6" w14:textId="7AFE11AF" w:rsidR="0015475E" w:rsidRPr="0015475E" w:rsidRDefault="0015475E" w:rsidP="0015475E">
    <w:pPr>
      <w:ind w:right="360"/>
      <w:rPr>
        <w:b/>
        <w:sz w:val="28"/>
      </w:rPr>
    </w:pPr>
  </w:p>
  <w:p w14:paraId="0E36D8D1" w14:textId="77777777" w:rsidR="0015475E" w:rsidRPr="0015475E" w:rsidRDefault="0015475E" w:rsidP="0015475E">
    <w:pPr>
      <w:keepNext/>
      <w:tabs>
        <w:tab w:val="left" w:pos="1245"/>
        <w:tab w:val="center" w:pos="4712"/>
      </w:tabs>
      <w:spacing w:before="120"/>
      <w:contextualSpacing/>
      <w:jc w:val="center"/>
      <w:outlineLvl w:val="2"/>
      <w:rPr>
        <w:b/>
      </w:rPr>
    </w:pPr>
    <w:r w:rsidRPr="0015475E">
      <w:rPr>
        <w:b/>
      </w:rPr>
      <w:t>PREFEITURA MUNICIPAL DE SÃO DOMINGOS DO NORTE/ES</w:t>
    </w:r>
  </w:p>
  <w:p w14:paraId="692890BB" w14:textId="77777777" w:rsidR="0015475E" w:rsidRPr="0015475E" w:rsidRDefault="0015475E" w:rsidP="0015475E">
    <w:pPr>
      <w:spacing w:before="120"/>
      <w:contextualSpacing/>
      <w:jc w:val="center"/>
      <w:rPr>
        <w:color w:val="000000"/>
      </w:rPr>
    </w:pPr>
    <w:r w:rsidRPr="0015475E">
      <w:rPr>
        <w:color w:val="000000"/>
      </w:rPr>
      <w:t xml:space="preserve">Rod. </w:t>
    </w:r>
    <w:proofErr w:type="spellStart"/>
    <w:r w:rsidRPr="0015475E">
      <w:rPr>
        <w:color w:val="000000"/>
      </w:rPr>
      <w:t>Gether</w:t>
    </w:r>
    <w:proofErr w:type="spellEnd"/>
    <w:r w:rsidRPr="0015475E">
      <w:rPr>
        <w:color w:val="000000"/>
      </w:rPr>
      <w:t xml:space="preserve"> Lopes de Farias, s/nº - Bairro Emílio </w:t>
    </w:r>
    <w:proofErr w:type="spellStart"/>
    <w:r w:rsidRPr="0015475E">
      <w:rPr>
        <w:color w:val="000000"/>
      </w:rPr>
      <w:t>Calegari</w:t>
    </w:r>
    <w:proofErr w:type="spellEnd"/>
    <w:r w:rsidRPr="0015475E">
      <w:rPr>
        <w:color w:val="000000"/>
      </w:rPr>
      <w:t xml:space="preserve"> - São Domingos do Norte/ES -CEP 29745-000</w:t>
    </w:r>
  </w:p>
  <w:p w14:paraId="544548B9" w14:textId="19021EEE" w:rsidR="0015475E" w:rsidRPr="0015475E" w:rsidRDefault="0015475E" w:rsidP="0015475E">
    <w:pPr>
      <w:spacing w:before="120"/>
      <w:contextualSpacing/>
      <w:jc w:val="center"/>
      <w:rPr>
        <w:color w:val="000000"/>
      </w:rPr>
    </w:pPr>
    <w:r w:rsidRPr="0015475E">
      <w:rPr>
        <w:color w:val="000000"/>
      </w:rPr>
      <w:t>Telefone/Telefax: (027) 3742</w:t>
    </w:r>
    <w:r w:rsidR="0000591B">
      <w:rPr>
        <w:color w:val="000000"/>
      </w:rPr>
      <w:t>-</w:t>
    </w:r>
    <w:r w:rsidRPr="0015475E">
      <w:rPr>
        <w:color w:val="000000"/>
      </w:rPr>
      <w:t xml:space="preserve">0200  </w:t>
    </w:r>
  </w:p>
  <w:p w14:paraId="0BD46D5A" w14:textId="59C0C505" w:rsidR="00DF3B10" w:rsidRPr="0015475E" w:rsidRDefault="0015475E" w:rsidP="0015475E">
    <w:pPr>
      <w:spacing w:before="120"/>
      <w:contextualSpacing/>
      <w:jc w:val="center"/>
      <w:rPr>
        <w:color w:val="000000"/>
      </w:rPr>
    </w:pPr>
    <w:r w:rsidRPr="0015475E">
      <w:rPr>
        <w:color w:val="000000"/>
      </w:rPr>
      <w:t>CNPJ 36.350.312/0001-72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EE84E21"/>
    <w:multiLevelType w:val="multilevel"/>
    <w:tmpl w:val="323ECC18"/>
    <w:lvl w:ilvl="0">
      <w:start w:val="1"/>
      <w:numFmt w:val="decimal"/>
      <w:lvlText w:val="%1"/>
      <w:lvlJc w:val="left"/>
      <w:pPr>
        <w:ind w:left="492" w:hanging="492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92" w:hanging="492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 w16cid:durableId="124479527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475E"/>
    <w:rsid w:val="0000591B"/>
    <w:rsid w:val="00014C15"/>
    <w:rsid w:val="0015475E"/>
    <w:rsid w:val="00345791"/>
    <w:rsid w:val="00505B8C"/>
    <w:rsid w:val="007D2FB9"/>
    <w:rsid w:val="007F2EEE"/>
    <w:rsid w:val="00880A01"/>
    <w:rsid w:val="00A54F26"/>
    <w:rsid w:val="00AA39F2"/>
    <w:rsid w:val="00BD5B8B"/>
    <w:rsid w:val="00BE1484"/>
    <w:rsid w:val="00D477FF"/>
    <w:rsid w:val="00F543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A61B486"/>
  <w15:chartTrackingRefBased/>
  <w15:docId w15:val="{2679CFAB-73ED-49FF-9EF5-CD0792F9CB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15475E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"/>
    <w:semiHidden/>
    <w:rsid w:val="0015475E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Cabealho">
    <w:name w:val="header"/>
    <w:basedOn w:val="Normal"/>
    <w:link w:val="CabealhoChar"/>
    <w:uiPriority w:val="99"/>
    <w:unhideWhenUsed/>
    <w:rsid w:val="0015475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15475E"/>
  </w:style>
  <w:style w:type="paragraph" w:styleId="Rodap">
    <w:name w:val="footer"/>
    <w:basedOn w:val="Normal"/>
    <w:link w:val="RodapChar"/>
    <w:uiPriority w:val="99"/>
    <w:unhideWhenUsed/>
    <w:rsid w:val="0015475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5475E"/>
  </w:style>
  <w:style w:type="paragraph" w:styleId="PargrafodaLista">
    <w:name w:val="List Paragraph"/>
    <w:basedOn w:val="Normal"/>
    <w:uiPriority w:val="34"/>
    <w:qFormat/>
    <w:rsid w:val="0000591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</TotalTime>
  <Pages>7</Pages>
  <Words>3007</Words>
  <Characters>16241</Characters>
  <Application>Microsoft Office Word</Application>
  <DocSecurity>0</DocSecurity>
  <Lines>135</Lines>
  <Paragraphs>38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2023-03-27T11:54:00Z</dcterms:created>
  <dcterms:modified xsi:type="dcterms:W3CDTF">2023-03-27T13:53:00Z</dcterms:modified>
</cp:coreProperties>
</file>