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20491B" w14:textId="4B711FEE" w:rsidR="001C35C5" w:rsidRPr="005F0BDE" w:rsidRDefault="001C35C5" w:rsidP="001C35C5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>
        <w:rPr>
          <w:rFonts w:ascii="Arial" w:eastAsia="Calibri" w:hAnsi="Arial" w:cs="Arial"/>
          <w:b/>
          <w:bCs/>
          <w:sz w:val="24"/>
          <w:szCs w:val="24"/>
          <w:u w:val="single"/>
        </w:rPr>
        <w:t>PRIMEIR</w:t>
      </w:r>
      <w:r w:rsidRPr="005F0BDE">
        <w:rPr>
          <w:rFonts w:ascii="Arial" w:eastAsia="Calibri" w:hAnsi="Arial" w:cs="Arial"/>
          <w:b/>
          <w:bCs/>
          <w:sz w:val="24"/>
          <w:szCs w:val="24"/>
          <w:u w:val="single"/>
        </w:rPr>
        <w:t xml:space="preserve">O TERMO DE APOSTILAMENTO AO CONTRATO Nº 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67</w:t>
      </w:r>
      <w:r w:rsidRPr="005F0BDE">
        <w:rPr>
          <w:rFonts w:ascii="Arial" w:eastAsia="Calibri" w:hAnsi="Arial" w:cs="Arial"/>
          <w:b/>
          <w:bCs/>
          <w:sz w:val="24"/>
          <w:szCs w:val="24"/>
          <w:u w:val="single"/>
        </w:rPr>
        <w:t>/202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3</w:t>
      </w:r>
    </w:p>
    <w:p w14:paraId="51A1700B" w14:textId="77777777" w:rsidR="001C35C5" w:rsidRPr="005F0BDE" w:rsidRDefault="001C35C5" w:rsidP="001C35C5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9542AAA" w14:textId="77777777" w:rsidR="001C35C5" w:rsidRPr="005F0BDE" w:rsidRDefault="001C35C5" w:rsidP="001C35C5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5F0BDE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6CF59F56" w14:textId="7485F048" w:rsidR="001C35C5" w:rsidRPr="005F0BDE" w:rsidRDefault="001C35C5" w:rsidP="001C35C5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F0BDE">
        <w:rPr>
          <w:rFonts w:ascii="Arial" w:hAnsi="Arial" w:cs="Arial"/>
          <w:sz w:val="24"/>
          <w:szCs w:val="24"/>
        </w:rPr>
        <w:t>1.1. O presente instrumento tem como objetivo a substituição do fiscal do contrato supracitado. Fica nomead</w:t>
      </w:r>
      <w:r>
        <w:rPr>
          <w:rFonts w:ascii="Arial" w:hAnsi="Arial" w:cs="Arial"/>
          <w:sz w:val="24"/>
          <w:szCs w:val="24"/>
        </w:rPr>
        <w:t>a</w:t>
      </w:r>
      <w:r w:rsidRPr="005F0BD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a </w:t>
      </w:r>
      <w:r w:rsidRPr="005F0BDE">
        <w:rPr>
          <w:rFonts w:ascii="Arial" w:hAnsi="Arial" w:cs="Arial"/>
          <w:sz w:val="24"/>
          <w:szCs w:val="24"/>
        </w:rPr>
        <w:t>servidor</w:t>
      </w:r>
      <w:r>
        <w:rPr>
          <w:rFonts w:ascii="Arial" w:hAnsi="Arial" w:cs="Arial"/>
          <w:sz w:val="24"/>
          <w:szCs w:val="24"/>
        </w:rPr>
        <w:t>a</w:t>
      </w:r>
      <w:r w:rsidRPr="005F0BDE">
        <w:rPr>
          <w:rFonts w:ascii="Arial" w:hAnsi="Arial" w:cs="Arial"/>
          <w:sz w:val="24"/>
          <w:szCs w:val="24"/>
        </w:rPr>
        <w:t xml:space="preserve"> Bruna de Almeida Condé dos Reis, como Fisca</w:t>
      </w:r>
      <w:r>
        <w:rPr>
          <w:rFonts w:ascii="Arial" w:hAnsi="Arial" w:cs="Arial"/>
          <w:sz w:val="24"/>
          <w:szCs w:val="24"/>
        </w:rPr>
        <w:t>l</w:t>
      </w:r>
      <w:r w:rsidRPr="005F0BDE">
        <w:rPr>
          <w:rFonts w:ascii="Arial" w:hAnsi="Arial" w:cs="Arial"/>
          <w:sz w:val="24"/>
          <w:szCs w:val="24"/>
        </w:rPr>
        <w:t xml:space="preserve"> do Contrato nº </w:t>
      </w:r>
      <w:r>
        <w:rPr>
          <w:rFonts w:ascii="Arial" w:hAnsi="Arial" w:cs="Arial"/>
          <w:sz w:val="24"/>
          <w:szCs w:val="24"/>
        </w:rPr>
        <w:t>67</w:t>
      </w:r>
      <w:r>
        <w:rPr>
          <w:rFonts w:ascii="Arial" w:hAnsi="Arial" w:cs="Arial"/>
          <w:sz w:val="24"/>
          <w:szCs w:val="24"/>
        </w:rPr>
        <w:t>/2023</w:t>
      </w:r>
      <w:r w:rsidRPr="005F0BDE">
        <w:rPr>
          <w:rFonts w:ascii="Arial" w:hAnsi="Arial" w:cs="Arial"/>
          <w:sz w:val="24"/>
          <w:szCs w:val="24"/>
        </w:rPr>
        <w:t>,</w:t>
      </w:r>
      <w:r w:rsidRPr="005F0BDE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5F0BDE">
        <w:rPr>
          <w:rFonts w:ascii="Arial" w:eastAsia="Calibri" w:hAnsi="Arial" w:cs="Arial"/>
          <w:sz w:val="24"/>
          <w:szCs w:val="24"/>
        </w:rPr>
        <w:t xml:space="preserve">que tem por objeto a </w:t>
      </w:r>
      <w:r w:rsidRPr="009C3A04">
        <w:rPr>
          <w:rFonts w:ascii="Arial" w:eastAsia="Times New Roman" w:hAnsi="Arial" w:cs="Arial"/>
          <w:sz w:val="24"/>
          <w:szCs w:val="24"/>
          <w:lang w:eastAsia="zh-CN"/>
        </w:rPr>
        <w:t xml:space="preserve">Contratação de Empresa </w:t>
      </w:r>
      <w:r>
        <w:rPr>
          <w:rFonts w:ascii="Arial" w:eastAsia="Times New Roman" w:hAnsi="Arial" w:cs="Arial"/>
          <w:sz w:val="24"/>
          <w:szCs w:val="24"/>
          <w:lang w:eastAsia="zh-CN"/>
        </w:rPr>
        <w:t>E</w:t>
      </w:r>
      <w:r w:rsidRPr="009C3A04">
        <w:rPr>
          <w:rFonts w:ascii="Arial" w:eastAsia="Times New Roman" w:hAnsi="Arial" w:cs="Arial"/>
          <w:sz w:val="24"/>
          <w:szCs w:val="24"/>
          <w:lang w:eastAsia="zh-CN"/>
        </w:rPr>
        <w:t xml:space="preserve">specializada no ramo da construção civil, para atender na Construção </w:t>
      </w:r>
      <w:r>
        <w:rPr>
          <w:rFonts w:ascii="Arial" w:eastAsia="Times New Roman" w:hAnsi="Arial" w:cs="Arial"/>
          <w:sz w:val="24"/>
          <w:szCs w:val="24"/>
          <w:lang w:eastAsia="zh-CN"/>
        </w:rPr>
        <w:t>d</w:t>
      </w:r>
      <w:r w:rsidRPr="009C3A04">
        <w:rPr>
          <w:rFonts w:ascii="Arial" w:eastAsia="Times New Roman" w:hAnsi="Arial" w:cs="Arial"/>
          <w:sz w:val="24"/>
          <w:szCs w:val="24"/>
          <w:lang w:eastAsia="zh-CN"/>
        </w:rPr>
        <w:t xml:space="preserve">e </w:t>
      </w:r>
      <w:r>
        <w:rPr>
          <w:rFonts w:ascii="Arial" w:eastAsia="Times New Roman" w:hAnsi="Arial" w:cs="Arial"/>
          <w:sz w:val="24"/>
          <w:szCs w:val="24"/>
          <w:lang w:eastAsia="zh-CN"/>
        </w:rPr>
        <w:t>02 (d</w:t>
      </w:r>
      <w:r w:rsidRPr="009C3A04">
        <w:rPr>
          <w:rFonts w:ascii="Arial" w:eastAsia="Times New Roman" w:hAnsi="Arial" w:cs="Arial"/>
          <w:sz w:val="24"/>
          <w:szCs w:val="24"/>
          <w:lang w:eastAsia="zh-CN"/>
        </w:rPr>
        <w:t>uas</w:t>
      </w:r>
      <w:r>
        <w:rPr>
          <w:rFonts w:ascii="Arial" w:eastAsia="Times New Roman" w:hAnsi="Arial" w:cs="Arial"/>
          <w:sz w:val="24"/>
          <w:szCs w:val="24"/>
          <w:lang w:eastAsia="zh-CN"/>
        </w:rPr>
        <w:t>)</w:t>
      </w:r>
      <w:r w:rsidRPr="009C3A04">
        <w:rPr>
          <w:rFonts w:ascii="Arial" w:eastAsia="Times New Roman" w:hAnsi="Arial" w:cs="Arial"/>
          <w:sz w:val="24"/>
          <w:szCs w:val="24"/>
          <w:lang w:eastAsia="zh-CN"/>
        </w:rPr>
        <w:t xml:space="preserve"> Moradias, </w:t>
      </w:r>
      <w:r>
        <w:rPr>
          <w:rFonts w:ascii="Arial" w:eastAsia="Times New Roman" w:hAnsi="Arial" w:cs="Arial"/>
          <w:sz w:val="24"/>
          <w:szCs w:val="24"/>
          <w:lang w:eastAsia="zh-CN"/>
        </w:rPr>
        <w:t>n</w:t>
      </w:r>
      <w:r w:rsidRPr="009C3A04">
        <w:rPr>
          <w:rFonts w:ascii="Arial" w:eastAsia="Times New Roman" w:hAnsi="Arial" w:cs="Arial"/>
          <w:sz w:val="24"/>
          <w:szCs w:val="24"/>
          <w:lang w:eastAsia="zh-CN"/>
        </w:rPr>
        <w:t xml:space="preserve">o Bairro Cristo Rei, </w:t>
      </w:r>
      <w:r>
        <w:rPr>
          <w:rFonts w:ascii="Arial" w:eastAsia="Times New Roman" w:hAnsi="Arial" w:cs="Arial"/>
          <w:sz w:val="24"/>
          <w:szCs w:val="24"/>
          <w:lang w:eastAsia="zh-CN"/>
        </w:rPr>
        <w:t>c</w:t>
      </w:r>
      <w:r w:rsidRPr="009C3A04">
        <w:rPr>
          <w:rFonts w:ascii="Arial" w:eastAsia="Times New Roman" w:hAnsi="Arial" w:cs="Arial"/>
          <w:sz w:val="24"/>
          <w:szCs w:val="24"/>
          <w:lang w:eastAsia="zh-CN"/>
        </w:rPr>
        <w:t>idade de São Domingos do Norte/ES. Os serviços serão executados conforme Projeto Básico de Engenharia composto de Memorial Descritivo, desenhos e demais informações constantes nos anexos do edital</w:t>
      </w:r>
      <w:r>
        <w:rPr>
          <w:rFonts w:ascii="Arial" w:eastAsia="Times New Roman" w:hAnsi="Arial" w:cs="Arial"/>
          <w:sz w:val="24"/>
          <w:szCs w:val="24"/>
          <w:lang w:eastAsia="zh-CN"/>
        </w:rPr>
        <w:t>.</w:t>
      </w:r>
    </w:p>
    <w:p w14:paraId="25EE8F72" w14:textId="77777777" w:rsidR="001C35C5" w:rsidRPr="005F0BDE" w:rsidRDefault="001C35C5" w:rsidP="001C35C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4C01BCCA" w14:textId="77777777" w:rsidR="001C35C5" w:rsidRPr="005F0BDE" w:rsidRDefault="001C35C5" w:rsidP="001C35C5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5F0BDE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 - DA RATIFICAÇÃO</w:t>
      </w:r>
    </w:p>
    <w:p w14:paraId="79B469F2" w14:textId="77777777" w:rsidR="001C35C5" w:rsidRPr="005F0BDE" w:rsidRDefault="001C35C5" w:rsidP="001C35C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5F0BDE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5F0BDE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Contrato.</w:t>
      </w:r>
    </w:p>
    <w:p w14:paraId="19515D95" w14:textId="77777777" w:rsidR="001C35C5" w:rsidRPr="005F0BDE" w:rsidRDefault="001C35C5" w:rsidP="001C35C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617FC98F" w14:textId="77777777" w:rsidR="001C35C5" w:rsidRPr="005F0BDE" w:rsidRDefault="001C35C5" w:rsidP="001C35C5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5F0BDE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CLÁUSULA TERCEIRA – DISPOSIÇÕES GERAIS</w:t>
      </w:r>
    </w:p>
    <w:p w14:paraId="7E646822" w14:textId="77777777" w:rsidR="001C35C5" w:rsidRPr="005F0BDE" w:rsidRDefault="001C35C5" w:rsidP="001C35C5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5F0BDE">
        <w:rPr>
          <w:rFonts w:ascii="Arial" w:eastAsia="Times New Roman" w:hAnsi="Arial" w:cs="Arial"/>
          <w:sz w:val="24"/>
          <w:szCs w:val="24"/>
          <w:lang w:eastAsia="x-none"/>
        </w:rPr>
        <w:t>3.1. Apostilamento autorizado através do Processo nº 5175/2023 de 03/08/2023, Memorando nº 183/2023/SEMUR de 03/08/2023.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6CFBE3D9" w14:textId="77777777" w:rsidR="001C35C5" w:rsidRPr="005F0BDE" w:rsidRDefault="001C35C5" w:rsidP="001C35C5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1660F3A5" w14:textId="77777777" w:rsidR="001C35C5" w:rsidRPr="005F0BDE" w:rsidRDefault="001C35C5" w:rsidP="001C35C5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206FC581" w14:textId="77777777" w:rsidR="001C35C5" w:rsidRPr="005F0BDE" w:rsidRDefault="001C35C5" w:rsidP="001C35C5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5F0BDE">
        <w:rPr>
          <w:rFonts w:ascii="Arial" w:eastAsia="Calibri" w:hAnsi="Arial" w:cs="Arial"/>
          <w:sz w:val="24"/>
          <w:szCs w:val="24"/>
        </w:rPr>
        <w:t>São Domingos do Norte/ES, 04 de agosto de 2023.</w:t>
      </w:r>
    </w:p>
    <w:p w14:paraId="7AF8A10E" w14:textId="77777777" w:rsidR="001C35C5" w:rsidRPr="005F0BDE" w:rsidRDefault="001C35C5" w:rsidP="001C35C5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14:paraId="2F4782F5" w14:textId="77777777" w:rsidR="001C35C5" w:rsidRPr="005F0BDE" w:rsidRDefault="001C35C5" w:rsidP="001C35C5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6577C7FE" w14:textId="77777777" w:rsidR="001C35C5" w:rsidRPr="005F0BDE" w:rsidRDefault="001C35C5" w:rsidP="001C35C5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5F0BDE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3F40570E" w14:textId="77777777" w:rsidR="001C35C5" w:rsidRPr="005F0BDE" w:rsidRDefault="001C35C5" w:rsidP="001C35C5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5F0BDE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225890A0" w14:textId="77777777" w:rsidR="001C35C5" w:rsidRPr="005F0BDE" w:rsidRDefault="001C35C5" w:rsidP="001C35C5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5F0BDE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14:paraId="3AB10A1D" w14:textId="77777777" w:rsidR="001C35C5" w:rsidRPr="005F0BDE" w:rsidRDefault="001C35C5" w:rsidP="001C35C5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34DDD905" w14:textId="77777777" w:rsidR="001C35C5" w:rsidRPr="005F0BDE" w:rsidRDefault="001C35C5" w:rsidP="001C35C5"/>
    <w:p w14:paraId="3DDB7087" w14:textId="77777777" w:rsidR="001C35C5" w:rsidRPr="005F0BDE" w:rsidRDefault="001C35C5" w:rsidP="001C35C5"/>
    <w:p w14:paraId="2678D179" w14:textId="77777777" w:rsidR="001C35C5" w:rsidRPr="005F0BDE" w:rsidRDefault="001C35C5" w:rsidP="001C35C5"/>
    <w:p w14:paraId="0408CE0D" w14:textId="77777777" w:rsidR="001C35C5" w:rsidRPr="005F0BDE" w:rsidRDefault="001C35C5" w:rsidP="001C35C5"/>
    <w:p w14:paraId="60D579F3" w14:textId="77777777" w:rsidR="001C35C5" w:rsidRPr="005F0BDE" w:rsidRDefault="001C35C5" w:rsidP="001C35C5"/>
    <w:p w14:paraId="78B44613" w14:textId="77777777" w:rsidR="001C35C5" w:rsidRDefault="001C35C5" w:rsidP="001C35C5"/>
    <w:p w14:paraId="36F14F33" w14:textId="77777777" w:rsidR="001C35C5" w:rsidRDefault="001C35C5" w:rsidP="001C35C5"/>
    <w:p w14:paraId="5DBA2037" w14:textId="77777777" w:rsidR="0019784A" w:rsidRDefault="0019784A"/>
    <w:sectPr w:rsidR="0019784A" w:rsidSect="006A78A9">
      <w:headerReference w:type="default" r:id="rId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781A96" w14:textId="77777777" w:rsidR="00A441FB" w:rsidRDefault="00000000" w:rsidP="00A441FB">
    <w:pPr>
      <w:pStyle w:val="Ttulo3"/>
      <w:tabs>
        <w:tab w:val="left" w:pos="1245"/>
        <w:tab w:val="center" w:pos="4712"/>
      </w:tabs>
      <w:rPr>
        <w:sz w:val="20"/>
      </w:rPr>
    </w:pPr>
    <w:r w:rsidRPr="0057127C"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1EA56F0D" wp14:editId="4BA21286">
          <wp:simplePos x="0" y="0"/>
          <wp:positionH relativeFrom="margin">
            <wp:align>center</wp:align>
          </wp:positionH>
          <wp:positionV relativeFrom="paragraph">
            <wp:posOffset>-266700</wp:posOffset>
          </wp:positionV>
          <wp:extent cx="914400" cy="73596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359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4A0DC23" w14:textId="77777777" w:rsidR="00A441FB" w:rsidRDefault="00000000" w:rsidP="00A441FB">
    <w:pPr>
      <w:keepNext/>
      <w:spacing w:after="0" w:line="240" w:lineRule="auto"/>
      <w:jc w:val="center"/>
      <w:outlineLvl w:val="2"/>
      <w:rPr>
        <w:lang w:eastAsia="x-none"/>
      </w:rPr>
    </w:pPr>
  </w:p>
  <w:p w14:paraId="1A29F6EB" w14:textId="77777777" w:rsidR="00B145D1" w:rsidRDefault="00000000" w:rsidP="006A78A9">
    <w:pPr>
      <w:keepNext/>
      <w:spacing w:after="0" w:line="240" w:lineRule="auto"/>
      <w:outlineLvl w:val="2"/>
      <w:rPr>
        <w:lang w:eastAsia="x-none"/>
      </w:rPr>
    </w:pPr>
  </w:p>
  <w:p w14:paraId="56F264CB" w14:textId="77777777" w:rsidR="00B145D1" w:rsidRPr="00FA2085" w:rsidRDefault="00000000" w:rsidP="00B145D1">
    <w:pPr>
      <w:keepNext/>
      <w:tabs>
        <w:tab w:val="left" w:pos="1245"/>
        <w:tab w:val="center" w:pos="4712"/>
      </w:tabs>
      <w:spacing w:before="120" w:after="0" w:line="240" w:lineRule="auto"/>
      <w:contextualSpacing/>
      <w:jc w:val="center"/>
      <w:outlineLvl w:val="2"/>
      <w:rPr>
        <w:rFonts w:ascii="Arial" w:eastAsia="Times New Roman" w:hAnsi="Arial" w:cs="Arial"/>
        <w:b/>
        <w:sz w:val="20"/>
        <w:szCs w:val="20"/>
        <w:lang w:eastAsia="pt-BR"/>
      </w:rPr>
    </w:pPr>
    <w:r w:rsidRPr="00FA2085">
      <w:rPr>
        <w:rFonts w:ascii="Arial" w:eastAsia="Times New Roman" w:hAnsi="Arial" w:cs="Arial"/>
        <w:b/>
        <w:sz w:val="20"/>
        <w:szCs w:val="20"/>
        <w:lang w:eastAsia="pt-BR"/>
      </w:rPr>
      <w:t>PREFEITURA MUNICIPAL DE SÃO DOMINGOS DO NORTE</w:t>
    </w:r>
    <w:r>
      <w:rPr>
        <w:rFonts w:ascii="Arial" w:eastAsia="Times New Roman" w:hAnsi="Arial" w:cs="Arial"/>
        <w:b/>
        <w:sz w:val="20"/>
        <w:szCs w:val="20"/>
        <w:lang w:eastAsia="pt-BR"/>
      </w:rPr>
      <w:t>/ES</w:t>
    </w:r>
  </w:p>
  <w:p w14:paraId="2C11AE44" w14:textId="77777777" w:rsidR="00B145D1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Rod. </w:t>
    </w:r>
    <w:proofErr w:type="spellStart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Gether</w:t>
    </w:r>
    <w:proofErr w:type="spellEnd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Lopes de Farias, s/nº - Bairro Emílio Cal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l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egari - São Domingos do Norte/ES -CEP 29745-000</w:t>
    </w:r>
  </w:p>
  <w:p w14:paraId="3D573D78" w14:textId="77777777" w:rsidR="00B145D1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Telefone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: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(027) 3742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-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0200  </w:t>
    </w:r>
  </w:p>
  <w:p w14:paraId="56DE0B78" w14:textId="77777777" w:rsidR="00E82F7D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  <w:p w14:paraId="1F6AE37F" w14:textId="77777777" w:rsidR="006A78A9" w:rsidRPr="006A78A9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5C5"/>
    <w:rsid w:val="0019784A"/>
    <w:rsid w:val="001C3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F94BCC"/>
  <w15:chartTrackingRefBased/>
  <w15:docId w15:val="{769961D3-7C7F-4B56-AAC4-379831AD2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35C5"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C35C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1C35C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869</Characters>
  <Application>Microsoft Office Word</Application>
  <DocSecurity>0</DocSecurity>
  <Lines>7</Lines>
  <Paragraphs>2</Paragraphs>
  <ScaleCrop>false</ScaleCrop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2023-08-04T14:52:00Z</cp:lastPrinted>
  <dcterms:created xsi:type="dcterms:W3CDTF">2023-08-04T14:51:00Z</dcterms:created>
  <dcterms:modified xsi:type="dcterms:W3CDTF">2023-08-04T14:52:00Z</dcterms:modified>
</cp:coreProperties>
</file>