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909C4" w14:textId="21AA03F7" w:rsidR="009C3A04" w:rsidRPr="009C3A04" w:rsidRDefault="009C3A04" w:rsidP="009C3A04">
      <w:pPr>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 xml:space="preserve">TOMADA DE PREÇO Nº </w:t>
      </w:r>
      <w:r>
        <w:rPr>
          <w:rFonts w:ascii="Arial" w:eastAsia="Times New Roman" w:hAnsi="Arial" w:cs="Arial"/>
          <w:b/>
          <w:bCs/>
          <w:color w:val="000000" w:themeColor="text1"/>
          <w:sz w:val="24"/>
          <w:szCs w:val="24"/>
          <w:lang w:eastAsia="zh-CN"/>
        </w:rPr>
        <w:t>03</w:t>
      </w:r>
      <w:r w:rsidRPr="009C3A04">
        <w:rPr>
          <w:rFonts w:ascii="Arial" w:eastAsia="Times New Roman" w:hAnsi="Arial" w:cs="Arial"/>
          <w:b/>
          <w:bCs/>
          <w:color w:val="000000" w:themeColor="text1"/>
          <w:sz w:val="24"/>
          <w:szCs w:val="24"/>
          <w:lang w:eastAsia="zh-CN"/>
        </w:rPr>
        <w:t>/202</w:t>
      </w:r>
      <w:r>
        <w:rPr>
          <w:rFonts w:ascii="Arial" w:eastAsia="Times New Roman" w:hAnsi="Arial" w:cs="Arial"/>
          <w:b/>
          <w:bCs/>
          <w:color w:val="000000" w:themeColor="text1"/>
          <w:sz w:val="24"/>
          <w:szCs w:val="24"/>
          <w:lang w:eastAsia="zh-CN"/>
        </w:rPr>
        <w:t>3</w:t>
      </w:r>
    </w:p>
    <w:p w14:paraId="70985534" w14:textId="0018A966" w:rsidR="009C3A04" w:rsidRPr="009C3A04" w:rsidRDefault="009C3A04" w:rsidP="009C3A04">
      <w:pPr>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 xml:space="preserve">PROCESSO ADMINISTRATIVO N° </w:t>
      </w:r>
      <w:r>
        <w:rPr>
          <w:rFonts w:ascii="Arial" w:eastAsia="Times New Roman" w:hAnsi="Arial" w:cs="Arial"/>
          <w:b/>
          <w:bCs/>
          <w:color w:val="000000" w:themeColor="text1"/>
          <w:sz w:val="24"/>
          <w:szCs w:val="24"/>
          <w:lang w:eastAsia="zh-CN"/>
        </w:rPr>
        <w:t>261</w:t>
      </w:r>
      <w:r w:rsidRPr="009C3A04">
        <w:rPr>
          <w:rFonts w:ascii="Arial" w:eastAsia="Times New Roman" w:hAnsi="Arial" w:cs="Arial"/>
          <w:b/>
          <w:bCs/>
          <w:color w:val="000000" w:themeColor="text1"/>
          <w:sz w:val="24"/>
          <w:szCs w:val="24"/>
          <w:lang w:eastAsia="zh-CN"/>
        </w:rPr>
        <w:t>/202</w:t>
      </w:r>
      <w:r>
        <w:rPr>
          <w:rFonts w:ascii="Arial" w:eastAsia="Times New Roman" w:hAnsi="Arial" w:cs="Arial"/>
          <w:b/>
          <w:bCs/>
          <w:color w:val="000000" w:themeColor="text1"/>
          <w:sz w:val="24"/>
          <w:szCs w:val="24"/>
          <w:lang w:eastAsia="zh-CN"/>
        </w:rPr>
        <w:t>3</w:t>
      </w:r>
    </w:p>
    <w:p w14:paraId="1F09A427" w14:textId="3AD08AED" w:rsidR="009C3A04" w:rsidRPr="009C3A04" w:rsidRDefault="009C3A04" w:rsidP="009C3A04">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 xml:space="preserve">CONTRATO ADMINISTRATIVO Nº </w:t>
      </w:r>
      <w:r>
        <w:rPr>
          <w:rFonts w:ascii="Arial" w:eastAsia="Times New Roman" w:hAnsi="Arial" w:cs="Arial"/>
          <w:b/>
          <w:bCs/>
          <w:color w:val="000000" w:themeColor="text1"/>
          <w:sz w:val="24"/>
          <w:szCs w:val="24"/>
          <w:lang w:eastAsia="zh-CN"/>
        </w:rPr>
        <w:t>6</w:t>
      </w:r>
      <w:r w:rsidR="007662F3">
        <w:rPr>
          <w:rFonts w:ascii="Arial" w:eastAsia="Times New Roman" w:hAnsi="Arial" w:cs="Arial"/>
          <w:b/>
          <w:bCs/>
          <w:color w:val="000000" w:themeColor="text1"/>
          <w:sz w:val="24"/>
          <w:szCs w:val="24"/>
          <w:lang w:eastAsia="zh-CN"/>
        </w:rPr>
        <w:t>7</w:t>
      </w:r>
      <w:r w:rsidRPr="009C3A04">
        <w:rPr>
          <w:rFonts w:ascii="Arial" w:eastAsia="Times New Roman" w:hAnsi="Arial" w:cs="Arial"/>
          <w:b/>
          <w:bCs/>
          <w:color w:val="000000" w:themeColor="text1"/>
          <w:sz w:val="24"/>
          <w:szCs w:val="24"/>
          <w:lang w:eastAsia="zh-CN"/>
        </w:rPr>
        <w:t>/2023</w:t>
      </w:r>
    </w:p>
    <w:p w14:paraId="4FEB342C" w14:textId="77777777" w:rsidR="009C3A04" w:rsidRPr="009C3A04" w:rsidRDefault="009C3A04" w:rsidP="009C3A04">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p>
    <w:p w14:paraId="0D3D6B2E" w14:textId="77777777" w:rsidR="009C3A04" w:rsidRPr="009C3A04" w:rsidRDefault="009C3A04" w:rsidP="009C3A04">
      <w:pPr>
        <w:tabs>
          <w:tab w:val="left" w:pos="0"/>
        </w:tabs>
        <w:spacing w:after="0" w:line="240" w:lineRule="auto"/>
        <w:ind w:left="3960"/>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CONTRATO ADMINISTRATIVO DE EXECUÇÃO DE OBRA COM FORNECIMENTO DE MATERIAL QUE ENTRE SI FAZEM O MUNICÍPIO DE SÃO DOMINGOS DO NORTE/ES E A EMPRESA DOMINARE CONSTRUÇÕES E EMPREENDIMENTOS LTDA, ABAIXO MELHOR SE DECLARAM:</w:t>
      </w:r>
    </w:p>
    <w:p w14:paraId="08458C78"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6F2A9961"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O Município de São Domingos do Norte, Estado do Espírito Santo, pessoa jurídica de direito público interno, inscrito no CNPJ sob o nº 36.350.312/0001-72, sediado na Rodovia Gether Lopes de Farias-Bairro Emilio Callegari-São Domingos do Norte/ES, CEP 29745-000, designado abreviadamente como </w:t>
      </w:r>
      <w:r w:rsidRPr="009C3A04">
        <w:rPr>
          <w:rFonts w:ascii="Arial" w:eastAsia="Times New Roman" w:hAnsi="Arial" w:cs="Arial"/>
          <w:b/>
          <w:bCs/>
          <w:color w:val="000000" w:themeColor="text1"/>
          <w:sz w:val="24"/>
          <w:szCs w:val="24"/>
          <w:lang w:eastAsia="zh-CN"/>
        </w:rPr>
        <w:t>CONTRATANTE</w:t>
      </w:r>
      <w:r w:rsidRPr="009C3A04">
        <w:rPr>
          <w:rFonts w:ascii="Arial" w:eastAsia="Times New Roman" w:hAnsi="Arial" w:cs="Arial"/>
          <w:color w:val="000000" w:themeColor="text1"/>
          <w:sz w:val="24"/>
          <w:szCs w:val="24"/>
          <w:lang w:eastAsia="zh-CN"/>
        </w:rPr>
        <w:t xml:space="preserve">, neste ato representado pela Excelentíssima Senhora Prefeita Ana Izabel Malacarne de Oliveira, portadora do CPF nº </w:t>
      </w:r>
      <w:r w:rsidRPr="009C3A04">
        <w:rPr>
          <w:rFonts w:ascii="Arial" w:eastAsia="Times New Roman" w:hAnsi="Arial" w:cs="Arial"/>
          <w:bCs/>
          <w:color w:val="000000"/>
          <w:sz w:val="24"/>
          <w:szCs w:val="24"/>
          <w:lang w:eastAsia="pt-BR"/>
        </w:rPr>
        <w:t>775.711.857-34</w:t>
      </w:r>
      <w:r w:rsidRPr="009C3A04">
        <w:rPr>
          <w:rFonts w:ascii="Arial" w:eastAsia="Times New Roman" w:hAnsi="Arial" w:cs="Arial"/>
          <w:color w:val="000000" w:themeColor="text1"/>
          <w:sz w:val="24"/>
          <w:szCs w:val="24"/>
          <w:lang w:eastAsia="zh-CN"/>
        </w:rPr>
        <w:t xml:space="preserve">, residente e domiciliada na Rua Goiânia, s/n, Centro, São Domingos do Norte/ES, CEP 29745-000, doravante denominado </w:t>
      </w:r>
      <w:r w:rsidRPr="009C3A04">
        <w:rPr>
          <w:rFonts w:ascii="Arial" w:eastAsia="Times New Roman" w:hAnsi="Arial" w:cs="Arial"/>
          <w:b/>
          <w:bCs/>
          <w:color w:val="000000" w:themeColor="text1"/>
          <w:sz w:val="24"/>
          <w:szCs w:val="24"/>
          <w:lang w:eastAsia="zh-CN"/>
        </w:rPr>
        <w:t>CONTRATANTE</w:t>
      </w:r>
      <w:r w:rsidRPr="009C3A04">
        <w:rPr>
          <w:rFonts w:ascii="Arial" w:eastAsia="Times New Roman" w:hAnsi="Arial" w:cs="Arial"/>
          <w:color w:val="000000" w:themeColor="text1"/>
          <w:sz w:val="24"/>
          <w:szCs w:val="24"/>
          <w:lang w:eastAsia="zh-CN"/>
        </w:rPr>
        <w:t xml:space="preserve">, e do outro lado a empresa </w:t>
      </w:r>
      <w:r w:rsidRPr="009C3A04">
        <w:rPr>
          <w:rFonts w:ascii="Arial" w:eastAsia="Times New Roman" w:hAnsi="Arial" w:cs="Arial"/>
          <w:b/>
          <w:bCs/>
          <w:color w:val="000000" w:themeColor="text1"/>
          <w:sz w:val="24"/>
          <w:szCs w:val="24"/>
          <w:lang w:eastAsia="zh-CN"/>
        </w:rPr>
        <w:t>DOMINARE CONSTRUÇÕES E EMPREENDIMENTOS LTDA</w:t>
      </w:r>
      <w:r w:rsidRPr="009C3A04">
        <w:rPr>
          <w:rFonts w:ascii="Arial" w:eastAsia="Times New Roman" w:hAnsi="Arial" w:cs="Arial"/>
          <w:color w:val="000000" w:themeColor="text1"/>
          <w:sz w:val="24"/>
          <w:szCs w:val="24"/>
          <w:lang w:eastAsia="zh-CN"/>
        </w:rPr>
        <w:t xml:space="preserve">, pessoa jurídica de direito privado, inscrita no CNPJ nº 09.488.247/0001-73 estabelecida no Córrego São Gabriel, Zona Rural, São Gabriel da Palha/CEP 29780-000, e-mail: dominare1@hotmail.com, Tel.: (027) 3727-0473 e (027) 99904-5836, designada abreviadamente de </w:t>
      </w:r>
      <w:r w:rsidRPr="009C3A04">
        <w:rPr>
          <w:rFonts w:ascii="Arial" w:eastAsia="Times New Roman" w:hAnsi="Arial" w:cs="Arial"/>
          <w:b/>
          <w:bCs/>
          <w:color w:val="000000" w:themeColor="text1"/>
          <w:sz w:val="24"/>
          <w:szCs w:val="24"/>
          <w:lang w:eastAsia="zh-CN"/>
        </w:rPr>
        <w:t>CONTRATADA</w:t>
      </w:r>
      <w:r w:rsidRPr="009C3A04">
        <w:rPr>
          <w:rFonts w:ascii="Arial" w:eastAsia="Times New Roman" w:hAnsi="Arial" w:cs="Arial"/>
          <w:color w:val="000000" w:themeColor="text1"/>
          <w:sz w:val="24"/>
          <w:szCs w:val="24"/>
          <w:lang w:eastAsia="zh-CN"/>
        </w:rPr>
        <w:t xml:space="preserve">, representada neste ato pelo Senhor Welfrido Piski, portador do  CPF  n° 996.180.527-53, CI nº 880.761 SSP/ES, casado, empresário, residente na Rua Sete de Setembro, nº 587, Andar 02, Centro, São Gabriel da Palha/ES, CEP 29780-000, acordaram e  ajustam firmar o presente </w:t>
      </w:r>
      <w:r w:rsidRPr="009C3A04">
        <w:rPr>
          <w:rFonts w:ascii="Arial" w:eastAsia="Times New Roman" w:hAnsi="Arial" w:cs="Arial"/>
          <w:b/>
          <w:bCs/>
          <w:color w:val="000000" w:themeColor="text1"/>
          <w:sz w:val="24"/>
          <w:szCs w:val="24"/>
          <w:lang w:eastAsia="zh-CN"/>
        </w:rPr>
        <w:t xml:space="preserve">CONTRATO DE EXECUÇÃO INDIRETA DE OBRAS E FORNECIMENTO DE MATERIAL </w:t>
      </w:r>
      <w:r w:rsidRPr="009C3A04">
        <w:rPr>
          <w:rFonts w:ascii="Arial" w:eastAsia="Times New Roman" w:hAnsi="Arial" w:cs="Arial"/>
          <w:bCs/>
          <w:color w:val="000000" w:themeColor="text1"/>
          <w:sz w:val="24"/>
          <w:szCs w:val="24"/>
          <w:lang w:eastAsia="zh-CN"/>
        </w:rPr>
        <w:t xml:space="preserve">pelo regime de empreitada pelo menor preço global </w:t>
      </w:r>
      <w:r w:rsidRPr="009C3A04">
        <w:rPr>
          <w:rFonts w:ascii="Arial" w:eastAsia="Times New Roman" w:hAnsi="Arial" w:cs="Arial"/>
          <w:color w:val="000000" w:themeColor="text1"/>
          <w:sz w:val="24"/>
          <w:szCs w:val="24"/>
          <w:lang w:eastAsia="zh-CN"/>
        </w:rPr>
        <w:t>, mediante as cláusulas e condições que reciprocamente se outorgam e se obrigam:</w:t>
      </w:r>
    </w:p>
    <w:p w14:paraId="504B0A82"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69DF0932" w14:textId="77777777" w:rsidR="009C3A04" w:rsidRPr="009C3A04" w:rsidRDefault="009C3A04" w:rsidP="009C3A04">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PRIMEIRA: FUNDAMENTO JURÍDICO</w:t>
      </w:r>
    </w:p>
    <w:p w14:paraId="2C70B98D" w14:textId="5D164D88"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w:t>
      </w:r>
      <w:r>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presente Contrato será regido pelas normas e disposições contidas na Lei n.º 8.666/93, atualizada pela Lei n.º 8.883/94 e 123/06 e suas alterações e pelas cláusulas e condições estabelecidas no Edital e seus Anexos, os quais são partes integrantes deste instrumento, aplicando-se supletivamente as disposições de Direito Privado, no que couber.</w:t>
      </w:r>
    </w:p>
    <w:p w14:paraId="7B8B2FC2"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25B42801" w14:textId="77777777" w:rsidR="009C3A04" w:rsidRPr="009C3A04" w:rsidRDefault="009C3A04" w:rsidP="009C3A04">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SEGUNDA: ORIGEM DO CONTRATO</w:t>
      </w:r>
    </w:p>
    <w:p w14:paraId="0B6F7207" w14:textId="7A879B9B" w:rsidR="009C3A04" w:rsidRPr="009C3A04" w:rsidRDefault="009C3A04" w:rsidP="009C3A04">
      <w:pPr>
        <w:spacing w:after="0" w:line="240" w:lineRule="auto"/>
        <w:jc w:val="both"/>
        <w:rPr>
          <w:rFonts w:ascii="Arial" w:eastAsia="Times New Roman" w:hAnsi="Arial" w:cs="Arial"/>
          <w:sz w:val="24"/>
          <w:szCs w:val="24"/>
          <w:lang w:eastAsia="zh-CN"/>
        </w:rPr>
      </w:pPr>
      <w:r w:rsidRPr="009C3A04">
        <w:rPr>
          <w:rFonts w:ascii="Arial" w:eastAsia="Times New Roman" w:hAnsi="Arial" w:cs="Arial"/>
          <w:color w:val="000000" w:themeColor="text1"/>
          <w:sz w:val="24"/>
          <w:szCs w:val="24"/>
          <w:lang w:eastAsia="zh-CN"/>
        </w:rPr>
        <w:t xml:space="preserve">2.1. O presente contrato decorre da Licitação, na modalidade TOMADA DE PREÇO, processada sob o </w:t>
      </w:r>
      <w:r w:rsidRPr="009C3A04">
        <w:rPr>
          <w:rFonts w:ascii="Arial" w:eastAsia="Times New Roman" w:hAnsi="Arial" w:cs="Arial"/>
          <w:sz w:val="24"/>
          <w:szCs w:val="24"/>
          <w:lang w:eastAsia="zh-CN"/>
        </w:rPr>
        <w:t xml:space="preserve">nº </w:t>
      </w:r>
      <w:r>
        <w:rPr>
          <w:rFonts w:ascii="Arial" w:eastAsia="Times New Roman" w:hAnsi="Arial" w:cs="Arial"/>
          <w:sz w:val="24"/>
          <w:szCs w:val="24"/>
          <w:lang w:eastAsia="zh-CN"/>
        </w:rPr>
        <w:t>03</w:t>
      </w:r>
      <w:r w:rsidRPr="009C3A04">
        <w:rPr>
          <w:rFonts w:ascii="Arial" w:eastAsia="Times New Roman" w:hAnsi="Arial" w:cs="Arial"/>
          <w:sz w:val="24"/>
          <w:szCs w:val="24"/>
          <w:lang w:eastAsia="zh-CN"/>
        </w:rPr>
        <w:t>/202</w:t>
      </w:r>
      <w:r>
        <w:rPr>
          <w:rFonts w:ascii="Arial" w:eastAsia="Times New Roman" w:hAnsi="Arial" w:cs="Arial"/>
          <w:sz w:val="24"/>
          <w:szCs w:val="24"/>
          <w:lang w:eastAsia="zh-CN"/>
        </w:rPr>
        <w:t>3</w:t>
      </w:r>
      <w:r w:rsidRPr="009C3A04">
        <w:rPr>
          <w:rFonts w:ascii="Arial" w:eastAsia="Times New Roman" w:hAnsi="Arial" w:cs="Arial"/>
          <w:sz w:val="24"/>
          <w:szCs w:val="24"/>
          <w:lang w:eastAsia="zh-CN"/>
        </w:rPr>
        <w:t>.</w:t>
      </w:r>
    </w:p>
    <w:p w14:paraId="4D762AD8"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49567211" w14:textId="77777777" w:rsidR="009C3A04" w:rsidRPr="009C3A04" w:rsidRDefault="009C3A04" w:rsidP="009C3A04">
      <w:pPr>
        <w:tabs>
          <w:tab w:val="left" w:pos="0"/>
          <w:tab w:val="left" w:pos="1134"/>
        </w:tabs>
        <w:spacing w:after="0" w:line="240" w:lineRule="auto"/>
        <w:jc w:val="both"/>
        <w:rPr>
          <w:rFonts w:ascii="Arial" w:eastAsia="Times New Roman" w:hAnsi="Arial" w:cs="Arial"/>
          <w:b/>
          <w:bCs/>
          <w:sz w:val="24"/>
          <w:szCs w:val="24"/>
          <w:u w:val="single"/>
          <w:lang w:eastAsia="zh-CN"/>
        </w:rPr>
      </w:pPr>
      <w:r w:rsidRPr="009C3A04">
        <w:rPr>
          <w:rFonts w:ascii="Arial" w:eastAsia="Times New Roman" w:hAnsi="Arial" w:cs="Arial"/>
          <w:b/>
          <w:bCs/>
          <w:sz w:val="24"/>
          <w:szCs w:val="24"/>
          <w:u w:val="single"/>
          <w:lang w:eastAsia="zh-CN"/>
        </w:rPr>
        <w:t>CLÁUSULA TERCEIRA: DO OBJETO</w:t>
      </w:r>
    </w:p>
    <w:p w14:paraId="1462C89A" w14:textId="0B3CAAF4" w:rsidR="009C3A04" w:rsidRPr="009C3A04" w:rsidRDefault="009C3A04" w:rsidP="009C3A04">
      <w:pPr>
        <w:spacing w:after="0" w:line="240" w:lineRule="auto"/>
        <w:jc w:val="both"/>
        <w:rPr>
          <w:rFonts w:ascii="Arial" w:eastAsia="Times New Roman" w:hAnsi="Arial" w:cs="Arial"/>
          <w:b/>
          <w:bCs/>
          <w:sz w:val="24"/>
          <w:szCs w:val="24"/>
          <w:u w:val="single"/>
          <w:lang w:eastAsia="zh-CN"/>
        </w:rPr>
      </w:pPr>
      <w:r w:rsidRPr="009C3A04">
        <w:rPr>
          <w:rFonts w:ascii="Arial" w:eastAsia="Times New Roman" w:hAnsi="Arial" w:cs="Arial"/>
          <w:sz w:val="24"/>
          <w:szCs w:val="24"/>
          <w:lang w:eastAsia="zh-CN"/>
        </w:rPr>
        <w:t xml:space="preserve">3.1. Contratação de Empresa </w:t>
      </w:r>
      <w:r>
        <w:rPr>
          <w:rFonts w:ascii="Arial" w:eastAsia="Times New Roman" w:hAnsi="Arial" w:cs="Arial"/>
          <w:sz w:val="24"/>
          <w:szCs w:val="24"/>
          <w:lang w:eastAsia="zh-CN"/>
        </w:rPr>
        <w:t>E</w:t>
      </w:r>
      <w:r w:rsidRPr="009C3A04">
        <w:rPr>
          <w:rFonts w:ascii="Arial" w:eastAsia="Times New Roman" w:hAnsi="Arial" w:cs="Arial"/>
          <w:sz w:val="24"/>
          <w:szCs w:val="24"/>
          <w:lang w:eastAsia="zh-CN"/>
        </w:rPr>
        <w:t xml:space="preserve">specializada no ramo da construção civil, para atender na Construção </w:t>
      </w:r>
      <w:r>
        <w:rPr>
          <w:rFonts w:ascii="Arial" w:eastAsia="Times New Roman" w:hAnsi="Arial" w:cs="Arial"/>
          <w:sz w:val="24"/>
          <w:szCs w:val="24"/>
          <w:lang w:eastAsia="zh-CN"/>
        </w:rPr>
        <w:t>d</w:t>
      </w:r>
      <w:r w:rsidRPr="009C3A04">
        <w:rPr>
          <w:rFonts w:ascii="Arial" w:eastAsia="Times New Roman" w:hAnsi="Arial" w:cs="Arial"/>
          <w:sz w:val="24"/>
          <w:szCs w:val="24"/>
          <w:lang w:eastAsia="zh-CN"/>
        </w:rPr>
        <w:t xml:space="preserve">e </w:t>
      </w:r>
      <w:r>
        <w:rPr>
          <w:rFonts w:ascii="Arial" w:eastAsia="Times New Roman" w:hAnsi="Arial" w:cs="Arial"/>
          <w:sz w:val="24"/>
          <w:szCs w:val="24"/>
          <w:lang w:eastAsia="zh-CN"/>
        </w:rPr>
        <w:t>02 (d</w:t>
      </w:r>
      <w:r w:rsidRPr="009C3A04">
        <w:rPr>
          <w:rFonts w:ascii="Arial" w:eastAsia="Times New Roman" w:hAnsi="Arial" w:cs="Arial"/>
          <w:sz w:val="24"/>
          <w:szCs w:val="24"/>
          <w:lang w:eastAsia="zh-CN"/>
        </w:rPr>
        <w:t>uas</w:t>
      </w:r>
      <w:r>
        <w:rPr>
          <w:rFonts w:ascii="Arial" w:eastAsia="Times New Roman" w:hAnsi="Arial" w:cs="Arial"/>
          <w:sz w:val="24"/>
          <w:szCs w:val="24"/>
          <w:lang w:eastAsia="zh-CN"/>
        </w:rPr>
        <w:t>)</w:t>
      </w:r>
      <w:r w:rsidRPr="009C3A04">
        <w:rPr>
          <w:rFonts w:ascii="Arial" w:eastAsia="Times New Roman" w:hAnsi="Arial" w:cs="Arial"/>
          <w:sz w:val="24"/>
          <w:szCs w:val="24"/>
          <w:lang w:eastAsia="zh-CN"/>
        </w:rPr>
        <w:t xml:space="preserve"> Moradias, </w:t>
      </w:r>
      <w:r>
        <w:rPr>
          <w:rFonts w:ascii="Arial" w:eastAsia="Times New Roman" w:hAnsi="Arial" w:cs="Arial"/>
          <w:sz w:val="24"/>
          <w:szCs w:val="24"/>
          <w:lang w:eastAsia="zh-CN"/>
        </w:rPr>
        <w:t>n</w:t>
      </w:r>
      <w:r w:rsidRPr="009C3A04">
        <w:rPr>
          <w:rFonts w:ascii="Arial" w:eastAsia="Times New Roman" w:hAnsi="Arial" w:cs="Arial"/>
          <w:sz w:val="24"/>
          <w:szCs w:val="24"/>
          <w:lang w:eastAsia="zh-CN"/>
        </w:rPr>
        <w:t xml:space="preserve">o Bairro Cristo Rei, </w:t>
      </w:r>
      <w:r>
        <w:rPr>
          <w:rFonts w:ascii="Arial" w:eastAsia="Times New Roman" w:hAnsi="Arial" w:cs="Arial"/>
          <w:sz w:val="24"/>
          <w:szCs w:val="24"/>
          <w:lang w:eastAsia="zh-CN"/>
        </w:rPr>
        <w:t>c</w:t>
      </w:r>
      <w:r w:rsidRPr="009C3A04">
        <w:rPr>
          <w:rFonts w:ascii="Arial" w:eastAsia="Times New Roman" w:hAnsi="Arial" w:cs="Arial"/>
          <w:sz w:val="24"/>
          <w:szCs w:val="24"/>
          <w:lang w:eastAsia="zh-CN"/>
        </w:rPr>
        <w:t>idade de São Domingos do Norte/ES. Os serviços serão executados conforme Projeto Básico de Engenharia composto de Memorial Descritivo, desenhos e demais informações constantes nos anexos do edital.</w:t>
      </w:r>
    </w:p>
    <w:p w14:paraId="2CB667EE" w14:textId="77777777" w:rsidR="009C3A04" w:rsidRPr="009C3A04" w:rsidRDefault="009C3A04" w:rsidP="009C3A04">
      <w:pPr>
        <w:spacing w:after="0" w:line="240" w:lineRule="auto"/>
        <w:jc w:val="both"/>
        <w:rPr>
          <w:rFonts w:ascii="Arial" w:eastAsia="Times New Roman" w:hAnsi="Arial" w:cs="Arial"/>
          <w:b/>
          <w:bCs/>
          <w:color w:val="000000" w:themeColor="text1"/>
          <w:sz w:val="24"/>
          <w:szCs w:val="24"/>
          <w:u w:val="single"/>
          <w:lang w:eastAsia="zh-CN"/>
        </w:rPr>
      </w:pPr>
    </w:p>
    <w:p w14:paraId="6CBDE0D6" w14:textId="77777777" w:rsidR="009C3A04" w:rsidRPr="009C3A04" w:rsidRDefault="009C3A04" w:rsidP="009C3A04">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QUARTA: DO PRAZO</w:t>
      </w:r>
    </w:p>
    <w:p w14:paraId="4B67679B" w14:textId="77777777" w:rsidR="009C3A04" w:rsidRPr="009C3A04" w:rsidRDefault="009C3A04" w:rsidP="009C3A04">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DO PRAZO DE VIGÊNCIA DO CONTRATO A SER FIRMADO E DO PRAZO DE EXECUÇÃO DA REFORMA E AMPLIAÇÃO.</w:t>
      </w:r>
    </w:p>
    <w:p w14:paraId="58FE7482" w14:textId="3FD2B1FC"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4.1. </w:t>
      </w:r>
      <w:r w:rsidR="00C217BB" w:rsidRPr="00C217BB">
        <w:rPr>
          <w:rFonts w:ascii="Arial" w:eastAsia="Times New Roman" w:hAnsi="Arial" w:cs="Arial"/>
          <w:color w:val="000000" w:themeColor="text1"/>
          <w:sz w:val="24"/>
          <w:szCs w:val="24"/>
          <w:lang w:eastAsia="zh-CN"/>
        </w:rPr>
        <w:t>PRAZO DE VIGÊNCIA DO CONTRATO: A vigência do contrato será de 16 (dezesseis) meses contados a partir da assinatura do contrato junto sua publicação no diário oficial.</w:t>
      </w:r>
    </w:p>
    <w:p w14:paraId="34C878D8" w14:textId="1102E525"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4.2</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Prorrogações serão permitidas desde que ocorrida alguma das hipóteses previstas no art. 57, §1º, da Lei n</w:t>
      </w:r>
      <w:r w:rsidRPr="009C3A04">
        <w:rPr>
          <w:rFonts w:ascii="Arial" w:eastAsia="Times New Roman" w:hAnsi="Arial" w:cs="Arial"/>
          <w:color w:val="000000" w:themeColor="text1"/>
          <w:sz w:val="24"/>
          <w:szCs w:val="24"/>
          <w:u w:val="single"/>
          <w:vertAlign w:val="superscript"/>
          <w:lang w:eastAsia="zh-CN"/>
        </w:rPr>
        <w:t>o</w:t>
      </w:r>
      <w:r w:rsidRPr="009C3A04">
        <w:rPr>
          <w:rFonts w:ascii="Arial" w:eastAsia="Times New Roman" w:hAnsi="Arial" w:cs="Arial"/>
          <w:color w:val="000000" w:themeColor="text1"/>
          <w:sz w:val="24"/>
          <w:szCs w:val="24"/>
          <w:lang w:eastAsia="zh-CN"/>
        </w:rPr>
        <w:t xml:space="preserve"> 8.666/93, com as devidas justificativas por escrito, devidamente aprovada pelo setor competente.</w:t>
      </w:r>
    </w:p>
    <w:p w14:paraId="09D0B33D" w14:textId="3BBE616F"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4.3. PRAZO DE EXECUÇÃO DA OBRA: os serviços deverão ser entregues no prazo de </w:t>
      </w:r>
      <w:r w:rsidR="00C217BB">
        <w:rPr>
          <w:rFonts w:ascii="Arial" w:eastAsia="Times New Roman" w:hAnsi="Arial" w:cs="Arial"/>
          <w:color w:val="000000" w:themeColor="text1"/>
          <w:sz w:val="24"/>
          <w:szCs w:val="24"/>
          <w:lang w:eastAsia="zh-CN"/>
        </w:rPr>
        <w:t>12</w:t>
      </w:r>
      <w:r w:rsidRPr="009C3A04">
        <w:rPr>
          <w:rFonts w:ascii="Arial" w:eastAsia="Times New Roman" w:hAnsi="Arial" w:cs="Arial"/>
          <w:color w:val="000000" w:themeColor="text1"/>
          <w:sz w:val="24"/>
          <w:szCs w:val="24"/>
          <w:lang w:eastAsia="zh-CN"/>
        </w:rPr>
        <w:t xml:space="preserve"> (</w:t>
      </w:r>
      <w:r w:rsidR="00C217BB">
        <w:rPr>
          <w:rFonts w:ascii="Arial" w:eastAsia="Times New Roman" w:hAnsi="Arial" w:cs="Arial"/>
          <w:color w:val="000000" w:themeColor="text1"/>
          <w:sz w:val="24"/>
          <w:szCs w:val="24"/>
          <w:lang w:eastAsia="zh-CN"/>
        </w:rPr>
        <w:t>doze</w:t>
      </w:r>
      <w:r w:rsidRPr="009C3A04">
        <w:rPr>
          <w:rFonts w:ascii="Arial" w:eastAsia="Times New Roman" w:hAnsi="Arial" w:cs="Arial"/>
          <w:color w:val="000000" w:themeColor="text1"/>
          <w:sz w:val="24"/>
          <w:szCs w:val="24"/>
          <w:lang w:eastAsia="zh-CN"/>
        </w:rPr>
        <w:t>) meses, a contar da data de assinatura da ordem de serviço.</w:t>
      </w:r>
    </w:p>
    <w:p w14:paraId="2678EA8D"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4.4. A empresa contratada deverá apresentar o registro da obra junto ao CREA-ES.</w:t>
      </w:r>
    </w:p>
    <w:p w14:paraId="07CAF054"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4.5. O recebimento provisório será fiscalizado mediante circunstanciado, assinado pelas partes em 15 (quinze) dias após a execução da obra.</w:t>
      </w:r>
    </w:p>
    <w:p w14:paraId="0F727679"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4.6. O recebimento definitivo da obra será de 60 (sessenta) dias após e execução final da obra que será fiscalizado pelo fiscal do contrato.</w:t>
      </w:r>
    </w:p>
    <w:p w14:paraId="3537BD06"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365B6A71" w14:textId="77777777" w:rsidR="009C3A04" w:rsidRPr="009C3A04" w:rsidRDefault="009C3A04" w:rsidP="009C3A04">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QUINTA: PREÇO</w:t>
      </w:r>
    </w:p>
    <w:p w14:paraId="6C0F5407" w14:textId="3E8E5390"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5.1</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Conforme apresentada pela </w:t>
      </w:r>
      <w:r w:rsidRPr="009C3A04">
        <w:rPr>
          <w:rFonts w:ascii="Arial" w:eastAsia="Times New Roman" w:hAnsi="Arial" w:cs="Arial"/>
          <w:b/>
          <w:bCs/>
          <w:color w:val="000000" w:themeColor="text1"/>
          <w:sz w:val="24"/>
          <w:szCs w:val="24"/>
          <w:lang w:eastAsia="zh-CN"/>
        </w:rPr>
        <w:t>CONTRATADA</w:t>
      </w:r>
      <w:r w:rsidRPr="009C3A04">
        <w:rPr>
          <w:rFonts w:ascii="Arial" w:eastAsia="Times New Roman" w:hAnsi="Arial" w:cs="Arial"/>
          <w:color w:val="000000" w:themeColor="text1"/>
          <w:sz w:val="24"/>
          <w:szCs w:val="24"/>
          <w:lang w:eastAsia="zh-CN"/>
        </w:rPr>
        <w:t xml:space="preserve"> e aceita pela </w:t>
      </w:r>
      <w:r w:rsidRPr="009C3A04">
        <w:rPr>
          <w:rFonts w:ascii="Arial" w:eastAsia="Times New Roman" w:hAnsi="Arial" w:cs="Arial"/>
          <w:b/>
          <w:bCs/>
          <w:color w:val="000000" w:themeColor="text1"/>
          <w:sz w:val="24"/>
          <w:szCs w:val="24"/>
          <w:lang w:eastAsia="zh-CN"/>
        </w:rPr>
        <w:t>PMSDN</w:t>
      </w:r>
      <w:r w:rsidRPr="009C3A04">
        <w:rPr>
          <w:rFonts w:ascii="Arial" w:eastAsia="Times New Roman" w:hAnsi="Arial" w:cs="Arial"/>
          <w:color w:val="000000" w:themeColor="text1"/>
          <w:sz w:val="24"/>
          <w:szCs w:val="24"/>
          <w:lang w:eastAsia="zh-CN"/>
        </w:rPr>
        <w:t xml:space="preserve">, o preço global para realização dos serviços é </w:t>
      </w:r>
      <w:r w:rsidRPr="009C3A04">
        <w:rPr>
          <w:rFonts w:ascii="Arial" w:eastAsia="Times New Roman" w:hAnsi="Arial" w:cs="Arial"/>
          <w:sz w:val="24"/>
          <w:szCs w:val="24"/>
          <w:lang w:eastAsia="zh-CN"/>
        </w:rPr>
        <w:t>de</w:t>
      </w:r>
      <w:r w:rsidRPr="009C3A04">
        <w:rPr>
          <w:rFonts w:ascii="Arial" w:eastAsia="Times New Roman" w:hAnsi="Arial" w:cs="Arial"/>
          <w:color w:val="00B0F0"/>
          <w:sz w:val="24"/>
          <w:szCs w:val="24"/>
          <w:lang w:eastAsia="zh-CN"/>
        </w:rPr>
        <w:t xml:space="preserve"> </w:t>
      </w:r>
      <w:r w:rsidRPr="009C3A04">
        <w:rPr>
          <w:rFonts w:ascii="Arial" w:eastAsia="Times New Roman" w:hAnsi="Arial" w:cs="Arial"/>
          <w:b/>
          <w:color w:val="000000" w:themeColor="text1"/>
          <w:sz w:val="24"/>
          <w:szCs w:val="24"/>
          <w:lang w:eastAsia="zh-CN"/>
        </w:rPr>
        <w:t>R$</w:t>
      </w:r>
      <w:r w:rsidRPr="009C3A04">
        <w:rPr>
          <w:rFonts w:ascii="Arial" w:eastAsia="Times New Roman" w:hAnsi="Arial" w:cs="Arial"/>
          <w:color w:val="000000" w:themeColor="text1"/>
          <w:sz w:val="24"/>
          <w:szCs w:val="24"/>
          <w:lang w:eastAsia="zh-CN"/>
        </w:rPr>
        <w:t xml:space="preserve"> </w:t>
      </w:r>
      <w:r w:rsidRPr="009C3A04">
        <w:rPr>
          <w:rFonts w:ascii="Arial" w:eastAsia="Times New Roman" w:hAnsi="Arial" w:cs="Arial"/>
          <w:b/>
          <w:bCs/>
          <w:color w:val="000000" w:themeColor="text1"/>
          <w:sz w:val="24"/>
          <w:szCs w:val="24"/>
          <w:lang w:eastAsia="zh-CN"/>
        </w:rPr>
        <w:t>2</w:t>
      </w:r>
      <w:r w:rsidR="00C217BB">
        <w:rPr>
          <w:rFonts w:ascii="Arial" w:eastAsia="Times New Roman" w:hAnsi="Arial" w:cs="Arial"/>
          <w:b/>
          <w:bCs/>
          <w:color w:val="000000" w:themeColor="text1"/>
          <w:sz w:val="24"/>
          <w:szCs w:val="24"/>
          <w:lang w:eastAsia="zh-CN"/>
        </w:rPr>
        <w:t>47.015,63</w:t>
      </w:r>
      <w:r w:rsidRPr="009C3A04">
        <w:rPr>
          <w:rFonts w:ascii="Arial" w:eastAsia="Times New Roman" w:hAnsi="Arial" w:cs="Arial"/>
          <w:b/>
          <w:color w:val="000000" w:themeColor="text1"/>
          <w:sz w:val="24"/>
          <w:szCs w:val="24"/>
          <w:lang w:eastAsia="zh-CN"/>
        </w:rPr>
        <w:t xml:space="preserve"> (duzentos e </w:t>
      </w:r>
      <w:r w:rsidR="00C217BB">
        <w:rPr>
          <w:rFonts w:ascii="Arial" w:eastAsia="Times New Roman" w:hAnsi="Arial" w:cs="Arial"/>
          <w:b/>
          <w:color w:val="000000" w:themeColor="text1"/>
          <w:sz w:val="24"/>
          <w:szCs w:val="24"/>
          <w:lang w:eastAsia="zh-CN"/>
        </w:rPr>
        <w:t>quarenta e sete mil, quinze reais e sessenta e três centavos)</w:t>
      </w:r>
      <w:r w:rsidRPr="009C3A04">
        <w:rPr>
          <w:rFonts w:ascii="Arial" w:eastAsia="Times New Roman" w:hAnsi="Arial" w:cs="Arial"/>
          <w:bCs/>
          <w:color w:val="000000" w:themeColor="text1"/>
          <w:sz w:val="24"/>
          <w:szCs w:val="24"/>
          <w:lang w:eastAsia="zh-CN"/>
        </w:rPr>
        <w:t>.</w:t>
      </w:r>
    </w:p>
    <w:p w14:paraId="23178EB9" w14:textId="553CA852"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5.2</w:t>
      </w:r>
      <w:r w:rsidR="00C217BB">
        <w:rPr>
          <w:rFonts w:ascii="Arial" w:eastAsia="Times New Roman" w:hAnsi="Arial" w:cs="Arial"/>
          <w:color w:val="000000" w:themeColor="text1"/>
          <w:sz w:val="24"/>
          <w:szCs w:val="24"/>
          <w:lang w:eastAsia="zh-CN"/>
        </w:rPr>
        <w:t xml:space="preserve">. </w:t>
      </w:r>
      <w:r w:rsidRPr="009C3A04">
        <w:rPr>
          <w:rFonts w:ascii="Arial" w:eastAsia="Times New Roman" w:hAnsi="Arial" w:cs="Arial"/>
          <w:color w:val="000000" w:themeColor="text1"/>
          <w:sz w:val="24"/>
          <w:szCs w:val="24"/>
          <w:lang w:eastAsia="zh-CN"/>
        </w:rPr>
        <w:t>Aplicar-se-á no que couber o art. 65 da Lei de licitações e contratos.</w:t>
      </w:r>
    </w:p>
    <w:p w14:paraId="59CB248D"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b/>
          <w:bCs/>
          <w:color w:val="000000" w:themeColor="text1"/>
          <w:sz w:val="24"/>
          <w:szCs w:val="24"/>
          <w:lang w:eastAsia="zh-CN"/>
        </w:rPr>
        <w:t>Parágrafo único.</w:t>
      </w:r>
      <w:r w:rsidRPr="009C3A04">
        <w:rPr>
          <w:rFonts w:ascii="Arial" w:eastAsia="Times New Roman" w:hAnsi="Arial" w:cs="Arial"/>
          <w:color w:val="000000" w:themeColor="text1"/>
          <w:sz w:val="24"/>
          <w:szCs w:val="24"/>
          <w:lang w:eastAsia="zh-CN"/>
        </w:rPr>
        <w:t xml:space="preserve"> Nos preços ora pactuados estão incluídos, sem qualquer ônus para </w:t>
      </w:r>
      <w:r w:rsidRPr="009C3A04">
        <w:rPr>
          <w:rFonts w:ascii="Arial" w:eastAsia="Times New Roman" w:hAnsi="Arial" w:cs="Arial"/>
          <w:b/>
          <w:bCs/>
          <w:color w:val="000000" w:themeColor="text1"/>
          <w:sz w:val="24"/>
          <w:szCs w:val="24"/>
          <w:lang w:eastAsia="zh-CN"/>
        </w:rPr>
        <w:t>PMSDN</w:t>
      </w:r>
      <w:r w:rsidRPr="009C3A04">
        <w:rPr>
          <w:rFonts w:ascii="Arial" w:eastAsia="Times New Roman" w:hAnsi="Arial" w:cs="Arial"/>
          <w:color w:val="000000" w:themeColor="text1"/>
          <w:sz w:val="24"/>
          <w:szCs w:val="24"/>
          <w:lang w:eastAsia="zh-CN"/>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14:paraId="61460ACA"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5.3 Os preços propostos serão reajustados desde a data base do orçamento a que a proposta se refere, obedecendo – se, todavia, ao disposto nas Leis Federais n° 8.666/93, consolidado 10.192/2001.</w:t>
      </w:r>
    </w:p>
    <w:p w14:paraId="5718D1DB"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5.4 O valor do reajuste será determinado por intermédio da seguinte formula:</w:t>
      </w:r>
    </w:p>
    <w:p w14:paraId="6E379CAB"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66822B5A" w14:textId="77777777" w:rsidR="009C3A04" w:rsidRPr="009C3A04" w:rsidRDefault="009C3A04" w:rsidP="009C3A04">
      <w:pPr>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R = V x [(l1/10)-1]</w:t>
      </w:r>
    </w:p>
    <w:p w14:paraId="2AC616CE" w14:textId="77777777" w:rsidR="009C3A04" w:rsidRPr="009C3A04" w:rsidRDefault="009C3A04" w:rsidP="009C3A04">
      <w:pPr>
        <w:spacing w:after="0" w:line="240" w:lineRule="auto"/>
        <w:jc w:val="both"/>
        <w:rPr>
          <w:rFonts w:ascii="Arial" w:eastAsia="Times New Roman" w:hAnsi="Arial" w:cs="Arial"/>
          <w:b/>
          <w:bCs/>
          <w:color w:val="000000" w:themeColor="text1"/>
          <w:sz w:val="24"/>
          <w:szCs w:val="24"/>
          <w:lang w:eastAsia="zh-CN"/>
        </w:rPr>
      </w:pPr>
    </w:p>
    <w:p w14:paraId="0C65A106"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Sendo:</w:t>
      </w:r>
    </w:p>
    <w:p w14:paraId="31DF21E5"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R = Valor do reajustamento proposto</w:t>
      </w:r>
    </w:p>
    <w:p w14:paraId="5824294E"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 Valor parcela a ser reajustada</w:t>
      </w:r>
    </w:p>
    <w:p w14:paraId="7E516A60"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 = Índice nacional da Construção Civil, Edificações, relativo ao mês e ano da data base do Orçamento a que a proposta se referir;</w:t>
      </w:r>
    </w:p>
    <w:p w14:paraId="146AEB4D"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I1 = Índice nacional da Construção Civil, Edificações, relativo ao 1° mês do novo período em que deverá se dar o reajuste;</w:t>
      </w:r>
    </w:p>
    <w:p w14:paraId="64D1975A"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57A8423E" w14:textId="77777777" w:rsidR="009C3A04" w:rsidRPr="009C3A04" w:rsidRDefault="009C3A04" w:rsidP="009C3A04">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SEXTA: DO PAGAMENTO</w:t>
      </w:r>
    </w:p>
    <w:p w14:paraId="6D022999" w14:textId="3602AEBE" w:rsidR="009C3A04" w:rsidRPr="009C3A04" w:rsidRDefault="009C3A04" w:rsidP="009C3A04">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pagamento da execução da obra do presente Contrato será efetuado da seguinte forma:</w:t>
      </w:r>
    </w:p>
    <w:p w14:paraId="0702D410" w14:textId="1FF688B7" w:rsidR="009C3A04" w:rsidRPr="009C3A04" w:rsidRDefault="009C3A04" w:rsidP="009C3A04">
      <w:pPr>
        <w:tabs>
          <w:tab w:val="left" w:pos="0"/>
          <w:tab w:val="left" w:pos="1008"/>
          <w:tab w:val="left" w:pos="1728"/>
          <w:tab w:val="left" w:pos="2448"/>
          <w:tab w:val="left" w:pos="3168"/>
          <w:tab w:val="left" w:pos="3888"/>
          <w:tab w:val="left" w:pos="4608"/>
          <w:tab w:val="left" w:pos="5328"/>
          <w:tab w:val="left" w:pos="6048"/>
          <w:tab w:val="left" w:pos="6768"/>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w:t>
      </w:r>
      <w:r w:rsidRPr="009C3A04">
        <w:rPr>
          <w:rFonts w:ascii="Arial" w:eastAsia="Times New Roman" w:hAnsi="Arial" w:cs="Arial"/>
          <w:b/>
          <w:bCs/>
          <w:color w:val="000000" w:themeColor="text1"/>
          <w:sz w:val="24"/>
          <w:szCs w:val="24"/>
          <w:lang w:eastAsia="zh-CN"/>
        </w:rPr>
        <w:t>Ao final da execução dentro do cronograma, o engenheiro da contratada procederá à medição dos serviços efetivamente executados. A</w:t>
      </w:r>
      <w:r w:rsidRPr="009C3A04">
        <w:rPr>
          <w:rFonts w:ascii="Arial" w:eastAsia="Times New Roman" w:hAnsi="Arial" w:cs="Arial"/>
          <w:b/>
          <w:bCs/>
          <w:color w:val="000000" w:themeColor="text1"/>
          <w:spacing w:val="-3"/>
          <w:sz w:val="24"/>
          <w:szCs w:val="24"/>
          <w:lang w:eastAsia="zh-CN"/>
        </w:rPr>
        <w:t xml:space="preserve"> medição deverá ser composta com a planilha de medição, relatório fotográfico e diário de obra para avaliação técnica enviada para o Setor de engenharia e arquitetura com prazo de sete dias úteis a partir do recebimento.</w:t>
      </w:r>
    </w:p>
    <w:p w14:paraId="128E187F" w14:textId="3478EF83"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6.1.2</w:t>
      </w:r>
      <w:r w:rsidR="00C217BB">
        <w:rPr>
          <w:rFonts w:ascii="Arial" w:eastAsia="Times New Roman" w:hAnsi="Arial" w:cs="Arial"/>
          <w:color w:val="000000" w:themeColor="text1"/>
          <w:sz w:val="24"/>
          <w:szCs w:val="24"/>
          <w:lang w:eastAsia="zh-CN"/>
        </w:rPr>
        <w:t>.</w:t>
      </w:r>
      <w:r w:rsidRPr="009C3A04">
        <w:rPr>
          <w:rFonts w:ascii="Arial" w:eastAsia="Times New Roman" w:hAnsi="Arial" w:cs="Arial"/>
          <w:bCs/>
          <w:color w:val="000000" w:themeColor="text1"/>
          <w:sz w:val="24"/>
          <w:szCs w:val="24"/>
          <w:lang w:eastAsia="zh-CN"/>
        </w:rPr>
        <w:t xml:space="preserve"> O pagamento das medições será efetuado até 30 dias após a emissão da nota fiscal válida, dependo da disponibilidade financeira.</w:t>
      </w:r>
    </w:p>
    <w:p w14:paraId="704E79D4" w14:textId="5E33EDD0"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6.1.3</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É vedada a antecipação de pagamentos sem a correspondente contraprestação de serviços.</w:t>
      </w:r>
    </w:p>
    <w:p w14:paraId="0DA4B4FA" w14:textId="122C0DEC"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6.1.4</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pagamento das faturas somente será efetivado com apresentação do original ou de cópia autenticada dos seguintes documentos, que serão anexados aos respectivos processos de pagamento:</w:t>
      </w:r>
    </w:p>
    <w:p w14:paraId="02BF9126"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Primeira fatura</w:t>
      </w:r>
    </w:p>
    <w:p w14:paraId="0A30065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a.1 – Anotação de Responsabilidade Técnica da obra</w:t>
      </w:r>
    </w:p>
    <w:p w14:paraId="6F711A64"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a.2 – Matrícula da obra junto ao INSS.</w:t>
      </w:r>
    </w:p>
    <w:p w14:paraId="610E61C8"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Todas as faturas:</w:t>
      </w:r>
    </w:p>
    <w:p w14:paraId="7FCA231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b.1 – Prova de recolhimento junto ao FGTS, referente ao mês de execução dos serviços.</w:t>
      </w:r>
    </w:p>
    <w:p w14:paraId="08B26AEE"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b.2 – GRPS específica, quitada e respectiva folha de pagamento da obra.</w:t>
      </w:r>
    </w:p>
    <w:p w14:paraId="3FBCD9F1"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b.3 – Nota fiscal dos serviços executados. Será retido na fonte o valor correspondente ao ISS (Imposto Sobre Serviço) no percentual de 5% (cinco por cento), calculado sobre o valor total da nota fiscal dos serviços executados (valor total da medição).</w:t>
      </w:r>
    </w:p>
    <w:p w14:paraId="4B01D634" w14:textId="77777777" w:rsidR="009C3A04" w:rsidRPr="009C3A04" w:rsidRDefault="009C3A04" w:rsidP="009C3A04">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c) </w:t>
      </w:r>
      <w:r w:rsidRPr="009C3A04">
        <w:rPr>
          <w:rFonts w:ascii="Arial" w:eastAsia="Times New Roman" w:hAnsi="Arial" w:cs="Arial"/>
          <w:b/>
          <w:color w:val="000000" w:themeColor="text1"/>
          <w:sz w:val="24"/>
          <w:szCs w:val="24"/>
          <w:lang w:eastAsia="zh-CN"/>
        </w:rPr>
        <w:t>Última fatura:</w:t>
      </w:r>
    </w:p>
    <w:p w14:paraId="2083790F" w14:textId="77777777" w:rsidR="009C3A04" w:rsidRPr="009C3A04" w:rsidRDefault="009C3A04" w:rsidP="009C3A04">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c.1 – Certidão negativa de débito junto ao INSS.</w:t>
      </w:r>
    </w:p>
    <w:p w14:paraId="6EC80B10" w14:textId="77777777" w:rsidR="009C3A04" w:rsidRPr="009C3A04" w:rsidRDefault="009C3A04" w:rsidP="009C3A04">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c.2 – Termo de Recebimento Provisório da obra.</w:t>
      </w:r>
    </w:p>
    <w:p w14:paraId="0B5D641F" w14:textId="77777777" w:rsidR="009C3A04" w:rsidRPr="009C3A04" w:rsidRDefault="009C3A04" w:rsidP="009C3A04">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c.3 –Todas as certidões fiscais válidas.</w:t>
      </w:r>
    </w:p>
    <w:p w14:paraId="18D69DC1" w14:textId="77777777" w:rsidR="009C3A04" w:rsidRPr="009C3A04" w:rsidRDefault="009C3A04" w:rsidP="009C3A04">
      <w:pPr>
        <w:tabs>
          <w:tab w:val="left" w:pos="0"/>
          <w:tab w:val="left" w:pos="1134"/>
        </w:tabs>
        <w:spacing w:after="0" w:line="240" w:lineRule="auto"/>
        <w:jc w:val="both"/>
        <w:rPr>
          <w:rFonts w:ascii="Arial" w:eastAsia="Times New Roman" w:hAnsi="Arial" w:cs="Arial"/>
          <w:b/>
          <w:color w:val="000000" w:themeColor="text1"/>
          <w:sz w:val="24"/>
          <w:szCs w:val="24"/>
          <w:lang w:eastAsia="zh-CN"/>
        </w:rPr>
      </w:pPr>
      <w:r w:rsidRPr="009C3A04">
        <w:rPr>
          <w:rFonts w:ascii="Arial" w:eastAsia="Times New Roman" w:hAnsi="Arial" w:cs="Arial"/>
          <w:b/>
          <w:color w:val="000000" w:themeColor="text1"/>
          <w:sz w:val="24"/>
          <w:szCs w:val="24"/>
          <w:lang w:eastAsia="zh-CN"/>
        </w:rPr>
        <w:t>d) Em todas as faturas a empresa deverá apresentar FGTS e INSS às certidões fiscais juntamente com o GEFIPE</w:t>
      </w:r>
    </w:p>
    <w:p w14:paraId="7C6EBA32" w14:textId="247FE601"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6.1.5</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Somente serão pagos os serviços efetivamente concluídos, medidos e aceitos.</w:t>
      </w:r>
    </w:p>
    <w:p w14:paraId="3EE9FC23" w14:textId="59A76FA1" w:rsidR="009C3A04" w:rsidRPr="009C3A04" w:rsidRDefault="009C3A04" w:rsidP="009C3A04">
      <w:pPr>
        <w:spacing w:after="0" w:line="240" w:lineRule="auto"/>
        <w:jc w:val="both"/>
        <w:rPr>
          <w:rFonts w:ascii="Arial" w:eastAsia="Times New Roman" w:hAnsi="Arial" w:cs="Arial"/>
          <w:bCs/>
          <w:color w:val="000000" w:themeColor="text1"/>
          <w:sz w:val="24"/>
          <w:szCs w:val="24"/>
          <w:lang w:eastAsia="zh-CN"/>
        </w:rPr>
      </w:pPr>
      <w:r w:rsidRPr="009C3A04">
        <w:rPr>
          <w:rFonts w:ascii="Arial" w:eastAsia="Times New Roman" w:hAnsi="Arial" w:cs="Arial"/>
          <w:bCs/>
          <w:color w:val="000000" w:themeColor="text1"/>
          <w:sz w:val="24"/>
          <w:szCs w:val="24"/>
          <w:lang w:eastAsia="zh-CN"/>
        </w:rPr>
        <w:t>6.1.6</w:t>
      </w:r>
      <w:r w:rsidR="00C217BB">
        <w:rPr>
          <w:rFonts w:ascii="Arial" w:eastAsia="Times New Roman" w:hAnsi="Arial" w:cs="Arial"/>
          <w:bCs/>
          <w:color w:val="000000" w:themeColor="text1"/>
          <w:sz w:val="24"/>
          <w:szCs w:val="24"/>
          <w:lang w:eastAsia="zh-CN"/>
        </w:rPr>
        <w:t>.</w:t>
      </w:r>
      <w:r w:rsidRPr="009C3A04">
        <w:rPr>
          <w:rFonts w:ascii="Arial" w:eastAsia="Times New Roman" w:hAnsi="Arial" w:cs="Arial"/>
          <w:bCs/>
          <w:color w:val="000000" w:themeColor="text1"/>
          <w:sz w:val="24"/>
          <w:szCs w:val="24"/>
          <w:lang w:eastAsia="zh-CN"/>
        </w:rPr>
        <w:t xml:space="preserve"> O cronograma de desembolso máximo por período, será o constante do anexo II do presente edital, podendo haver a compensação financeira e penalizações por eventuais atrasos.</w:t>
      </w:r>
    </w:p>
    <w:p w14:paraId="317A9AD0" w14:textId="77777777" w:rsidR="009C3A04" w:rsidRPr="009C3A04" w:rsidRDefault="009C3A04" w:rsidP="009C3A04">
      <w:pPr>
        <w:spacing w:after="0" w:line="240" w:lineRule="auto"/>
        <w:jc w:val="both"/>
        <w:rPr>
          <w:rFonts w:ascii="Arial" w:eastAsia="Times New Roman" w:hAnsi="Arial" w:cs="Arial"/>
          <w:bCs/>
          <w:color w:val="000000" w:themeColor="text1"/>
          <w:sz w:val="24"/>
          <w:szCs w:val="24"/>
          <w:lang w:eastAsia="zh-CN"/>
        </w:rPr>
      </w:pPr>
      <w:r w:rsidRPr="009C3A04">
        <w:rPr>
          <w:rFonts w:ascii="Arial" w:eastAsia="Times New Roman" w:hAnsi="Arial" w:cs="Arial"/>
          <w:bCs/>
          <w:color w:val="000000" w:themeColor="text1"/>
          <w:sz w:val="24"/>
          <w:szCs w:val="24"/>
          <w:lang w:eastAsia="zh-CN"/>
        </w:rPr>
        <w:t>6.1.7. Após a última medição dos serviços efetivamente executados, concluídos e aceitos será efetuado o recebimento provisório. Em conformidade com o art. 73,I, “a”.</w:t>
      </w:r>
    </w:p>
    <w:p w14:paraId="4791FE12" w14:textId="77777777" w:rsidR="009C3A04" w:rsidRPr="009C3A04" w:rsidRDefault="009C3A04" w:rsidP="009C3A04">
      <w:pPr>
        <w:suppressAutoHyphens/>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6.1.8. A Comprovação da Anotação de Responsabilidade Técnica (ART) será feita pelo encaminhamento à Prefeitura da via ART destinada ao contribuinte.</w:t>
      </w:r>
    </w:p>
    <w:p w14:paraId="46CCD094" w14:textId="77777777" w:rsidR="009C3A04" w:rsidRPr="009C3A04" w:rsidRDefault="009C3A04" w:rsidP="009C3A04">
      <w:pPr>
        <w:suppressAutoHyphens/>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6.1.9. Ocorrendo erros na emissão do documento fiscal, o mesmo será devolvido à CONTRATADA para correção, ficando estabelecido que o prazo para pagamento seja contado a partir da data de apresentação da nova fatura, devidamente corrigida.</w:t>
      </w:r>
    </w:p>
    <w:p w14:paraId="3A6AA804" w14:textId="77777777" w:rsidR="009C3A04" w:rsidRPr="009C3A04" w:rsidRDefault="009C3A04" w:rsidP="009C3A04">
      <w:pPr>
        <w:suppressAutoHyphens/>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6.1.10. O Município poderá deduzir do pagamento importâncias que a qualquer título lhe forem devidos pela CONTRATADA, em decorrência de inadimplemento contratual.</w:t>
      </w:r>
    </w:p>
    <w:p w14:paraId="28BC6AA9" w14:textId="77777777" w:rsidR="009C3A04" w:rsidRPr="009C3A04" w:rsidRDefault="009C3A04" w:rsidP="009C3A04">
      <w:pPr>
        <w:spacing w:after="0" w:line="240" w:lineRule="auto"/>
        <w:jc w:val="both"/>
        <w:rPr>
          <w:rFonts w:ascii="Arial" w:eastAsia="Times New Roman" w:hAnsi="Arial" w:cs="Arial"/>
          <w:color w:val="000000" w:themeColor="text1"/>
          <w:spacing w:val="-3"/>
          <w:sz w:val="24"/>
          <w:szCs w:val="24"/>
          <w:lang w:eastAsia="zh-CN"/>
        </w:rPr>
      </w:pPr>
      <w:r w:rsidRPr="009C3A04">
        <w:rPr>
          <w:rFonts w:ascii="Arial" w:eastAsia="Times New Roman" w:hAnsi="Arial" w:cs="Arial"/>
          <w:color w:val="000000" w:themeColor="text1"/>
          <w:spacing w:val="-3"/>
          <w:sz w:val="24"/>
          <w:szCs w:val="24"/>
          <w:lang w:eastAsia="zh-CN"/>
        </w:rPr>
        <w:t>6.1.11. Para quaisquer pagamentos serão exigidos os documentos de arrecadação e quitação dos tributos, especialmente FGTS e INSS, observada as instruções dos respectivos órgãos e ISS no Município de São Domingos do Norte/ES, conforme dispõe o inciso XIII, do art. 55, da Lei no. 8.666/93.</w:t>
      </w:r>
    </w:p>
    <w:p w14:paraId="5F549AA0"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6.1.12. O recebimento definitivo da obra somente ocorrerá caso tenham sido sanadas todas as eventuais imperfeições detectadas durante a execução da obra ou no transcurso de prazo previsto no subitem anterior.</w:t>
      </w:r>
    </w:p>
    <w:p w14:paraId="4BBCE608"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6.1.13. O Município de São Domingos do Norte/ES não efetua pagamento antecipado, não sendo considerados os itens das s que assim se apresentarem.</w:t>
      </w:r>
    </w:p>
    <w:p w14:paraId="28D1AF0D"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6.1.14. Somente serão pagos os serviços efetivamente concluídos, medidos e aceitos.</w:t>
      </w:r>
    </w:p>
    <w:p w14:paraId="0F356004"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6.1.15. A CONTRATADA se obriga quando na emissão da nota fiscal no espaço para observação deverá constar o número da TOMADA DE PREÇO e do CONTRATO. </w:t>
      </w:r>
    </w:p>
    <w:p w14:paraId="0DB12836"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60606047"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b/>
          <w:bCs/>
          <w:color w:val="000000" w:themeColor="text1"/>
          <w:sz w:val="24"/>
          <w:szCs w:val="24"/>
          <w:u w:val="single"/>
          <w:lang w:eastAsia="zh-CN"/>
        </w:rPr>
        <w:t>CLÁUSULA SÉTIMA: PRORROGAÇÃO E ALTERAÇÃO DO CONTRATO:</w:t>
      </w:r>
    </w:p>
    <w:p w14:paraId="6C5A7AA0" w14:textId="60C7CFE3"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7.1</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contrato poderá ser prorrogado nos seguintes casos:</w:t>
      </w:r>
    </w:p>
    <w:p w14:paraId="661F4F79"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alteração do projeto ou especificações;</w:t>
      </w:r>
    </w:p>
    <w:p w14:paraId="5A38BED4"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superveniências de fato excepcionais e imprevisíveis estranhas à vontade das partes, que altere fundamentalmente as condições de execução do contrato;</w:t>
      </w:r>
    </w:p>
    <w:p w14:paraId="4DFDBE1B"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interrupção da execução do contrato ou diminuição do ritmo de trabalho, por ordem e no interesse da Administração;</w:t>
      </w:r>
    </w:p>
    <w:p w14:paraId="1A72EBA6"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d) acréscimos ou supressões das quantidades inicialmente previstas no contrato, nos limites permitidos pelos parágrafos 1° e 2° do art. 65 da Lei 8.666/93 e suas alterações;</w:t>
      </w:r>
    </w:p>
    <w:p w14:paraId="45C710FA"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impedimento da execução do Contrato por ato ou fato de terceiros, reconhecido pela Administração, em documento contemporâneo à sua ocorrência;</w:t>
      </w:r>
    </w:p>
    <w:p w14:paraId="00E32037"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f) omissão ou atraso de providência a cargo da Administração, do qual resulte diretamente impedimento ou retardamento na execução do Contrato.</w:t>
      </w:r>
    </w:p>
    <w:p w14:paraId="245785D8"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7.2. O presente contrato poderá ser alterado e prorrogado uma vez, por igual período, quando solicitado pela parte durante o seu transcurso e desde que ocorra motivo justificado aceito pelo órgão licitante, conforme art. 57 e art. 65 da lei 8.666/93, com as devidas justificativas, nos seguintes casos:</w:t>
      </w:r>
    </w:p>
    <w:p w14:paraId="4CB67B39"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unilateralmente pela Administração:</w:t>
      </w:r>
    </w:p>
    <w:p w14:paraId="0FA21130"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quando houver modificação do projeto ou das especificações, para melhor adequação técnica aos seus objetivos;</w:t>
      </w:r>
    </w:p>
    <w:p w14:paraId="577A2791"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quando necessária à modificação do valor contratual em decorrência de acréscimo ou diminuição quantitativa de seu objeto, nos limites permitidos por esta Lei;</w:t>
      </w:r>
    </w:p>
    <w:p w14:paraId="044CCA4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por acordo das partes:</w:t>
      </w:r>
    </w:p>
    <w:p w14:paraId="10F9EA01"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quando conveniente à substituição da garantia de execução;</w:t>
      </w:r>
    </w:p>
    <w:p w14:paraId="5E92EFC5"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quando necessária à modificação do regime de execução da obra ou serviço, bem como do modo de fornecimento, em face de verificação técnica da inaplicabilidade dos termos contratuais originários;</w:t>
      </w:r>
    </w:p>
    <w:p w14:paraId="46053660"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quando necessária à modificação da forma de pagamento, por imposição de circunstâncias superveniente mantida o valor inicial atualizado, vedada a antecipação do pagamento, com relação ao cronograma financeiro fixado, sem a correspondente contraprestação de fornecimento de bens ou execução de obra ou serviço;</w:t>
      </w:r>
    </w:p>
    <w:p w14:paraId="5103EA99"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 porém de consequências incalculáveis, retardadores ou impeditivos da execução do ajustado, ou, ainda, em caso de força maior, caso fortuito ou fato do príncipe, configurando álea econômica extraordinária e extracontratual.</w:t>
      </w:r>
    </w:p>
    <w:p w14:paraId="1E4BD4BD"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7.3. O contratado fica obrigado a aceitar, nas mesmas condições contratuais, as supressões até o limite de 25% (vinte e cinco por cento) e as que se fizerem até o limite de 50% (cinquenta por cento) para os seus acréscimos.</w:t>
      </w:r>
    </w:p>
    <w:p w14:paraId="5E2D1260"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bookmarkStart w:id="0" w:name="_Hlk121236461"/>
      <w:r w:rsidRPr="009C3A04">
        <w:rPr>
          <w:rFonts w:ascii="Arial" w:eastAsia="Times New Roman" w:hAnsi="Arial" w:cs="Arial"/>
          <w:color w:val="000000" w:themeColor="text1"/>
          <w:sz w:val="24"/>
          <w:szCs w:val="24"/>
          <w:lang w:eastAsia="zh-CN"/>
        </w:rPr>
        <w:t>7.4. O reajuste é calculado com base em índices econômicos, sendo que o mais adotado na construção civil é o INCC- Índice Nacional de Custos da Construção Civil.</w:t>
      </w:r>
    </w:p>
    <w:p w14:paraId="0226E42A"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bookmarkStart w:id="1" w:name="_Hlk121236420"/>
      <w:r w:rsidRPr="009C3A04">
        <w:rPr>
          <w:rFonts w:ascii="Arial" w:eastAsia="Times New Roman" w:hAnsi="Arial" w:cs="Arial"/>
          <w:color w:val="000000" w:themeColor="text1"/>
          <w:sz w:val="24"/>
          <w:szCs w:val="24"/>
          <w:lang w:eastAsia="zh-CN"/>
        </w:rPr>
        <w:t>7.5. O valor do reajuste será determinado por intermédio da seguinte formula:</w:t>
      </w:r>
    </w:p>
    <w:bookmarkEnd w:id="0"/>
    <w:bookmarkEnd w:id="1"/>
    <w:p w14:paraId="290BD954"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69D3C97" w14:textId="77777777" w:rsidR="009C3A04" w:rsidRPr="009C3A04" w:rsidRDefault="009C3A04" w:rsidP="009C3A04">
      <w:pPr>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lang w:eastAsia="zh-CN"/>
        </w:rPr>
        <w:t>R = V x [(l1/10)-1]</w:t>
      </w:r>
    </w:p>
    <w:p w14:paraId="192A4BDE" w14:textId="77777777" w:rsidR="009C3A04" w:rsidRPr="009C3A04" w:rsidRDefault="009C3A04" w:rsidP="009C3A04">
      <w:pPr>
        <w:spacing w:after="0" w:line="240" w:lineRule="auto"/>
        <w:jc w:val="both"/>
        <w:rPr>
          <w:rFonts w:ascii="Arial" w:eastAsia="Times New Roman" w:hAnsi="Arial" w:cs="Arial"/>
          <w:b/>
          <w:bCs/>
          <w:color w:val="000000" w:themeColor="text1"/>
          <w:sz w:val="24"/>
          <w:szCs w:val="24"/>
          <w:lang w:eastAsia="zh-CN"/>
        </w:rPr>
      </w:pPr>
    </w:p>
    <w:p w14:paraId="06AD436B"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Sendo:</w:t>
      </w:r>
    </w:p>
    <w:p w14:paraId="40000316"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R = Valor do reajustamento proposto</w:t>
      </w:r>
    </w:p>
    <w:p w14:paraId="5B834B11"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 Valor parcela a ser reajustada</w:t>
      </w:r>
    </w:p>
    <w:p w14:paraId="56E3B07A"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 = Índice nacional da Construção Civil, Edificações, relativo ao mês e ano da data base do Orçamento a que a proposta se referir;</w:t>
      </w:r>
    </w:p>
    <w:p w14:paraId="77F62856"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I1 = Índice nacional da Construção Civil, Edificações, relativo ao 1° mês do novo período em que deverá se dar o reajuste;</w:t>
      </w:r>
    </w:p>
    <w:p w14:paraId="39765A49" w14:textId="77777777" w:rsidR="009C3A04" w:rsidRPr="009C3A04" w:rsidRDefault="009C3A04" w:rsidP="009C3A04">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p>
    <w:p w14:paraId="0C7283DB" w14:textId="77777777" w:rsidR="009C3A04" w:rsidRPr="009C3A04" w:rsidRDefault="009C3A04" w:rsidP="009C3A04">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OITAVA - PENALIDADES:</w:t>
      </w:r>
    </w:p>
    <w:p w14:paraId="20391A2A" w14:textId="38ABEC75"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8.1</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No caso da LICITANTE CONTRATADA não cumprir as obrigações assumidas ou preceitos legais, serão aplicadas as seguintes penalidades:</w:t>
      </w:r>
    </w:p>
    <w:p w14:paraId="49AD7A2D"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advertência</w:t>
      </w:r>
    </w:p>
    <w:p w14:paraId="1F34DDAD"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rescisão do contrato ou cancelamento da ordem de serviço;</w:t>
      </w:r>
    </w:p>
    <w:p w14:paraId="4A28FAB5"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multa;</w:t>
      </w:r>
    </w:p>
    <w:p w14:paraId="2126C8D3"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d) suspensão do direito de licitar junto à Prefeitura Municipal de São Domingos do Norte/ES e/ou</w:t>
      </w:r>
    </w:p>
    <w:p w14:paraId="67F2FCAC"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declaração de inidoneidade.</w:t>
      </w:r>
    </w:p>
    <w:p w14:paraId="6FD45143" w14:textId="28E46282"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8.2</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14:paraId="3F3E5E11" w14:textId="7CCD75E4"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8.3</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multa compensatória por perdas e danos no montante de 2% (dois por cento) sobre o valor do Contrato, quando a LICITANTE CONTRATADA:</w:t>
      </w:r>
    </w:p>
    <w:p w14:paraId="56AB8D36"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prestar informações inexatas ou criar embaraços à fiscalização;</w:t>
      </w:r>
    </w:p>
    <w:p w14:paraId="0E55450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transferir ou ceder suas obrigações a terceiros, sem a prévia autorização da CONTRATANTE;</w:t>
      </w:r>
    </w:p>
    <w:p w14:paraId="78470E43"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desatender as determinações da fiscalização;</w:t>
      </w:r>
    </w:p>
    <w:p w14:paraId="58FB1AEC"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d) cometer faltas reiteradas na execução dos serviços;</w:t>
      </w:r>
    </w:p>
    <w:p w14:paraId="3444AFDE"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não iniciar sem justa causa, a execução dos serviços contratados no prazo fixado.</w:t>
      </w:r>
    </w:p>
    <w:p w14:paraId="4A1BB336" w14:textId="0514D09D"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8.4</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multa compensatória por perdas e danos no montante de </w:t>
      </w:r>
      <w:r w:rsidRPr="009C3A04">
        <w:rPr>
          <w:rFonts w:ascii="Arial" w:eastAsia="Times New Roman" w:hAnsi="Arial" w:cs="Arial"/>
          <w:b/>
          <w:bCs/>
          <w:color w:val="000000" w:themeColor="text1"/>
          <w:sz w:val="24"/>
          <w:szCs w:val="24"/>
          <w:lang w:eastAsia="zh-CN"/>
        </w:rPr>
        <w:t>10% (dez por cento</w:t>
      </w:r>
      <w:r w:rsidRPr="009C3A04">
        <w:rPr>
          <w:rFonts w:ascii="Arial" w:eastAsia="Times New Roman" w:hAnsi="Arial" w:cs="Arial"/>
          <w:color w:val="000000" w:themeColor="text1"/>
          <w:sz w:val="24"/>
          <w:szCs w:val="24"/>
          <w:lang w:eastAsia="zh-CN"/>
        </w:rPr>
        <w:t>) sobre o valor do Contrato, quando a LICITANTE CONTRATADA:</w:t>
      </w:r>
    </w:p>
    <w:p w14:paraId="23B6F71C"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ocasionar, sem justa causa, o atraso superior a 30 (trinta) dias na execução dos serviços contratados;</w:t>
      </w:r>
    </w:p>
    <w:p w14:paraId="3D32B481"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recusar-se a executar, sem justa causa, no todo ou em parte, os serviços contratados;</w:t>
      </w:r>
    </w:p>
    <w:p w14:paraId="5D438FB4"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c) praticar, por ação ou omissão, qualquer ato que, por imprudência, negligência, imperícia, dolo ou má fé, venha a causar danos à CONTRATANTE ou a terceiros, independentemente da obrigação da LICITANTE CONTRATADA em reparar os danos causados.</w:t>
      </w:r>
    </w:p>
    <w:p w14:paraId="03ECDA3D" w14:textId="221ED05C"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8.5</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14:paraId="307D1494" w14:textId="68EB188A"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8.6</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14:paraId="498B3101"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a) a pena de inidoneidade será aplicada em despacho fundamentado, assegurada defesa ao infrator, ponderada a natureza, a gravidade da falta e a extensão do dano efetivo ou potencial.</w:t>
      </w:r>
    </w:p>
    <w:p w14:paraId="7BE3D8E3"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b) as multas aplicadas deverão ser recolhidas na Tesouraria da Prefeitura, dentro do prazo improrrogável de 10 (dez) dias, contados da data da notificação, independentemente do julgamento de pedido de reconsideração do recurso.</w:t>
      </w:r>
    </w:p>
    <w:p w14:paraId="6F048163" w14:textId="5AEA90B9"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8.7</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inexecução total ou parcial do contrato enseja a sua rescisão, com as consequências contratuais e as previstas em lei ou regulamento.</w:t>
      </w:r>
    </w:p>
    <w:p w14:paraId="1AE495CC" w14:textId="7F499BCF"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8.8</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Constituem motivo para rescisão do contrato:</w:t>
      </w:r>
    </w:p>
    <w:p w14:paraId="4E537D10"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o não cumprimento de cláusulas contratuais, especificações, projetos ou prazos;</w:t>
      </w:r>
    </w:p>
    <w:p w14:paraId="73F1B35D"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o cumprimento irregular de cláusulas contratuais, especificações, projetos e prazos;</w:t>
      </w:r>
    </w:p>
    <w:p w14:paraId="1A7AEDD9"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a lentidão do seu cumprimento, levando a Administração a comprovar a impossibilidade da conclusão da obra, do serviço ou do fornecimento, nos prazos estipulados;</w:t>
      </w:r>
    </w:p>
    <w:p w14:paraId="7903696E"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IV - o atraso injustificado no início da obra, serviço ou fornecimento;</w:t>
      </w:r>
    </w:p>
    <w:p w14:paraId="12F0ABBB"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 a paralisação da obra, do serviço ou do fornecimento, sem justa causa e prévia comunicação à Administração;</w:t>
      </w:r>
    </w:p>
    <w:p w14:paraId="35F8E7B2"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 - a subcontratação total ou parcial do seu objeto, a associação do contratado com outrem, a cessão ou transferência, total ou parcial, bem como a fusão, cisão ou incorporação, não admitidas no edital e no contrato;</w:t>
      </w:r>
    </w:p>
    <w:p w14:paraId="28DD6B70"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14:paraId="516F5E03"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VIII - o cometimento reiterado de faltas na sua execução, anotadas na forma do § 1° do art. 67 da Lei nº 8.666/93;</w:t>
      </w:r>
    </w:p>
    <w:p w14:paraId="38766704"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IX - a decretação de falência ou a instauração de insolvência civil;</w:t>
      </w:r>
    </w:p>
    <w:p w14:paraId="315ADAB2"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 - a dissolução da sociedade ou o falecimento do contratado;</w:t>
      </w:r>
    </w:p>
    <w:p w14:paraId="0584BB21"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14:paraId="500B9A02"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68202154"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14:paraId="33AB9538"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588848EE"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7F62A627"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 - a não liberação, por parte da Administração, de área, local ou objeto para execução de obra, serviço ou fornecimento, nos prazos contratuais, bem como das fontes de materiais naturais especificadas no projeto;</w:t>
      </w:r>
    </w:p>
    <w:p w14:paraId="068D2241"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14:paraId="6F67C34B"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XVIII - descumprimento do disposto no inciso V do art. 27, sem prejuízo das sanções penais cabíveis.</w:t>
      </w:r>
    </w:p>
    <w:p w14:paraId="7ABC1079" w14:textId="6ED2D635"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8.9</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rescisão do contrato poderá ser:</w:t>
      </w:r>
    </w:p>
    <w:p w14:paraId="1BD0F875"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determinada por ato unilateral e escrito da Administração, nos casos enumerados nos incisos I a XII e XVII do item anterior;</w:t>
      </w:r>
    </w:p>
    <w:p w14:paraId="3AD855C7"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amigável, por acordo entre as partes, reduzida a termo no processo da licitação, desde que haja conveniência para a Administração;</w:t>
      </w:r>
    </w:p>
    <w:p w14:paraId="185F92C1"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judicial, nos termos da legislação;</w:t>
      </w:r>
    </w:p>
    <w:p w14:paraId="258DB953"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 A rescisão administrativa ou amigável deverá ser precedida de autorização escrita e fundamentada da autoridade competente.</w:t>
      </w:r>
    </w:p>
    <w:p w14:paraId="490B7C5E"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14:paraId="58AF0C78"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devolução de garantia;</w:t>
      </w:r>
    </w:p>
    <w:p w14:paraId="4E7E4E21"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pagamentos devidos pela execução do contrato até a data da rescisão;</w:t>
      </w:r>
    </w:p>
    <w:p w14:paraId="5E882F76"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pagamento do custo da desmobilização.</w:t>
      </w:r>
    </w:p>
    <w:p w14:paraId="2991BC27"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14:paraId="56EBE86D"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8.10.  A rescisão de que trata o inciso I do item 14.9 acarreta as seguintes consequências, sem prejuízo das sanções previstas nesta Lei:</w:t>
      </w:r>
    </w:p>
    <w:p w14:paraId="334089A5"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I - assunção imediata do objeto do contrato, no estado e local em que se encontrar, por ato próprio da Administração;</w:t>
      </w:r>
    </w:p>
    <w:p w14:paraId="4DED55E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ocupação e utilização do local, instalações, equipamentos, material e pessoal empregados na execução do contrato, necessários à sua continuidade, na forma do inciso V do art. 58 da Lei n° 8.666/93;</w:t>
      </w:r>
    </w:p>
    <w:p w14:paraId="2506873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14:paraId="067F3210"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IV - retenção dos créditos decorrentes do contrato até o limite dos prejuízos causados à Administração.</w:t>
      </w:r>
    </w:p>
    <w:p w14:paraId="58B04FCD"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14:paraId="7EF249F4"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14:paraId="300C17B8"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Na hipótese do inciso II deste item, o ato deverá ser precedido de autorização expressa do Secretário Municipal de Administração e Finanças, conforme o caso.</w:t>
      </w:r>
    </w:p>
    <w:p w14:paraId="5AF6ADE8"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447A82BC" w14:textId="77777777" w:rsidR="009C3A04" w:rsidRPr="009C3A04" w:rsidRDefault="009C3A04" w:rsidP="009C3A04">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9C3A04">
        <w:rPr>
          <w:rFonts w:ascii="Arial" w:eastAsia="Times New Roman" w:hAnsi="Arial" w:cs="Arial"/>
          <w:b/>
          <w:bCs/>
          <w:color w:val="000000" w:themeColor="text1"/>
          <w:sz w:val="24"/>
          <w:szCs w:val="24"/>
          <w:u w:val="single"/>
          <w:lang w:eastAsia="zh-CN"/>
        </w:rPr>
        <w:t>CLÁUSULA NONA: DA RESPONSABILIDADE DA CONTRATADA</w:t>
      </w:r>
    </w:p>
    <w:p w14:paraId="2AF63DE4" w14:textId="2EA4338B"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9.1</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ou materiais empregados. </w:t>
      </w:r>
    </w:p>
    <w:p w14:paraId="43B11444"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9.2.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exclusiva da Contratada.</w:t>
      </w:r>
    </w:p>
    <w:p w14:paraId="7B6356A2"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9.3. As obras/serviços deverão ser entregues em perfeitas condições de utilização, sendo que todo o entulho e restos de materiais provenientes da obra deverão ser retirados pela Contratada.</w:t>
      </w:r>
    </w:p>
    <w:p w14:paraId="2CFF6E34"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5E33835A" w14:textId="77777777" w:rsidR="009C3A04" w:rsidRPr="009C3A04" w:rsidRDefault="009C3A04" w:rsidP="009C3A04">
      <w:pPr>
        <w:keepNext/>
        <w:tabs>
          <w:tab w:val="left" w:pos="0"/>
          <w:tab w:val="left" w:pos="1134"/>
        </w:tabs>
        <w:spacing w:after="0" w:line="240" w:lineRule="auto"/>
        <w:jc w:val="both"/>
        <w:outlineLvl w:val="4"/>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DA ASSISTÊNCIA TÉCNICA E GARANTIA</w:t>
      </w:r>
    </w:p>
    <w:p w14:paraId="7942F1F4" w14:textId="30BD050C"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10.1</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responderá durante o prazo irredutível de 05 (cinco) anos pela solidez e segurança do trabalho, assim em razão dos materiais como o solo, de acordo com artigo 618, do Código Civil/2002.</w:t>
      </w:r>
    </w:p>
    <w:p w14:paraId="18490AD0" w14:textId="0366BE2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10.2</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14:paraId="45309A10" w14:textId="4CD3238A"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10.3</w:t>
      </w:r>
      <w:r w:rsidR="00C217BB">
        <w:rPr>
          <w:rFonts w:ascii="Arial" w:eastAsia="Times New Roman" w:hAnsi="Arial" w:cs="Arial"/>
          <w:color w:val="000000" w:themeColor="text1"/>
          <w:sz w:val="24"/>
          <w:szCs w:val="24"/>
          <w:lang w:eastAsia="zh-CN"/>
        </w:rPr>
        <w:t>.</w:t>
      </w:r>
      <w:r w:rsidRPr="009C3A04">
        <w:rPr>
          <w:rFonts w:ascii="Arial" w:eastAsia="Times New Roman" w:hAnsi="Arial" w:cs="Arial"/>
          <w:b/>
          <w:bCs/>
          <w:color w:val="000000" w:themeColor="text1"/>
          <w:sz w:val="24"/>
          <w:szCs w:val="24"/>
          <w:lang w:eastAsia="zh-CN"/>
        </w:rPr>
        <w:t xml:space="preserve"> Na assinatura do contrato, a Contratada se obriga a apresentar o comprovante da caução de garantia de execução, no valor de 2% (dois por cento) por cento do valor do contrato</w:t>
      </w:r>
      <w:r w:rsidRPr="009C3A04">
        <w:rPr>
          <w:rFonts w:ascii="Arial" w:eastAsia="Times New Roman" w:hAnsi="Arial" w:cs="Arial"/>
          <w:color w:val="000000" w:themeColor="text1"/>
          <w:sz w:val="24"/>
          <w:szCs w:val="24"/>
          <w:lang w:eastAsia="zh-CN"/>
        </w:rPr>
        <w:t xml:space="preserve">, em uma das modalidades previstas no art. 56 da lei nº 8.666/93, exceto título da dívida pública, cabendo ao contratado optar pela modalidade, a qual deverá ser depositada na Tesouraria da Prefeitura Municipal de São Domingos do Norte/ES. </w:t>
      </w:r>
    </w:p>
    <w:p w14:paraId="7493431B"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10.4. O valor da caução depositada será liberado em até 60 (sessenta) dias após a emissão do Termo de Recebimento Definitivo dos Serviços, objeto desta licitação.</w:t>
      </w:r>
    </w:p>
    <w:p w14:paraId="50826735" w14:textId="2BD88FDA"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10.5</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w:t>
      </w:r>
      <w:r w:rsidRPr="009C3A04">
        <w:rPr>
          <w:rFonts w:ascii="Arial" w:eastAsia="Times New Roman" w:hAnsi="Arial" w:cs="Arial"/>
          <w:b/>
          <w:bCs/>
          <w:color w:val="000000" w:themeColor="text1"/>
          <w:sz w:val="24"/>
          <w:szCs w:val="24"/>
          <w:lang w:eastAsia="zh-CN"/>
        </w:rPr>
        <w:t>A caução deverá ser depositada antes da assinatura do contrato</w:t>
      </w:r>
      <w:r w:rsidRPr="009C3A04">
        <w:rPr>
          <w:rFonts w:ascii="Arial" w:eastAsia="Times New Roman" w:hAnsi="Arial" w:cs="Arial"/>
          <w:color w:val="000000" w:themeColor="text1"/>
          <w:sz w:val="24"/>
          <w:szCs w:val="24"/>
          <w:lang w:eastAsia="zh-CN"/>
        </w:rPr>
        <w:t>.</w:t>
      </w:r>
    </w:p>
    <w:p w14:paraId="35BE3498" w14:textId="24473A3E"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10.6</w:t>
      </w:r>
      <w:r w:rsidR="00C217BB">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liberação para pagamento da primeira medição dos serviços executados, fica condicionada à prestação da caução de garantia.</w:t>
      </w:r>
    </w:p>
    <w:p w14:paraId="5CF48AFA"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2C8477E8" w14:textId="77777777" w:rsidR="009C3A04" w:rsidRPr="009C3A04" w:rsidRDefault="009C3A04" w:rsidP="009C3A04">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PRIMEIRA: DA RESCISÃO</w:t>
      </w:r>
    </w:p>
    <w:p w14:paraId="70F8C603" w14:textId="078804CC"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11.1</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inexecução total ou parcial do contrato enseja a sua rescisão, com as consequências contratuais e as previstas em lei ou regulamento.</w:t>
      </w:r>
    </w:p>
    <w:p w14:paraId="12D14CEA" w14:textId="40C4B735"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11.2</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Constituem motivo para rescisão do contrato:</w:t>
      </w:r>
    </w:p>
    <w:p w14:paraId="02806F2C"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I – o não cumprimento de cláusulas contratuais, especificações, projetos ou prazos;</w:t>
      </w:r>
    </w:p>
    <w:p w14:paraId="1435AD60"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o cumprimento irregular de cláusulas contratuais, especificações, projetos e prazos;</w:t>
      </w:r>
    </w:p>
    <w:p w14:paraId="6A48ECCE"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a lentidão do seu cumprimento, levando a Administração a comprovar a impossibilidade da conclusão da obra, do serviço ou do fornecimento, nos prazos estipulados;</w:t>
      </w:r>
    </w:p>
    <w:p w14:paraId="0AB17CC5"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IV – o atraso injustificado no início da obra, serviço ou fornecimento;</w:t>
      </w:r>
    </w:p>
    <w:p w14:paraId="560C548D"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 a paralisação da obra, do serviço ou do fornecimento, sem justa causa e prévia comunicação à Administração;</w:t>
      </w:r>
    </w:p>
    <w:p w14:paraId="32148DE6"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 – a subcontratação total ou parcial do seu objeto, a associação do contratado com outrem, a cessão ou transferência, total ou parcial, bem como a fusão, cisão ou incorporação, não admitidas no edital e no contrato;</w:t>
      </w:r>
    </w:p>
    <w:p w14:paraId="599480E0"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VII – o desatendimento das determinações regulares da autoridade designada para acompanhar e fiscalizar a sua execução, assim como as de seus superiores;</w:t>
      </w:r>
    </w:p>
    <w:p w14:paraId="312106CA"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VIII – o cometimento reiterado de faltas na sua execução, anotadas na forma do § 1° do art. 67 da Lei nº 8.666/93;</w:t>
      </w:r>
    </w:p>
    <w:p w14:paraId="5B0E3F0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IX – a decretação de falência ou a instauração de insolvência civil;</w:t>
      </w:r>
    </w:p>
    <w:p w14:paraId="4C960DD2"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 – a dissolução da sociedade ou o falecimento do contratado;</w:t>
      </w:r>
    </w:p>
    <w:p w14:paraId="339D164B"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 – a alteração social ou a modificação da finalidade ou da estrutura da empresa, que prejudique a execução do contrato;</w:t>
      </w:r>
    </w:p>
    <w:p w14:paraId="2C6D0F64"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 – razões de interesse público, de alta relevância e amplo conhecimento, justificadas e determinadas pela máxima autoridade da esfera administrativa a que está subordinado o contratante e exaradas no processo administrativo a que se refere o contrato;</w:t>
      </w:r>
    </w:p>
    <w:p w14:paraId="6EF4487E"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XIII – a supressão, por parte da Administração, de obras, serviços ou compras, acarretando modificação do valor inicial do contrato além do limite permitido no § 1° do art. 65 desta Lei;</w:t>
      </w:r>
    </w:p>
    <w:p w14:paraId="2C8DE975"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14:paraId="5B4205B1"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14:paraId="0EE14F7D"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 – a não liberação, por parte da Administração, de área, local ou objeto para execução de obra, serviço ou fornecimento, nos prazos contratuais, bem como das fontes de materiais naturais especificadas no projeto;</w:t>
      </w:r>
    </w:p>
    <w:p w14:paraId="74B32F5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 – a ocorrência de caso fortuito ou de força maior, regularmente comprovada, impeditiva da execução do contrato.</w:t>
      </w:r>
    </w:p>
    <w:p w14:paraId="192D3BDC"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XVIII – descumprimento do disposto no inciso V do art. 27, sem prejuízo das sanções penais cabíveis.</w:t>
      </w:r>
    </w:p>
    <w:p w14:paraId="775E3392" w14:textId="6F798478"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11.3</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rescisão do contrato poderá ser:</w:t>
      </w:r>
    </w:p>
    <w:p w14:paraId="73ED6145"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determinada por ato unilateral e escrito da Administração, nos casos enumerados nos incisos I a XII e XVII do item anterior;</w:t>
      </w:r>
    </w:p>
    <w:p w14:paraId="74B9905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amigável, por acordo entre as partes, reduzida a termo no processo da licitação, desde que haja conveniência para a Administração;</w:t>
      </w:r>
    </w:p>
    <w:p w14:paraId="0DE4738B"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judicial, nos termos da legislação;</w:t>
      </w:r>
    </w:p>
    <w:p w14:paraId="103145A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 1°  A rescisão administrativa ou amigável deverá ser precedida de autorização escrita e fundamentada da autoridade competente.</w:t>
      </w:r>
    </w:p>
    <w:p w14:paraId="4D4B082A"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  Quando a rescisão ocorrer com base nos incisos XII a XVII do item anterior, sem que haja culpa do contratado, será este ressarcido dos prejuízos regularmente comprovados que houver sofrido, tendo ainda direito a:</w:t>
      </w:r>
    </w:p>
    <w:p w14:paraId="528518E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devolução de garantia;</w:t>
      </w:r>
    </w:p>
    <w:p w14:paraId="571A7552"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pagamentos devidos pela execução do contrato até a data da rescisão;</w:t>
      </w:r>
    </w:p>
    <w:p w14:paraId="2D13A53B"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pagamento do custo da desmobilização.</w:t>
      </w:r>
    </w:p>
    <w:p w14:paraId="65B68520"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Ocorrendo impedimento, paralisação ou sustação do contrato, o cronograma de execução será prorrogado automaticamente por igual tempo.</w:t>
      </w:r>
    </w:p>
    <w:p w14:paraId="261DFB69"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11.4.  A rescisão de que trata o inciso I do item 11.3 acarreta as seguintes consequências, sem prejuízo das sanções previstas nesta Lei:</w:t>
      </w:r>
    </w:p>
    <w:p w14:paraId="6742BC5D"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 – assunção imediata do objeto do contrato, no estado e local em que se encontrar, por ato próprio da Administração;</w:t>
      </w:r>
    </w:p>
    <w:p w14:paraId="06413818"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 – ocupação e utilização do local, instalações, equipamentos, material e pessoal empregados na execução do contrato, necessários à sua continuidade, na forma do inciso V do art. 58 da Lei n° 8.666/93;</w:t>
      </w:r>
    </w:p>
    <w:p w14:paraId="0F11B14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III – execução da garantia contratual, para ressarcimento da Administração, e dos valores das multas e indenizações a ela devidos;</w:t>
      </w:r>
    </w:p>
    <w:p w14:paraId="34CBED34"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IV – retenção dos créditos decorrentes do contrato até o limite dos prejuízos causados à Administração.</w:t>
      </w:r>
    </w:p>
    <w:p w14:paraId="0E57C500"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V-  o índice especifico do setor de construção civil ou ainda, a aplicação da variação percentual sobre a tabela oficial de referência atual</w:t>
      </w:r>
    </w:p>
    <w:p w14:paraId="582D540F"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1°  A aplicação das medidas previstas nos incisos I e II deste item fica a critério da Administração, que poderá dar continuidade à obra ou ao serviço por execução direta ou indireta.</w:t>
      </w:r>
    </w:p>
    <w:p w14:paraId="5DFEB317"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2°  É permitido à Administração, no caso de concordata do contratado, manter o contrato, podendo assumir o controle de determinadas atividades de serviços essenciais.</w:t>
      </w:r>
    </w:p>
    <w:p w14:paraId="0F296BED"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3°  Na hipótese do inciso II deste item, o ato deverá ser precedido de autorização expressa do Secretário Municipal de Administração e Finanças, conforme o caso.</w:t>
      </w:r>
    </w:p>
    <w:p w14:paraId="431E0C29" w14:textId="30EB9CB4"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11.5</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rescisão contratual será formalmente motivada nos autos do processo, assegurado o contraditório e a ampla defesa.</w:t>
      </w:r>
    </w:p>
    <w:p w14:paraId="72C5490C"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5904E7E"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b/>
          <w:bCs/>
          <w:color w:val="000000" w:themeColor="text1"/>
          <w:sz w:val="24"/>
          <w:szCs w:val="24"/>
          <w:u w:val="single"/>
          <w:lang w:eastAsia="zh-CN"/>
        </w:rPr>
        <w:t>CLÁUSULA DÉCIMA SEGUNDA: DOS RECURSOS:</w:t>
      </w:r>
    </w:p>
    <w:p w14:paraId="518AB129" w14:textId="6D87070B" w:rsidR="009C3A04" w:rsidRPr="009C3A04" w:rsidRDefault="009C3A04" w:rsidP="006934B5">
      <w:pPr>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color w:val="000000" w:themeColor="text1"/>
          <w:sz w:val="24"/>
          <w:szCs w:val="24"/>
          <w:lang w:eastAsia="zh-CN"/>
        </w:rPr>
        <w:t>12.1. As despesas em que importam a execução do presente contrato correrão pela seguinte dotação orçamentária:</w:t>
      </w:r>
    </w:p>
    <w:p w14:paraId="4B583538" w14:textId="77777777" w:rsidR="006934B5" w:rsidRPr="006934B5" w:rsidRDefault="006934B5" w:rsidP="006934B5">
      <w:pPr>
        <w:tabs>
          <w:tab w:val="left" w:pos="0"/>
          <w:tab w:val="left" w:pos="1134"/>
        </w:tabs>
        <w:spacing w:after="0" w:line="240" w:lineRule="auto"/>
        <w:jc w:val="both"/>
        <w:rPr>
          <w:rFonts w:ascii="Arial" w:eastAsia="Times New Roman" w:hAnsi="Arial" w:cs="Arial"/>
          <w:b/>
          <w:bCs/>
          <w:color w:val="000000" w:themeColor="text1"/>
          <w:sz w:val="24"/>
          <w:szCs w:val="24"/>
          <w:lang w:eastAsia="zh-CN"/>
        </w:rPr>
      </w:pPr>
      <w:r w:rsidRPr="006934B5">
        <w:rPr>
          <w:rFonts w:ascii="Arial" w:eastAsia="Times New Roman" w:hAnsi="Arial" w:cs="Arial"/>
          <w:b/>
          <w:bCs/>
          <w:color w:val="000000" w:themeColor="text1"/>
          <w:sz w:val="24"/>
          <w:szCs w:val="24"/>
          <w:lang w:eastAsia="zh-CN"/>
        </w:rPr>
        <w:t>Secretaria Municipal do Trabalho, Assistência e Desenvolvimento Social.</w:t>
      </w:r>
    </w:p>
    <w:p w14:paraId="0379BECB" w14:textId="35E9A1E4" w:rsidR="009C3A04" w:rsidRPr="006934B5" w:rsidRDefault="006934B5" w:rsidP="006934B5">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6934B5">
        <w:rPr>
          <w:rFonts w:ascii="Arial" w:eastAsia="Times New Roman" w:hAnsi="Arial" w:cs="Arial"/>
          <w:b/>
          <w:bCs/>
          <w:color w:val="000000" w:themeColor="text1"/>
          <w:sz w:val="24"/>
          <w:szCs w:val="24"/>
          <w:lang w:eastAsia="zh-CN"/>
        </w:rPr>
        <w:t xml:space="preserve">Ficha: </w:t>
      </w:r>
      <w:r>
        <w:rPr>
          <w:rFonts w:ascii="Arial" w:eastAsia="Times New Roman" w:hAnsi="Arial" w:cs="Arial"/>
          <w:b/>
          <w:bCs/>
          <w:color w:val="000000" w:themeColor="text1"/>
          <w:sz w:val="24"/>
          <w:szCs w:val="24"/>
          <w:lang w:eastAsia="zh-CN"/>
        </w:rPr>
        <w:t>426</w:t>
      </w:r>
      <w:r w:rsidRPr="006934B5">
        <w:rPr>
          <w:rFonts w:ascii="Arial" w:eastAsia="Times New Roman" w:hAnsi="Arial" w:cs="Arial"/>
          <w:b/>
          <w:bCs/>
          <w:color w:val="000000" w:themeColor="text1"/>
          <w:sz w:val="24"/>
          <w:szCs w:val="24"/>
          <w:lang w:eastAsia="zh-CN"/>
        </w:rPr>
        <w:t xml:space="preserve"> - Fonte: 170500000000</w:t>
      </w:r>
      <w:r>
        <w:rPr>
          <w:rFonts w:ascii="Arial" w:eastAsia="Times New Roman" w:hAnsi="Arial" w:cs="Arial"/>
          <w:b/>
          <w:bCs/>
          <w:color w:val="000000" w:themeColor="text1"/>
          <w:sz w:val="24"/>
          <w:szCs w:val="24"/>
          <w:lang w:eastAsia="zh-CN"/>
        </w:rPr>
        <w:t>.</w:t>
      </w:r>
    </w:p>
    <w:p w14:paraId="012F4640" w14:textId="77777777" w:rsidR="006934B5" w:rsidRPr="009C3A04" w:rsidRDefault="006934B5" w:rsidP="006934B5">
      <w:pPr>
        <w:tabs>
          <w:tab w:val="left" w:pos="0"/>
          <w:tab w:val="left" w:pos="1134"/>
        </w:tabs>
        <w:spacing w:after="0" w:line="240" w:lineRule="auto"/>
        <w:jc w:val="both"/>
        <w:rPr>
          <w:rFonts w:ascii="Arial" w:eastAsia="Times New Roman" w:hAnsi="Arial" w:cs="Arial"/>
          <w:bCs/>
          <w:color w:val="000000" w:themeColor="text1"/>
          <w:sz w:val="24"/>
          <w:szCs w:val="24"/>
          <w:lang w:eastAsia="zh-CN"/>
        </w:rPr>
      </w:pPr>
    </w:p>
    <w:p w14:paraId="70991CAD" w14:textId="77777777" w:rsidR="009C3A04" w:rsidRPr="009C3A04" w:rsidRDefault="009C3A04" w:rsidP="009C3A04">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TERCEIRA: DA FISCALIZAÇÃO</w:t>
      </w:r>
    </w:p>
    <w:p w14:paraId="3CEE1C1F" w14:textId="402730B4" w:rsidR="009C3A04" w:rsidRPr="009C3A04" w:rsidRDefault="009C3A04" w:rsidP="009C3A04">
      <w:pPr>
        <w:spacing w:after="0" w:line="240" w:lineRule="auto"/>
        <w:jc w:val="both"/>
        <w:rPr>
          <w:rFonts w:ascii="Arial" w:eastAsia="Times New Roman" w:hAnsi="Arial" w:cs="Arial"/>
          <w:sz w:val="24"/>
          <w:szCs w:val="24"/>
          <w:lang w:eastAsia="zh-CN"/>
        </w:rPr>
      </w:pPr>
      <w:r w:rsidRPr="009C3A04">
        <w:rPr>
          <w:rFonts w:ascii="Arial" w:eastAsia="Times New Roman" w:hAnsi="Arial" w:cs="Arial"/>
          <w:color w:val="000000" w:themeColor="text1"/>
          <w:sz w:val="24"/>
          <w:szCs w:val="24"/>
          <w:lang w:eastAsia="zh-CN"/>
        </w:rPr>
        <w:t>13.1</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fiscalização da execução deste Contrato será realizada pela servidora </w:t>
      </w:r>
      <w:r w:rsidRPr="009C3A04">
        <w:rPr>
          <w:rFonts w:ascii="Arial" w:eastAsia="Times New Roman" w:hAnsi="Arial" w:cs="Arial"/>
          <w:b/>
          <w:bCs/>
          <w:sz w:val="24"/>
          <w:szCs w:val="24"/>
          <w:lang w:eastAsia="zh-CN"/>
        </w:rPr>
        <w:t>Débora Lurentt Camponês</w:t>
      </w:r>
      <w:r w:rsidRPr="009C3A04">
        <w:rPr>
          <w:rFonts w:ascii="Arial" w:eastAsia="Times New Roman" w:hAnsi="Arial" w:cs="Arial"/>
          <w:sz w:val="24"/>
          <w:szCs w:val="24"/>
          <w:lang w:eastAsia="zh-CN"/>
        </w:rPr>
        <w:t>.</w:t>
      </w:r>
    </w:p>
    <w:p w14:paraId="15B9B418" w14:textId="49980954"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13.2</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deverá manter preposto no local da obra para representá-la na execução do contrato.</w:t>
      </w:r>
    </w:p>
    <w:p w14:paraId="103EC69A" w14:textId="1D5BE3C5"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13.3</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O representante da CONTRATADA anotará em registro próprio todas as ocorrências relacionadas com a execução do contrato, determinando o que for necessário à regularização das falhas ou defeitos observados.</w:t>
      </w:r>
    </w:p>
    <w:p w14:paraId="5355B92B" w14:textId="18CE3A8E"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13.4</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14:paraId="1AAD7B71" w14:textId="0C2017DA"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lastRenderedPageBreak/>
        <w:t>13.5</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No interesse do cumprimento do contrato, a fiscalização da Prefeitura poderá exigir, por escrito, a substituição de empregados da empresa CONTRATADA, que deverá cumprir a exigência no prazo de dois dias úteis.</w:t>
      </w:r>
    </w:p>
    <w:p w14:paraId="0C656935" w14:textId="3982FE3B"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13.6</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Cabe à CONTRATADA permitir e facilitar à fiscalização a inspeção ao local dos serviços, em qualquer dia e hora, devendo prestar todas as informações e esclarecimentos solicitados.</w:t>
      </w:r>
    </w:p>
    <w:p w14:paraId="2981D0D9" w14:textId="210D4E6B"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13.7</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Aplicam-se à execução dos serviços contratados as normas da ABNT – Associação Brasileira de Normas Técnicas.</w:t>
      </w:r>
    </w:p>
    <w:p w14:paraId="7435F051" w14:textId="3CACAF8E"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13.8</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Após a conclusão dos serviços contratados a aceitação da obra será efetuada provisoriamente pelo responsável por seu acompanhamento e fiscalização, mediante Termo de Recebimento Provisório, assinado pelas partes, em até 60 (sessenta) dias da solicitação escrita da CONTRATADA.</w:t>
      </w:r>
    </w:p>
    <w:p w14:paraId="54514B4F" w14:textId="7467E761"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13.9</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CONTRATADA deverá elaborar folha de pagamento e guias de pagamento próprio para a obra, de todos os empregados envolvidos diretamente na execução da obra.</w:t>
      </w:r>
    </w:p>
    <w:p w14:paraId="4DC30784" w14:textId="02FFB93D"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13.10</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A fiscalização será exercida no interesse exclusivo do Município e não exclui nem reduz a responsabilidade da CONTRATADA por qualquer irregularidade.</w:t>
      </w:r>
    </w:p>
    <w:p w14:paraId="4E04296B"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10B5DF3E" w14:textId="791F6ED2" w:rsidR="009C3A04" w:rsidRPr="009C3A04" w:rsidRDefault="009C3A04" w:rsidP="009C3A04">
      <w:pPr>
        <w:tabs>
          <w:tab w:val="left" w:pos="0"/>
          <w:tab w:val="left" w:pos="1134"/>
        </w:tabs>
        <w:spacing w:after="0" w:line="240" w:lineRule="auto"/>
        <w:jc w:val="both"/>
        <w:rPr>
          <w:rFonts w:ascii="Arial" w:eastAsia="Times New Roman" w:hAnsi="Arial" w:cs="Arial"/>
          <w:b/>
          <w:bCs/>
          <w:color w:val="000000" w:themeColor="text1"/>
          <w:sz w:val="24"/>
          <w:szCs w:val="24"/>
          <w:u w:val="single"/>
          <w:lang w:eastAsia="zh-CN"/>
        </w:rPr>
      </w:pPr>
      <w:r w:rsidRPr="009C3A04">
        <w:rPr>
          <w:rFonts w:ascii="Arial" w:eastAsia="Times New Roman" w:hAnsi="Arial" w:cs="Arial"/>
          <w:b/>
          <w:bCs/>
          <w:color w:val="000000" w:themeColor="text1"/>
          <w:sz w:val="24"/>
          <w:szCs w:val="24"/>
          <w:u w:val="single"/>
          <w:lang w:eastAsia="zh-CN"/>
        </w:rPr>
        <w:t>CLÁUSULA DÉCIMA QU</w:t>
      </w:r>
      <w:r w:rsidR="006934B5">
        <w:rPr>
          <w:rFonts w:ascii="Arial" w:eastAsia="Times New Roman" w:hAnsi="Arial" w:cs="Arial"/>
          <w:b/>
          <w:bCs/>
          <w:color w:val="000000" w:themeColor="text1"/>
          <w:sz w:val="24"/>
          <w:szCs w:val="24"/>
          <w:u w:val="single"/>
          <w:lang w:eastAsia="zh-CN"/>
        </w:rPr>
        <w:t>ARTA</w:t>
      </w:r>
      <w:r w:rsidRPr="009C3A04">
        <w:rPr>
          <w:rFonts w:ascii="Arial" w:eastAsia="Times New Roman" w:hAnsi="Arial" w:cs="Arial"/>
          <w:b/>
          <w:bCs/>
          <w:color w:val="000000" w:themeColor="text1"/>
          <w:sz w:val="24"/>
          <w:szCs w:val="24"/>
          <w:u w:val="single"/>
          <w:lang w:eastAsia="zh-CN"/>
        </w:rPr>
        <w:t>: FORO</w:t>
      </w:r>
    </w:p>
    <w:p w14:paraId="2C41FA2F" w14:textId="03357605"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w:t>
      </w:r>
      <w:r w:rsidR="006934B5">
        <w:rPr>
          <w:rFonts w:ascii="Arial" w:eastAsia="Times New Roman" w:hAnsi="Arial" w:cs="Arial"/>
          <w:color w:val="000000" w:themeColor="text1"/>
          <w:sz w:val="24"/>
          <w:szCs w:val="24"/>
          <w:lang w:eastAsia="zh-CN"/>
        </w:rPr>
        <w:t>4</w:t>
      </w:r>
      <w:r w:rsidRPr="009C3A04">
        <w:rPr>
          <w:rFonts w:ascii="Arial" w:eastAsia="Times New Roman" w:hAnsi="Arial" w:cs="Arial"/>
          <w:color w:val="000000" w:themeColor="text1"/>
          <w:sz w:val="24"/>
          <w:szCs w:val="24"/>
          <w:lang w:eastAsia="zh-CN"/>
        </w:rPr>
        <w:t>.1</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7A279A70" w14:textId="6CB25E31" w:rsid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1</w:t>
      </w:r>
      <w:r w:rsidR="006934B5">
        <w:rPr>
          <w:rFonts w:ascii="Arial" w:eastAsia="Times New Roman" w:hAnsi="Arial" w:cs="Arial"/>
          <w:color w:val="000000" w:themeColor="text1"/>
          <w:sz w:val="24"/>
          <w:szCs w:val="24"/>
          <w:lang w:eastAsia="zh-CN"/>
        </w:rPr>
        <w:t>4</w:t>
      </w:r>
      <w:r w:rsidRPr="009C3A04">
        <w:rPr>
          <w:rFonts w:ascii="Arial" w:eastAsia="Times New Roman" w:hAnsi="Arial" w:cs="Arial"/>
          <w:color w:val="000000" w:themeColor="text1"/>
          <w:sz w:val="24"/>
          <w:szCs w:val="24"/>
          <w:lang w:eastAsia="zh-CN"/>
        </w:rPr>
        <w:t>.2</w:t>
      </w:r>
      <w:r w:rsidR="006934B5">
        <w:rPr>
          <w:rFonts w:ascii="Arial" w:eastAsia="Times New Roman" w:hAnsi="Arial" w:cs="Arial"/>
          <w:color w:val="000000" w:themeColor="text1"/>
          <w:sz w:val="24"/>
          <w:szCs w:val="24"/>
          <w:lang w:eastAsia="zh-CN"/>
        </w:rPr>
        <w:t>.</w:t>
      </w:r>
      <w:r w:rsidRPr="009C3A04">
        <w:rPr>
          <w:rFonts w:ascii="Arial" w:eastAsia="Times New Roman" w:hAnsi="Arial" w:cs="Arial"/>
          <w:color w:val="000000" w:themeColor="text1"/>
          <w:sz w:val="24"/>
          <w:szCs w:val="24"/>
          <w:lang w:eastAsia="zh-CN"/>
        </w:rPr>
        <w:t xml:space="preserve"> Fazem parte integrante deste Contrato, como se nele estivessem transcritos, o Edital de TOMADA DE PREÇO n</w:t>
      </w:r>
      <w:r w:rsidRPr="009C3A04">
        <w:rPr>
          <w:rFonts w:ascii="Arial" w:eastAsia="Times New Roman" w:hAnsi="Arial" w:cs="Arial"/>
          <w:color w:val="000000" w:themeColor="text1"/>
          <w:sz w:val="24"/>
          <w:szCs w:val="24"/>
          <w:vertAlign w:val="superscript"/>
          <w:lang w:eastAsia="zh-CN"/>
        </w:rPr>
        <w:t>o</w:t>
      </w:r>
      <w:r w:rsidRPr="009C3A04">
        <w:rPr>
          <w:rFonts w:ascii="Arial" w:eastAsia="Times New Roman" w:hAnsi="Arial" w:cs="Arial"/>
          <w:color w:val="000000" w:themeColor="text1"/>
          <w:sz w:val="24"/>
          <w:szCs w:val="24"/>
          <w:lang w:eastAsia="zh-CN"/>
        </w:rPr>
        <w:t xml:space="preserve"> </w:t>
      </w:r>
      <w:r w:rsidR="006934B5">
        <w:rPr>
          <w:rFonts w:ascii="Arial" w:eastAsia="Times New Roman" w:hAnsi="Arial" w:cs="Arial"/>
          <w:color w:val="000000" w:themeColor="text1"/>
          <w:sz w:val="24"/>
          <w:szCs w:val="24"/>
          <w:lang w:eastAsia="zh-CN"/>
        </w:rPr>
        <w:t>03</w:t>
      </w:r>
      <w:r w:rsidRPr="009C3A04">
        <w:rPr>
          <w:rFonts w:ascii="Arial" w:eastAsia="Times New Roman" w:hAnsi="Arial" w:cs="Arial"/>
          <w:color w:val="000000" w:themeColor="text1"/>
          <w:sz w:val="24"/>
          <w:szCs w:val="24"/>
          <w:lang w:eastAsia="zh-CN"/>
        </w:rPr>
        <w:t>/202</w:t>
      </w:r>
      <w:r w:rsidR="006934B5">
        <w:rPr>
          <w:rFonts w:ascii="Arial" w:eastAsia="Times New Roman" w:hAnsi="Arial" w:cs="Arial"/>
          <w:color w:val="000000" w:themeColor="text1"/>
          <w:sz w:val="24"/>
          <w:szCs w:val="24"/>
          <w:lang w:eastAsia="zh-CN"/>
        </w:rPr>
        <w:t>3</w:t>
      </w:r>
      <w:r w:rsidRPr="009C3A04">
        <w:rPr>
          <w:rFonts w:ascii="Arial" w:eastAsia="Times New Roman" w:hAnsi="Arial" w:cs="Arial"/>
          <w:color w:val="000000" w:themeColor="text1"/>
          <w:sz w:val="24"/>
          <w:szCs w:val="24"/>
          <w:lang w:eastAsia="zh-CN"/>
        </w:rPr>
        <w:t>, assim como os anexos e a apresentados pela CONTRATADA.</w:t>
      </w:r>
    </w:p>
    <w:p w14:paraId="11D475EA" w14:textId="77777777" w:rsidR="006934B5" w:rsidRPr="009C3A04" w:rsidRDefault="006934B5"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p>
    <w:p w14:paraId="5C5CB1D2" w14:textId="77777777" w:rsidR="009C3A04" w:rsidRPr="009C3A04" w:rsidRDefault="009C3A04" w:rsidP="009C3A04">
      <w:pPr>
        <w:tabs>
          <w:tab w:val="left" w:pos="0"/>
          <w:tab w:val="left" w:pos="1134"/>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E, assim, por estarem justos e contratados, assinam o presente em 03 (três) vias de igual teor e forma, para o mesmo fim, na presença das testemunhas abaixo subscritas, para que se produza seus efeitos legais de direito, após lido e achado conforme.</w:t>
      </w:r>
    </w:p>
    <w:p w14:paraId="6B1EBE4C" w14:textId="77777777" w:rsidR="009C3A04" w:rsidRPr="009C3A04" w:rsidRDefault="009C3A04" w:rsidP="009C3A04">
      <w:pPr>
        <w:keepNext/>
        <w:tabs>
          <w:tab w:val="left" w:pos="0"/>
          <w:tab w:val="left" w:pos="1134"/>
        </w:tabs>
        <w:spacing w:after="0" w:line="240" w:lineRule="auto"/>
        <w:jc w:val="both"/>
        <w:outlineLvl w:val="6"/>
        <w:rPr>
          <w:rFonts w:ascii="Arial" w:eastAsia="Times New Roman" w:hAnsi="Arial" w:cs="Arial"/>
          <w:color w:val="000000" w:themeColor="text1"/>
          <w:sz w:val="24"/>
          <w:szCs w:val="24"/>
          <w:lang w:eastAsia="zh-CN"/>
        </w:rPr>
      </w:pPr>
    </w:p>
    <w:p w14:paraId="157750DD" w14:textId="3D9308DE" w:rsidR="009C3A04" w:rsidRPr="009C3A04" w:rsidRDefault="009C3A04" w:rsidP="009C3A04">
      <w:pPr>
        <w:keepNext/>
        <w:tabs>
          <w:tab w:val="left" w:pos="0"/>
          <w:tab w:val="left" w:pos="1134"/>
        </w:tabs>
        <w:spacing w:after="0" w:line="240" w:lineRule="auto"/>
        <w:jc w:val="right"/>
        <w:outlineLvl w:val="6"/>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São Domingos do Norte/ES, </w:t>
      </w:r>
      <w:r w:rsidR="006934B5">
        <w:rPr>
          <w:rFonts w:ascii="Arial" w:eastAsia="Times New Roman" w:hAnsi="Arial" w:cs="Arial"/>
          <w:color w:val="000000" w:themeColor="text1"/>
          <w:sz w:val="24"/>
          <w:szCs w:val="24"/>
          <w:lang w:eastAsia="zh-CN"/>
        </w:rPr>
        <w:t>28</w:t>
      </w:r>
      <w:r w:rsidRPr="009C3A04">
        <w:rPr>
          <w:rFonts w:ascii="Arial" w:eastAsia="Times New Roman" w:hAnsi="Arial" w:cs="Arial"/>
          <w:color w:val="000000" w:themeColor="text1"/>
          <w:sz w:val="24"/>
          <w:szCs w:val="24"/>
          <w:lang w:eastAsia="zh-CN"/>
        </w:rPr>
        <w:t xml:space="preserve"> de março de 2023.</w:t>
      </w:r>
    </w:p>
    <w:p w14:paraId="1D65ED74"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6A533356"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14E54CED"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3BC4DC0A"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0A3A5177" w14:textId="77777777" w:rsidR="009C3A04" w:rsidRPr="009C3A04" w:rsidRDefault="009C3A04" w:rsidP="009C3A04">
      <w:pPr>
        <w:tabs>
          <w:tab w:val="left" w:pos="6005"/>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    </w:t>
      </w:r>
      <w:r w:rsidRPr="009C3A04">
        <w:rPr>
          <w:rFonts w:ascii="Arial" w:eastAsia="Times New Roman" w:hAnsi="Arial" w:cs="Arial"/>
          <w:b/>
          <w:bCs/>
          <w:color w:val="000000" w:themeColor="text1"/>
          <w:sz w:val="24"/>
          <w:szCs w:val="24"/>
          <w:lang w:eastAsia="zh-CN"/>
        </w:rPr>
        <w:t>Ana Izabel Malacarne de Oliveira</w:t>
      </w:r>
      <w:r w:rsidRPr="009C3A04">
        <w:rPr>
          <w:rFonts w:ascii="Arial" w:eastAsia="Times New Roman" w:hAnsi="Arial" w:cs="Arial"/>
          <w:color w:val="000000" w:themeColor="text1"/>
          <w:sz w:val="24"/>
          <w:szCs w:val="24"/>
          <w:lang w:eastAsia="zh-CN"/>
        </w:rPr>
        <w:tab/>
        <w:t xml:space="preserve">           </w:t>
      </w:r>
      <w:r w:rsidRPr="009C3A04">
        <w:rPr>
          <w:rFonts w:ascii="Arial" w:eastAsia="Times New Roman" w:hAnsi="Arial" w:cs="Arial"/>
          <w:b/>
          <w:bCs/>
          <w:color w:val="000000" w:themeColor="text1"/>
          <w:sz w:val="24"/>
          <w:szCs w:val="24"/>
          <w:lang w:eastAsia="zh-CN"/>
        </w:rPr>
        <w:t>Welfrido Piski</w:t>
      </w:r>
      <w:r w:rsidRPr="009C3A04">
        <w:rPr>
          <w:rFonts w:ascii="Arial" w:eastAsia="Times New Roman" w:hAnsi="Arial" w:cs="Arial"/>
          <w:color w:val="000000" w:themeColor="text1"/>
          <w:sz w:val="24"/>
          <w:szCs w:val="24"/>
          <w:lang w:eastAsia="zh-CN"/>
        </w:rPr>
        <w:t xml:space="preserve"> </w:t>
      </w:r>
    </w:p>
    <w:p w14:paraId="7A53EFEF" w14:textId="77777777" w:rsidR="009C3A04" w:rsidRPr="009C3A04" w:rsidRDefault="009C3A04" w:rsidP="009C3A04">
      <w:pPr>
        <w:tabs>
          <w:tab w:val="left" w:pos="6616"/>
        </w:tabs>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                Prefeita Municipal                                    Dominare Construções e Empreendimentos Ltda</w:t>
      </w:r>
    </w:p>
    <w:p w14:paraId="01289C63"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Município de São Domingos do Norte/ES                                   CONTRATADA</w:t>
      </w:r>
    </w:p>
    <w:p w14:paraId="0E043F7C"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r w:rsidRPr="009C3A04">
        <w:rPr>
          <w:rFonts w:ascii="Arial" w:eastAsia="Times New Roman" w:hAnsi="Arial" w:cs="Arial"/>
          <w:color w:val="000000" w:themeColor="text1"/>
          <w:sz w:val="24"/>
          <w:szCs w:val="24"/>
          <w:lang w:eastAsia="zh-CN"/>
        </w:rPr>
        <w:t xml:space="preserve">                 CONTRATANTE</w:t>
      </w:r>
    </w:p>
    <w:p w14:paraId="54043065"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3FC16872" w14:textId="77777777" w:rsidR="009C3A04" w:rsidRPr="009C3A04" w:rsidRDefault="009C3A04" w:rsidP="009C3A04">
      <w:pPr>
        <w:spacing w:after="0" w:line="240" w:lineRule="auto"/>
        <w:jc w:val="both"/>
        <w:rPr>
          <w:rFonts w:ascii="Arial" w:eastAsia="Times New Roman" w:hAnsi="Arial" w:cs="Arial"/>
          <w:color w:val="000000" w:themeColor="text1"/>
          <w:sz w:val="24"/>
          <w:szCs w:val="24"/>
          <w:lang w:eastAsia="zh-CN"/>
        </w:rPr>
      </w:pPr>
    </w:p>
    <w:p w14:paraId="79D0C629" w14:textId="77777777" w:rsidR="009C3A04" w:rsidRPr="009C3A04" w:rsidRDefault="009C3A04" w:rsidP="009C3A04">
      <w:pPr>
        <w:spacing w:after="0" w:line="240" w:lineRule="auto"/>
        <w:rPr>
          <w:rFonts w:ascii="Arial" w:eastAsia="Times New Roman" w:hAnsi="Arial" w:cs="Arial"/>
          <w:sz w:val="24"/>
          <w:szCs w:val="24"/>
          <w:lang w:eastAsia="zh-CN"/>
        </w:rPr>
      </w:pPr>
      <w:r w:rsidRPr="009C3A04">
        <w:rPr>
          <w:rFonts w:ascii="Arial" w:eastAsia="Times New Roman" w:hAnsi="Arial" w:cs="Arial"/>
          <w:sz w:val="24"/>
          <w:szCs w:val="24"/>
          <w:lang w:eastAsia="zh-CN"/>
        </w:rPr>
        <w:t>Testemunhas:</w:t>
      </w:r>
    </w:p>
    <w:p w14:paraId="594F108C" w14:textId="77777777" w:rsidR="009C3A04" w:rsidRPr="009C3A04" w:rsidRDefault="009C3A04" w:rsidP="009C3A04">
      <w:pPr>
        <w:spacing w:after="0" w:line="240" w:lineRule="auto"/>
        <w:rPr>
          <w:rFonts w:ascii="Arial" w:eastAsia="Times New Roman" w:hAnsi="Arial" w:cs="Arial"/>
          <w:sz w:val="24"/>
          <w:szCs w:val="24"/>
          <w:lang w:eastAsia="zh-CN"/>
        </w:rPr>
      </w:pPr>
    </w:p>
    <w:p w14:paraId="493ABC3A" w14:textId="77777777" w:rsidR="009C3A04" w:rsidRPr="009C3A04" w:rsidRDefault="009C3A04" w:rsidP="009C3A04">
      <w:pPr>
        <w:spacing w:after="0" w:line="240" w:lineRule="auto"/>
        <w:rPr>
          <w:rFonts w:ascii="Arial" w:eastAsia="Times New Roman" w:hAnsi="Arial" w:cs="Arial"/>
          <w:sz w:val="24"/>
          <w:szCs w:val="24"/>
          <w:lang w:eastAsia="zh-CN"/>
        </w:rPr>
      </w:pPr>
      <w:r w:rsidRPr="009C3A04">
        <w:rPr>
          <w:rFonts w:ascii="Arial" w:eastAsia="Times New Roman" w:hAnsi="Arial" w:cs="Arial"/>
          <w:sz w:val="24"/>
          <w:szCs w:val="24"/>
          <w:lang w:eastAsia="zh-CN"/>
        </w:rPr>
        <w:t>1)____________________________________   2)_____________________________________</w:t>
      </w:r>
    </w:p>
    <w:p w14:paraId="6D53D017" w14:textId="77777777" w:rsidR="009C3A04" w:rsidRPr="009C3A04" w:rsidRDefault="009C3A04" w:rsidP="009C3A04">
      <w:pPr>
        <w:spacing w:after="0" w:line="240" w:lineRule="auto"/>
        <w:rPr>
          <w:rFonts w:ascii="Arial" w:eastAsia="Times New Roman" w:hAnsi="Arial" w:cs="Arial"/>
          <w:sz w:val="24"/>
          <w:szCs w:val="24"/>
          <w:lang w:eastAsia="zh-CN"/>
        </w:rPr>
      </w:pPr>
    </w:p>
    <w:p w14:paraId="4362E616" w14:textId="77777777" w:rsidR="009C3A04" w:rsidRPr="009C3A04" w:rsidRDefault="009C3A04" w:rsidP="009C3A04">
      <w:pPr>
        <w:spacing w:after="0" w:line="240" w:lineRule="auto"/>
        <w:rPr>
          <w:rFonts w:ascii="Arial" w:eastAsia="Times New Roman" w:hAnsi="Arial" w:cs="Arial"/>
          <w:sz w:val="24"/>
          <w:szCs w:val="24"/>
          <w:lang w:eastAsia="zh-CN"/>
        </w:rPr>
      </w:pPr>
    </w:p>
    <w:p w14:paraId="4421AAD7" w14:textId="77777777" w:rsidR="009C3A04" w:rsidRPr="009C3A04" w:rsidRDefault="009C3A04" w:rsidP="009C3A04">
      <w:pPr>
        <w:spacing w:after="0" w:line="240" w:lineRule="auto"/>
        <w:rPr>
          <w:rFonts w:ascii="Arial" w:eastAsia="Times New Roman" w:hAnsi="Arial" w:cs="Arial"/>
          <w:sz w:val="24"/>
          <w:szCs w:val="24"/>
          <w:lang w:eastAsia="zh-CN"/>
        </w:rPr>
      </w:pPr>
    </w:p>
    <w:p w14:paraId="572C6EA7" w14:textId="77777777" w:rsidR="009050F6" w:rsidRDefault="009050F6"/>
    <w:sectPr w:rsidR="009050F6" w:rsidSect="00230C6F">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0147CA" w14:textId="77777777" w:rsidR="002F6CBB" w:rsidRDefault="002F6CBB">
      <w:pPr>
        <w:spacing w:after="0" w:line="240" w:lineRule="auto"/>
      </w:pPr>
      <w:r>
        <w:separator/>
      </w:r>
    </w:p>
  </w:endnote>
  <w:endnote w:type="continuationSeparator" w:id="0">
    <w:p w14:paraId="7A24E826" w14:textId="77777777" w:rsidR="002F6CBB" w:rsidRDefault="002F6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FCEEA3" w14:textId="77777777" w:rsidR="002F6CBB" w:rsidRDefault="002F6CBB">
      <w:pPr>
        <w:spacing w:after="0" w:line="240" w:lineRule="auto"/>
      </w:pPr>
      <w:r>
        <w:separator/>
      </w:r>
    </w:p>
  </w:footnote>
  <w:footnote w:type="continuationSeparator" w:id="0">
    <w:p w14:paraId="7AB94A12" w14:textId="77777777" w:rsidR="002F6CBB" w:rsidRDefault="002F6CB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A3D392" w14:textId="77777777" w:rsidR="00230C6F" w:rsidRPr="008C57CE" w:rsidRDefault="00000000" w:rsidP="00230C6F">
    <w:pPr>
      <w:ind w:right="360"/>
      <w:jc w:val="center"/>
      <w:rPr>
        <w:b/>
        <w:sz w:val="28"/>
      </w:rPr>
    </w:pPr>
    <w:r w:rsidRPr="008C57CE">
      <w:rPr>
        <w:b/>
        <w:noProof/>
        <w:sz w:val="28"/>
      </w:rPr>
      <w:drawing>
        <wp:anchor distT="0" distB="0" distL="114300" distR="114300" simplePos="0" relativeHeight="251659264" behindDoc="0" locked="0" layoutInCell="1" allowOverlap="1" wp14:anchorId="2F599A1C" wp14:editId="1B79DDA5">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59F85D3B" w14:textId="77777777" w:rsidR="00230C6F" w:rsidRPr="008C57CE" w:rsidRDefault="00000000" w:rsidP="00230C6F">
    <w:pPr>
      <w:keepNext/>
      <w:tabs>
        <w:tab w:val="left" w:pos="1245"/>
        <w:tab w:val="center" w:pos="4712"/>
      </w:tabs>
      <w:spacing w:before="120"/>
      <w:contextualSpacing/>
      <w:jc w:val="center"/>
      <w:outlineLvl w:val="2"/>
      <w:rPr>
        <w:b/>
      </w:rPr>
    </w:pPr>
    <w:r w:rsidRPr="008C57CE">
      <w:rPr>
        <w:b/>
      </w:rPr>
      <w:t>PREFEITURA MUNICIPAL DE SÃO DOMINGOS DO NORTE/ES</w:t>
    </w:r>
  </w:p>
  <w:p w14:paraId="281D8E6E" w14:textId="77777777" w:rsidR="00230C6F" w:rsidRPr="008C57CE" w:rsidRDefault="00000000" w:rsidP="00230C6F">
    <w:pPr>
      <w:spacing w:before="120"/>
      <w:contextualSpacing/>
      <w:jc w:val="center"/>
      <w:rPr>
        <w:color w:val="000000"/>
      </w:rPr>
    </w:pPr>
    <w:r w:rsidRPr="008C57CE">
      <w:rPr>
        <w:color w:val="000000"/>
      </w:rPr>
      <w:t>Rod. Gether Lopes de Farias, s/nº - Bairro Emílio Calegari - São Domingos do Norte/ES - CEP 29745-000</w:t>
    </w:r>
  </w:p>
  <w:p w14:paraId="10EDDE51" w14:textId="77777777" w:rsidR="00230C6F" w:rsidRPr="008C57CE" w:rsidRDefault="00000000" w:rsidP="00230C6F">
    <w:pPr>
      <w:spacing w:before="120"/>
      <w:contextualSpacing/>
      <w:jc w:val="center"/>
      <w:rPr>
        <w:color w:val="000000"/>
      </w:rPr>
    </w:pPr>
    <w:r w:rsidRPr="008C57CE">
      <w:rPr>
        <w:color w:val="000000"/>
      </w:rPr>
      <w:t xml:space="preserve">Telefone/Telefax: (027) 3742-0200  </w:t>
    </w:r>
  </w:p>
  <w:p w14:paraId="1076806D" w14:textId="77777777" w:rsidR="00230C6F" w:rsidRPr="00230C6F" w:rsidRDefault="00000000" w:rsidP="00230C6F">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3A04"/>
    <w:rsid w:val="002F6CBB"/>
    <w:rsid w:val="0035291D"/>
    <w:rsid w:val="006934B5"/>
    <w:rsid w:val="007662F3"/>
    <w:rsid w:val="009050F6"/>
    <w:rsid w:val="009C3A04"/>
    <w:rsid w:val="00C217B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4EA776"/>
  <w15:chartTrackingRefBased/>
  <w15:docId w15:val="{9A0D3112-AF59-4F9A-B297-F7EFCF292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10</Pages>
  <Words>4895</Words>
  <Characters>26435</Characters>
  <Application>Microsoft Office Word</Application>
  <DocSecurity>0</DocSecurity>
  <Lines>220</Lines>
  <Paragraphs>62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2023-03-28T11:16:00Z</dcterms:created>
  <dcterms:modified xsi:type="dcterms:W3CDTF">2023-03-28T12:02:00Z</dcterms:modified>
</cp:coreProperties>
</file>