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:rsidR="00BE0BFC" w:rsidRPr="00BE0BFC" w:rsidRDefault="00BE0BFC" w:rsidP="00BE0BFC">
      <w:pPr>
        <w:autoSpaceDE w:val="0"/>
        <w:autoSpaceDN w:val="0"/>
        <w:adjustRightInd w:val="0"/>
        <w:spacing w:after="0" w:line="240" w:lineRule="auto"/>
        <w:jc w:val="center"/>
        <w:rPr>
          <w:rFonts w:ascii="Arial" w:eastAsia="Calibri" w:hAnsi="Arial" w:cs="Arial"/>
          <w:b/>
          <w:bCs/>
          <w:sz w:val="24"/>
          <w:szCs w:val="24"/>
          <w:u w:val="single"/>
        </w:rPr>
      </w:pPr>
      <w:r w:rsidRPr="00BE0BFC">
        <w:rPr>
          <w:rFonts w:ascii="Arial" w:eastAsia="Calibri" w:hAnsi="Arial" w:cs="Arial"/>
          <w:b/>
          <w:bCs/>
          <w:sz w:val="24"/>
          <w:szCs w:val="24"/>
          <w:u w:val="single"/>
        </w:rPr>
        <w:t xml:space="preserve">PRIMEIRO TERMO DE APOSTILAMENTO AO CONTRATO Nº 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79</w:t>
      </w:r>
      <w:r w:rsidRPr="00BE0BFC">
        <w:rPr>
          <w:rFonts w:ascii="Arial" w:eastAsia="Calibri" w:hAnsi="Arial" w:cs="Arial"/>
          <w:b/>
          <w:bCs/>
          <w:sz w:val="24"/>
          <w:szCs w:val="24"/>
          <w:u w:val="single"/>
        </w:rPr>
        <w:t>/202</w:t>
      </w:r>
      <w:r>
        <w:rPr>
          <w:rFonts w:ascii="Arial" w:eastAsia="Calibri" w:hAnsi="Arial" w:cs="Arial"/>
          <w:b/>
          <w:bCs/>
          <w:sz w:val="24"/>
          <w:szCs w:val="24"/>
          <w:u w:val="single"/>
        </w:rPr>
        <w:t>3</w:t>
      </w:r>
    </w:p>
    <w:p w:rsidR="00BE0BFC" w:rsidRPr="00BE0BFC" w:rsidRDefault="00BE0BFC" w:rsidP="00BE0BFC">
      <w:pPr>
        <w:tabs>
          <w:tab w:val="left" w:pos="8499"/>
        </w:tabs>
        <w:spacing w:before="120" w:after="120" w:line="240" w:lineRule="auto"/>
        <w:ind w:right="99"/>
        <w:jc w:val="both"/>
        <w:rPr>
          <w:rFonts w:ascii="Arial" w:eastAsia="Times New Roman" w:hAnsi="Arial" w:cs="Arial"/>
          <w:sz w:val="24"/>
          <w:szCs w:val="24"/>
          <w:lang w:eastAsia="pt-BR"/>
        </w:rPr>
      </w:pPr>
    </w:p>
    <w:p w:rsidR="00BE0BFC" w:rsidRPr="00BE0BFC" w:rsidRDefault="00BE0BFC" w:rsidP="00BE0BFC">
      <w:pPr>
        <w:tabs>
          <w:tab w:val="left" w:pos="8499"/>
        </w:tabs>
        <w:spacing w:after="0" w:line="240" w:lineRule="auto"/>
        <w:ind w:right="99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</w:pP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pt-BR"/>
        </w:rPr>
        <w:t>CLÁUSULA PRIMEIRA – DO OBJETO</w:t>
      </w:r>
    </w:p>
    <w:p w:rsidR="00BE0BFC" w:rsidRPr="00BE0BFC" w:rsidRDefault="00BE0BFC" w:rsidP="00BE0BFC">
      <w:pPr>
        <w:suppressAutoHyphens/>
        <w:spacing w:after="0" w:line="240" w:lineRule="auto"/>
        <w:jc w:val="both"/>
        <w:rPr>
          <w:rFonts w:ascii="Arial" w:hAnsi="Arial" w:cs="Arial"/>
          <w:sz w:val="24"/>
          <w:szCs w:val="24"/>
        </w:rPr>
      </w:pPr>
      <w:r w:rsidRPr="00BE0BFC">
        <w:rPr>
          <w:rFonts w:ascii="Arial" w:hAnsi="Arial" w:cs="Arial"/>
          <w:sz w:val="24"/>
          <w:szCs w:val="24"/>
        </w:rPr>
        <w:t xml:space="preserve">1.1. O presente instrumento tem como objetivo a substituição do fiscal do contrato supracitado. Fica nomeado </w:t>
      </w:r>
      <w:proofErr w:type="spellStart"/>
      <w:r w:rsidRPr="00BE0BFC">
        <w:rPr>
          <w:rFonts w:ascii="Arial" w:hAnsi="Arial" w:cs="Arial"/>
          <w:sz w:val="24"/>
          <w:szCs w:val="24"/>
        </w:rPr>
        <w:t>o</w:t>
      </w:r>
      <w:proofErr w:type="spellEnd"/>
      <w:r w:rsidRPr="00BE0BFC">
        <w:rPr>
          <w:rFonts w:ascii="Arial" w:hAnsi="Arial" w:cs="Arial"/>
          <w:sz w:val="24"/>
          <w:szCs w:val="24"/>
        </w:rPr>
        <w:t xml:space="preserve"> servidor Rafael Igor </w:t>
      </w:r>
      <w:proofErr w:type="spellStart"/>
      <w:r w:rsidRPr="00BE0BFC">
        <w:rPr>
          <w:rFonts w:ascii="Arial" w:hAnsi="Arial" w:cs="Arial"/>
          <w:sz w:val="24"/>
          <w:szCs w:val="24"/>
        </w:rPr>
        <w:t>Morello</w:t>
      </w:r>
      <w:proofErr w:type="spellEnd"/>
      <w:r w:rsidRPr="00BE0BFC">
        <w:rPr>
          <w:rFonts w:ascii="Arial" w:hAnsi="Arial" w:cs="Arial"/>
          <w:sz w:val="24"/>
          <w:szCs w:val="24"/>
        </w:rPr>
        <w:t xml:space="preserve"> como Fiscal do Contrato nº </w:t>
      </w:r>
      <w:r>
        <w:rPr>
          <w:rFonts w:ascii="Arial" w:hAnsi="Arial" w:cs="Arial"/>
          <w:sz w:val="24"/>
          <w:szCs w:val="24"/>
        </w:rPr>
        <w:t>79</w:t>
      </w:r>
      <w:r w:rsidRPr="00BE0BFC">
        <w:rPr>
          <w:rFonts w:ascii="Arial" w:hAnsi="Arial" w:cs="Arial"/>
          <w:sz w:val="24"/>
          <w:szCs w:val="24"/>
        </w:rPr>
        <w:t>/202</w:t>
      </w:r>
      <w:r>
        <w:rPr>
          <w:rFonts w:ascii="Arial" w:hAnsi="Arial" w:cs="Arial"/>
          <w:sz w:val="24"/>
          <w:szCs w:val="24"/>
        </w:rPr>
        <w:t>3</w:t>
      </w:r>
      <w:r w:rsidRPr="00BE0BFC">
        <w:rPr>
          <w:rFonts w:ascii="Arial" w:hAnsi="Arial" w:cs="Arial"/>
          <w:sz w:val="24"/>
          <w:szCs w:val="24"/>
        </w:rPr>
        <w:t>,</w:t>
      </w:r>
      <w:r w:rsidRPr="00BE0BFC">
        <w:rPr>
          <w:rFonts w:ascii="Arial" w:eastAsia="Calibri" w:hAnsi="Arial" w:cs="Arial"/>
          <w:b/>
          <w:bCs/>
          <w:sz w:val="24"/>
          <w:szCs w:val="24"/>
        </w:rPr>
        <w:t xml:space="preserve"> </w:t>
      </w:r>
      <w:r w:rsidRPr="00BE0BFC">
        <w:rPr>
          <w:rFonts w:ascii="Arial" w:eastAsia="Calibri" w:hAnsi="Arial" w:cs="Arial"/>
          <w:sz w:val="24"/>
          <w:szCs w:val="24"/>
        </w:rPr>
        <w:t xml:space="preserve">que tem por objeto a </w:t>
      </w:r>
      <w:r w:rsidRPr="00BE0BFC">
        <w:rPr>
          <w:rFonts w:ascii="Arial" w:hAnsi="Arial" w:cs="Arial"/>
          <w:color w:val="000000"/>
          <w:sz w:val="24"/>
          <w:szCs w:val="24"/>
        </w:rPr>
        <w:t xml:space="preserve">Contratação de empresa especializada na prestação de serviço de instalações das academias populares nas comunidades: Córrego </w:t>
      </w:r>
      <w:proofErr w:type="spellStart"/>
      <w:r w:rsidRPr="00BE0BFC">
        <w:rPr>
          <w:rFonts w:ascii="Arial" w:hAnsi="Arial" w:cs="Arial"/>
          <w:color w:val="000000"/>
          <w:sz w:val="24"/>
          <w:szCs w:val="24"/>
        </w:rPr>
        <w:t>Morobá</w:t>
      </w:r>
      <w:proofErr w:type="spellEnd"/>
      <w:r w:rsidRPr="00BE0BFC">
        <w:rPr>
          <w:rFonts w:ascii="Arial" w:hAnsi="Arial" w:cs="Arial"/>
          <w:color w:val="000000"/>
          <w:sz w:val="24"/>
          <w:szCs w:val="24"/>
        </w:rPr>
        <w:t xml:space="preserve">, Córrego da Divisa, Córrego São José do Honorato, Córrego </w:t>
      </w:r>
      <w:proofErr w:type="spellStart"/>
      <w:r w:rsidRPr="00BE0BFC">
        <w:rPr>
          <w:rFonts w:ascii="Arial" w:hAnsi="Arial" w:cs="Arial"/>
          <w:color w:val="000000"/>
          <w:sz w:val="24"/>
          <w:szCs w:val="24"/>
        </w:rPr>
        <w:t>Dumer</w:t>
      </w:r>
      <w:proofErr w:type="spellEnd"/>
      <w:r w:rsidRPr="00BE0BFC">
        <w:rPr>
          <w:rFonts w:ascii="Arial" w:hAnsi="Arial" w:cs="Arial"/>
          <w:color w:val="000000"/>
          <w:sz w:val="24"/>
          <w:szCs w:val="24"/>
        </w:rPr>
        <w:t xml:space="preserve"> e no Bairro Cristo Rei, algumas localizadas na zona rural e 01 (uma) no bairro supracitado, todas situadas no município de São Domingos do Norte/ES.</w:t>
      </w:r>
    </w:p>
    <w:p w:rsidR="00BE0BFC" w:rsidRPr="00BE0BFC" w:rsidRDefault="00BE0BFC" w:rsidP="00BE0BFC">
      <w:pPr>
        <w:autoSpaceDE w:val="0"/>
        <w:autoSpaceDN w:val="0"/>
        <w:adjustRightInd w:val="0"/>
        <w:spacing w:after="0" w:line="240" w:lineRule="auto"/>
        <w:jc w:val="both"/>
        <w:rPr>
          <w:rFonts w:ascii="Arial" w:eastAsia="Calibri" w:hAnsi="Arial" w:cs="Arial"/>
          <w:sz w:val="24"/>
          <w:szCs w:val="24"/>
        </w:rPr>
      </w:pPr>
    </w:p>
    <w:p w:rsidR="00BE0BFC" w:rsidRPr="00BE0BFC" w:rsidRDefault="00BE0BFC" w:rsidP="00BE0BFC">
      <w:pPr>
        <w:spacing w:after="0" w:line="240" w:lineRule="auto"/>
        <w:ind w:right="99"/>
        <w:jc w:val="both"/>
        <w:rPr>
          <w:rFonts w:ascii="Arial" w:eastAsia="Calibri" w:hAnsi="Arial" w:cs="Arial"/>
          <w:b/>
          <w:snapToGrid w:val="0"/>
          <w:sz w:val="24"/>
          <w:szCs w:val="24"/>
          <w:u w:val="single"/>
        </w:rPr>
      </w:pPr>
      <w:r w:rsidRPr="00BE0BFC">
        <w:rPr>
          <w:rFonts w:ascii="Arial" w:eastAsia="Calibri" w:hAnsi="Arial" w:cs="Arial"/>
          <w:b/>
          <w:snapToGrid w:val="0"/>
          <w:sz w:val="24"/>
          <w:szCs w:val="24"/>
          <w:u w:val="single"/>
        </w:rPr>
        <w:t>CLAÚSULA SEGUNDA - DA RATIFICAÇÃO</w:t>
      </w:r>
    </w:p>
    <w:p w:rsidR="00BE0BFC" w:rsidRPr="00BE0BFC" w:rsidRDefault="00BE0BFC" w:rsidP="00BE0BF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2.2. </w:t>
      </w:r>
      <w:r w:rsidRPr="00BE0BFC">
        <w:rPr>
          <w:rFonts w:ascii="Arial" w:eastAsia="Times New Roman" w:hAnsi="Arial" w:cs="Arial"/>
          <w:sz w:val="24"/>
          <w:szCs w:val="24"/>
          <w:lang w:val="x-none" w:eastAsia="x-none"/>
        </w:rPr>
        <w:t>Permanecem inalteradas as demais cláusulas e condições do Contrato</w:t>
      </w:r>
      <w:r>
        <w:rPr>
          <w:rFonts w:ascii="Arial" w:eastAsia="Times New Roman" w:hAnsi="Arial" w:cs="Arial"/>
          <w:sz w:val="24"/>
          <w:szCs w:val="24"/>
          <w:lang w:eastAsia="x-none"/>
        </w:rPr>
        <w:t xml:space="preserve"> nº 79/2023</w:t>
      </w:r>
      <w:r w:rsidRPr="00BE0BFC">
        <w:rPr>
          <w:rFonts w:ascii="Arial" w:eastAsia="Times New Roman" w:hAnsi="Arial" w:cs="Arial"/>
          <w:sz w:val="24"/>
          <w:szCs w:val="24"/>
          <w:lang w:val="x-none" w:eastAsia="x-none"/>
        </w:rPr>
        <w:t>.</w:t>
      </w:r>
    </w:p>
    <w:p w:rsidR="00BE0BFC" w:rsidRPr="00BE0BFC" w:rsidRDefault="00BE0BFC" w:rsidP="00BE0BFC">
      <w:pPr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</w:p>
    <w:p w:rsidR="00BE0BFC" w:rsidRPr="00BE0BFC" w:rsidRDefault="00BE0BFC" w:rsidP="00BE0BFC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</w:pP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CLÁUSULA </w:t>
      </w:r>
      <w:r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>TERCEIRA</w:t>
      </w:r>
      <w:r w:rsidRPr="00BE0BFC">
        <w:rPr>
          <w:rFonts w:ascii="Arial" w:eastAsia="Times New Roman" w:hAnsi="Arial" w:cs="Arial"/>
          <w:b/>
          <w:bCs/>
          <w:sz w:val="24"/>
          <w:szCs w:val="24"/>
          <w:u w:val="single"/>
          <w:lang w:eastAsia="x-none"/>
        </w:rPr>
        <w:t xml:space="preserve"> – DISPOSIÇÕES GERAIS</w:t>
      </w:r>
    </w:p>
    <w:p w:rsidR="00BE0BFC" w:rsidRPr="00BE0BFC" w:rsidRDefault="00BE0BFC" w:rsidP="00BE0BFC">
      <w:pPr>
        <w:tabs>
          <w:tab w:val="left" w:pos="1170"/>
        </w:tabs>
        <w:spacing w:after="0" w:line="240" w:lineRule="auto"/>
        <w:jc w:val="both"/>
        <w:rPr>
          <w:rFonts w:ascii="Arial" w:eastAsia="Times New Roman" w:hAnsi="Arial" w:cs="Arial"/>
          <w:sz w:val="24"/>
          <w:szCs w:val="24"/>
          <w:lang w:eastAsia="x-none"/>
        </w:rPr>
      </w:pPr>
      <w:r>
        <w:rPr>
          <w:rFonts w:ascii="Arial" w:eastAsia="Times New Roman" w:hAnsi="Arial" w:cs="Arial"/>
          <w:sz w:val="24"/>
          <w:szCs w:val="24"/>
          <w:lang w:eastAsia="x-none"/>
        </w:rPr>
        <w:t>3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.1. Apostilamento autorizado através do Processo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3052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/2023 de </w:t>
      </w:r>
      <w:r>
        <w:rPr>
          <w:rFonts w:ascii="Arial" w:eastAsia="Times New Roman" w:hAnsi="Arial" w:cs="Arial"/>
          <w:sz w:val="24"/>
          <w:szCs w:val="24"/>
          <w:lang w:eastAsia="x-none"/>
        </w:rPr>
        <w:t>10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/2023, Memorando nº </w:t>
      </w:r>
      <w:r>
        <w:rPr>
          <w:rFonts w:ascii="Arial" w:eastAsia="Times New Roman" w:hAnsi="Arial" w:cs="Arial"/>
          <w:sz w:val="24"/>
          <w:szCs w:val="24"/>
          <w:lang w:eastAsia="x-none"/>
        </w:rPr>
        <w:t>336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/2023/SEM</w:t>
      </w:r>
      <w:r>
        <w:rPr>
          <w:rFonts w:ascii="Arial" w:eastAsia="Times New Roman" w:hAnsi="Arial" w:cs="Arial"/>
          <w:sz w:val="24"/>
          <w:szCs w:val="24"/>
          <w:lang w:eastAsia="x-none"/>
        </w:rPr>
        <w:t>EC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 xml:space="preserve"> de 1</w:t>
      </w:r>
      <w:r>
        <w:rPr>
          <w:rFonts w:ascii="Arial" w:eastAsia="Times New Roman" w:hAnsi="Arial" w:cs="Arial"/>
          <w:sz w:val="24"/>
          <w:szCs w:val="24"/>
          <w:lang w:eastAsia="x-none"/>
        </w:rPr>
        <w:t>0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/0</w:t>
      </w:r>
      <w:r>
        <w:rPr>
          <w:rFonts w:ascii="Arial" w:eastAsia="Times New Roman" w:hAnsi="Arial" w:cs="Arial"/>
          <w:sz w:val="24"/>
          <w:szCs w:val="24"/>
          <w:lang w:eastAsia="x-none"/>
        </w:rPr>
        <w:t>5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>/2023.</w:t>
      </w:r>
      <w:r w:rsidRPr="00BE0BFC">
        <w:rPr>
          <w:rFonts w:ascii="Arial" w:eastAsia="Times New Roman" w:hAnsi="Arial" w:cs="Arial"/>
          <w:sz w:val="24"/>
          <w:szCs w:val="24"/>
          <w:lang w:eastAsia="x-none"/>
        </w:rPr>
        <w:tab/>
      </w:r>
    </w:p>
    <w:p w:rsidR="00BE0BFC" w:rsidRPr="00BE0BFC" w:rsidRDefault="00BE0BFC" w:rsidP="00BE0BFC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:rsidR="00BE0BFC" w:rsidRPr="00BE0BFC" w:rsidRDefault="00BE0BFC" w:rsidP="00BE0BFC">
      <w:pPr>
        <w:spacing w:after="0" w:line="276" w:lineRule="auto"/>
        <w:jc w:val="both"/>
        <w:rPr>
          <w:rFonts w:ascii="Arial" w:eastAsia="Calibri" w:hAnsi="Arial" w:cs="Arial"/>
          <w:sz w:val="24"/>
          <w:szCs w:val="24"/>
        </w:rPr>
      </w:pPr>
    </w:p>
    <w:p w:rsidR="00BE0BFC" w:rsidRPr="00BE0BFC" w:rsidRDefault="00BE0BFC" w:rsidP="00BE0BFC">
      <w:pPr>
        <w:spacing w:after="0" w:line="276" w:lineRule="auto"/>
        <w:jc w:val="right"/>
        <w:rPr>
          <w:rFonts w:ascii="Arial" w:eastAsia="Calibri" w:hAnsi="Arial" w:cs="Arial"/>
          <w:sz w:val="24"/>
          <w:szCs w:val="24"/>
        </w:rPr>
      </w:pPr>
      <w:r w:rsidRPr="00BE0BFC">
        <w:rPr>
          <w:rFonts w:ascii="Arial" w:eastAsia="Calibri" w:hAnsi="Arial" w:cs="Arial"/>
          <w:sz w:val="24"/>
          <w:szCs w:val="24"/>
        </w:rPr>
        <w:t xml:space="preserve">São Domingos do Norte/ES, </w:t>
      </w:r>
      <w:r>
        <w:rPr>
          <w:rFonts w:ascii="Arial" w:eastAsia="Calibri" w:hAnsi="Arial" w:cs="Arial"/>
          <w:sz w:val="24"/>
          <w:szCs w:val="24"/>
        </w:rPr>
        <w:t>12</w:t>
      </w:r>
      <w:r w:rsidRPr="00BE0BFC">
        <w:rPr>
          <w:rFonts w:ascii="Arial" w:eastAsia="Calibri" w:hAnsi="Arial" w:cs="Arial"/>
          <w:sz w:val="24"/>
          <w:szCs w:val="24"/>
        </w:rPr>
        <w:t xml:space="preserve"> de </w:t>
      </w:r>
      <w:r>
        <w:rPr>
          <w:rFonts w:ascii="Arial" w:eastAsia="Calibri" w:hAnsi="Arial" w:cs="Arial"/>
          <w:sz w:val="24"/>
          <w:szCs w:val="24"/>
        </w:rPr>
        <w:t>maio</w:t>
      </w:r>
      <w:r w:rsidRPr="00BE0BFC">
        <w:rPr>
          <w:rFonts w:ascii="Arial" w:eastAsia="Calibri" w:hAnsi="Arial" w:cs="Arial"/>
          <w:sz w:val="24"/>
          <w:szCs w:val="24"/>
        </w:rPr>
        <w:t xml:space="preserve"> de 2023.</w:t>
      </w:r>
    </w:p>
    <w:p w:rsidR="00BE0BFC" w:rsidRPr="00BE0BFC" w:rsidRDefault="00BE0BFC" w:rsidP="00BE0BFC">
      <w:pPr>
        <w:spacing w:after="200" w:line="276" w:lineRule="auto"/>
        <w:rPr>
          <w:rFonts w:ascii="Arial" w:eastAsia="Calibri" w:hAnsi="Arial" w:cs="Arial"/>
          <w:sz w:val="24"/>
          <w:szCs w:val="24"/>
        </w:rPr>
      </w:pPr>
    </w:p>
    <w:p w:rsidR="00BE0BFC" w:rsidRPr="00BE0BFC" w:rsidRDefault="00BE0BFC" w:rsidP="00BE0BFC">
      <w:pPr>
        <w:spacing w:after="200" w:line="276" w:lineRule="auto"/>
        <w:jc w:val="center"/>
        <w:rPr>
          <w:rFonts w:ascii="Arial" w:eastAsia="Calibri" w:hAnsi="Arial" w:cs="Arial"/>
          <w:sz w:val="24"/>
          <w:szCs w:val="24"/>
        </w:rPr>
      </w:pPr>
    </w:p>
    <w:p w:rsidR="00BE0BFC" w:rsidRPr="00BE0BFC" w:rsidRDefault="00BE0BFC" w:rsidP="00BE0BFC">
      <w:pPr>
        <w:spacing w:after="0" w:line="240" w:lineRule="auto"/>
        <w:jc w:val="center"/>
        <w:rPr>
          <w:rFonts w:ascii="Arial" w:eastAsia="Calibri" w:hAnsi="Arial" w:cs="Arial"/>
          <w:b/>
          <w:color w:val="000000"/>
          <w:sz w:val="24"/>
          <w:szCs w:val="24"/>
        </w:rPr>
      </w:pPr>
      <w:r w:rsidRPr="00BE0BFC">
        <w:rPr>
          <w:rFonts w:ascii="Arial" w:eastAsia="Calibri" w:hAnsi="Arial" w:cs="Arial"/>
          <w:b/>
          <w:color w:val="000000"/>
          <w:sz w:val="24"/>
          <w:szCs w:val="24"/>
        </w:rPr>
        <w:t>Ana Izabel Malacarne de Oliveira</w:t>
      </w:r>
    </w:p>
    <w:p w:rsidR="00BE0BFC" w:rsidRPr="00BE0BFC" w:rsidRDefault="00BE0BFC" w:rsidP="00BE0BFC">
      <w:pPr>
        <w:spacing w:after="0" w:line="240" w:lineRule="auto"/>
        <w:jc w:val="center"/>
        <w:rPr>
          <w:rFonts w:ascii="Arial" w:eastAsia="Calibri" w:hAnsi="Arial" w:cs="Arial"/>
          <w:color w:val="000000"/>
          <w:sz w:val="24"/>
          <w:szCs w:val="24"/>
        </w:rPr>
      </w:pPr>
      <w:r w:rsidRPr="00BE0BFC">
        <w:rPr>
          <w:rFonts w:ascii="Arial" w:eastAsia="Calibri" w:hAnsi="Arial" w:cs="Arial"/>
          <w:color w:val="000000"/>
          <w:sz w:val="24"/>
          <w:szCs w:val="24"/>
        </w:rPr>
        <w:t>Prefeita Municipal</w:t>
      </w:r>
    </w:p>
    <w:p w:rsidR="00BE0BFC" w:rsidRPr="00BE0BFC" w:rsidRDefault="00BE0BFC" w:rsidP="00BE0BFC">
      <w:pPr>
        <w:tabs>
          <w:tab w:val="left" w:pos="1680"/>
        </w:tabs>
        <w:spacing w:after="120" w:line="240" w:lineRule="auto"/>
        <w:jc w:val="center"/>
        <w:rPr>
          <w:rFonts w:ascii="Arial" w:eastAsia="Calibri" w:hAnsi="Arial" w:cs="Arial"/>
          <w:b/>
          <w:sz w:val="24"/>
          <w:szCs w:val="24"/>
        </w:rPr>
      </w:pPr>
      <w:r w:rsidRPr="00BE0BFC">
        <w:rPr>
          <w:rFonts w:ascii="Arial" w:eastAsia="Times New Roman" w:hAnsi="Arial" w:cs="Arial"/>
          <w:color w:val="000000"/>
          <w:sz w:val="24"/>
          <w:szCs w:val="24"/>
          <w:lang w:val="x-none" w:eastAsia="x-none"/>
        </w:rPr>
        <w:t>Contratante</w:t>
      </w:r>
    </w:p>
    <w:p w:rsidR="00BE0BFC" w:rsidRPr="00BE0BFC" w:rsidRDefault="00BE0BFC" w:rsidP="00BE0BFC">
      <w:pPr>
        <w:spacing w:after="120" w:line="240" w:lineRule="auto"/>
        <w:jc w:val="both"/>
        <w:rPr>
          <w:rFonts w:ascii="Arial" w:eastAsia="Calibri" w:hAnsi="Arial" w:cs="Arial"/>
          <w:b/>
          <w:sz w:val="24"/>
          <w:szCs w:val="24"/>
          <w:lang w:val="x-none"/>
        </w:rPr>
      </w:pPr>
    </w:p>
    <w:p w:rsidR="00BE0BFC" w:rsidRPr="00BE0BFC" w:rsidRDefault="00BE0BFC" w:rsidP="00BE0BFC"/>
    <w:p w:rsidR="00BE0BFC" w:rsidRPr="00BE0BFC" w:rsidRDefault="00BE0BFC" w:rsidP="00BE0BFC"/>
    <w:p w:rsidR="00794155" w:rsidRDefault="00794155"/>
    <w:sectPr w:rsidR="00794155" w:rsidSect="006A78A9">
      <w:headerReference w:type="default" r:id="rId4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:rsidR="00A441FB" w:rsidRDefault="00000000" w:rsidP="00A441FB">
    <w:pPr>
      <w:pStyle w:val="Ttulo3"/>
      <w:tabs>
        <w:tab w:val="left" w:pos="1245"/>
        <w:tab w:val="center" w:pos="4712"/>
      </w:tabs>
      <w:rPr>
        <w:sz w:val="20"/>
      </w:rPr>
    </w:pPr>
    <w:r w:rsidRPr="0057127C">
      <w:rPr>
        <w:noProof/>
        <w:sz w:val="20"/>
      </w:rPr>
      <w:drawing>
        <wp:anchor distT="0" distB="0" distL="114300" distR="114300" simplePos="0" relativeHeight="251659264" behindDoc="0" locked="0" layoutInCell="1" allowOverlap="1" wp14:anchorId="689C7EA1" wp14:editId="56B2DC6D">
          <wp:simplePos x="0" y="0"/>
          <wp:positionH relativeFrom="margin">
            <wp:align>center</wp:align>
          </wp:positionH>
          <wp:positionV relativeFrom="paragraph">
            <wp:posOffset>-266700</wp:posOffset>
          </wp:positionV>
          <wp:extent cx="914400" cy="735965"/>
          <wp:effectExtent l="0" t="0" r="0" b="6985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Figura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14400" cy="735965"/>
                  </a:xfrm>
                  <a:prstGeom prst="rect">
                    <a:avLst/>
                  </a:prstGeom>
                  <a:solidFill>
                    <a:srgbClr val="FFFFFF"/>
                  </a:solidFill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A441FB" w:rsidRDefault="00000000" w:rsidP="00A441FB">
    <w:pPr>
      <w:keepNext/>
      <w:spacing w:after="0" w:line="240" w:lineRule="auto"/>
      <w:jc w:val="center"/>
      <w:outlineLvl w:val="2"/>
      <w:rPr>
        <w:lang w:eastAsia="x-none"/>
      </w:rPr>
    </w:pPr>
  </w:p>
  <w:p w:rsidR="00B145D1" w:rsidRDefault="00000000" w:rsidP="006A78A9">
    <w:pPr>
      <w:keepNext/>
      <w:spacing w:after="0" w:line="240" w:lineRule="auto"/>
      <w:outlineLvl w:val="2"/>
      <w:rPr>
        <w:lang w:eastAsia="x-none"/>
      </w:rPr>
    </w:pPr>
  </w:p>
  <w:p w:rsidR="00B145D1" w:rsidRPr="00FA2085" w:rsidRDefault="00000000" w:rsidP="00B145D1">
    <w:pPr>
      <w:keepNext/>
      <w:tabs>
        <w:tab w:val="left" w:pos="1245"/>
        <w:tab w:val="center" w:pos="4712"/>
      </w:tabs>
      <w:spacing w:before="120" w:after="0" w:line="240" w:lineRule="auto"/>
      <w:contextualSpacing/>
      <w:jc w:val="center"/>
      <w:outlineLvl w:val="2"/>
      <w:rPr>
        <w:rFonts w:ascii="Arial" w:eastAsia="Times New Roman" w:hAnsi="Arial" w:cs="Arial"/>
        <w:b/>
        <w:sz w:val="20"/>
        <w:szCs w:val="20"/>
        <w:lang w:eastAsia="pt-BR"/>
      </w:rPr>
    </w:pPr>
    <w:r w:rsidRPr="00FA2085">
      <w:rPr>
        <w:rFonts w:ascii="Arial" w:eastAsia="Times New Roman" w:hAnsi="Arial" w:cs="Arial"/>
        <w:b/>
        <w:sz w:val="20"/>
        <w:szCs w:val="20"/>
        <w:lang w:eastAsia="pt-BR"/>
      </w:rPr>
      <w:t>PREFEITURA MUNICIPAL DE SÃO DOMINGOS DO NORTE</w:t>
    </w:r>
    <w:r>
      <w:rPr>
        <w:rFonts w:ascii="Arial" w:eastAsia="Times New Roman" w:hAnsi="Arial" w:cs="Arial"/>
        <w:b/>
        <w:sz w:val="20"/>
        <w:szCs w:val="20"/>
        <w:lang w:eastAsia="pt-BR"/>
      </w:rPr>
      <w:t>/ES</w:t>
    </w:r>
  </w:p>
  <w:p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Rod.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Gether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Lopes de Farias, s/nº - Bairro Emílio </w:t>
    </w:r>
    <w:proofErr w:type="spellStart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Calegari</w:t>
    </w:r>
    <w:proofErr w:type="spellEnd"/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 - São Domingos do Norte/ES -CEP 29745-000</w:t>
    </w:r>
  </w:p>
  <w:p w:rsidR="00B145D1" w:rsidRPr="00FA2085" w:rsidRDefault="00000000" w:rsidP="00B145D1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 xml:space="preserve">Telefone/Telefax: (027) 3742 0200  </w:t>
    </w:r>
  </w:p>
  <w:p w:rsidR="00E82F7D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  <w:r w:rsidRPr="00FA2085">
      <w:rPr>
        <w:rFonts w:ascii="Arial" w:eastAsia="Times New Roman" w:hAnsi="Arial" w:cs="Arial"/>
        <w:color w:val="000000"/>
        <w:sz w:val="20"/>
        <w:szCs w:val="20"/>
        <w:lang w:eastAsia="pt-BR"/>
      </w:rPr>
      <w:t>CNPJ 36.350.312/0001-72</w:t>
    </w:r>
  </w:p>
  <w:p w:rsidR="006A78A9" w:rsidRPr="006A78A9" w:rsidRDefault="00000000" w:rsidP="006A78A9">
    <w:pPr>
      <w:spacing w:before="120" w:after="0" w:line="240" w:lineRule="auto"/>
      <w:contextualSpacing/>
      <w:jc w:val="center"/>
      <w:rPr>
        <w:rFonts w:ascii="Arial" w:eastAsia="Times New Roman" w:hAnsi="Arial" w:cs="Arial"/>
        <w:color w:val="000000"/>
        <w:sz w:val="20"/>
        <w:szCs w:val="20"/>
        <w:lang w:eastAsia="pt-B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E0BFC"/>
    <w:rsid w:val="00794155"/>
    <w:rsid w:val="00BE0B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330A635"/>
  <w15:chartTrackingRefBased/>
  <w15:docId w15:val="{891AC138-6C25-4960-9C36-7AD2EC5865D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BE0BFC"/>
    <w:pPr>
      <w:keepNext/>
      <w:keepLines/>
      <w:spacing w:before="40" w:after="0"/>
      <w:outlineLvl w:val="2"/>
    </w:pPr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  <w:style w:type="character" w:default="1" w:styleId="Fontepargpadro">
    <w:name w:val="Default Paragraph Font"/>
    <w:uiPriority w:val="1"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semiHidden/>
    <w:rsid w:val="00BE0BFC"/>
    <w:rPr>
      <w:rFonts w:asciiTheme="majorHAnsi" w:eastAsiaTheme="majorEastAsia" w:hAnsiTheme="majorHAnsi" w:cstheme="majorBidi"/>
      <w:color w:val="1F3763" w:themeColor="accent1" w:themeShade="7F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160</Words>
  <Characters>867</Characters>
  <Application>Microsoft Office Word</Application>
  <DocSecurity>0</DocSecurity>
  <Lines>7</Lines>
  <Paragraphs>2</Paragraphs>
  <ScaleCrop>false</ScaleCrop>
  <Company/>
  <LinksUpToDate>false</LinksUpToDate>
  <CharactersWithSpaces>1025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1</cp:revision>
  <dcterms:created xsi:type="dcterms:W3CDTF">2023-05-12T13:22:00Z</dcterms:created>
  <dcterms:modified xsi:type="dcterms:W3CDTF">2023-05-12T13:25:00Z</dcterms:modified>
</cp:coreProperties>
</file>