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550E5D8" w14:textId="02BDF9DC" w:rsidR="00DE6F07" w:rsidRPr="00DE6F07" w:rsidRDefault="00DE6F07" w:rsidP="00DE6F07">
      <w:pPr>
        <w:autoSpaceDE w:val="0"/>
        <w:autoSpaceDN w:val="0"/>
        <w:adjustRightInd w:val="0"/>
        <w:spacing w:after="0" w:line="240" w:lineRule="auto"/>
        <w:jc w:val="center"/>
        <w:rPr>
          <w:rFonts w:ascii="Arial" w:eastAsia="Calibri" w:hAnsi="Arial" w:cs="Arial"/>
          <w:b/>
          <w:bCs/>
          <w:sz w:val="24"/>
          <w:szCs w:val="24"/>
          <w:u w:val="single"/>
        </w:rPr>
      </w:pPr>
      <w:r>
        <w:rPr>
          <w:rFonts w:ascii="Arial" w:eastAsia="Calibri" w:hAnsi="Arial" w:cs="Arial"/>
          <w:b/>
          <w:bCs/>
          <w:sz w:val="24"/>
          <w:szCs w:val="24"/>
          <w:u w:val="single"/>
        </w:rPr>
        <w:t>PRIMEIRO</w:t>
      </w:r>
      <w:r w:rsidRPr="00DE6F07">
        <w:rPr>
          <w:rFonts w:ascii="Arial" w:eastAsia="Calibri" w:hAnsi="Arial" w:cs="Arial"/>
          <w:b/>
          <w:bCs/>
          <w:sz w:val="24"/>
          <w:szCs w:val="24"/>
          <w:u w:val="single"/>
        </w:rPr>
        <w:t xml:space="preserve"> TERMO DE APOSTILAMENTO AO CONTRATO Nº </w:t>
      </w:r>
      <w:r>
        <w:rPr>
          <w:rFonts w:ascii="Arial" w:eastAsia="Calibri" w:hAnsi="Arial" w:cs="Arial"/>
          <w:b/>
          <w:bCs/>
          <w:sz w:val="24"/>
          <w:szCs w:val="24"/>
          <w:u w:val="single"/>
        </w:rPr>
        <w:t>84</w:t>
      </w:r>
      <w:r w:rsidRPr="00DE6F07">
        <w:rPr>
          <w:rFonts w:ascii="Arial" w:eastAsia="Calibri" w:hAnsi="Arial" w:cs="Arial"/>
          <w:b/>
          <w:bCs/>
          <w:sz w:val="24"/>
          <w:szCs w:val="24"/>
          <w:u w:val="single"/>
        </w:rPr>
        <w:t>/2023</w:t>
      </w:r>
    </w:p>
    <w:p w14:paraId="3B8E882E" w14:textId="77777777" w:rsidR="00DE6F07" w:rsidRPr="00DE6F07" w:rsidRDefault="00DE6F07" w:rsidP="00DE6F07">
      <w:pPr>
        <w:tabs>
          <w:tab w:val="left" w:pos="8499"/>
        </w:tabs>
        <w:spacing w:before="120" w:after="120" w:line="240" w:lineRule="auto"/>
        <w:ind w:right="99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</w:p>
    <w:p w14:paraId="660B1829" w14:textId="77777777" w:rsidR="00DE6F07" w:rsidRPr="00DE6F07" w:rsidRDefault="00DE6F07" w:rsidP="00DE6F07">
      <w:pPr>
        <w:tabs>
          <w:tab w:val="left" w:pos="8499"/>
        </w:tabs>
        <w:spacing w:after="0" w:line="240" w:lineRule="auto"/>
        <w:ind w:right="99"/>
        <w:jc w:val="both"/>
        <w:rPr>
          <w:rFonts w:ascii="Arial" w:eastAsia="Times New Roman" w:hAnsi="Arial" w:cs="Arial"/>
          <w:b/>
          <w:bCs/>
          <w:sz w:val="24"/>
          <w:szCs w:val="24"/>
          <w:u w:val="single"/>
          <w:lang w:eastAsia="pt-BR"/>
        </w:rPr>
      </w:pPr>
      <w:r w:rsidRPr="00DE6F07">
        <w:rPr>
          <w:rFonts w:ascii="Arial" w:eastAsia="Times New Roman" w:hAnsi="Arial" w:cs="Arial"/>
          <w:b/>
          <w:bCs/>
          <w:sz w:val="24"/>
          <w:szCs w:val="24"/>
          <w:u w:val="single"/>
          <w:lang w:eastAsia="pt-BR"/>
        </w:rPr>
        <w:t>CLÁUSULA PRIMEIRA – DO OBJETO</w:t>
      </w:r>
    </w:p>
    <w:p w14:paraId="52AAD9B9" w14:textId="3BA7BBBB" w:rsidR="00DE6F07" w:rsidRPr="00DE6F07" w:rsidRDefault="00DE6F07" w:rsidP="00DE6F07">
      <w:pPr>
        <w:suppressAutoHyphens/>
        <w:spacing w:after="0" w:line="240" w:lineRule="auto"/>
        <w:jc w:val="both"/>
        <w:rPr>
          <w:rFonts w:ascii="Arial" w:hAnsi="Arial" w:cs="Arial"/>
          <w:color w:val="000000"/>
          <w:sz w:val="24"/>
          <w:szCs w:val="24"/>
        </w:rPr>
      </w:pPr>
      <w:r w:rsidRPr="00DE6F07">
        <w:rPr>
          <w:rFonts w:ascii="Arial" w:hAnsi="Arial" w:cs="Arial"/>
          <w:sz w:val="24"/>
          <w:szCs w:val="24"/>
        </w:rPr>
        <w:t>1.1. O presente instrumento tem como objetivo a nomeação d</w:t>
      </w:r>
      <w:r>
        <w:rPr>
          <w:rFonts w:ascii="Arial" w:hAnsi="Arial" w:cs="Arial"/>
          <w:sz w:val="24"/>
          <w:szCs w:val="24"/>
        </w:rPr>
        <w:t>a</w:t>
      </w:r>
      <w:r w:rsidRPr="00DE6F07">
        <w:rPr>
          <w:rFonts w:ascii="Arial" w:hAnsi="Arial" w:cs="Arial"/>
          <w:sz w:val="24"/>
          <w:szCs w:val="24"/>
        </w:rPr>
        <w:t xml:space="preserve"> Sr</w:t>
      </w:r>
      <w:r>
        <w:rPr>
          <w:rFonts w:ascii="Arial" w:hAnsi="Arial" w:cs="Arial"/>
          <w:sz w:val="24"/>
          <w:szCs w:val="24"/>
        </w:rPr>
        <w:t>a</w:t>
      </w:r>
      <w:r w:rsidRPr="00DE6F07">
        <w:rPr>
          <w:rFonts w:ascii="Arial" w:hAnsi="Arial" w:cs="Arial"/>
          <w:sz w:val="24"/>
          <w:szCs w:val="24"/>
        </w:rPr>
        <w:t xml:space="preserve">. </w:t>
      </w:r>
      <w:r>
        <w:rPr>
          <w:rFonts w:ascii="Arial" w:hAnsi="Arial" w:cs="Arial"/>
          <w:sz w:val="24"/>
          <w:szCs w:val="24"/>
        </w:rPr>
        <w:t xml:space="preserve">Adriana </w:t>
      </w:r>
      <w:proofErr w:type="spellStart"/>
      <w:r>
        <w:rPr>
          <w:rFonts w:ascii="Arial" w:hAnsi="Arial" w:cs="Arial"/>
          <w:sz w:val="24"/>
          <w:szCs w:val="24"/>
        </w:rPr>
        <w:t>Aleprandi</w:t>
      </w:r>
      <w:proofErr w:type="spellEnd"/>
      <w:r>
        <w:rPr>
          <w:rFonts w:ascii="Arial" w:hAnsi="Arial" w:cs="Arial"/>
          <w:sz w:val="24"/>
          <w:szCs w:val="24"/>
        </w:rPr>
        <w:t xml:space="preserve"> Rossini</w:t>
      </w:r>
      <w:r w:rsidRPr="00DE6F07">
        <w:rPr>
          <w:rFonts w:ascii="Arial" w:hAnsi="Arial" w:cs="Arial"/>
          <w:sz w:val="24"/>
          <w:szCs w:val="24"/>
        </w:rPr>
        <w:t xml:space="preserve"> como Fiscal do Contrato nº </w:t>
      </w:r>
      <w:r>
        <w:rPr>
          <w:rFonts w:ascii="Arial" w:hAnsi="Arial" w:cs="Arial"/>
          <w:sz w:val="24"/>
          <w:szCs w:val="24"/>
        </w:rPr>
        <w:t>84</w:t>
      </w:r>
      <w:r w:rsidRPr="00DE6F07">
        <w:rPr>
          <w:rFonts w:ascii="Arial" w:hAnsi="Arial" w:cs="Arial"/>
          <w:sz w:val="24"/>
          <w:szCs w:val="24"/>
        </w:rPr>
        <w:t>/2023</w:t>
      </w:r>
      <w:r>
        <w:rPr>
          <w:rFonts w:ascii="Arial" w:hAnsi="Arial" w:cs="Arial"/>
          <w:sz w:val="24"/>
          <w:szCs w:val="24"/>
        </w:rPr>
        <w:t xml:space="preserve"> representando a Secretaria Municipal de Educação e Cultura</w:t>
      </w:r>
      <w:r w:rsidRPr="00DE6F07">
        <w:rPr>
          <w:rFonts w:ascii="Arial" w:hAnsi="Arial" w:cs="Arial"/>
          <w:sz w:val="24"/>
          <w:szCs w:val="24"/>
        </w:rPr>
        <w:t>,</w:t>
      </w:r>
      <w:r w:rsidRPr="00DE6F07">
        <w:rPr>
          <w:rFonts w:ascii="Arial" w:eastAsia="Calibri" w:hAnsi="Arial" w:cs="Arial"/>
          <w:b/>
          <w:bCs/>
          <w:sz w:val="24"/>
          <w:szCs w:val="24"/>
        </w:rPr>
        <w:t xml:space="preserve"> </w:t>
      </w:r>
      <w:r w:rsidRPr="00DE6F07">
        <w:rPr>
          <w:rFonts w:ascii="Arial" w:eastAsia="Calibri" w:hAnsi="Arial" w:cs="Arial"/>
          <w:sz w:val="24"/>
          <w:szCs w:val="24"/>
        </w:rPr>
        <w:t xml:space="preserve">que tem por objeto a </w:t>
      </w:r>
      <w:r w:rsidRPr="00DE6F07">
        <w:rPr>
          <w:rFonts w:ascii="Arial" w:hAnsi="Arial" w:cs="Arial"/>
          <w:color w:val="000000"/>
          <w:sz w:val="24"/>
          <w:szCs w:val="24"/>
        </w:rPr>
        <w:t>Contratação de empresa especializada na prestação de serviços de transporte mediante a locação de veículos tipo ônibus em caráter eventual, incluindo seguro total contra acidentes, combustível, manutenção e mão-de-obra especializada (motorista) a fim de atender as necessidades da Secretaria Municipal de Educação e Cultura e Secretaria Municipal do Trabalho, Assistência e Desenvolvimento Social.</w:t>
      </w:r>
    </w:p>
    <w:p w14:paraId="7F6F7F92" w14:textId="77777777" w:rsidR="00DE6F07" w:rsidRPr="00DE6F07" w:rsidRDefault="00DE6F07" w:rsidP="00DE6F07">
      <w:pPr>
        <w:suppressAutoHyphens/>
        <w:spacing w:after="0" w:line="240" w:lineRule="auto"/>
        <w:jc w:val="both"/>
        <w:rPr>
          <w:rFonts w:ascii="Arial" w:hAnsi="Arial" w:cs="Arial"/>
          <w:b/>
          <w:bCs/>
          <w:color w:val="000000"/>
          <w:sz w:val="24"/>
          <w:szCs w:val="24"/>
          <w:u w:val="single"/>
        </w:rPr>
      </w:pPr>
    </w:p>
    <w:p w14:paraId="737DFD6C" w14:textId="77777777" w:rsidR="00DE6F07" w:rsidRPr="00DE6F07" w:rsidRDefault="00DE6F07" w:rsidP="00DE6F07">
      <w:pPr>
        <w:spacing w:after="0" w:line="240" w:lineRule="auto"/>
        <w:ind w:right="99"/>
        <w:jc w:val="both"/>
        <w:rPr>
          <w:rFonts w:ascii="Arial" w:eastAsia="Calibri" w:hAnsi="Arial" w:cs="Arial"/>
          <w:b/>
          <w:snapToGrid w:val="0"/>
          <w:sz w:val="24"/>
          <w:szCs w:val="24"/>
          <w:u w:val="single"/>
        </w:rPr>
      </w:pPr>
      <w:r w:rsidRPr="00DE6F07">
        <w:rPr>
          <w:rFonts w:ascii="Arial" w:eastAsia="Calibri" w:hAnsi="Arial" w:cs="Arial"/>
          <w:b/>
          <w:snapToGrid w:val="0"/>
          <w:sz w:val="24"/>
          <w:szCs w:val="24"/>
          <w:u w:val="single"/>
        </w:rPr>
        <w:t>CLAÚSULA SEGUNDA - DA RATIFICAÇÃO</w:t>
      </w:r>
    </w:p>
    <w:p w14:paraId="436FFBF7" w14:textId="77777777" w:rsidR="00DE6F07" w:rsidRPr="00DE6F07" w:rsidRDefault="00DE6F07" w:rsidP="00DE6F07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x-none"/>
        </w:rPr>
      </w:pPr>
      <w:r w:rsidRPr="00DE6F07">
        <w:rPr>
          <w:rFonts w:ascii="Arial" w:eastAsia="Times New Roman" w:hAnsi="Arial" w:cs="Arial"/>
          <w:sz w:val="24"/>
          <w:szCs w:val="24"/>
          <w:lang w:eastAsia="x-none"/>
        </w:rPr>
        <w:t xml:space="preserve">2.2. </w:t>
      </w:r>
      <w:r w:rsidRPr="00DE6F07">
        <w:rPr>
          <w:rFonts w:ascii="Arial" w:eastAsia="Times New Roman" w:hAnsi="Arial" w:cs="Arial"/>
          <w:sz w:val="24"/>
          <w:szCs w:val="24"/>
          <w:lang w:val="x-none" w:eastAsia="x-none"/>
        </w:rPr>
        <w:t>Permanecem inalteradas as demais cláusulas e condições do Contrato.</w:t>
      </w:r>
    </w:p>
    <w:p w14:paraId="3A220394" w14:textId="77777777" w:rsidR="00DE6F07" w:rsidRPr="00DE6F07" w:rsidRDefault="00DE6F07" w:rsidP="00DE6F07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x-none"/>
        </w:rPr>
      </w:pPr>
    </w:p>
    <w:p w14:paraId="45F01E3B" w14:textId="77777777" w:rsidR="00DE6F07" w:rsidRPr="00DE6F07" w:rsidRDefault="00DE6F07" w:rsidP="00DE6F07">
      <w:pPr>
        <w:tabs>
          <w:tab w:val="left" w:pos="1170"/>
        </w:tabs>
        <w:spacing w:after="0" w:line="240" w:lineRule="auto"/>
        <w:jc w:val="both"/>
        <w:rPr>
          <w:rFonts w:ascii="Arial" w:eastAsia="Times New Roman" w:hAnsi="Arial" w:cs="Arial"/>
          <w:b/>
          <w:bCs/>
          <w:sz w:val="24"/>
          <w:szCs w:val="24"/>
          <w:u w:val="single"/>
          <w:lang w:eastAsia="x-none"/>
        </w:rPr>
      </w:pPr>
      <w:r w:rsidRPr="00DE6F07">
        <w:rPr>
          <w:rFonts w:ascii="Arial" w:eastAsia="Times New Roman" w:hAnsi="Arial" w:cs="Arial"/>
          <w:b/>
          <w:bCs/>
          <w:sz w:val="24"/>
          <w:szCs w:val="24"/>
          <w:u w:val="single"/>
          <w:lang w:eastAsia="x-none"/>
        </w:rPr>
        <w:t>CLÁUSULA TERCEIRA – DISPOSIÇÕES GERAIS</w:t>
      </w:r>
    </w:p>
    <w:p w14:paraId="27C492A1" w14:textId="048A1118" w:rsidR="00DE6F07" w:rsidRPr="00DE6F07" w:rsidRDefault="00DE6F07" w:rsidP="00DE6F07">
      <w:pPr>
        <w:tabs>
          <w:tab w:val="left" w:pos="1170"/>
        </w:tabs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x-none"/>
        </w:rPr>
      </w:pPr>
      <w:r w:rsidRPr="00DE6F07">
        <w:rPr>
          <w:rFonts w:ascii="Arial" w:eastAsia="Times New Roman" w:hAnsi="Arial" w:cs="Arial"/>
          <w:sz w:val="24"/>
          <w:szCs w:val="24"/>
          <w:lang w:eastAsia="x-none"/>
        </w:rPr>
        <w:t xml:space="preserve">3.1. Apostilamento autorizado através do Processo </w:t>
      </w:r>
      <w:r>
        <w:rPr>
          <w:rFonts w:ascii="Arial" w:eastAsia="Times New Roman" w:hAnsi="Arial" w:cs="Arial"/>
          <w:sz w:val="24"/>
          <w:szCs w:val="24"/>
          <w:lang w:eastAsia="x-none"/>
        </w:rPr>
        <w:t xml:space="preserve">Administrativo </w:t>
      </w:r>
      <w:r w:rsidRPr="00DE6F07">
        <w:rPr>
          <w:rFonts w:ascii="Arial" w:eastAsia="Times New Roman" w:hAnsi="Arial" w:cs="Arial"/>
          <w:sz w:val="24"/>
          <w:szCs w:val="24"/>
          <w:lang w:eastAsia="x-none"/>
        </w:rPr>
        <w:t xml:space="preserve">nº </w:t>
      </w:r>
      <w:r>
        <w:rPr>
          <w:rFonts w:ascii="Arial" w:eastAsia="Times New Roman" w:hAnsi="Arial" w:cs="Arial"/>
          <w:sz w:val="24"/>
          <w:szCs w:val="24"/>
          <w:lang w:eastAsia="x-none"/>
        </w:rPr>
        <w:t>2597</w:t>
      </w:r>
      <w:r w:rsidRPr="00DE6F07">
        <w:rPr>
          <w:rFonts w:ascii="Arial" w:eastAsia="Times New Roman" w:hAnsi="Arial" w:cs="Arial"/>
          <w:sz w:val="24"/>
          <w:szCs w:val="24"/>
          <w:lang w:eastAsia="x-none"/>
        </w:rPr>
        <w:t xml:space="preserve">/2024 de </w:t>
      </w:r>
      <w:r>
        <w:rPr>
          <w:rFonts w:ascii="Arial" w:eastAsia="Times New Roman" w:hAnsi="Arial" w:cs="Arial"/>
          <w:sz w:val="24"/>
          <w:szCs w:val="24"/>
          <w:lang w:eastAsia="x-none"/>
        </w:rPr>
        <w:t>29/042024</w:t>
      </w:r>
      <w:r w:rsidRPr="00DE6F07">
        <w:rPr>
          <w:rFonts w:ascii="Arial" w:eastAsia="Times New Roman" w:hAnsi="Arial" w:cs="Arial"/>
          <w:sz w:val="24"/>
          <w:szCs w:val="24"/>
          <w:lang w:eastAsia="x-none"/>
        </w:rPr>
        <w:t xml:space="preserve">, Memorando nº </w:t>
      </w:r>
      <w:r>
        <w:rPr>
          <w:rFonts w:ascii="Arial" w:eastAsia="Times New Roman" w:hAnsi="Arial" w:cs="Arial"/>
          <w:sz w:val="24"/>
          <w:szCs w:val="24"/>
          <w:lang w:eastAsia="x-none"/>
        </w:rPr>
        <w:t>335</w:t>
      </w:r>
      <w:r w:rsidRPr="00DE6F07">
        <w:rPr>
          <w:rFonts w:ascii="Arial" w:eastAsia="Times New Roman" w:hAnsi="Arial" w:cs="Arial"/>
          <w:sz w:val="24"/>
          <w:szCs w:val="24"/>
          <w:lang w:eastAsia="x-none"/>
        </w:rPr>
        <w:t>/2024/SEM</w:t>
      </w:r>
      <w:r>
        <w:rPr>
          <w:rFonts w:ascii="Arial" w:eastAsia="Times New Roman" w:hAnsi="Arial" w:cs="Arial"/>
          <w:sz w:val="24"/>
          <w:szCs w:val="24"/>
          <w:lang w:eastAsia="x-none"/>
        </w:rPr>
        <w:t>EC</w:t>
      </w:r>
      <w:r w:rsidRPr="00DE6F07">
        <w:rPr>
          <w:rFonts w:ascii="Arial" w:eastAsia="Times New Roman" w:hAnsi="Arial" w:cs="Arial"/>
          <w:sz w:val="24"/>
          <w:szCs w:val="24"/>
          <w:lang w:eastAsia="x-none"/>
        </w:rPr>
        <w:t xml:space="preserve"> de </w:t>
      </w:r>
      <w:r>
        <w:rPr>
          <w:rFonts w:ascii="Arial" w:eastAsia="Times New Roman" w:hAnsi="Arial" w:cs="Arial"/>
          <w:sz w:val="24"/>
          <w:szCs w:val="24"/>
          <w:lang w:eastAsia="x-none"/>
        </w:rPr>
        <w:t>29</w:t>
      </w:r>
      <w:r w:rsidRPr="00DE6F07">
        <w:rPr>
          <w:rFonts w:ascii="Arial" w:eastAsia="Times New Roman" w:hAnsi="Arial" w:cs="Arial"/>
          <w:sz w:val="24"/>
          <w:szCs w:val="24"/>
          <w:lang w:eastAsia="x-none"/>
        </w:rPr>
        <w:t>/0</w:t>
      </w:r>
      <w:r>
        <w:rPr>
          <w:rFonts w:ascii="Arial" w:eastAsia="Times New Roman" w:hAnsi="Arial" w:cs="Arial"/>
          <w:sz w:val="24"/>
          <w:szCs w:val="24"/>
          <w:lang w:eastAsia="x-none"/>
        </w:rPr>
        <w:t>4</w:t>
      </w:r>
      <w:r w:rsidRPr="00DE6F07">
        <w:rPr>
          <w:rFonts w:ascii="Arial" w:eastAsia="Times New Roman" w:hAnsi="Arial" w:cs="Arial"/>
          <w:sz w:val="24"/>
          <w:szCs w:val="24"/>
          <w:lang w:eastAsia="x-none"/>
        </w:rPr>
        <w:t>/2024.</w:t>
      </w:r>
      <w:r w:rsidRPr="00DE6F07">
        <w:rPr>
          <w:rFonts w:ascii="Arial" w:eastAsia="Times New Roman" w:hAnsi="Arial" w:cs="Arial"/>
          <w:sz w:val="24"/>
          <w:szCs w:val="24"/>
          <w:lang w:eastAsia="x-none"/>
        </w:rPr>
        <w:tab/>
      </w:r>
    </w:p>
    <w:p w14:paraId="3B39F21F" w14:textId="77777777" w:rsidR="00DE6F07" w:rsidRPr="00DE6F07" w:rsidRDefault="00DE6F07" w:rsidP="00DE6F07">
      <w:pPr>
        <w:spacing w:after="0" w:line="276" w:lineRule="auto"/>
        <w:jc w:val="both"/>
        <w:rPr>
          <w:rFonts w:ascii="Arial" w:eastAsia="Calibri" w:hAnsi="Arial" w:cs="Arial"/>
          <w:sz w:val="24"/>
          <w:szCs w:val="24"/>
        </w:rPr>
      </w:pPr>
    </w:p>
    <w:p w14:paraId="390A5B9D" w14:textId="77777777" w:rsidR="00DE6F07" w:rsidRPr="00DE6F07" w:rsidRDefault="00DE6F07" w:rsidP="00DE6F07">
      <w:pPr>
        <w:spacing w:after="0" w:line="276" w:lineRule="auto"/>
        <w:jc w:val="both"/>
        <w:rPr>
          <w:rFonts w:ascii="Arial" w:eastAsia="Calibri" w:hAnsi="Arial" w:cs="Arial"/>
          <w:sz w:val="24"/>
          <w:szCs w:val="24"/>
        </w:rPr>
      </w:pPr>
    </w:p>
    <w:p w14:paraId="5D697365" w14:textId="4C53FF0E" w:rsidR="00DE6F07" w:rsidRPr="00DE6F07" w:rsidRDefault="00DE6F07" w:rsidP="00DE6F07">
      <w:pPr>
        <w:spacing w:after="0" w:line="276" w:lineRule="auto"/>
        <w:jc w:val="right"/>
        <w:rPr>
          <w:rFonts w:ascii="Arial" w:eastAsia="Calibri" w:hAnsi="Arial" w:cs="Arial"/>
          <w:sz w:val="24"/>
          <w:szCs w:val="24"/>
        </w:rPr>
      </w:pPr>
      <w:r w:rsidRPr="00DE6F07">
        <w:rPr>
          <w:rFonts w:ascii="Arial" w:eastAsia="Calibri" w:hAnsi="Arial" w:cs="Arial"/>
          <w:sz w:val="24"/>
          <w:szCs w:val="24"/>
        </w:rPr>
        <w:t xml:space="preserve">São Domingos do Norte/ES, </w:t>
      </w:r>
      <w:r>
        <w:rPr>
          <w:rFonts w:ascii="Arial" w:eastAsia="Calibri" w:hAnsi="Arial" w:cs="Arial"/>
          <w:sz w:val="24"/>
          <w:szCs w:val="24"/>
        </w:rPr>
        <w:t>03</w:t>
      </w:r>
      <w:r w:rsidRPr="00DE6F07">
        <w:rPr>
          <w:rFonts w:ascii="Arial" w:eastAsia="Calibri" w:hAnsi="Arial" w:cs="Arial"/>
          <w:sz w:val="24"/>
          <w:szCs w:val="24"/>
        </w:rPr>
        <w:t xml:space="preserve"> de </w:t>
      </w:r>
      <w:r>
        <w:rPr>
          <w:rFonts w:ascii="Arial" w:eastAsia="Calibri" w:hAnsi="Arial" w:cs="Arial"/>
          <w:sz w:val="24"/>
          <w:szCs w:val="24"/>
        </w:rPr>
        <w:t>maio</w:t>
      </w:r>
      <w:r w:rsidRPr="00DE6F07">
        <w:rPr>
          <w:rFonts w:ascii="Arial" w:eastAsia="Calibri" w:hAnsi="Arial" w:cs="Arial"/>
          <w:sz w:val="24"/>
          <w:szCs w:val="24"/>
        </w:rPr>
        <w:t xml:space="preserve"> de 2024.</w:t>
      </w:r>
    </w:p>
    <w:p w14:paraId="317CCFF8" w14:textId="77777777" w:rsidR="00DE6F07" w:rsidRPr="00DE6F07" w:rsidRDefault="00DE6F07" w:rsidP="00DE6F07">
      <w:pPr>
        <w:spacing w:after="200" w:line="276" w:lineRule="auto"/>
        <w:rPr>
          <w:rFonts w:ascii="Arial" w:eastAsia="Calibri" w:hAnsi="Arial" w:cs="Arial"/>
          <w:sz w:val="24"/>
          <w:szCs w:val="24"/>
        </w:rPr>
      </w:pPr>
    </w:p>
    <w:p w14:paraId="1C43349D" w14:textId="77777777" w:rsidR="00DE6F07" w:rsidRPr="00DE6F07" w:rsidRDefault="00DE6F07" w:rsidP="00DE6F07">
      <w:pPr>
        <w:spacing w:after="200" w:line="276" w:lineRule="auto"/>
        <w:jc w:val="center"/>
        <w:rPr>
          <w:rFonts w:ascii="Arial" w:eastAsia="Calibri" w:hAnsi="Arial" w:cs="Arial"/>
          <w:sz w:val="24"/>
          <w:szCs w:val="24"/>
        </w:rPr>
      </w:pPr>
    </w:p>
    <w:p w14:paraId="59462481" w14:textId="77777777" w:rsidR="00DE6F07" w:rsidRPr="00DE6F07" w:rsidRDefault="00DE6F07" w:rsidP="00DE6F07">
      <w:pPr>
        <w:spacing w:after="0" w:line="240" w:lineRule="auto"/>
        <w:jc w:val="center"/>
        <w:rPr>
          <w:rFonts w:ascii="Arial" w:eastAsia="Calibri" w:hAnsi="Arial" w:cs="Arial"/>
          <w:b/>
          <w:color w:val="000000"/>
          <w:sz w:val="24"/>
          <w:szCs w:val="24"/>
        </w:rPr>
      </w:pPr>
      <w:r w:rsidRPr="00DE6F07">
        <w:rPr>
          <w:rFonts w:ascii="Arial" w:eastAsia="Calibri" w:hAnsi="Arial" w:cs="Arial"/>
          <w:b/>
          <w:color w:val="000000"/>
          <w:sz w:val="24"/>
          <w:szCs w:val="24"/>
        </w:rPr>
        <w:t>Ana Izabel Malacarne de Oliveira</w:t>
      </w:r>
    </w:p>
    <w:p w14:paraId="72F34EEA" w14:textId="77777777" w:rsidR="00DE6F07" w:rsidRPr="00DE6F07" w:rsidRDefault="00DE6F07" w:rsidP="00DE6F07">
      <w:pPr>
        <w:spacing w:after="0" w:line="240" w:lineRule="auto"/>
        <w:jc w:val="center"/>
        <w:rPr>
          <w:rFonts w:ascii="Arial" w:eastAsia="Calibri" w:hAnsi="Arial" w:cs="Arial"/>
          <w:color w:val="000000"/>
          <w:sz w:val="24"/>
          <w:szCs w:val="24"/>
        </w:rPr>
      </w:pPr>
      <w:r w:rsidRPr="00DE6F07">
        <w:rPr>
          <w:rFonts w:ascii="Arial" w:eastAsia="Calibri" w:hAnsi="Arial" w:cs="Arial"/>
          <w:color w:val="000000"/>
          <w:sz w:val="24"/>
          <w:szCs w:val="24"/>
        </w:rPr>
        <w:t>Prefeita Municipal</w:t>
      </w:r>
    </w:p>
    <w:p w14:paraId="7B274FFB" w14:textId="77777777" w:rsidR="00DE6F07" w:rsidRPr="00DE6F07" w:rsidRDefault="00DE6F07" w:rsidP="00DE6F07">
      <w:pPr>
        <w:tabs>
          <w:tab w:val="left" w:pos="1680"/>
        </w:tabs>
        <w:spacing w:after="120" w:line="240" w:lineRule="auto"/>
        <w:jc w:val="center"/>
        <w:rPr>
          <w:rFonts w:ascii="Arial" w:eastAsia="Calibri" w:hAnsi="Arial" w:cs="Arial"/>
          <w:b/>
          <w:sz w:val="24"/>
          <w:szCs w:val="24"/>
        </w:rPr>
      </w:pPr>
      <w:r w:rsidRPr="00DE6F07">
        <w:rPr>
          <w:rFonts w:ascii="Arial" w:eastAsia="Times New Roman" w:hAnsi="Arial" w:cs="Arial"/>
          <w:color w:val="000000"/>
          <w:sz w:val="24"/>
          <w:szCs w:val="24"/>
          <w:lang w:val="x-none" w:eastAsia="x-none"/>
        </w:rPr>
        <w:t>Contratante</w:t>
      </w:r>
    </w:p>
    <w:p w14:paraId="2E343C75" w14:textId="77777777" w:rsidR="00DE6F07" w:rsidRPr="00DE6F07" w:rsidRDefault="00DE6F07" w:rsidP="00DE6F07">
      <w:pPr>
        <w:spacing w:after="120" w:line="240" w:lineRule="auto"/>
        <w:jc w:val="both"/>
        <w:rPr>
          <w:rFonts w:ascii="Arial" w:eastAsia="Calibri" w:hAnsi="Arial" w:cs="Arial"/>
          <w:b/>
          <w:sz w:val="24"/>
          <w:szCs w:val="24"/>
          <w:lang w:val="x-none"/>
        </w:rPr>
      </w:pPr>
    </w:p>
    <w:p w14:paraId="25001A1D" w14:textId="77777777" w:rsidR="00DE6F07" w:rsidRPr="00DE6F07" w:rsidRDefault="00DE6F07" w:rsidP="00DE6F07"/>
    <w:p w14:paraId="0FF69A90" w14:textId="77777777" w:rsidR="00DE6F07" w:rsidRPr="00DE6F07" w:rsidRDefault="00DE6F07" w:rsidP="00DE6F07"/>
    <w:p w14:paraId="0294397E" w14:textId="77777777" w:rsidR="00DE6F07" w:rsidRPr="00DE6F07" w:rsidRDefault="00DE6F07" w:rsidP="00DE6F07"/>
    <w:p w14:paraId="0B6E4C93" w14:textId="77777777" w:rsidR="00DE6F07" w:rsidRPr="00DE6F07" w:rsidRDefault="00DE6F07" w:rsidP="00DE6F07"/>
    <w:p w14:paraId="014C149F" w14:textId="77777777" w:rsidR="00D958A7" w:rsidRDefault="00D958A7"/>
    <w:sectPr w:rsidR="00D958A7" w:rsidSect="00D57CBE">
      <w:headerReference w:type="default" r:id="rId4"/>
      <w:footerReference w:type="default" r:id="rId5"/>
      <w:pgSz w:w="11906" w:h="16838"/>
      <w:pgMar w:top="851" w:right="851" w:bottom="85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552969428"/>
      <w:docPartObj>
        <w:docPartGallery w:val="Page Numbers (Bottom of Page)"/>
        <w:docPartUnique/>
      </w:docPartObj>
    </w:sdtPr>
    <w:sdtContent>
      <w:p w14:paraId="0C20FD13" w14:textId="77777777" w:rsidR="00000000" w:rsidRDefault="00000000">
        <w:pPr>
          <w:pStyle w:val="Rodap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68996737" w14:textId="77777777" w:rsidR="00000000" w:rsidRDefault="00000000">
    <w:pPr>
      <w:pStyle w:val="Rodap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17C66EB" w14:textId="77777777" w:rsidR="00000000" w:rsidRPr="001F3134" w:rsidRDefault="00000000" w:rsidP="00A441FB">
    <w:pPr>
      <w:pStyle w:val="Ttulo3"/>
      <w:tabs>
        <w:tab w:val="left" w:pos="1245"/>
        <w:tab w:val="center" w:pos="4712"/>
      </w:tabs>
      <w:rPr>
        <w:sz w:val="22"/>
        <w:szCs w:val="22"/>
      </w:rPr>
    </w:pPr>
    <w:r w:rsidRPr="001F3134">
      <w:rPr>
        <w:noProof/>
        <w:sz w:val="22"/>
        <w:szCs w:val="22"/>
      </w:rPr>
      <w:drawing>
        <wp:anchor distT="0" distB="0" distL="114300" distR="114300" simplePos="0" relativeHeight="251659264" behindDoc="0" locked="0" layoutInCell="1" allowOverlap="1" wp14:anchorId="505D25B3" wp14:editId="207C182D">
          <wp:simplePos x="0" y="0"/>
          <wp:positionH relativeFrom="margin">
            <wp:align>center</wp:align>
          </wp:positionH>
          <wp:positionV relativeFrom="paragraph">
            <wp:posOffset>-266700</wp:posOffset>
          </wp:positionV>
          <wp:extent cx="914400" cy="735965"/>
          <wp:effectExtent l="0" t="0" r="0" b="6985"/>
          <wp:wrapNone/>
          <wp:docPr id="1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Figura 6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14400" cy="735965"/>
                  </a:xfrm>
                  <a:prstGeom prst="rect">
                    <a:avLst/>
                  </a:prstGeom>
                  <a:solidFill>
                    <a:srgbClr val="FFFFFF"/>
                  </a:solidFill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3C8502BB" w14:textId="77777777" w:rsidR="00000000" w:rsidRDefault="00000000" w:rsidP="006A78A9">
    <w:pPr>
      <w:keepNext/>
      <w:spacing w:after="0" w:line="240" w:lineRule="auto"/>
      <w:outlineLvl w:val="2"/>
      <w:rPr>
        <w:lang w:eastAsia="x-none"/>
      </w:rPr>
    </w:pPr>
  </w:p>
  <w:p w14:paraId="55C68175" w14:textId="77777777" w:rsidR="00000000" w:rsidRPr="001F3134" w:rsidRDefault="00000000" w:rsidP="006A78A9">
    <w:pPr>
      <w:keepNext/>
      <w:spacing w:after="0" w:line="240" w:lineRule="auto"/>
      <w:outlineLvl w:val="2"/>
      <w:rPr>
        <w:lang w:eastAsia="x-none"/>
      </w:rPr>
    </w:pPr>
  </w:p>
  <w:p w14:paraId="3B614C9B" w14:textId="77777777" w:rsidR="00000000" w:rsidRPr="001F3134" w:rsidRDefault="00000000" w:rsidP="00B145D1">
    <w:pPr>
      <w:keepNext/>
      <w:tabs>
        <w:tab w:val="left" w:pos="1245"/>
        <w:tab w:val="center" w:pos="4712"/>
      </w:tabs>
      <w:spacing w:before="120" w:after="0" w:line="240" w:lineRule="auto"/>
      <w:contextualSpacing/>
      <w:jc w:val="center"/>
      <w:outlineLvl w:val="2"/>
      <w:rPr>
        <w:rFonts w:ascii="Arial" w:eastAsia="Times New Roman" w:hAnsi="Arial" w:cs="Arial"/>
        <w:b/>
        <w:lang w:eastAsia="pt-BR"/>
      </w:rPr>
    </w:pPr>
    <w:r w:rsidRPr="001F3134">
      <w:rPr>
        <w:rFonts w:ascii="Arial" w:eastAsia="Times New Roman" w:hAnsi="Arial" w:cs="Arial"/>
        <w:b/>
        <w:lang w:eastAsia="pt-BR"/>
      </w:rPr>
      <w:t>PREFEITURA MUNICIPAL DE SÃO DOMINGOS DO NORTE/ES</w:t>
    </w:r>
  </w:p>
  <w:p w14:paraId="1EC4ADC1" w14:textId="77777777" w:rsidR="00000000" w:rsidRPr="001F3134" w:rsidRDefault="00000000" w:rsidP="00B145D1">
    <w:pPr>
      <w:spacing w:before="120" w:after="0" w:line="240" w:lineRule="auto"/>
      <w:contextualSpacing/>
      <w:jc w:val="center"/>
      <w:rPr>
        <w:rFonts w:ascii="Arial" w:eastAsia="Times New Roman" w:hAnsi="Arial" w:cs="Arial"/>
        <w:color w:val="000000"/>
        <w:lang w:eastAsia="pt-BR"/>
      </w:rPr>
    </w:pPr>
    <w:r w:rsidRPr="001F3134">
      <w:rPr>
        <w:rFonts w:ascii="Arial" w:eastAsia="Times New Roman" w:hAnsi="Arial" w:cs="Arial"/>
        <w:color w:val="000000"/>
        <w:lang w:eastAsia="pt-BR"/>
      </w:rPr>
      <w:t xml:space="preserve">Rod. </w:t>
    </w:r>
    <w:proofErr w:type="spellStart"/>
    <w:r w:rsidRPr="001F3134">
      <w:rPr>
        <w:rFonts w:ascii="Arial" w:eastAsia="Times New Roman" w:hAnsi="Arial" w:cs="Arial"/>
        <w:color w:val="000000"/>
        <w:lang w:eastAsia="pt-BR"/>
      </w:rPr>
      <w:t>Gether</w:t>
    </w:r>
    <w:proofErr w:type="spellEnd"/>
    <w:r w:rsidRPr="001F3134">
      <w:rPr>
        <w:rFonts w:ascii="Arial" w:eastAsia="Times New Roman" w:hAnsi="Arial" w:cs="Arial"/>
        <w:color w:val="000000"/>
        <w:lang w:eastAsia="pt-BR"/>
      </w:rPr>
      <w:t xml:space="preserve"> Lopes de Farias, Bairro Emílio Calegari - São Domingos do Norte/ES -CEP 29745-000</w:t>
    </w:r>
  </w:p>
  <w:p w14:paraId="7A4A779D" w14:textId="77777777" w:rsidR="00000000" w:rsidRPr="001F3134" w:rsidRDefault="00000000" w:rsidP="00B145D1">
    <w:pPr>
      <w:spacing w:before="120" w:after="0" w:line="240" w:lineRule="auto"/>
      <w:contextualSpacing/>
      <w:jc w:val="center"/>
      <w:rPr>
        <w:rFonts w:ascii="Arial" w:eastAsia="Times New Roman" w:hAnsi="Arial" w:cs="Arial"/>
        <w:color w:val="000000"/>
        <w:lang w:eastAsia="pt-BR"/>
      </w:rPr>
    </w:pPr>
    <w:r w:rsidRPr="001F3134">
      <w:rPr>
        <w:rFonts w:ascii="Arial" w:eastAsia="Times New Roman" w:hAnsi="Arial" w:cs="Arial"/>
        <w:color w:val="000000"/>
        <w:lang w:eastAsia="pt-BR"/>
      </w:rPr>
      <w:t xml:space="preserve">Telefone: (027) 3742 0200  </w:t>
    </w:r>
  </w:p>
  <w:p w14:paraId="15DBAC36" w14:textId="77777777" w:rsidR="00000000" w:rsidRPr="001F3134" w:rsidRDefault="00000000" w:rsidP="006A78A9">
    <w:pPr>
      <w:spacing w:before="120" w:after="0" w:line="240" w:lineRule="auto"/>
      <w:contextualSpacing/>
      <w:jc w:val="center"/>
      <w:rPr>
        <w:rFonts w:ascii="Arial" w:eastAsia="Times New Roman" w:hAnsi="Arial" w:cs="Arial"/>
        <w:color w:val="000000"/>
        <w:lang w:eastAsia="pt-BR"/>
      </w:rPr>
    </w:pPr>
    <w:r w:rsidRPr="001F3134">
      <w:rPr>
        <w:rFonts w:ascii="Arial" w:eastAsia="Times New Roman" w:hAnsi="Arial" w:cs="Arial"/>
        <w:color w:val="000000"/>
        <w:lang w:eastAsia="pt-BR"/>
      </w:rPr>
      <w:t>CNPJ 36.350.312/0001-72</w:t>
    </w:r>
  </w:p>
  <w:p w14:paraId="276A55EE" w14:textId="77777777" w:rsidR="00000000" w:rsidRPr="006A78A9" w:rsidRDefault="00000000" w:rsidP="006A78A9">
    <w:pPr>
      <w:spacing w:before="120" w:after="0" w:line="240" w:lineRule="auto"/>
      <w:contextualSpacing/>
      <w:jc w:val="center"/>
      <w:rPr>
        <w:rFonts w:ascii="Arial" w:eastAsia="Times New Roman" w:hAnsi="Arial" w:cs="Arial"/>
        <w:color w:val="000000"/>
        <w:sz w:val="20"/>
        <w:szCs w:val="20"/>
        <w:lang w:eastAsia="pt-BR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E6F07"/>
    <w:rsid w:val="00D57CBE"/>
    <w:rsid w:val="00D958A7"/>
    <w:rsid w:val="00DE6F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1183A16"/>
  <w15:chartTrackingRefBased/>
  <w15:docId w15:val="{351F2C84-A281-4241-8112-65270B3EAC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DE6F07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3Char">
    <w:name w:val="Título 3 Char"/>
    <w:basedOn w:val="Fontepargpadro"/>
    <w:link w:val="Ttulo3"/>
    <w:uiPriority w:val="9"/>
    <w:semiHidden/>
    <w:rsid w:val="00DE6F07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paragraph" w:styleId="Rodap">
    <w:name w:val="footer"/>
    <w:basedOn w:val="Normal"/>
    <w:link w:val="RodapChar"/>
    <w:uiPriority w:val="99"/>
    <w:unhideWhenUsed/>
    <w:rsid w:val="00DE6F07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DE6F0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footer" Target="footer1.xml"/><Relationship Id="rId4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171</Words>
  <Characters>924</Characters>
  <Application>Microsoft Office Word</Application>
  <DocSecurity>0</DocSecurity>
  <Lines>7</Lines>
  <Paragraphs>2</Paragraphs>
  <ScaleCrop>false</ScaleCrop>
  <Company/>
  <LinksUpToDate>false</LinksUpToDate>
  <CharactersWithSpaces>1093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2024-05-03T14:13:00Z</dcterms:created>
  <dcterms:modified xsi:type="dcterms:W3CDTF">2024-05-03T14:19:00Z</dcterms:modified>
</cp:coreProperties>
</file>