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E81ACB" w14:textId="0E05F686" w:rsidR="00A20FA2" w:rsidRPr="003B2AEC" w:rsidRDefault="00A20FA2" w:rsidP="00A20FA2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PRIMEIRO</w:t>
      </w: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09/2024</w:t>
      </w:r>
    </w:p>
    <w:p w14:paraId="1158A289" w14:textId="77777777" w:rsidR="00A20FA2" w:rsidRPr="003B2AEC" w:rsidRDefault="00A20FA2" w:rsidP="00A20FA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10600B82" w14:textId="6AF4A55A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DB06E2">
        <w:rPr>
          <w:rFonts w:ascii="Arial" w:eastAsia="Times New Roman" w:hAnsi="Arial" w:cs="Arial"/>
          <w:sz w:val="24"/>
          <w:szCs w:val="24"/>
          <w:lang w:eastAsia="pt-BR"/>
        </w:rPr>
        <w:t>O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MUNICÍPIO DE SÃO DOMINGOS DO NORTE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Estado do Espírito Santo, </w:t>
      </w:r>
      <w:r>
        <w:rPr>
          <w:rFonts w:ascii="Arial" w:eastAsia="Times New Roman" w:hAnsi="Arial" w:cs="Arial"/>
          <w:sz w:val="24"/>
          <w:szCs w:val="24"/>
          <w:lang w:eastAsia="pt-BR"/>
        </w:rPr>
        <w:t>P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essoa Jurídica de Direito Público Interno, sediado na Rod. Gether Lopes de Farias, s/n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São Domingos do Norte</w:t>
      </w:r>
      <w:r>
        <w:rPr>
          <w:rFonts w:ascii="Arial" w:eastAsia="Times New Roman" w:hAnsi="Arial" w:cs="Arial"/>
          <w:sz w:val="24"/>
          <w:szCs w:val="24"/>
          <w:lang w:eastAsia="pt-BR"/>
        </w:rPr>
        <w:t>/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ES</w:t>
      </w:r>
      <w:r>
        <w:rPr>
          <w:rFonts w:ascii="Arial" w:eastAsia="Times New Roman" w:hAnsi="Arial" w:cs="Arial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inscrito no Cadastro Nacional de Pessoa Jurídica sob o </w:t>
      </w:r>
      <w:r>
        <w:rPr>
          <w:rFonts w:ascii="Arial" w:eastAsia="Times New Roman" w:hAnsi="Arial" w:cs="Arial"/>
          <w:sz w:val="24"/>
          <w:szCs w:val="24"/>
          <w:lang w:eastAsia="pt-BR"/>
        </w:rPr>
        <w:t>n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º 36.350.312/0001</w:t>
      </w:r>
      <w:r>
        <w:rPr>
          <w:rFonts w:ascii="Arial" w:eastAsia="Times New Roman" w:hAnsi="Arial" w:cs="Arial"/>
          <w:sz w:val="24"/>
          <w:szCs w:val="24"/>
          <w:lang w:eastAsia="pt-BR"/>
        </w:rPr>
        <w:t>-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72, neste ato representado pela Prefeita Municipal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b/>
          <w:bCs/>
          <w:sz w:val="24"/>
          <w:szCs w:val="24"/>
          <w:lang w:eastAsia="pt-BR"/>
        </w:rPr>
        <w:t xml:space="preserve"> Ana Izabel Malacarne de Oliveira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DB06E2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residente na </w:t>
      </w:r>
      <w:r w:rsidRPr="00DB06E2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Rua Goiânia, s/n, Centro,</w:t>
      </w:r>
      <w:r w:rsidRPr="00DB06E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São Domingos do Norte/ES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aqui denominado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LOCATÁRIO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Sra.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DAIANY LUDTKE ROSA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brasileira,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111.442.447-14 e RG nº 14.873.805 SSP/MG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residente e domiciliad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na Av. Genesio Durão, nº 576, Apt. 3038, Edifício Resid. Buganvilia, Três Barras, Linhares/ES, CEP 29907-010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doravante denominad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LOCADOR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, com base no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>Processo</w:t>
      </w:r>
      <w:r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 Administrativo </w:t>
      </w:r>
      <w:r w:rsidRPr="00DB06E2">
        <w:rPr>
          <w:rFonts w:ascii="Arial" w:eastAsia="Times New Roman" w:hAnsi="Arial" w:cs="Arial"/>
          <w:sz w:val="24"/>
          <w:szCs w:val="24"/>
          <w:u w:val="single"/>
          <w:lang w:eastAsia="pt-BR"/>
        </w:rPr>
        <w:t xml:space="preserve">protocolado sob o nº </w:t>
      </w:r>
      <w:r w:rsidR="00AA6B23">
        <w:rPr>
          <w:rFonts w:ascii="Arial" w:eastAsia="Times New Roman" w:hAnsi="Arial" w:cs="Arial"/>
          <w:sz w:val="24"/>
          <w:szCs w:val="24"/>
          <w:u w:val="single"/>
          <w:lang w:eastAsia="pt-BR"/>
        </w:rPr>
        <w:t>4018</w:t>
      </w:r>
      <w:r w:rsidRPr="00AA6B23">
        <w:rPr>
          <w:rFonts w:ascii="Arial" w:eastAsia="Times New Roman" w:hAnsi="Arial" w:cs="Arial"/>
          <w:sz w:val="24"/>
          <w:szCs w:val="24"/>
          <w:u w:val="single"/>
          <w:lang w:eastAsia="pt-BR"/>
        </w:rPr>
        <w:t>/2024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regido pela Lei Municipal nº 758/2013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,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realizam o presente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:</w:t>
      </w:r>
    </w:p>
    <w:p w14:paraId="4FA6345F" w14:textId="77777777" w:rsidR="00A20FA2" w:rsidRPr="003B2AEC" w:rsidRDefault="00A20FA2" w:rsidP="00A20FA2">
      <w:pPr>
        <w:spacing w:after="0" w:line="240" w:lineRule="auto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14:paraId="3633F88E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02D3237A" w14:textId="647FFC0D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O presente termo aditivo tem como objeto a prorrogação de prazo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09/2024, cujo objeto é</w:t>
      </w:r>
      <w:r w:rsidRPr="006D17A9">
        <w:rPr>
          <w:rFonts w:ascii="Arial" w:eastAsia="Times New Roman" w:hAnsi="Arial" w:cs="Arial"/>
          <w:sz w:val="24"/>
          <w:szCs w:val="24"/>
          <w:lang w:eastAsia="pt-BR"/>
        </w:rPr>
        <w:t xml:space="preserve"> a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Locação do </w:t>
      </w:r>
      <w:r>
        <w:rPr>
          <w:rFonts w:ascii="Arial" w:eastAsia="Times New Roman" w:hAnsi="Arial" w:cs="Arial"/>
          <w:sz w:val="24"/>
          <w:szCs w:val="24"/>
          <w:lang w:eastAsia="pt-BR"/>
        </w:rPr>
        <w:t>I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móvel </w:t>
      </w:r>
      <w:r>
        <w:rPr>
          <w:rFonts w:ascii="Arial" w:eastAsia="Times New Roman" w:hAnsi="Arial" w:cs="Arial"/>
          <w:sz w:val="24"/>
          <w:szCs w:val="24"/>
          <w:lang w:eastAsia="pt-BR"/>
        </w:rPr>
        <w:t>Urbano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situado n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R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ua Espírito Santo, s/n, Bairro Cristo Rei, </w:t>
      </w:r>
      <w:r w:rsidRPr="002A1FB8">
        <w:rPr>
          <w:rFonts w:ascii="Arial" w:eastAsia="Times New Roman" w:hAnsi="Arial" w:cs="Arial"/>
          <w:sz w:val="24"/>
          <w:szCs w:val="24"/>
          <w:lang w:eastAsia="pt-BR"/>
        </w:rPr>
        <w:t>São Domingos do Norte/ES, CEP 29745-000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o mesmo beneficiará a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família da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Senhora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t-BR"/>
        </w:rPr>
        <w:t>LUCIELENA ROCHA DA COSTA</w:t>
      </w:r>
      <w:r w:rsidRPr="00DB06E2">
        <w:rPr>
          <w:rFonts w:ascii="Arial" w:eastAsia="Times New Roman" w:hAnsi="Arial" w:cs="Arial"/>
          <w:b/>
          <w:sz w:val="24"/>
          <w:szCs w:val="24"/>
          <w:lang w:eastAsia="pt-BR"/>
        </w:rPr>
        <w:t>,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portador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 xml:space="preserve"> do CPF nº </w:t>
      </w:r>
      <w:r>
        <w:rPr>
          <w:rFonts w:ascii="Arial" w:eastAsia="Times New Roman" w:hAnsi="Arial" w:cs="Arial"/>
          <w:sz w:val="24"/>
          <w:szCs w:val="24"/>
          <w:lang w:eastAsia="pt-BR"/>
        </w:rPr>
        <w:t>103.357.197-08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, para o Programa de Aluguel Solidário, com base na</w:t>
      </w:r>
      <w:r w:rsidRPr="00DB06E2">
        <w:rPr>
          <w:rFonts w:ascii="Arial" w:eastAsia="Times New Roman" w:hAnsi="Arial" w:cs="Arial"/>
          <w:color w:val="FF0000"/>
          <w:sz w:val="24"/>
          <w:szCs w:val="24"/>
          <w:lang w:eastAsia="pt-BR"/>
        </w:rPr>
        <w:t xml:space="preserve"> </w:t>
      </w:r>
      <w:r w:rsidRPr="00DB06E2">
        <w:rPr>
          <w:rFonts w:ascii="Arial" w:eastAsia="Times New Roman" w:hAnsi="Arial" w:cs="Arial"/>
          <w:sz w:val="24"/>
          <w:szCs w:val="24"/>
          <w:lang w:eastAsia="pt-BR"/>
        </w:rPr>
        <w:t>Lei Municipal nº 758, de 23 de dezembro de 2013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7904A229" w14:textId="77777777" w:rsidR="00A20FA2" w:rsidRPr="003B2AEC" w:rsidRDefault="00A20FA2" w:rsidP="00A20FA2">
      <w:pPr>
        <w:spacing w:after="0" w:line="240" w:lineRule="auto"/>
        <w:ind w:left="360" w:right="-193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41CDEA7E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3B2AEC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3B2AE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13A9CE66" w14:textId="6837369F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2.1. Fica prorrogado o prazo de vigência do presente contrato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6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07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até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0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5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12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45FE4BC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DD6FDA8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5BCDC529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>3.1. A dotação orçamentária a ser utilizada será: Ficha: 3</w:t>
      </w:r>
      <w:r>
        <w:rPr>
          <w:rFonts w:ascii="Arial" w:eastAsia="Calibri" w:hAnsi="Arial" w:cs="Arial"/>
          <w:sz w:val="24"/>
          <w:szCs w:val="24"/>
          <w:lang w:eastAsia="pt-BR"/>
        </w:rPr>
        <w:t>99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 - Fonte: 166100000000.</w:t>
      </w:r>
    </w:p>
    <w:p w14:paraId="00119967" w14:textId="77777777" w:rsidR="00A20FA2" w:rsidRPr="003B2AEC" w:rsidRDefault="00A20FA2" w:rsidP="00A20FA2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E36C049" w14:textId="30281259" w:rsidR="00A20FA2" w:rsidRPr="003B2AEC" w:rsidRDefault="00A20FA2" w:rsidP="00A20FA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3B2AEC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AA6B23">
        <w:rPr>
          <w:rFonts w:ascii="Arial" w:eastAsia="Calibri" w:hAnsi="Arial" w:cs="Arial"/>
          <w:sz w:val="24"/>
          <w:szCs w:val="24"/>
          <w:lang w:eastAsia="pt-BR"/>
        </w:rPr>
        <w:t>09/2024</w:t>
      </w:r>
      <w:r w:rsidRPr="003B2AE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557B8F61" w14:textId="77777777" w:rsidR="00A20FA2" w:rsidRPr="003B2AEC" w:rsidRDefault="00A20FA2" w:rsidP="00A20FA2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0386212" w14:textId="5B33540E" w:rsidR="00A20FA2" w:rsidRPr="003B2AEC" w:rsidRDefault="00A20FA2" w:rsidP="00A20FA2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E16FA40" w14:textId="77777777" w:rsidR="00A20FA2" w:rsidRPr="003B2AEC" w:rsidRDefault="00A20FA2" w:rsidP="00A20FA2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28B1516" w14:textId="77777777" w:rsidR="00A20FA2" w:rsidRPr="003B2AEC" w:rsidRDefault="00A20FA2" w:rsidP="00A20F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CB4B8CD" w14:textId="77777777" w:rsidR="00A20FA2" w:rsidRPr="003B2AEC" w:rsidRDefault="00A20FA2" w:rsidP="00A20FA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</w:p>
    <w:p w14:paraId="4C226B49" w14:textId="0C674FD9" w:rsidR="00A20FA2" w:rsidRPr="003B2AEC" w:rsidRDefault="00A20FA2" w:rsidP="00A20FA2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Ana Izabel Malacarne de Oliveira                                      </w:t>
      </w:r>
      <w:r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 Daiany Ludtke Rosa</w:t>
      </w:r>
    </w:p>
    <w:p w14:paraId="5F7AAF0D" w14:textId="2542FBFE" w:rsidR="00A20FA2" w:rsidRPr="003B2AEC" w:rsidRDefault="00A20FA2" w:rsidP="00A20FA2">
      <w:pPr>
        <w:tabs>
          <w:tab w:val="center" w:pos="4391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Prefeita Municipal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Proprietária do Imóvel</w:t>
      </w:r>
    </w:p>
    <w:p w14:paraId="009A7645" w14:textId="028BDDBB" w:rsidR="00A20FA2" w:rsidRPr="003B2AEC" w:rsidRDefault="00A20FA2" w:rsidP="00A20FA2">
      <w:pPr>
        <w:tabs>
          <w:tab w:val="left" w:pos="497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3B2AE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Locatária</w:t>
      </w:r>
      <w:r w:rsidRPr="003B2AE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Locadora</w:t>
      </w:r>
    </w:p>
    <w:p w14:paraId="40B7E1CD" w14:textId="77777777" w:rsidR="00A20FA2" w:rsidRPr="003B2AEC" w:rsidRDefault="00A20FA2" w:rsidP="00A20FA2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95E39CE" w14:textId="77777777" w:rsidR="00A20FA2" w:rsidRPr="003B2AEC" w:rsidRDefault="00A20FA2" w:rsidP="00A20FA2">
      <w:pPr>
        <w:spacing w:after="120" w:line="240" w:lineRule="auto"/>
        <w:jc w:val="center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5EDC9250" w14:textId="77777777" w:rsidR="00A20FA2" w:rsidRPr="003B2AEC" w:rsidRDefault="00A20FA2" w:rsidP="00A20FA2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eastAsia="x-none"/>
        </w:rPr>
        <w:t>T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estemunha:</w:t>
      </w:r>
    </w:p>
    <w:p w14:paraId="4EE5F847" w14:textId="77777777" w:rsidR="00A20FA2" w:rsidRPr="003B2AEC" w:rsidRDefault="00A20FA2" w:rsidP="00A20FA2">
      <w:pPr>
        <w:spacing w:after="120" w:line="240" w:lineRule="auto"/>
        <w:rPr>
          <w:rFonts w:ascii="Arial" w:eastAsia="Times New Roman" w:hAnsi="Arial" w:cs="Arial"/>
          <w:sz w:val="24"/>
          <w:szCs w:val="24"/>
          <w:lang w:val="x-none" w:eastAsia="x-none"/>
        </w:rPr>
      </w:pPr>
    </w:p>
    <w:p w14:paraId="6772A73D" w14:textId="5B2D7C2F" w:rsidR="00A20FA2" w:rsidRPr="003B2AEC" w:rsidRDefault="00A20FA2" w:rsidP="00A20FA2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x-none"/>
        </w:rPr>
      </w:pP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>a)________________________________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</w:t>
      </w:r>
      <w:r w:rsidRPr="003B2AEC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b)______________________________</w:t>
      </w:r>
      <w:r w:rsidRPr="003B2AEC">
        <w:rPr>
          <w:rFonts w:ascii="Arial" w:eastAsia="Times New Roman" w:hAnsi="Arial" w:cs="Arial"/>
          <w:sz w:val="24"/>
          <w:szCs w:val="24"/>
          <w:lang w:eastAsia="x-none"/>
        </w:rPr>
        <w:t>_____</w:t>
      </w:r>
    </w:p>
    <w:p w14:paraId="1EDFE4DE" w14:textId="77777777" w:rsidR="00CD6426" w:rsidRDefault="00CD6426"/>
    <w:sectPr w:rsidR="00CD6426" w:rsidSect="00A20FA2">
      <w:headerReference w:type="default" r:id="rId6"/>
      <w:footerReference w:type="default" r:id="rId7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5C4E45" w14:textId="77777777" w:rsidR="00FF24E3" w:rsidRDefault="00FF24E3">
      <w:pPr>
        <w:spacing w:after="0" w:line="240" w:lineRule="auto"/>
      </w:pPr>
      <w:r>
        <w:separator/>
      </w:r>
    </w:p>
  </w:endnote>
  <w:endnote w:type="continuationSeparator" w:id="0">
    <w:p w14:paraId="67F8BF5A" w14:textId="77777777" w:rsidR="00FF24E3" w:rsidRDefault="00FF2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3AEBB1" w14:textId="77777777" w:rsidR="00E425A3" w:rsidRDefault="00000000">
    <w:pPr>
      <w:pStyle w:val="Rodap"/>
      <w:jc w:val="right"/>
    </w:pPr>
    <w:r>
      <w:t>Página 0</w:t>
    </w: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17098B3" w14:textId="77777777" w:rsidR="00E425A3" w:rsidRDefault="00E425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2BE363" w14:textId="77777777" w:rsidR="00FF24E3" w:rsidRDefault="00FF24E3">
      <w:pPr>
        <w:spacing w:after="0" w:line="240" w:lineRule="auto"/>
      </w:pPr>
      <w:r>
        <w:separator/>
      </w:r>
    </w:p>
  </w:footnote>
  <w:footnote w:type="continuationSeparator" w:id="0">
    <w:p w14:paraId="6CB5AB2A" w14:textId="77777777" w:rsidR="00FF24E3" w:rsidRDefault="00FF2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C5D760" w14:textId="77777777" w:rsidR="00E425A3" w:rsidRPr="004A1917" w:rsidRDefault="00000000" w:rsidP="004A1917">
    <w:pPr>
      <w:ind w:right="360"/>
      <w:jc w:val="center"/>
      <w:rPr>
        <w:rFonts w:ascii="Calibri" w:eastAsia="Calibri" w:hAnsi="Calibri" w:cs="Times New Roman"/>
        <w:b/>
        <w:sz w:val="28"/>
      </w:rPr>
    </w:pPr>
    <w:r>
      <w:rPr>
        <w:rFonts w:ascii="Arial MT Black" w:hAnsi="Arial MT Black"/>
        <w:b/>
      </w:rPr>
      <w:tab/>
    </w:r>
    <w:r>
      <w:rPr>
        <w:noProof/>
      </w:rPr>
      <w:drawing>
        <wp:anchor distT="0" distB="0" distL="114300" distR="114300" simplePos="0" relativeHeight="251659264" behindDoc="0" locked="0" layoutInCell="1" allowOverlap="1" wp14:anchorId="693A023A" wp14:editId="71745F48">
          <wp:simplePos x="0" y="0"/>
          <wp:positionH relativeFrom="margin">
            <wp:align>center</wp:align>
          </wp:positionH>
          <wp:positionV relativeFrom="paragraph">
            <wp:posOffset>-327660</wp:posOffset>
          </wp:positionV>
          <wp:extent cx="854710" cy="688340"/>
          <wp:effectExtent l="0" t="0" r="254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4710" cy="6883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3E4576A" w14:textId="77777777" w:rsidR="00E425A3" w:rsidRPr="00186717" w:rsidRDefault="00000000" w:rsidP="0018671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Calibri" w:eastAsia="Calibri" w:hAnsi="Calibri" w:cs="Times New Roman"/>
        <w:b/>
      </w:rPr>
    </w:pPr>
    <w:r w:rsidRPr="00186717">
      <w:rPr>
        <w:rFonts w:ascii="Calibri" w:eastAsia="Calibri" w:hAnsi="Calibri" w:cs="Times New Roman"/>
        <w:b/>
      </w:rPr>
      <w:t>PREFEITURA MUNICIPAL DE SÃO DOMINGOS DO NORTE/ES</w:t>
    </w:r>
  </w:p>
  <w:p w14:paraId="79FA59AB" w14:textId="77777777" w:rsidR="00E425A3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Rod. Gether Lopes de Farias, s/nº - Bairro Emílio Calegari - São Domingos do Norte/ES -CEP 29745-000</w:t>
    </w:r>
  </w:p>
  <w:p w14:paraId="144EDEFF" w14:textId="77777777" w:rsidR="00E425A3" w:rsidRPr="00186717" w:rsidRDefault="00000000" w:rsidP="001867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 xml:space="preserve">Telefone/Telefax: (027) 3742-0200  </w:t>
    </w:r>
  </w:p>
  <w:p w14:paraId="30CDA971" w14:textId="77777777" w:rsidR="00E425A3" w:rsidRPr="004A1917" w:rsidRDefault="00000000" w:rsidP="004A1917">
    <w:pPr>
      <w:spacing w:before="120"/>
      <w:contextualSpacing/>
      <w:jc w:val="center"/>
      <w:rPr>
        <w:rFonts w:ascii="Calibri" w:eastAsia="Calibri" w:hAnsi="Calibri" w:cs="Times New Roman"/>
        <w:color w:val="000000"/>
      </w:rPr>
    </w:pPr>
    <w:r w:rsidRPr="00186717">
      <w:rPr>
        <w:rFonts w:ascii="Calibri" w:eastAsia="Calibri" w:hAnsi="Calibri" w:cs="Times New Roman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FA2"/>
    <w:rsid w:val="00A20FA2"/>
    <w:rsid w:val="00AA6B23"/>
    <w:rsid w:val="00CD6426"/>
    <w:rsid w:val="00E425A3"/>
    <w:rsid w:val="00FF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B8B8B"/>
  <w15:chartTrackingRefBased/>
  <w15:docId w15:val="{CBABEC07-43DE-4419-8606-9FCE35105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FA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semiHidden/>
    <w:unhideWhenUsed/>
    <w:rsid w:val="00A20F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A20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375</Words>
  <Characters>2028</Characters>
  <Application>Microsoft Office Word</Application>
  <DocSecurity>0</DocSecurity>
  <Lines>16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2024-07-11T18:05:00Z</dcterms:created>
  <dcterms:modified xsi:type="dcterms:W3CDTF">2024-07-15T12:52:00Z</dcterms:modified>
</cp:coreProperties>
</file>