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BA4279" w14:textId="77777777" w:rsidR="00C15CB0" w:rsidRPr="00C15CB0" w:rsidRDefault="00C15CB0" w:rsidP="00C15CB0">
      <w:pPr>
        <w:spacing w:after="0" w:line="240" w:lineRule="auto"/>
        <w:jc w:val="both"/>
        <w:rPr>
          <w:rFonts w:ascii="Arial" w:eastAsia="Times New Roman" w:hAnsi="Arial" w:cs="Arial"/>
          <w:b/>
          <w:bCs/>
          <w:color w:val="000000" w:themeColor="text1"/>
          <w:sz w:val="24"/>
          <w:szCs w:val="24"/>
          <w:u w:val="single"/>
          <w:lang w:eastAsia="zh-CN"/>
        </w:rPr>
      </w:pPr>
    </w:p>
    <w:p w14:paraId="5394D2A7" w14:textId="25735D65"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15CB0">
        <w:rPr>
          <w:rFonts w:ascii="Arial" w:eastAsia="Times New Roman" w:hAnsi="Arial" w:cs="Arial"/>
          <w:b/>
          <w:bCs/>
          <w:color w:val="000000" w:themeColor="text1"/>
          <w:sz w:val="24"/>
          <w:szCs w:val="24"/>
          <w:lang w:eastAsia="zh-CN"/>
        </w:rPr>
        <w:t xml:space="preserve">PROCESSO ADMINISTRATIVO Nº </w:t>
      </w:r>
      <w:r w:rsidRPr="00B01025">
        <w:rPr>
          <w:rFonts w:ascii="Arial" w:eastAsia="Times New Roman" w:hAnsi="Arial" w:cs="Arial"/>
          <w:b/>
          <w:bCs/>
          <w:color w:val="000000" w:themeColor="text1"/>
          <w:sz w:val="24"/>
          <w:szCs w:val="24"/>
          <w:lang w:eastAsia="zh-CN"/>
        </w:rPr>
        <w:t>2324</w:t>
      </w:r>
      <w:r w:rsidRPr="00C15CB0">
        <w:rPr>
          <w:rFonts w:ascii="Arial" w:eastAsia="Times New Roman" w:hAnsi="Arial" w:cs="Arial"/>
          <w:b/>
          <w:bCs/>
          <w:color w:val="000000" w:themeColor="text1"/>
          <w:sz w:val="24"/>
          <w:szCs w:val="24"/>
          <w:lang w:eastAsia="zh-CN"/>
        </w:rPr>
        <w:t>/2024</w:t>
      </w:r>
    </w:p>
    <w:p w14:paraId="0F624170" w14:textId="6B8110B4"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B01025">
        <w:rPr>
          <w:rFonts w:ascii="Arial" w:eastAsia="Times New Roman" w:hAnsi="Arial" w:cs="Arial"/>
          <w:b/>
          <w:bCs/>
          <w:color w:val="000000" w:themeColor="text1"/>
          <w:sz w:val="24"/>
          <w:szCs w:val="24"/>
          <w:lang w:eastAsia="zh-CN"/>
        </w:rPr>
        <w:t>CHAMADA PÚBLICA</w:t>
      </w:r>
      <w:r w:rsidRPr="00C15CB0">
        <w:rPr>
          <w:rFonts w:ascii="Arial" w:eastAsia="Times New Roman" w:hAnsi="Arial" w:cs="Arial"/>
          <w:b/>
          <w:bCs/>
          <w:color w:val="000000" w:themeColor="text1"/>
          <w:sz w:val="24"/>
          <w:szCs w:val="24"/>
          <w:lang w:eastAsia="zh-CN"/>
        </w:rPr>
        <w:t xml:space="preserve"> Nº 0</w:t>
      </w:r>
      <w:r w:rsidR="00262A35">
        <w:rPr>
          <w:rFonts w:ascii="Arial" w:eastAsia="Times New Roman" w:hAnsi="Arial" w:cs="Arial"/>
          <w:b/>
          <w:bCs/>
          <w:color w:val="000000" w:themeColor="text1"/>
          <w:sz w:val="24"/>
          <w:szCs w:val="24"/>
          <w:lang w:eastAsia="zh-CN"/>
        </w:rPr>
        <w:t>3</w:t>
      </w:r>
      <w:r w:rsidRPr="00C15CB0">
        <w:rPr>
          <w:rFonts w:ascii="Arial" w:eastAsia="Times New Roman" w:hAnsi="Arial" w:cs="Arial"/>
          <w:b/>
          <w:bCs/>
          <w:color w:val="000000" w:themeColor="text1"/>
          <w:sz w:val="24"/>
          <w:szCs w:val="24"/>
          <w:lang w:eastAsia="zh-CN"/>
        </w:rPr>
        <w:t>/2024 PMSDN</w:t>
      </w:r>
    </w:p>
    <w:p w14:paraId="47752753" w14:textId="1DEE4774"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15CB0">
        <w:rPr>
          <w:rFonts w:ascii="Arial" w:eastAsia="Times New Roman" w:hAnsi="Arial" w:cs="Arial"/>
          <w:b/>
          <w:bCs/>
          <w:color w:val="000000" w:themeColor="text1"/>
          <w:sz w:val="24"/>
          <w:szCs w:val="24"/>
          <w:lang w:eastAsia="zh-CN"/>
        </w:rPr>
        <w:t>CONTRATO ADMINISTRATIVO Nº 9</w:t>
      </w:r>
      <w:r w:rsidRPr="00B01025">
        <w:rPr>
          <w:rFonts w:ascii="Arial" w:eastAsia="Times New Roman" w:hAnsi="Arial" w:cs="Arial"/>
          <w:b/>
          <w:bCs/>
          <w:color w:val="000000" w:themeColor="text1"/>
          <w:sz w:val="24"/>
          <w:szCs w:val="24"/>
          <w:lang w:eastAsia="zh-CN"/>
        </w:rPr>
        <w:t>3</w:t>
      </w:r>
      <w:r w:rsidRPr="00C15CB0">
        <w:rPr>
          <w:rFonts w:ascii="Arial" w:eastAsia="Times New Roman" w:hAnsi="Arial" w:cs="Arial"/>
          <w:b/>
          <w:bCs/>
          <w:color w:val="000000" w:themeColor="text1"/>
          <w:sz w:val="24"/>
          <w:szCs w:val="24"/>
          <w:lang w:eastAsia="zh-CN"/>
        </w:rPr>
        <w:t>/2024</w:t>
      </w:r>
    </w:p>
    <w:p w14:paraId="7472797C" w14:textId="4A23183F"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15CB0">
        <w:rPr>
          <w:rFonts w:ascii="Arial" w:eastAsia="Times New Roman" w:hAnsi="Arial" w:cs="Arial"/>
          <w:b/>
          <w:bCs/>
          <w:color w:val="000000" w:themeColor="text1"/>
          <w:sz w:val="24"/>
          <w:szCs w:val="24"/>
          <w:lang w:eastAsia="zh-CN"/>
        </w:rPr>
        <w:t xml:space="preserve">Id. </w:t>
      </w:r>
      <w:proofErr w:type="spellStart"/>
      <w:r w:rsidRPr="00C15CB0">
        <w:rPr>
          <w:rFonts w:ascii="Arial" w:eastAsia="Times New Roman" w:hAnsi="Arial" w:cs="Arial"/>
          <w:b/>
          <w:bCs/>
          <w:color w:val="000000" w:themeColor="text1"/>
          <w:sz w:val="24"/>
          <w:szCs w:val="24"/>
          <w:lang w:eastAsia="zh-CN"/>
        </w:rPr>
        <w:t>CidadES</w:t>
      </w:r>
      <w:proofErr w:type="spellEnd"/>
      <w:r w:rsidRPr="00C15CB0">
        <w:rPr>
          <w:rFonts w:ascii="Arial" w:eastAsia="Times New Roman" w:hAnsi="Arial" w:cs="Arial"/>
          <w:b/>
          <w:bCs/>
          <w:color w:val="000000" w:themeColor="text1"/>
          <w:sz w:val="24"/>
          <w:szCs w:val="24"/>
          <w:lang w:eastAsia="zh-CN"/>
        </w:rPr>
        <w:t xml:space="preserve"> nº: 2024.064E0700001.</w:t>
      </w:r>
      <w:r w:rsidR="00501E44" w:rsidRPr="00B01025">
        <w:rPr>
          <w:rFonts w:ascii="Arial" w:eastAsia="Times New Roman" w:hAnsi="Arial" w:cs="Arial"/>
          <w:b/>
          <w:bCs/>
          <w:color w:val="000000" w:themeColor="text1"/>
          <w:sz w:val="24"/>
          <w:szCs w:val="24"/>
          <w:lang w:eastAsia="zh-CN"/>
        </w:rPr>
        <w:t>18</w:t>
      </w:r>
      <w:r w:rsidRPr="00C15CB0">
        <w:rPr>
          <w:rFonts w:ascii="Arial" w:eastAsia="Times New Roman" w:hAnsi="Arial" w:cs="Arial"/>
          <w:b/>
          <w:bCs/>
          <w:color w:val="000000" w:themeColor="text1"/>
          <w:sz w:val="24"/>
          <w:szCs w:val="24"/>
          <w:lang w:eastAsia="zh-CN"/>
        </w:rPr>
        <w:t>.000</w:t>
      </w:r>
      <w:r w:rsidR="00501E44" w:rsidRPr="00B01025">
        <w:rPr>
          <w:rFonts w:ascii="Arial" w:eastAsia="Times New Roman" w:hAnsi="Arial" w:cs="Arial"/>
          <w:b/>
          <w:bCs/>
          <w:color w:val="000000" w:themeColor="text1"/>
          <w:sz w:val="24"/>
          <w:szCs w:val="24"/>
          <w:lang w:eastAsia="zh-CN"/>
        </w:rPr>
        <w:t>1</w:t>
      </w:r>
    </w:p>
    <w:p w14:paraId="66AB7E2F" w14:textId="77777777"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5C14BFE4" w14:textId="27FB13F7" w:rsidR="00C15CB0" w:rsidRPr="00C15CB0" w:rsidRDefault="00C15CB0" w:rsidP="00C15CB0">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C15CB0">
        <w:rPr>
          <w:rFonts w:ascii="Arial" w:eastAsia="Times New Roman" w:hAnsi="Arial" w:cs="Arial"/>
          <w:b/>
          <w:bCs/>
          <w:color w:val="000000" w:themeColor="text1"/>
          <w:sz w:val="24"/>
          <w:szCs w:val="24"/>
          <w:lang w:eastAsia="zh-CN"/>
        </w:rPr>
        <w:t xml:space="preserve">CONTRATO ADMINISTRATIVO PARA </w:t>
      </w:r>
      <w:r w:rsidR="00501E44" w:rsidRPr="00B01025">
        <w:rPr>
          <w:rFonts w:ascii="Arial" w:eastAsia="Times New Roman" w:hAnsi="Arial" w:cs="Arial"/>
          <w:b/>
          <w:bCs/>
          <w:color w:val="000000" w:themeColor="text1"/>
          <w:sz w:val="24"/>
          <w:szCs w:val="24"/>
          <w:lang w:eastAsia="zh-CN"/>
        </w:rPr>
        <w:t>AQUISIÇÃO DE GÊNEROS ALIMENTICIOS</w:t>
      </w:r>
      <w:r w:rsidRPr="00C15CB0">
        <w:rPr>
          <w:rFonts w:ascii="Arial" w:eastAsia="Times New Roman" w:hAnsi="Arial" w:cs="Arial"/>
          <w:b/>
          <w:bCs/>
          <w:color w:val="000000" w:themeColor="text1"/>
          <w:sz w:val="24"/>
          <w:szCs w:val="24"/>
          <w:lang w:eastAsia="zh-CN"/>
        </w:rPr>
        <w:t xml:space="preserve">, QUE ENTRE SI FAZEM O MUNICÍPIO DE SÃO DOMINGOS DO NORTE/ES E A </w:t>
      </w:r>
      <w:r w:rsidR="00501E44" w:rsidRPr="00B01025">
        <w:rPr>
          <w:rFonts w:ascii="Arial" w:eastAsia="Times New Roman" w:hAnsi="Arial" w:cs="Arial"/>
          <w:b/>
          <w:bCs/>
          <w:color w:val="000000" w:themeColor="text1"/>
          <w:sz w:val="24"/>
          <w:szCs w:val="24"/>
          <w:lang w:eastAsia="zh-CN"/>
        </w:rPr>
        <w:t>CAF – COOPERATIVA DOS AGRICULTORES FAMILIARES DE COLATINA</w:t>
      </w:r>
      <w:r w:rsidRPr="00C15CB0">
        <w:rPr>
          <w:rFonts w:ascii="Arial" w:eastAsia="Times New Roman" w:hAnsi="Arial" w:cs="Arial"/>
          <w:b/>
          <w:bCs/>
          <w:color w:val="000000" w:themeColor="text1"/>
          <w:sz w:val="24"/>
          <w:szCs w:val="24"/>
          <w:lang w:eastAsia="zh-CN"/>
        </w:rPr>
        <w:t xml:space="preserve">, </w:t>
      </w:r>
      <w:r w:rsidR="00501E44" w:rsidRPr="00B01025">
        <w:rPr>
          <w:rFonts w:ascii="Arial" w:eastAsia="Times New Roman" w:hAnsi="Arial" w:cs="Arial"/>
          <w:b/>
          <w:bCs/>
          <w:color w:val="000000" w:themeColor="text1"/>
          <w:sz w:val="24"/>
          <w:szCs w:val="24"/>
          <w:lang w:eastAsia="zh-CN"/>
        </w:rPr>
        <w:t xml:space="preserve">QUE </w:t>
      </w:r>
      <w:r w:rsidRPr="00C15CB0">
        <w:rPr>
          <w:rFonts w:ascii="Arial" w:eastAsia="Times New Roman" w:hAnsi="Arial" w:cs="Arial"/>
          <w:b/>
          <w:bCs/>
          <w:color w:val="000000" w:themeColor="text1"/>
          <w:sz w:val="24"/>
          <w:szCs w:val="24"/>
          <w:lang w:eastAsia="zh-CN"/>
        </w:rPr>
        <w:t>ABAIXO MELHOR SE DECLARAM:</w:t>
      </w:r>
    </w:p>
    <w:p w14:paraId="23128078" w14:textId="77777777" w:rsidR="00C15CB0" w:rsidRPr="00C15CB0" w:rsidRDefault="00C15CB0" w:rsidP="00C15CB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7D751FD" w14:textId="294498AB"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 xml:space="preserve">O </w:t>
      </w:r>
      <w:r w:rsidRPr="00C15CB0">
        <w:rPr>
          <w:rFonts w:ascii="Arial" w:eastAsia="Times New Roman" w:hAnsi="Arial" w:cs="Arial"/>
          <w:b/>
          <w:bCs/>
          <w:color w:val="000000" w:themeColor="text1"/>
          <w:sz w:val="24"/>
          <w:szCs w:val="24"/>
          <w:lang w:eastAsia="zh-CN"/>
        </w:rPr>
        <w:t>MUNICÍPIO DE SÃO DOMINGOS DO NORTE</w:t>
      </w:r>
      <w:r w:rsidRPr="00C15CB0">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w:t>
      </w:r>
      <w:proofErr w:type="spellStart"/>
      <w:r w:rsidRPr="00C15CB0">
        <w:rPr>
          <w:rFonts w:ascii="Arial" w:eastAsia="Times New Roman" w:hAnsi="Arial" w:cs="Arial"/>
          <w:color w:val="000000" w:themeColor="text1"/>
          <w:sz w:val="24"/>
          <w:szCs w:val="24"/>
          <w:lang w:eastAsia="zh-CN"/>
        </w:rPr>
        <w:t>Gether</w:t>
      </w:r>
      <w:proofErr w:type="spellEnd"/>
      <w:r w:rsidRPr="00C15CB0">
        <w:rPr>
          <w:rFonts w:ascii="Arial" w:eastAsia="Times New Roman" w:hAnsi="Arial" w:cs="Arial"/>
          <w:color w:val="000000" w:themeColor="text1"/>
          <w:sz w:val="24"/>
          <w:szCs w:val="24"/>
          <w:lang w:eastAsia="zh-CN"/>
        </w:rPr>
        <w:t xml:space="preserve"> Lopes de Farias, s/n, Bairro Emilio Callegari, São Domingos do Norte/ES, CEP 29745-000, neste ato representado pela Excelentíssima Senhora Prefeita </w:t>
      </w:r>
      <w:r w:rsidRPr="00C15CB0">
        <w:rPr>
          <w:rFonts w:ascii="Arial" w:eastAsia="Times New Roman" w:hAnsi="Arial" w:cs="Arial"/>
          <w:b/>
          <w:bCs/>
          <w:color w:val="000000" w:themeColor="text1"/>
          <w:sz w:val="24"/>
          <w:szCs w:val="24"/>
          <w:lang w:eastAsia="zh-CN"/>
        </w:rPr>
        <w:t>Ana Izabel Malacarne de Oliveira</w:t>
      </w:r>
      <w:r w:rsidRPr="00C15CB0">
        <w:rPr>
          <w:rFonts w:ascii="Arial" w:eastAsia="Times New Roman" w:hAnsi="Arial" w:cs="Arial"/>
          <w:color w:val="000000" w:themeColor="text1"/>
          <w:sz w:val="24"/>
          <w:szCs w:val="24"/>
          <w:lang w:eastAsia="zh-CN"/>
        </w:rPr>
        <w:t xml:space="preserve">, portadora do CPF nº </w:t>
      </w:r>
      <w:r w:rsidRPr="00C15CB0">
        <w:rPr>
          <w:rFonts w:ascii="Arial" w:eastAsia="Times New Roman" w:hAnsi="Arial" w:cs="Arial"/>
          <w:bCs/>
          <w:color w:val="000000"/>
          <w:sz w:val="24"/>
          <w:szCs w:val="24"/>
          <w:lang w:eastAsia="pt-BR"/>
        </w:rPr>
        <w:t>775.711.857-34</w:t>
      </w:r>
      <w:r w:rsidRPr="00C15CB0">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C15CB0">
        <w:rPr>
          <w:rFonts w:ascii="Arial" w:eastAsia="Times New Roman" w:hAnsi="Arial" w:cs="Arial"/>
          <w:b/>
          <w:bCs/>
          <w:color w:val="000000" w:themeColor="text1"/>
          <w:sz w:val="24"/>
          <w:szCs w:val="24"/>
          <w:lang w:eastAsia="zh-CN"/>
        </w:rPr>
        <w:t>CONTRATANTE,</w:t>
      </w:r>
      <w:r w:rsidRPr="00C15CB0">
        <w:rPr>
          <w:rFonts w:ascii="Arial" w:eastAsia="Times New Roman" w:hAnsi="Arial" w:cs="Arial"/>
          <w:color w:val="000000" w:themeColor="text1"/>
          <w:sz w:val="24"/>
          <w:szCs w:val="24"/>
          <w:lang w:eastAsia="zh-CN"/>
        </w:rPr>
        <w:t xml:space="preserve"> por intermédio da Secretaria Municipal de</w:t>
      </w:r>
      <w:r w:rsidR="00501E44" w:rsidRPr="00B01025">
        <w:rPr>
          <w:rFonts w:ascii="Arial" w:eastAsia="Times New Roman" w:hAnsi="Arial" w:cs="Arial"/>
          <w:color w:val="000000" w:themeColor="text1"/>
          <w:sz w:val="24"/>
          <w:szCs w:val="24"/>
          <w:lang w:eastAsia="zh-CN"/>
        </w:rPr>
        <w:t xml:space="preserve"> Educação e Cultura</w:t>
      </w:r>
      <w:r w:rsidRPr="00C15CB0">
        <w:rPr>
          <w:rFonts w:ascii="Arial" w:eastAsia="Times New Roman" w:hAnsi="Arial" w:cs="Arial"/>
          <w:color w:val="000000" w:themeColor="text1"/>
          <w:sz w:val="24"/>
          <w:szCs w:val="24"/>
          <w:lang w:eastAsia="zh-CN"/>
        </w:rPr>
        <w:t xml:space="preserve">, doravante denominada simplesmente </w:t>
      </w:r>
      <w:r w:rsidRPr="00C15CB0">
        <w:rPr>
          <w:rFonts w:ascii="Arial" w:eastAsia="Times New Roman" w:hAnsi="Arial" w:cs="Arial"/>
          <w:b/>
          <w:bCs/>
          <w:color w:val="000000" w:themeColor="text1"/>
          <w:sz w:val="24"/>
          <w:szCs w:val="24"/>
          <w:lang w:eastAsia="zh-CN"/>
        </w:rPr>
        <w:t>INTERVENIENTE</w:t>
      </w:r>
      <w:r w:rsidRPr="00C15CB0">
        <w:rPr>
          <w:rFonts w:ascii="Arial" w:eastAsia="Times New Roman" w:hAnsi="Arial" w:cs="Arial"/>
          <w:color w:val="000000" w:themeColor="text1"/>
          <w:sz w:val="24"/>
          <w:szCs w:val="24"/>
          <w:lang w:eastAsia="zh-CN"/>
        </w:rPr>
        <w:t xml:space="preserve"> e do outro lado a </w:t>
      </w:r>
      <w:r w:rsidR="00501E44" w:rsidRPr="00B01025">
        <w:rPr>
          <w:rFonts w:ascii="Arial" w:eastAsia="Times New Roman" w:hAnsi="Arial" w:cs="Arial"/>
          <w:b/>
          <w:bCs/>
          <w:color w:val="000000" w:themeColor="text1"/>
          <w:sz w:val="24"/>
          <w:szCs w:val="24"/>
          <w:lang w:eastAsia="zh-CN"/>
        </w:rPr>
        <w:t>CAF – COOPERATIVA DOS AGRICULTORES FAMILIARES DE COLATINA</w:t>
      </w:r>
      <w:r w:rsidRPr="00C15CB0">
        <w:rPr>
          <w:rFonts w:ascii="Arial" w:eastAsia="Times New Roman" w:hAnsi="Arial" w:cs="Arial"/>
          <w:color w:val="000000" w:themeColor="text1"/>
          <w:sz w:val="24"/>
          <w:szCs w:val="24"/>
          <w:lang w:eastAsia="zh-CN"/>
        </w:rPr>
        <w:t xml:space="preserve">, pessoa jurídica de direito privado, inscrita no CNPJ nº </w:t>
      </w:r>
      <w:r w:rsidR="00501E44" w:rsidRPr="00B01025">
        <w:rPr>
          <w:rFonts w:ascii="Arial" w:eastAsia="Times New Roman" w:hAnsi="Arial" w:cs="Arial"/>
          <w:color w:val="000000" w:themeColor="text1"/>
          <w:sz w:val="24"/>
          <w:szCs w:val="24"/>
          <w:lang w:eastAsia="zh-CN"/>
        </w:rPr>
        <w:t>05.642.134/0001-20</w:t>
      </w:r>
      <w:r w:rsidRPr="00C15CB0">
        <w:rPr>
          <w:rFonts w:ascii="Arial" w:eastAsia="Times New Roman" w:hAnsi="Arial" w:cs="Arial"/>
          <w:color w:val="000000" w:themeColor="text1"/>
          <w:sz w:val="24"/>
          <w:szCs w:val="24"/>
          <w:lang w:eastAsia="zh-CN"/>
        </w:rPr>
        <w:t xml:space="preserve">, estabelecida na Rua </w:t>
      </w:r>
      <w:r w:rsidR="00501E44" w:rsidRPr="00B01025">
        <w:rPr>
          <w:rFonts w:ascii="Arial" w:eastAsia="Times New Roman" w:hAnsi="Arial" w:cs="Arial"/>
          <w:color w:val="000000" w:themeColor="text1"/>
          <w:sz w:val="24"/>
          <w:szCs w:val="24"/>
          <w:lang w:eastAsia="zh-CN"/>
        </w:rPr>
        <w:t>Cônego João Guilherme, Box 04 e 05, Santa Helena, Colatina/ES</w:t>
      </w:r>
      <w:r w:rsidRPr="00C15CB0">
        <w:rPr>
          <w:rFonts w:ascii="Arial" w:eastAsia="Times New Roman" w:hAnsi="Arial" w:cs="Arial"/>
          <w:color w:val="000000" w:themeColor="text1"/>
          <w:sz w:val="24"/>
          <w:szCs w:val="24"/>
          <w:lang w:eastAsia="zh-CN"/>
        </w:rPr>
        <w:t>, CEP: 29</w:t>
      </w:r>
      <w:r w:rsidR="00501E44" w:rsidRPr="00B01025">
        <w:rPr>
          <w:rFonts w:ascii="Arial" w:eastAsia="Times New Roman" w:hAnsi="Arial" w:cs="Arial"/>
          <w:color w:val="000000" w:themeColor="text1"/>
          <w:sz w:val="24"/>
          <w:szCs w:val="24"/>
          <w:lang w:eastAsia="zh-CN"/>
        </w:rPr>
        <w:t>705-720</w:t>
      </w:r>
      <w:r w:rsidRPr="00C15CB0">
        <w:rPr>
          <w:rFonts w:ascii="Arial" w:eastAsia="Times New Roman" w:hAnsi="Arial" w:cs="Arial"/>
          <w:color w:val="000000" w:themeColor="text1"/>
          <w:sz w:val="24"/>
          <w:szCs w:val="24"/>
          <w:lang w:eastAsia="zh-CN"/>
        </w:rPr>
        <w:t xml:space="preserve">, </w:t>
      </w:r>
      <w:r w:rsidRPr="00C15CB0">
        <w:rPr>
          <w:rFonts w:ascii="Arial" w:eastAsia="Times New Roman" w:hAnsi="Arial" w:cs="Arial"/>
          <w:sz w:val="24"/>
          <w:szCs w:val="24"/>
          <w:lang w:eastAsia="zh-CN"/>
        </w:rPr>
        <w:t xml:space="preserve">e-mail: </w:t>
      </w:r>
      <w:hyperlink r:id="rId8" w:history="1">
        <w:r w:rsidR="00501E44" w:rsidRPr="00B01025">
          <w:rPr>
            <w:rStyle w:val="Hyperlink"/>
            <w:rFonts w:ascii="Arial" w:eastAsia="Times New Roman" w:hAnsi="Arial" w:cs="Arial"/>
            <w:sz w:val="24"/>
            <w:szCs w:val="24"/>
            <w:lang w:eastAsia="zh-CN"/>
          </w:rPr>
          <w:t>cafcolatina@yahoo.com.br</w:t>
        </w:r>
      </w:hyperlink>
      <w:r w:rsidRPr="00C15CB0">
        <w:rPr>
          <w:rFonts w:ascii="Arial" w:eastAsia="Times New Roman" w:hAnsi="Arial" w:cs="Arial"/>
          <w:sz w:val="24"/>
          <w:szCs w:val="24"/>
          <w:lang w:eastAsia="zh-CN"/>
        </w:rPr>
        <w:t xml:space="preserve">, </w:t>
      </w:r>
      <w:r w:rsidR="00501E44" w:rsidRPr="00B01025">
        <w:rPr>
          <w:rFonts w:ascii="Arial" w:eastAsia="Times New Roman" w:hAnsi="Arial" w:cs="Arial"/>
          <w:sz w:val="24"/>
          <w:szCs w:val="24"/>
          <w:lang w:eastAsia="zh-CN"/>
        </w:rPr>
        <w:t>t</w:t>
      </w:r>
      <w:r w:rsidRPr="00C15CB0">
        <w:rPr>
          <w:rFonts w:ascii="Arial" w:eastAsia="Times New Roman" w:hAnsi="Arial" w:cs="Arial"/>
          <w:sz w:val="24"/>
          <w:szCs w:val="24"/>
          <w:lang w:eastAsia="zh-CN"/>
        </w:rPr>
        <w:t>el.: (027) 3</w:t>
      </w:r>
      <w:r w:rsidR="00501E44" w:rsidRPr="00B01025">
        <w:rPr>
          <w:rFonts w:ascii="Arial" w:eastAsia="Times New Roman" w:hAnsi="Arial" w:cs="Arial"/>
          <w:sz w:val="24"/>
          <w:szCs w:val="24"/>
          <w:lang w:eastAsia="zh-CN"/>
        </w:rPr>
        <w:t>711-0985 e (027) 99836-9333</w:t>
      </w:r>
      <w:r w:rsidRPr="00C15CB0">
        <w:rPr>
          <w:rFonts w:ascii="Arial" w:eastAsia="Times New Roman" w:hAnsi="Arial" w:cs="Arial"/>
          <w:sz w:val="24"/>
          <w:szCs w:val="24"/>
          <w:lang w:eastAsia="zh-CN"/>
        </w:rPr>
        <w:t>, representada neste ato pel</w:t>
      </w:r>
      <w:r w:rsidR="00501E44" w:rsidRPr="00B01025">
        <w:rPr>
          <w:rFonts w:ascii="Arial" w:eastAsia="Times New Roman" w:hAnsi="Arial" w:cs="Arial"/>
          <w:sz w:val="24"/>
          <w:szCs w:val="24"/>
          <w:lang w:eastAsia="zh-CN"/>
        </w:rPr>
        <w:t>o</w:t>
      </w:r>
      <w:r w:rsidRPr="00C15CB0">
        <w:rPr>
          <w:rFonts w:ascii="Arial" w:eastAsia="Times New Roman" w:hAnsi="Arial" w:cs="Arial"/>
          <w:sz w:val="24"/>
          <w:szCs w:val="24"/>
          <w:lang w:eastAsia="zh-CN"/>
        </w:rPr>
        <w:t xml:space="preserve"> Sr. </w:t>
      </w:r>
      <w:r w:rsidR="00501E44" w:rsidRPr="00B01025">
        <w:rPr>
          <w:rFonts w:ascii="Arial" w:eastAsia="Times New Roman" w:hAnsi="Arial" w:cs="Arial"/>
          <w:b/>
          <w:bCs/>
          <w:sz w:val="24"/>
          <w:szCs w:val="24"/>
          <w:lang w:eastAsia="zh-CN"/>
        </w:rPr>
        <w:t>Elio Gualberto Freire de Almeida</w:t>
      </w:r>
      <w:r w:rsidRPr="00C15CB0">
        <w:rPr>
          <w:rFonts w:ascii="Arial" w:eastAsia="Times New Roman" w:hAnsi="Arial" w:cs="Arial"/>
          <w:sz w:val="24"/>
          <w:szCs w:val="24"/>
          <w:lang w:eastAsia="zh-CN"/>
        </w:rPr>
        <w:t>, brasileir</w:t>
      </w:r>
      <w:r w:rsidR="00501E44" w:rsidRPr="00B01025">
        <w:rPr>
          <w:rFonts w:ascii="Arial" w:eastAsia="Times New Roman" w:hAnsi="Arial" w:cs="Arial"/>
          <w:sz w:val="24"/>
          <w:szCs w:val="24"/>
          <w:lang w:eastAsia="zh-CN"/>
        </w:rPr>
        <w:t>o</w:t>
      </w:r>
      <w:r w:rsidRPr="00C15CB0">
        <w:rPr>
          <w:rFonts w:ascii="Arial" w:eastAsia="Times New Roman" w:hAnsi="Arial" w:cs="Arial"/>
          <w:sz w:val="24"/>
          <w:szCs w:val="24"/>
          <w:lang w:eastAsia="zh-CN"/>
        </w:rPr>
        <w:t xml:space="preserve">, </w:t>
      </w:r>
      <w:r w:rsidR="00501E44" w:rsidRPr="00B01025">
        <w:rPr>
          <w:rFonts w:ascii="Arial" w:eastAsia="Times New Roman" w:hAnsi="Arial" w:cs="Arial"/>
          <w:sz w:val="24"/>
          <w:szCs w:val="24"/>
          <w:lang w:eastAsia="zh-CN"/>
        </w:rPr>
        <w:t xml:space="preserve">casado, agricultor familiar, </w:t>
      </w:r>
      <w:r w:rsidRPr="00C15CB0">
        <w:rPr>
          <w:rFonts w:ascii="Arial" w:eastAsia="Times New Roman" w:hAnsi="Arial" w:cs="Arial"/>
          <w:sz w:val="24"/>
          <w:szCs w:val="24"/>
          <w:lang w:eastAsia="zh-CN"/>
        </w:rPr>
        <w:t xml:space="preserve">portador do CPF n° </w:t>
      </w:r>
      <w:r w:rsidR="00501E44" w:rsidRPr="00B01025">
        <w:rPr>
          <w:rFonts w:ascii="Arial" w:eastAsia="Times New Roman" w:hAnsi="Arial" w:cs="Arial"/>
          <w:sz w:val="24"/>
          <w:szCs w:val="24"/>
          <w:lang w:eastAsia="zh-CN"/>
        </w:rPr>
        <w:t>020.308.527-24</w:t>
      </w:r>
      <w:r w:rsidRPr="00C15CB0">
        <w:rPr>
          <w:rFonts w:ascii="Arial" w:eastAsia="Times New Roman" w:hAnsi="Arial" w:cs="Arial"/>
          <w:color w:val="000000" w:themeColor="text1"/>
          <w:sz w:val="24"/>
          <w:szCs w:val="24"/>
          <w:lang w:eastAsia="zh-CN"/>
        </w:rPr>
        <w:t xml:space="preserve">, designada abreviadamente de </w:t>
      </w:r>
      <w:r w:rsidRPr="00C15CB0">
        <w:rPr>
          <w:rFonts w:ascii="Arial" w:eastAsia="Times New Roman" w:hAnsi="Arial" w:cs="Arial"/>
          <w:b/>
          <w:bCs/>
          <w:color w:val="000000" w:themeColor="text1"/>
          <w:sz w:val="24"/>
          <w:szCs w:val="24"/>
          <w:lang w:eastAsia="zh-CN"/>
        </w:rPr>
        <w:t>CONTRATADA,</w:t>
      </w:r>
      <w:r w:rsidRPr="00C15CB0">
        <w:rPr>
          <w:rFonts w:ascii="Arial" w:eastAsia="Times New Roman" w:hAnsi="Arial" w:cs="Arial"/>
          <w:color w:val="000000" w:themeColor="text1"/>
          <w:sz w:val="24"/>
          <w:szCs w:val="24"/>
          <w:lang w:eastAsia="zh-CN"/>
        </w:rPr>
        <w:t xml:space="preserve"> tendo em vista o que consta no Processo Administrativo nº </w:t>
      </w:r>
      <w:r w:rsidR="00501E44" w:rsidRPr="00B01025">
        <w:rPr>
          <w:rFonts w:ascii="Arial" w:eastAsia="Times New Roman" w:hAnsi="Arial" w:cs="Arial"/>
          <w:color w:val="000000" w:themeColor="text1"/>
          <w:sz w:val="24"/>
          <w:szCs w:val="24"/>
          <w:lang w:eastAsia="zh-CN"/>
        </w:rPr>
        <w:t>2324</w:t>
      </w:r>
      <w:r w:rsidRPr="00C15CB0">
        <w:rPr>
          <w:rFonts w:ascii="Arial" w:eastAsia="Times New Roman" w:hAnsi="Arial" w:cs="Arial"/>
          <w:color w:val="000000" w:themeColor="text1"/>
          <w:sz w:val="24"/>
          <w:szCs w:val="24"/>
          <w:lang w:eastAsia="zh-CN"/>
        </w:rPr>
        <w:t xml:space="preserve">/2024, </w:t>
      </w:r>
      <w:r w:rsidRPr="00C15CB0">
        <w:rPr>
          <w:rFonts w:ascii="Arial" w:hAnsi="Arial" w:cs="Arial"/>
          <w:color w:val="000000" w:themeColor="text1"/>
          <w:sz w:val="24"/>
          <w:szCs w:val="24"/>
        </w:rPr>
        <w:t>celebram entre si o presente Contrato que será regido pelas cláusulas e condições que seguem</w:t>
      </w:r>
      <w:r w:rsidRPr="00C15CB0">
        <w:rPr>
          <w:rFonts w:ascii="Arial" w:eastAsia="Times New Roman" w:hAnsi="Arial" w:cs="Arial"/>
          <w:color w:val="000000" w:themeColor="text1"/>
          <w:sz w:val="24"/>
          <w:szCs w:val="24"/>
          <w:lang w:eastAsia="zh-CN"/>
        </w:rPr>
        <w:t>:</w:t>
      </w:r>
    </w:p>
    <w:p w14:paraId="3A711AF2"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20238D0F" w14:textId="77777777"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z w:val="24"/>
          <w:szCs w:val="24"/>
          <w:u w:val="single"/>
          <w:lang w:val="pt-PT"/>
        </w:rPr>
        <w:t>PRIMEIRA</w:t>
      </w:r>
      <w:r w:rsidRPr="00C15CB0">
        <w:rPr>
          <w:rFonts w:ascii="Arial" w:eastAsia="Arial" w:hAnsi="Arial" w:cs="Arial"/>
          <w:b/>
          <w:bCs/>
          <w:color w:val="000000" w:themeColor="text1"/>
          <w:spacing w:val="-3"/>
          <w:sz w:val="24"/>
          <w:szCs w:val="24"/>
          <w:u w:val="single"/>
          <w:lang w:val="pt-PT"/>
        </w:rPr>
        <w:t xml:space="preserve">: </w:t>
      </w:r>
      <w:r w:rsidRPr="00C15CB0">
        <w:rPr>
          <w:rFonts w:ascii="Arial" w:eastAsia="Arial" w:hAnsi="Arial" w:cs="Arial"/>
          <w:b/>
          <w:bCs/>
          <w:color w:val="000000" w:themeColor="text1"/>
          <w:sz w:val="24"/>
          <w:szCs w:val="24"/>
          <w:u w:val="single"/>
          <w:lang w:val="pt-PT"/>
        </w:rPr>
        <w:t>DA</w:t>
      </w:r>
      <w:r w:rsidRPr="00C15CB0">
        <w:rPr>
          <w:rFonts w:ascii="Arial" w:eastAsia="Arial" w:hAnsi="Arial" w:cs="Arial"/>
          <w:b/>
          <w:bCs/>
          <w:color w:val="000000" w:themeColor="text1"/>
          <w:spacing w:val="-4"/>
          <w:sz w:val="24"/>
          <w:szCs w:val="24"/>
          <w:u w:val="single"/>
          <w:lang w:val="pt-PT"/>
        </w:rPr>
        <w:t xml:space="preserve"> </w:t>
      </w:r>
      <w:r w:rsidRPr="00C15CB0">
        <w:rPr>
          <w:rFonts w:ascii="Arial" w:eastAsia="Arial" w:hAnsi="Arial" w:cs="Arial"/>
          <w:b/>
          <w:bCs/>
          <w:color w:val="000000" w:themeColor="text1"/>
          <w:spacing w:val="-2"/>
          <w:sz w:val="24"/>
          <w:szCs w:val="24"/>
          <w:u w:val="single"/>
          <w:lang w:val="pt-PT"/>
        </w:rPr>
        <w:t>FUNDAMENTAÇÃO</w:t>
      </w:r>
    </w:p>
    <w:p w14:paraId="0EE73572" w14:textId="03E51619" w:rsidR="00C15CB0" w:rsidRPr="00C15CB0" w:rsidRDefault="00C15CB0" w:rsidP="00C15CB0">
      <w:pPr>
        <w:widowControl w:val="0"/>
        <w:tabs>
          <w:tab w:val="left" w:pos="2799"/>
        </w:tabs>
        <w:autoSpaceDE w:val="0"/>
        <w:autoSpaceDN w:val="0"/>
        <w:spacing w:after="0" w:line="240" w:lineRule="auto"/>
        <w:jc w:val="both"/>
        <w:rPr>
          <w:rFonts w:ascii="Arial" w:eastAsia="Arial MT" w:hAnsi="Arial" w:cs="Arial"/>
          <w:color w:val="000000" w:themeColor="text1"/>
          <w:sz w:val="24"/>
          <w:szCs w:val="24"/>
          <w:lang w:val="pt-PT"/>
        </w:rPr>
      </w:pPr>
      <w:r w:rsidRPr="00C15CB0">
        <w:rPr>
          <w:rFonts w:ascii="Arial" w:eastAsia="Arial MT" w:hAnsi="Arial" w:cs="Arial"/>
          <w:color w:val="000000" w:themeColor="text1"/>
          <w:sz w:val="24"/>
          <w:szCs w:val="24"/>
          <w:lang w:val="pt-PT"/>
        </w:rPr>
        <w:t>1.1. O presente instrumento é fundamentado no procedimento realizado pela CONTRATANTE através do edital de licitação (</w:t>
      </w:r>
      <w:r w:rsidR="00344861" w:rsidRPr="00B01025">
        <w:rPr>
          <w:rFonts w:ascii="Arial" w:eastAsia="Arial MT" w:hAnsi="Arial" w:cs="Arial"/>
          <w:color w:val="000000" w:themeColor="text1"/>
          <w:sz w:val="24"/>
          <w:szCs w:val="24"/>
          <w:lang w:val="pt-PT"/>
        </w:rPr>
        <w:t>Chamada Pública</w:t>
      </w:r>
      <w:r w:rsidRPr="00C15CB0">
        <w:rPr>
          <w:rFonts w:ascii="Arial" w:eastAsia="Arial MT" w:hAnsi="Arial" w:cs="Arial"/>
          <w:color w:val="000000" w:themeColor="text1"/>
          <w:sz w:val="24"/>
          <w:szCs w:val="24"/>
          <w:lang w:val="pt-PT"/>
        </w:rPr>
        <w:t>) nº 0</w:t>
      </w:r>
      <w:r w:rsidR="00262A35">
        <w:rPr>
          <w:rFonts w:ascii="Arial" w:eastAsia="Arial MT" w:hAnsi="Arial" w:cs="Arial"/>
          <w:color w:val="000000" w:themeColor="text1"/>
          <w:sz w:val="24"/>
          <w:szCs w:val="24"/>
          <w:lang w:val="pt-PT"/>
        </w:rPr>
        <w:t>3</w:t>
      </w:r>
      <w:r w:rsidRPr="00C15CB0">
        <w:rPr>
          <w:rFonts w:ascii="Arial" w:eastAsia="Arial MT" w:hAnsi="Arial" w:cs="Arial"/>
          <w:color w:val="000000" w:themeColor="text1"/>
          <w:sz w:val="24"/>
          <w:szCs w:val="24"/>
          <w:lang w:val="pt-PT"/>
        </w:rPr>
        <w:t>/2024</w:t>
      </w:r>
      <w:r w:rsidR="00344861" w:rsidRPr="00B01025">
        <w:rPr>
          <w:rFonts w:ascii="Arial" w:eastAsia="Arial MT" w:hAnsi="Arial" w:cs="Arial"/>
          <w:color w:val="000000" w:themeColor="text1"/>
          <w:sz w:val="24"/>
          <w:szCs w:val="24"/>
          <w:lang w:val="pt-PT"/>
        </w:rPr>
        <w:t xml:space="preserve"> PMSDN</w:t>
      </w:r>
      <w:r w:rsidRPr="00C15CB0">
        <w:rPr>
          <w:rFonts w:ascii="Arial" w:eastAsia="Arial MT" w:hAnsi="Arial" w:cs="Arial"/>
          <w:color w:val="000000" w:themeColor="text1"/>
          <w:sz w:val="24"/>
          <w:szCs w:val="24"/>
          <w:lang w:val="pt-PT"/>
        </w:rPr>
        <w:t xml:space="preserve"> e na proposta vencedora, conforme termos de adjudicação e homologação datados</w:t>
      </w:r>
      <w:r w:rsidRPr="00C15CB0">
        <w:rPr>
          <w:rFonts w:ascii="Arial" w:eastAsia="Arial MT" w:hAnsi="Arial" w:cs="Arial"/>
          <w:color w:val="000000" w:themeColor="text1"/>
          <w:spacing w:val="40"/>
          <w:sz w:val="24"/>
          <w:szCs w:val="24"/>
          <w:lang w:val="pt-PT"/>
        </w:rPr>
        <w:t xml:space="preserve"> </w:t>
      </w:r>
      <w:r w:rsidRPr="00C15CB0">
        <w:rPr>
          <w:rFonts w:ascii="Arial" w:eastAsia="Arial MT" w:hAnsi="Arial" w:cs="Arial"/>
          <w:color w:val="000000" w:themeColor="text1"/>
          <w:sz w:val="24"/>
          <w:szCs w:val="24"/>
          <w:lang w:val="pt-PT"/>
        </w:rPr>
        <w:t xml:space="preserve">de </w:t>
      </w:r>
      <w:r w:rsidR="00344861" w:rsidRPr="00B01025">
        <w:rPr>
          <w:rFonts w:ascii="Arial" w:eastAsia="Arial MT" w:hAnsi="Arial" w:cs="Arial"/>
          <w:color w:val="000000" w:themeColor="text1"/>
          <w:sz w:val="24"/>
          <w:szCs w:val="24"/>
          <w:lang w:val="pt-PT"/>
        </w:rPr>
        <w:t>21</w:t>
      </w:r>
      <w:r w:rsidRPr="00C15CB0">
        <w:rPr>
          <w:rFonts w:ascii="Arial" w:eastAsia="Arial MT" w:hAnsi="Arial" w:cs="Arial"/>
          <w:color w:val="000000" w:themeColor="text1"/>
          <w:sz w:val="24"/>
          <w:szCs w:val="24"/>
          <w:lang w:val="pt-PT"/>
        </w:rPr>
        <w:t>/06/2024, e se regerá pelas cláusulas aqui previstas, bem como pelas normas da Lei Federal nº 14.133/2021 (inclusive nos casos omissos), suas alterações posteriores e demais dispositivos legais aplicáveis.</w:t>
      </w:r>
    </w:p>
    <w:p w14:paraId="56FA0458"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50858B12" w14:textId="77777777"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z w:val="24"/>
          <w:szCs w:val="24"/>
          <w:u w:val="single"/>
          <w:lang w:val="pt-PT"/>
        </w:rPr>
        <w:t>SEGUNDA</w:t>
      </w:r>
      <w:r w:rsidRPr="00C15CB0">
        <w:rPr>
          <w:rFonts w:ascii="Arial" w:eastAsia="Arial" w:hAnsi="Arial" w:cs="Arial"/>
          <w:b/>
          <w:bCs/>
          <w:color w:val="000000" w:themeColor="text1"/>
          <w:spacing w:val="-4"/>
          <w:sz w:val="24"/>
          <w:szCs w:val="24"/>
          <w:u w:val="single"/>
          <w:lang w:val="pt-PT"/>
        </w:rPr>
        <w:t xml:space="preserve">: </w:t>
      </w:r>
      <w:r w:rsidRPr="00C15CB0">
        <w:rPr>
          <w:rFonts w:ascii="Arial" w:eastAsia="Arial" w:hAnsi="Arial" w:cs="Arial"/>
          <w:b/>
          <w:bCs/>
          <w:color w:val="000000" w:themeColor="text1"/>
          <w:sz w:val="24"/>
          <w:szCs w:val="24"/>
          <w:u w:val="single"/>
          <w:lang w:val="pt-PT"/>
        </w:rPr>
        <w:t>DO</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pacing w:val="-2"/>
          <w:sz w:val="24"/>
          <w:szCs w:val="24"/>
          <w:u w:val="single"/>
          <w:lang w:val="pt-PT"/>
        </w:rPr>
        <w:t>OBJETO</w:t>
      </w:r>
    </w:p>
    <w:p w14:paraId="6FCB3ED6" w14:textId="0715B9F6" w:rsidR="00344861" w:rsidRPr="00B01025" w:rsidRDefault="00C15CB0" w:rsidP="00344861">
      <w:pPr>
        <w:pStyle w:val="SemEspaamento"/>
        <w:jc w:val="both"/>
        <w:rPr>
          <w:rFonts w:ascii="Arial" w:hAnsi="Arial" w:cs="Arial"/>
          <w:sz w:val="24"/>
          <w:szCs w:val="24"/>
        </w:rPr>
      </w:pPr>
      <w:r w:rsidRPr="00B01025">
        <w:rPr>
          <w:rFonts w:ascii="Arial" w:hAnsi="Arial" w:cs="Arial"/>
          <w:sz w:val="24"/>
          <w:szCs w:val="24"/>
        </w:rPr>
        <w:t xml:space="preserve">2.1. </w:t>
      </w:r>
      <w:r w:rsidR="00344861" w:rsidRPr="00B01025">
        <w:rPr>
          <w:rFonts w:ascii="Arial" w:hAnsi="Arial" w:cs="Arial"/>
          <w:sz w:val="24"/>
          <w:szCs w:val="24"/>
        </w:rPr>
        <w:t xml:space="preserve">Aquisição de gêneros alimentícios oriundos da agricultura familiar e do empreendedor familiar para serem utilizados no Programa Nacional de Alimentação Escolar (PNAE), </w:t>
      </w:r>
      <w:r w:rsidR="004315B7">
        <w:rPr>
          <w:rFonts w:ascii="Arial" w:hAnsi="Arial" w:cs="Arial"/>
          <w:sz w:val="24"/>
          <w:szCs w:val="24"/>
        </w:rPr>
        <w:t>j</w:t>
      </w:r>
      <w:r w:rsidR="00344861" w:rsidRPr="00B01025">
        <w:rPr>
          <w:rFonts w:ascii="Arial" w:hAnsi="Arial" w:cs="Arial"/>
          <w:sz w:val="24"/>
          <w:szCs w:val="24"/>
        </w:rPr>
        <w:t xml:space="preserve">unto a Secretaria Municipal de Educação e Cultura do Município de São </w:t>
      </w:r>
      <w:r w:rsidR="00C40C0E">
        <w:rPr>
          <w:rFonts w:ascii="Arial" w:hAnsi="Arial" w:cs="Arial"/>
          <w:sz w:val="24"/>
          <w:szCs w:val="24"/>
        </w:rPr>
        <w:t>D</w:t>
      </w:r>
      <w:r w:rsidR="00344861" w:rsidRPr="00B01025">
        <w:rPr>
          <w:rFonts w:ascii="Arial" w:hAnsi="Arial" w:cs="Arial"/>
          <w:sz w:val="24"/>
          <w:szCs w:val="24"/>
        </w:rPr>
        <w:t>omingos do Norte/ES.</w:t>
      </w:r>
    </w:p>
    <w:p w14:paraId="63368B6E" w14:textId="74B18025" w:rsidR="00344861" w:rsidRPr="00B01025" w:rsidRDefault="00344861" w:rsidP="00344861">
      <w:pPr>
        <w:pStyle w:val="SemEspaamento"/>
        <w:jc w:val="both"/>
        <w:rPr>
          <w:rFonts w:ascii="Arial" w:hAnsi="Arial" w:cs="Arial"/>
          <w:sz w:val="24"/>
          <w:szCs w:val="24"/>
        </w:rPr>
      </w:pPr>
      <w:r w:rsidRPr="00B01025">
        <w:rPr>
          <w:rFonts w:ascii="Arial" w:hAnsi="Arial" w:cs="Arial"/>
          <w:sz w:val="24"/>
          <w:szCs w:val="24"/>
        </w:rPr>
        <w:t>2.2. São anexos a este instrumento e vinculam esta contratação, independentemente de transcrição:</w:t>
      </w:r>
    </w:p>
    <w:p w14:paraId="3E8FE62F" w14:textId="7235305D" w:rsidR="00344861" w:rsidRPr="00B01025" w:rsidRDefault="00344861" w:rsidP="00344861">
      <w:pPr>
        <w:pStyle w:val="SemEspaamento"/>
        <w:jc w:val="both"/>
        <w:rPr>
          <w:rFonts w:ascii="Arial" w:hAnsi="Arial" w:cs="Arial"/>
          <w:sz w:val="24"/>
          <w:szCs w:val="24"/>
        </w:rPr>
      </w:pPr>
      <w:r w:rsidRPr="00B01025">
        <w:rPr>
          <w:rFonts w:ascii="Arial" w:hAnsi="Arial" w:cs="Arial"/>
          <w:sz w:val="24"/>
          <w:szCs w:val="24"/>
        </w:rPr>
        <w:t>a) O Termo de Referência que embasou a contratação;</w:t>
      </w:r>
    </w:p>
    <w:p w14:paraId="317E7024" w14:textId="341E1948" w:rsidR="00344861" w:rsidRPr="00B01025" w:rsidRDefault="00344861" w:rsidP="00344861">
      <w:pPr>
        <w:pStyle w:val="SemEspaamento"/>
        <w:jc w:val="both"/>
        <w:rPr>
          <w:rFonts w:ascii="Arial" w:hAnsi="Arial" w:cs="Arial"/>
          <w:sz w:val="24"/>
          <w:szCs w:val="24"/>
        </w:rPr>
      </w:pPr>
      <w:r w:rsidRPr="00B01025">
        <w:rPr>
          <w:rFonts w:ascii="Arial" w:hAnsi="Arial" w:cs="Arial"/>
          <w:sz w:val="24"/>
          <w:szCs w:val="24"/>
        </w:rPr>
        <w:t>b) O Edital da Chamada Pública;</w:t>
      </w:r>
    </w:p>
    <w:p w14:paraId="45DBDD9D" w14:textId="36875F45" w:rsidR="00C15CB0" w:rsidRPr="00B01025" w:rsidRDefault="00344861" w:rsidP="00344861">
      <w:pPr>
        <w:pStyle w:val="SemEspaamento"/>
        <w:jc w:val="both"/>
        <w:rPr>
          <w:rFonts w:ascii="Arial" w:hAnsi="Arial" w:cs="Arial"/>
          <w:sz w:val="24"/>
          <w:szCs w:val="24"/>
        </w:rPr>
      </w:pPr>
      <w:r w:rsidRPr="00B01025">
        <w:rPr>
          <w:rFonts w:ascii="Arial" w:hAnsi="Arial" w:cs="Arial"/>
          <w:sz w:val="24"/>
          <w:szCs w:val="24"/>
        </w:rPr>
        <w:t>c) A Proposta da CONTRATADA.</w:t>
      </w:r>
    </w:p>
    <w:p w14:paraId="5B1CB960" w14:textId="77777777" w:rsidR="00344861" w:rsidRPr="00B01025" w:rsidRDefault="00344861" w:rsidP="00344861">
      <w:pPr>
        <w:pStyle w:val="SemEspaamento"/>
        <w:rPr>
          <w:rFonts w:ascii="Arial" w:hAnsi="Arial" w:cs="Arial"/>
          <w:sz w:val="24"/>
          <w:szCs w:val="24"/>
        </w:rPr>
      </w:pPr>
    </w:p>
    <w:p w14:paraId="1ED1B172" w14:textId="60DAF70A"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lastRenderedPageBreak/>
        <w:t>CLÁUSULA</w:t>
      </w:r>
      <w:r w:rsidRPr="00C15CB0">
        <w:rPr>
          <w:rFonts w:ascii="Arial" w:eastAsia="Arial" w:hAnsi="Arial" w:cs="Arial"/>
          <w:b/>
          <w:bCs/>
          <w:color w:val="000000" w:themeColor="text1"/>
          <w:spacing w:val="-4"/>
          <w:sz w:val="24"/>
          <w:szCs w:val="24"/>
          <w:u w:val="single"/>
          <w:lang w:val="pt-PT"/>
        </w:rPr>
        <w:t xml:space="preserve"> </w:t>
      </w:r>
      <w:r w:rsidRPr="00C15CB0">
        <w:rPr>
          <w:rFonts w:ascii="Arial" w:eastAsia="Arial" w:hAnsi="Arial" w:cs="Arial"/>
          <w:b/>
          <w:bCs/>
          <w:color w:val="000000" w:themeColor="text1"/>
          <w:sz w:val="24"/>
          <w:szCs w:val="24"/>
          <w:u w:val="single"/>
          <w:lang w:val="pt-PT"/>
        </w:rPr>
        <w:t>TERCEIRA</w:t>
      </w:r>
      <w:r w:rsidRPr="00C15CB0">
        <w:rPr>
          <w:rFonts w:ascii="Arial" w:eastAsia="Arial" w:hAnsi="Arial" w:cs="Arial"/>
          <w:b/>
          <w:bCs/>
          <w:color w:val="000000" w:themeColor="text1"/>
          <w:spacing w:val="-4"/>
          <w:sz w:val="24"/>
          <w:szCs w:val="24"/>
          <w:u w:val="single"/>
          <w:lang w:val="pt-PT"/>
        </w:rPr>
        <w:t>:</w:t>
      </w:r>
      <w:r w:rsidRPr="00C15CB0">
        <w:rPr>
          <w:rFonts w:ascii="Arial" w:eastAsia="Arial" w:hAnsi="Arial" w:cs="Arial"/>
          <w:b/>
          <w:bCs/>
          <w:color w:val="000000" w:themeColor="text1"/>
          <w:spacing w:val="-3"/>
          <w:sz w:val="24"/>
          <w:szCs w:val="24"/>
          <w:u w:val="single"/>
          <w:lang w:val="pt-PT"/>
        </w:rPr>
        <w:t xml:space="preserve"> </w:t>
      </w:r>
      <w:r w:rsidR="00344861" w:rsidRPr="00B01025">
        <w:rPr>
          <w:rFonts w:ascii="Arial" w:eastAsia="Arial" w:hAnsi="Arial" w:cs="Arial"/>
          <w:b/>
          <w:bCs/>
          <w:color w:val="000000" w:themeColor="text1"/>
          <w:spacing w:val="-3"/>
          <w:sz w:val="24"/>
          <w:szCs w:val="24"/>
          <w:u w:val="single"/>
          <w:lang w:val="pt-PT"/>
        </w:rPr>
        <w:t xml:space="preserve">DA </w:t>
      </w:r>
      <w:r w:rsidR="00344861" w:rsidRPr="00B01025">
        <w:rPr>
          <w:rFonts w:ascii="Arial" w:eastAsia="Arial" w:hAnsi="Arial" w:cs="Arial"/>
          <w:b/>
          <w:bCs/>
          <w:color w:val="000000" w:themeColor="text1"/>
          <w:sz w:val="24"/>
          <w:szCs w:val="24"/>
          <w:u w:val="single"/>
          <w:lang w:val="pt-PT"/>
        </w:rPr>
        <w:t>VIGÊNCIA E PRORROGAÇÃO</w:t>
      </w:r>
    </w:p>
    <w:p w14:paraId="5B210622" w14:textId="443A0A89" w:rsidR="00344861" w:rsidRPr="00B01025" w:rsidRDefault="00C15CB0" w:rsidP="00344861">
      <w:pPr>
        <w:widowControl w:val="0"/>
        <w:autoSpaceDE w:val="0"/>
        <w:autoSpaceDN w:val="0"/>
        <w:spacing w:after="0" w:line="240" w:lineRule="auto"/>
        <w:jc w:val="both"/>
        <w:rPr>
          <w:rFonts w:ascii="Arial" w:eastAsia="Arial MT" w:hAnsi="Arial" w:cs="Arial"/>
          <w:color w:val="000000" w:themeColor="text1"/>
          <w:sz w:val="24"/>
          <w:szCs w:val="24"/>
          <w:lang w:val="pt-PT"/>
        </w:rPr>
      </w:pPr>
      <w:r w:rsidRPr="00C15CB0">
        <w:rPr>
          <w:rFonts w:ascii="Arial" w:eastAsia="Arial MT" w:hAnsi="Arial" w:cs="Arial"/>
          <w:color w:val="000000" w:themeColor="text1"/>
          <w:sz w:val="24"/>
          <w:szCs w:val="24"/>
          <w:lang w:val="pt-PT"/>
        </w:rPr>
        <w:t xml:space="preserve">3.1. </w:t>
      </w:r>
      <w:r w:rsidR="00344861" w:rsidRPr="00B01025">
        <w:rPr>
          <w:rFonts w:ascii="Arial" w:eastAsia="Arial MT" w:hAnsi="Arial" w:cs="Arial"/>
          <w:color w:val="000000" w:themeColor="text1"/>
          <w:sz w:val="24"/>
          <w:szCs w:val="24"/>
          <w:lang w:val="pt-PT"/>
        </w:rPr>
        <w:t xml:space="preserve">O prazo de vigência </w:t>
      </w:r>
      <w:r w:rsidR="00904617">
        <w:rPr>
          <w:rFonts w:ascii="Arial" w:eastAsia="Arial MT" w:hAnsi="Arial" w:cs="Arial"/>
          <w:color w:val="000000" w:themeColor="text1"/>
          <w:sz w:val="24"/>
          <w:szCs w:val="24"/>
          <w:lang w:val="pt-PT"/>
        </w:rPr>
        <w:t xml:space="preserve">do presente contrato será de 12 (doze) meses, </w:t>
      </w:r>
      <w:r w:rsidR="00344861" w:rsidRPr="00B01025">
        <w:rPr>
          <w:rFonts w:ascii="Arial" w:eastAsia="Arial MT" w:hAnsi="Arial" w:cs="Arial"/>
          <w:color w:val="000000" w:themeColor="text1"/>
          <w:sz w:val="24"/>
          <w:szCs w:val="24"/>
          <w:lang w:val="pt-PT"/>
        </w:rPr>
        <w:t xml:space="preserve">contado a partir da assinatura do </w:t>
      </w:r>
      <w:r w:rsidR="00904617">
        <w:rPr>
          <w:rFonts w:ascii="Arial" w:eastAsia="Arial MT" w:hAnsi="Arial" w:cs="Arial"/>
          <w:color w:val="000000" w:themeColor="text1"/>
          <w:sz w:val="24"/>
          <w:szCs w:val="24"/>
          <w:lang w:val="pt-PT"/>
        </w:rPr>
        <w:t>mesmo,</w:t>
      </w:r>
      <w:r w:rsidR="00344861" w:rsidRPr="00B01025">
        <w:rPr>
          <w:rFonts w:ascii="Arial" w:eastAsia="Arial MT" w:hAnsi="Arial" w:cs="Arial"/>
          <w:color w:val="000000" w:themeColor="text1"/>
          <w:sz w:val="24"/>
          <w:szCs w:val="24"/>
          <w:lang w:val="pt-PT"/>
        </w:rPr>
        <w:t xml:space="preserve"> junto a sua publicação, podendo ser prorrog</w:t>
      </w:r>
      <w:r w:rsidR="00904617">
        <w:rPr>
          <w:rFonts w:ascii="Arial" w:eastAsia="Arial MT" w:hAnsi="Arial" w:cs="Arial"/>
          <w:color w:val="000000" w:themeColor="text1"/>
          <w:sz w:val="24"/>
          <w:szCs w:val="24"/>
          <w:lang w:val="pt-PT"/>
        </w:rPr>
        <w:t>ado</w:t>
      </w:r>
      <w:r w:rsidR="00344861" w:rsidRPr="00B01025">
        <w:rPr>
          <w:rFonts w:ascii="Arial" w:eastAsia="Arial MT" w:hAnsi="Arial" w:cs="Arial"/>
          <w:color w:val="000000" w:themeColor="text1"/>
          <w:sz w:val="24"/>
          <w:szCs w:val="24"/>
          <w:lang w:val="pt-PT"/>
        </w:rPr>
        <w:t xml:space="preserve">, na forma dos artigos 106 e 107 da Lei </w:t>
      </w:r>
      <w:r w:rsidR="00EB0C5D">
        <w:rPr>
          <w:rFonts w:ascii="Arial" w:eastAsia="Arial MT" w:hAnsi="Arial" w:cs="Arial"/>
          <w:color w:val="000000" w:themeColor="text1"/>
          <w:sz w:val="24"/>
          <w:szCs w:val="24"/>
          <w:lang w:val="pt-PT"/>
        </w:rPr>
        <w:t>n</w:t>
      </w:r>
      <w:r w:rsidR="00344861" w:rsidRPr="00B01025">
        <w:rPr>
          <w:rFonts w:ascii="Arial" w:eastAsia="Arial MT" w:hAnsi="Arial" w:cs="Arial"/>
          <w:color w:val="000000" w:themeColor="text1"/>
          <w:sz w:val="24"/>
          <w:szCs w:val="24"/>
          <w:lang w:val="pt-PT"/>
        </w:rPr>
        <w:t>° 14.133, de 2021.</w:t>
      </w:r>
    </w:p>
    <w:p w14:paraId="1CF52A4F" w14:textId="325ECDFE" w:rsidR="00344861" w:rsidRPr="00B01025" w:rsidRDefault="00344861" w:rsidP="00344861">
      <w:pPr>
        <w:widowControl w:val="0"/>
        <w:autoSpaceDE w:val="0"/>
        <w:autoSpaceDN w:val="0"/>
        <w:spacing w:after="0" w:line="240" w:lineRule="auto"/>
        <w:jc w:val="both"/>
        <w:rPr>
          <w:rFonts w:ascii="Arial" w:eastAsia="Arial MT" w:hAnsi="Arial" w:cs="Arial"/>
          <w:color w:val="000000" w:themeColor="text1"/>
          <w:sz w:val="24"/>
          <w:szCs w:val="24"/>
          <w:lang w:val="pt-PT"/>
        </w:rPr>
      </w:pPr>
      <w:r w:rsidRPr="00B01025">
        <w:rPr>
          <w:rFonts w:ascii="Arial" w:eastAsia="Arial MT" w:hAnsi="Arial" w:cs="Arial"/>
          <w:color w:val="000000" w:themeColor="text1"/>
          <w:sz w:val="24"/>
          <w:szCs w:val="24"/>
          <w:lang w:val="pt-PT"/>
        </w:rPr>
        <w:t>a) O início do fornecimento deverá acontecer em um prazo de até 03 (três) dias ininterruptos após a assinatura do contrato.</w:t>
      </w:r>
    </w:p>
    <w:p w14:paraId="72C514B4" w14:textId="0411EF61" w:rsidR="00C15CB0" w:rsidRPr="00C15CB0" w:rsidRDefault="00344861" w:rsidP="00344861">
      <w:pPr>
        <w:widowControl w:val="0"/>
        <w:autoSpaceDE w:val="0"/>
        <w:autoSpaceDN w:val="0"/>
        <w:spacing w:after="0" w:line="240" w:lineRule="auto"/>
        <w:jc w:val="both"/>
        <w:rPr>
          <w:rFonts w:ascii="Arial" w:eastAsia="Arial MT" w:hAnsi="Arial" w:cs="Arial"/>
          <w:b/>
          <w:color w:val="000000" w:themeColor="text1"/>
          <w:sz w:val="24"/>
          <w:szCs w:val="24"/>
          <w:lang w:val="pt-PT"/>
        </w:rPr>
      </w:pPr>
      <w:r w:rsidRPr="00B01025">
        <w:rPr>
          <w:rFonts w:ascii="Arial" w:eastAsia="Arial MT" w:hAnsi="Arial" w:cs="Arial"/>
          <w:color w:val="000000" w:themeColor="text1"/>
          <w:sz w:val="24"/>
          <w:szCs w:val="24"/>
          <w:lang w:val="pt-PT"/>
        </w:rPr>
        <w:t>b) A prorrogação de que trata este item é condicionada ao ateste, pela autoridade competente, de que as condições e os preços permanecem vantajosos para a Administração, permitida a negociações com o contratado</w:t>
      </w:r>
    </w:p>
    <w:p w14:paraId="0DB8319C"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6E53D6A8" w14:textId="2CF066AD"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pacing w:val="-2"/>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z w:val="24"/>
          <w:szCs w:val="24"/>
          <w:u w:val="single"/>
          <w:lang w:val="pt-PT"/>
        </w:rPr>
        <w:t>QUARTA</w:t>
      </w:r>
      <w:r w:rsidRPr="00C15CB0">
        <w:rPr>
          <w:rFonts w:ascii="Arial" w:eastAsia="Arial" w:hAnsi="Arial" w:cs="Arial"/>
          <w:b/>
          <w:bCs/>
          <w:color w:val="000000" w:themeColor="text1"/>
          <w:spacing w:val="-1"/>
          <w:sz w:val="24"/>
          <w:szCs w:val="24"/>
          <w:u w:val="single"/>
          <w:lang w:val="pt-PT"/>
        </w:rPr>
        <w:t>:</w:t>
      </w:r>
      <w:r w:rsidRPr="00C15CB0">
        <w:rPr>
          <w:rFonts w:ascii="Arial" w:eastAsia="Arial" w:hAnsi="Arial" w:cs="Arial"/>
          <w:b/>
          <w:bCs/>
          <w:color w:val="000000" w:themeColor="text1"/>
          <w:spacing w:val="-4"/>
          <w:sz w:val="24"/>
          <w:szCs w:val="24"/>
          <w:u w:val="single"/>
          <w:lang w:val="pt-PT"/>
        </w:rPr>
        <w:t xml:space="preserve"> </w:t>
      </w:r>
      <w:r w:rsidRPr="00C15CB0">
        <w:rPr>
          <w:rFonts w:ascii="Arial" w:eastAsia="Arial" w:hAnsi="Arial" w:cs="Arial"/>
          <w:b/>
          <w:bCs/>
          <w:color w:val="000000" w:themeColor="text1"/>
          <w:sz w:val="24"/>
          <w:szCs w:val="24"/>
          <w:u w:val="single"/>
          <w:lang w:val="pt-PT"/>
        </w:rPr>
        <w:t>D</w:t>
      </w:r>
      <w:r w:rsidR="00344861" w:rsidRPr="00B01025">
        <w:rPr>
          <w:rFonts w:ascii="Arial" w:eastAsia="Arial" w:hAnsi="Arial" w:cs="Arial"/>
          <w:b/>
          <w:bCs/>
          <w:color w:val="000000" w:themeColor="text1"/>
          <w:sz w:val="24"/>
          <w:szCs w:val="24"/>
          <w:u w:val="single"/>
          <w:lang w:val="pt-PT"/>
        </w:rPr>
        <w:t>O</w:t>
      </w:r>
      <w:r w:rsidRPr="00C15CB0">
        <w:rPr>
          <w:rFonts w:ascii="Arial" w:eastAsia="Arial" w:hAnsi="Arial" w:cs="Arial"/>
          <w:b/>
          <w:bCs/>
          <w:color w:val="000000" w:themeColor="text1"/>
          <w:spacing w:val="-4"/>
          <w:sz w:val="24"/>
          <w:szCs w:val="24"/>
          <w:u w:val="single"/>
          <w:lang w:val="pt-PT"/>
        </w:rPr>
        <w:t xml:space="preserve"> </w:t>
      </w:r>
      <w:r w:rsidR="00344861" w:rsidRPr="00B01025">
        <w:rPr>
          <w:rFonts w:ascii="Arial" w:eastAsia="Arial" w:hAnsi="Arial" w:cs="Arial"/>
          <w:b/>
          <w:bCs/>
          <w:color w:val="000000" w:themeColor="text1"/>
          <w:sz w:val="24"/>
          <w:szCs w:val="24"/>
          <w:u w:val="single"/>
          <w:lang w:val="pt-PT"/>
        </w:rPr>
        <w:t>MODELO DE EXECUÇÃO E GESTÃO CONTRATUAL</w:t>
      </w:r>
    </w:p>
    <w:p w14:paraId="2C83A505" w14:textId="389CC000" w:rsidR="00344861" w:rsidRPr="00B01025" w:rsidRDefault="00344861" w:rsidP="00344861">
      <w:pPr>
        <w:spacing w:after="0" w:line="240" w:lineRule="auto"/>
        <w:jc w:val="both"/>
        <w:rPr>
          <w:rFonts w:ascii="Arial" w:eastAsia="Times New Roman" w:hAnsi="Arial" w:cs="Arial"/>
          <w:b/>
          <w:bCs/>
          <w:sz w:val="24"/>
          <w:szCs w:val="24"/>
          <w:lang w:eastAsia="pt-BR"/>
        </w:rPr>
      </w:pPr>
      <w:r w:rsidRPr="00B01025">
        <w:rPr>
          <w:rFonts w:ascii="Arial" w:eastAsia="Times New Roman" w:hAnsi="Arial" w:cs="Arial"/>
          <w:b/>
          <w:bCs/>
          <w:sz w:val="24"/>
          <w:szCs w:val="24"/>
          <w:lang w:eastAsia="pt-BR"/>
        </w:rPr>
        <w:t>4.1. Condições de Entrega:</w:t>
      </w:r>
    </w:p>
    <w:p w14:paraId="515E82F0" w14:textId="1E1E7A18"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a) Os gêneros alimentícios deverão ser entregues de 7h às 16h no setor de merenda escolar situado na Rua Ananias Custódio, Bairro Otávio Bonaparte, São Domingos do Norte/ES, CEP 29.745-000.</w:t>
      </w:r>
    </w:p>
    <w:p w14:paraId="31D20E06" w14:textId="0A895056"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b) Os gêneros alimentícios fornecidos serão analisados por nutricionistas, da Secretaria Municipal de Educação, que verificarão os produtos fornecidos, quanto a sua aparência, consistência, qualidade, conservação e quantidade, podendo haver devolução dos mesmos.</w:t>
      </w:r>
    </w:p>
    <w:p w14:paraId="6270D80A" w14:textId="14A63D62"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c) Por ocasião da entrega, caso seja detectado que os gêneros alimentícios não estejam aptos ao consumo, ou não atendem as exigências do presente, poderá a Administração rejeitá-los, integralmente ou em parte, obrigando- se a CONTRATADA a providenciar a substituição dos alimentos não aceitos no prazo máximo de 02 (dois) dias. O transporte e carregamento dos gêneros alimentícios não aceitos será feito pela CONTRATADA.</w:t>
      </w:r>
    </w:p>
    <w:p w14:paraId="1E1CEC00" w14:textId="7954EC29"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 A entrega dos produtos adquiridos observará os critérios a seguir:</w:t>
      </w:r>
    </w:p>
    <w:p w14:paraId="569672D9" w14:textId="77777777"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d.1. Os produtos deverão ser de primeira qualidade;</w:t>
      </w:r>
    </w:p>
    <w:p w14:paraId="64C0C72C" w14:textId="4EA67948"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d.2. Os produtos deverão seguir as especificações exigidas do termo de referência;</w:t>
      </w:r>
    </w:p>
    <w:p w14:paraId="52A5C2BE" w14:textId="77777777"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d.3. A aceitação dos gêneros está acondicionada ao estado de conservação (aparência, consistência) dos mesmos no ato da entrega;</w:t>
      </w:r>
    </w:p>
    <w:p w14:paraId="3C2CD21C" w14:textId="77777777"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d.5. O aceite quanto ao quantitativo e à qualidade será dado pela nutricionista; </w:t>
      </w:r>
    </w:p>
    <w:p w14:paraId="1E8542E8" w14:textId="77777777"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d.6. O transporte e o descarregamento serão de responsabilidade da CONTRATADA.</w:t>
      </w:r>
    </w:p>
    <w:p w14:paraId="796483BD" w14:textId="47D691BA"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e) A contratada deverá executar fornecimento das compras encaminhados pela SECRETARIA MUNICIPAL DE EDUCAÇÃO E CULTURA, mediante ordem de compra, emitida pelo setor competente;</w:t>
      </w:r>
    </w:p>
    <w:p w14:paraId="596F5E1A" w14:textId="704DB6D0"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f) As compras ou serviços serão efetuados somente com a apresentação das requisições, nas quantidades estipuladas naquele documento e nos locais indicados;</w:t>
      </w:r>
    </w:p>
    <w:p w14:paraId="2079F4CC" w14:textId="0F5ECE32" w:rsidR="00344861" w:rsidRPr="00B01025" w:rsidRDefault="00344861" w:rsidP="00344861">
      <w:pPr>
        <w:spacing w:after="0" w:line="240" w:lineRule="auto"/>
        <w:jc w:val="both"/>
        <w:rPr>
          <w:rFonts w:ascii="Arial" w:eastAsia="Times New Roman" w:hAnsi="Arial" w:cs="Arial"/>
          <w:b/>
          <w:bCs/>
          <w:sz w:val="24"/>
          <w:szCs w:val="24"/>
          <w:lang w:eastAsia="pt-BR"/>
        </w:rPr>
      </w:pPr>
      <w:r w:rsidRPr="00B01025">
        <w:rPr>
          <w:rFonts w:ascii="Arial" w:eastAsia="Times New Roman" w:hAnsi="Arial" w:cs="Arial"/>
          <w:b/>
          <w:bCs/>
          <w:sz w:val="24"/>
          <w:szCs w:val="24"/>
          <w:lang w:eastAsia="pt-BR"/>
        </w:rPr>
        <w:t>4.2. Recebimento:</w:t>
      </w:r>
    </w:p>
    <w:p w14:paraId="01B0F86D" w14:textId="7899D185"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a) Os bens serão recebidos provisoriamente, de forma sumária, no ato da entrega, juntamente à Nota Fiscal ou instrumento de cobrança equivalente, pelo(a) responsável pelo acompanhamento e fiscalização do Contrato, para efeito de posterior verificação de sua conformidade com as especificações constantes no Termo de Referência e na proposta.</w:t>
      </w:r>
    </w:p>
    <w:p w14:paraId="7EA0435D" w14:textId="77777777"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b) A CONTRATADA deverá emitir nota fiscal eletrônica a cada entrega, conforme quantitativo entregue, observando o valor do empenho.</w:t>
      </w:r>
    </w:p>
    <w:p w14:paraId="458F9800" w14:textId="7028A0EB"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c) Os bens poderão ser rejeitados, no todo ou em parte, inclusive antes do recebimento provisório, quando em desacordo com as especificações constantes no Termo de Referência e na proposta, devendo ser substituídos no prazo de 02 (dois) dias úteis, a contar da notificação da CONTRATADA, às suas custas, sem prejuízo da aplicação das penalidades.</w:t>
      </w:r>
    </w:p>
    <w:p w14:paraId="30C71AAF" w14:textId="3F1EC4D1"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lastRenderedPageBreak/>
        <w:t>d) O fornecimento ocorrerá no prazo de 03 (três) dias úteis, a contar do recebimento da Nota Fiscal ou instrumento de cobrança equivalente pela Administração, após a verificação da qualidade e quantidade do material e consequente aceitação mediante termo detalhado.</w:t>
      </w:r>
    </w:p>
    <w:p w14:paraId="61576784" w14:textId="5597CA5F"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e) Para as contratações decorrentes de despesas cujos valores não ultrapassem o limite de que trata o inciso II do art. 75 da Lei Nº 14.133 de 2021, o prazo máximo para o recebimento definitivo será de até 03 (três) dias úteis.</w:t>
      </w:r>
    </w:p>
    <w:p w14:paraId="712B18C7" w14:textId="438DCDE6" w:rsidR="00344861" w:rsidRPr="00B01025" w:rsidRDefault="00DE6812"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f) </w:t>
      </w:r>
      <w:r w:rsidR="00344861" w:rsidRPr="00B01025">
        <w:rPr>
          <w:rFonts w:ascii="Arial" w:eastAsia="Times New Roman" w:hAnsi="Arial" w:cs="Arial"/>
          <w:sz w:val="24"/>
          <w:szCs w:val="24"/>
          <w:lang w:eastAsia="pt-BR"/>
        </w:rPr>
        <w:t>O prazo para recebimento definitivo poderá ser excepcionalmente prorrogado, de forma justificada, por igual período, quando houver necessidade de diligências para a aferição do atendimento das exigências contratuais.</w:t>
      </w:r>
    </w:p>
    <w:p w14:paraId="1D6284BA" w14:textId="6156558D" w:rsidR="00344861" w:rsidRPr="00B01025" w:rsidRDefault="00DE6812"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g) </w:t>
      </w:r>
      <w:r w:rsidR="00344861" w:rsidRPr="00B01025">
        <w:rPr>
          <w:rFonts w:ascii="Arial" w:eastAsia="Times New Roman" w:hAnsi="Arial" w:cs="Arial"/>
          <w:sz w:val="24"/>
          <w:szCs w:val="24"/>
          <w:lang w:eastAsia="pt-BR"/>
        </w:rPr>
        <w:t xml:space="preserve">No caso de controvérsia sobre a execução do objeto, quanto à dimensão, qualidade e quantidade, deverá ser observado o teor do art. 143 da Lei número 14.133, de 2021, comunicando-se à CONTRATADA para emissão de Nota Fiscal no que </w:t>
      </w:r>
      <w:proofErr w:type="spellStart"/>
      <w:r w:rsidR="00344861" w:rsidRPr="00B01025">
        <w:rPr>
          <w:rFonts w:ascii="Arial" w:eastAsia="Times New Roman" w:hAnsi="Arial" w:cs="Arial"/>
          <w:sz w:val="24"/>
          <w:szCs w:val="24"/>
          <w:lang w:eastAsia="pt-BR"/>
        </w:rPr>
        <w:t>pertine</w:t>
      </w:r>
      <w:proofErr w:type="spellEnd"/>
      <w:r w:rsidR="00344861" w:rsidRPr="00B01025">
        <w:rPr>
          <w:rFonts w:ascii="Arial" w:eastAsia="Times New Roman" w:hAnsi="Arial" w:cs="Arial"/>
          <w:sz w:val="24"/>
          <w:szCs w:val="24"/>
          <w:lang w:eastAsia="pt-BR"/>
        </w:rPr>
        <w:t xml:space="preserve"> à parcela incontroversa da execução do objeto, para efeito de liquidação e pagamento.</w:t>
      </w:r>
    </w:p>
    <w:p w14:paraId="678AA5EA" w14:textId="5E626069" w:rsidR="00344861" w:rsidRPr="00B01025" w:rsidRDefault="00DE6812"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h) </w:t>
      </w:r>
      <w:r w:rsidR="00344861" w:rsidRPr="00B01025">
        <w:rPr>
          <w:rFonts w:ascii="Arial" w:eastAsia="Times New Roman" w:hAnsi="Arial" w:cs="Arial"/>
          <w:sz w:val="24"/>
          <w:szCs w:val="24"/>
          <w:lang w:eastAsia="pt-BR"/>
        </w:rPr>
        <w:t>O prazo para a solução, pela CONTRATADA,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4D0BF3C0" w14:textId="0DF0A97C" w:rsidR="00344861" w:rsidRPr="00B01025" w:rsidRDefault="00DE6812"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i) </w:t>
      </w:r>
      <w:r w:rsidR="00344861" w:rsidRPr="00B01025">
        <w:rPr>
          <w:rFonts w:ascii="Arial" w:eastAsia="Times New Roman" w:hAnsi="Arial" w:cs="Arial"/>
          <w:sz w:val="24"/>
          <w:szCs w:val="24"/>
          <w:lang w:eastAsia="pt-BR"/>
        </w:rPr>
        <w:t>O recebimento provisório ou definitivo não excluirá a responsabilidade civil pela solidez e pela segurança dos bens nem a responsabilidade ético-profissional pela perfeita execução do Contrato.</w:t>
      </w:r>
    </w:p>
    <w:p w14:paraId="43185260" w14:textId="2828FC27" w:rsidR="00344861" w:rsidRPr="00B01025" w:rsidRDefault="00DE6812"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 xml:space="preserve">j) </w:t>
      </w:r>
      <w:r w:rsidR="00344861" w:rsidRPr="00B01025">
        <w:rPr>
          <w:rFonts w:ascii="Arial" w:eastAsia="Times New Roman" w:hAnsi="Arial" w:cs="Arial"/>
          <w:sz w:val="24"/>
          <w:szCs w:val="24"/>
          <w:lang w:eastAsia="pt-BR"/>
        </w:rPr>
        <w:t xml:space="preserve">A CONTRATADA deverá realizar as entregas dos produtos conforme as especificações de cada item descritas no termo de </w:t>
      </w:r>
      <w:r w:rsidRPr="00B01025">
        <w:rPr>
          <w:rFonts w:ascii="Arial" w:eastAsia="Times New Roman" w:hAnsi="Arial" w:cs="Arial"/>
          <w:sz w:val="24"/>
          <w:szCs w:val="24"/>
          <w:lang w:eastAsia="pt-BR"/>
        </w:rPr>
        <w:t>referência</w:t>
      </w:r>
      <w:r w:rsidR="00344861" w:rsidRPr="00B01025">
        <w:rPr>
          <w:rFonts w:ascii="Arial" w:eastAsia="Times New Roman" w:hAnsi="Arial" w:cs="Arial"/>
          <w:sz w:val="24"/>
          <w:szCs w:val="24"/>
          <w:lang w:eastAsia="pt-BR"/>
        </w:rPr>
        <w:t xml:space="preserve"> que integra o Edital de Chamada Pública.</w:t>
      </w:r>
    </w:p>
    <w:p w14:paraId="171CFF86" w14:textId="27E7D7B9" w:rsidR="00344861" w:rsidRPr="00B01025" w:rsidRDefault="00DE6812" w:rsidP="00344861">
      <w:pPr>
        <w:spacing w:after="0" w:line="240" w:lineRule="auto"/>
        <w:jc w:val="both"/>
        <w:rPr>
          <w:rFonts w:ascii="Arial" w:eastAsia="Times New Roman" w:hAnsi="Arial" w:cs="Arial"/>
          <w:b/>
          <w:bCs/>
          <w:sz w:val="24"/>
          <w:szCs w:val="24"/>
          <w:lang w:eastAsia="pt-BR"/>
        </w:rPr>
      </w:pPr>
      <w:r w:rsidRPr="00B01025">
        <w:rPr>
          <w:rFonts w:ascii="Arial" w:eastAsia="Times New Roman" w:hAnsi="Arial" w:cs="Arial"/>
          <w:b/>
          <w:bCs/>
          <w:sz w:val="24"/>
          <w:szCs w:val="24"/>
          <w:lang w:eastAsia="pt-BR"/>
        </w:rPr>
        <w:t>4.3</w:t>
      </w:r>
      <w:r w:rsidR="00344861" w:rsidRPr="00B01025">
        <w:rPr>
          <w:rFonts w:ascii="Arial" w:eastAsia="Times New Roman" w:hAnsi="Arial" w:cs="Arial"/>
          <w:b/>
          <w:bCs/>
          <w:sz w:val="24"/>
          <w:szCs w:val="24"/>
          <w:lang w:eastAsia="pt-BR"/>
        </w:rPr>
        <w:t>.</w:t>
      </w:r>
      <w:r w:rsidRPr="00B01025">
        <w:rPr>
          <w:rFonts w:ascii="Arial" w:eastAsia="Times New Roman" w:hAnsi="Arial" w:cs="Arial"/>
          <w:b/>
          <w:bCs/>
          <w:sz w:val="24"/>
          <w:szCs w:val="24"/>
          <w:lang w:eastAsia="pt-BR"/>
        </w:rPr>
        <w:t xml:space="preserve"> </w:t>
      </w:r>
      <w:r w:rsidR="00344861" w:rsidRPr="00B01025">
        <w:rPr>
          <w:rFonts w:ascii="Arial" w:eastAsia="Times New Roman" w:hAnsi="Arial" w:cs="Arial"/>
          <w:b/>
          <w:bCs/>
          <w:sz w:val="24"/>
          <w:szCs w:val="24"/>
          <w:lang w:eastAsia="pt-BR"/>
        </w:rPr>
        <w:t>Gestão do Contrato:</w:t>
      </w:r>
    </w:p>
    <w:p w14:paraId="4E837891" w14:textId="64D9E59E"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a)</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O Contrato deverá ser executado fielmente pelas partes, de acordo com as cláusulas avençadas e as normas da Lei número 14.133, de 2021, e cada parte responderá pelas consequências de sua inexecução total ou parcial.</w:t>
      </w:r>
    </w:p>
    <w:p w14:paraId="24B5380E" w14:textId="4EFA6642"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b)</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Em caso de impedimento, ordem de paralisação ou suspensão do Contrato, o cronograma de execução será prorrogado automaticamente pelo tempo correspondente, anotadas tais circunstâncias mediante simples apostilamento.</w:t>
      </w:r>
    </w:p>
    <w:p w14:paraId="573441B5" w14:textId="4D115AD6"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c)</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As comunicações entre o órgão ou entidade e a CONTRATADA devem ser realizadas por escrito sempre que o ato exigir tal formalidade, admitindo-se o uso de mensagem eletrônica para esse fim.</w:t>
      </w:r>
    </w:p>
    <w:p w14:paraId="75327967" w14:textId="5DDC193F"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d)</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O órgão ou entidade poderá convocar representante da CONTRATADA para adoção de providências que devam ser cumpridas de imediato e o órgão ou entidade poderá convocar o representante da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C68514A" w14:textId="54DFB5AB" w:rsidR="00344861" w:rsidRPr="00B01025" w:rsidRDefault="00DE6812" w:rsidP="00344861">
      <w:pPr>
        <w:spacing w:after="0" w:line="240" w:lineRule="auto"/>
        <w:jc w:val="both"/>
        <w:rPr>
          <w:rFonts w:ascii="Arial" w:eastAsia="Times New Roman" w:hAnsi="Arial" w:cs="Arial"/>
          <w:b/>
          <w:bCs/>
          <w:sz w:val="24"/>
          <w:szCs w:val="24"/>
          <w:lang w:eastAsia="pt-BR"/>
        </w:rPr>
      </w:pPr>
      <w:r w:rsidRPr="00B01025">
        <w:rPr>
          <w:rFonts w:ascii="Arial" w:eastAsia="Times New Roman" w:hAnsi="Arial" w:cs="Arial"/>
          <w:b/>
          <w:bCs/>
          <w:sz w:val="24"/>
          <w:szCs w:val="24"/>
          <w:lang w:eastAsia="pt-BR"/>
        </w:rPr>
        <w:t>4.4</w:t>
      </w:r>
      <w:r w:rsidR="00344861" w:rsidRPr="00B01025">
        <w:rPr>
          <w:rFonts w:ascii="Arial" w:eastAsia="Times New Roman" w:hAnsi="Arial" w:cs="Arial"/>
          <w:b/>
          <w:bCs/>
          <w:sz w:val="24"/>
          <w:szCs w:val="24"/>
          <w:lang w:eastAsia="pt-BR"/>
        </w:rPr>
        <w:t>.</w:t>
      </w:r>
      <w:r w:rsidRPr="00B01025">
        <w:rPr>
          <w:rFonts w:ascii="Arial" w:eastAsia="Times New Roman" w:hAnsi="Arial" w:cs="Arial"/>
          <w:b/>
          <w:bCs/>
          <w:sz w:val="24"/>
          <w:szCs w:val="24"/>
          <w:lang w:eastAsia="pt-BR"/>
        </w:rPr>
        <w:t xml:space="preserve"> </w:t>
      </w:r>
      <w:r w:rsidR="00344861" w:rsidRPr="00B01025">
        <w:rPr>
          <w:rFonts w:ascii="Arial" w:eastAsia="Times New Roman" w:hAnsi="Arial" w:cs="Arial"/>
          <w:b/>
          <w:bCs/>
          <w:sz w:val="24"/>
          <w:szCs w:val="24"/>
          <w:lang w:eastAsia="pt-BR"/>
        </w:rPr>
        <w:t>Fiscalização:</w:t>
      </w:r>
    </w:p>
    <w:p w14:paraId="39035AE0" w14:textId="068D688B"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a)</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 xml:space="preserve">A execução do contrato deverá ser acompanhada e fiscalizada pela servidora </w:t>
      </w:r>
      <w:proofErr w:type="spellStart"/>
      <w:r w:rsidRPr="00B01025">
        <w:rPr>
          <w:rFonts w:ascii="Arial" w:eastAsia="Times New Roman" w:hAnsi="Arial" w:cs="Arial"/>
          <w:b/>
          <w:bCs/>
          <w:sz w:val="24"/>
          <w:szCs w:val="24"/>
          <w:lang w:eastAsia="pt-BR"/>
        </w:rPr>
        <w:t>Gessica</w:t>
      </w:r>
      <w:proofErr w:type="spellEnd"/>
      <w:r w:rsidRPr="00B01025">
        <w:rPr>
          <w:rFonts w:ascii="Arial" w:eastAsia="Times New Roman" w:hAnsi="Arial" w:cs="Arial"/>
          <w:b/>
          <w:bCs/>
          <w:sz w:val="24"/>
          <w:szCs w:val="24"/>
          <w:lang w:eastAsia="pt-BR"/>
        </w:rPr>
        <w:t xml:space="preserve"> </w:t>
      </w:r>
      <w:proofErr w:type="spellStart"/>
      <w:r w:rsidRPr="00B01025">
        <w:rPr>
          <w:rFonts w:ascii="Arial" w:eastAsia="Times New Roman" w:hAnsi="Arial" w:cs="Arial"/>
          <w:b/>
          <w:bCs/>
          <w:sz w:val="24"/>
          <w:szCs w:val="24"/>
          <w:lang w:eastAsia="pt-BR"/>
        </w:rPr>
        <w:t>Aleprandi</w:t>
      </w:r>
      <w:proofErr w:type="spellEnd"/>
      <w:r w:rsidR="00DE6812" w:rsidRPr="00B01025">
        <w:rPr>
          <w:rFonts w:ascii="Arial" w:eastAsia="Times New Roman" w:hAnsi="Arial" w:cs="Arial"/>
          <w:b/>
          <w:bCs/>
          <w:sz w:val="24"/>
          <w:szCs w:val="24"/>
          <w:lang w:eastAsia="pt-BR"/>
        </w:rPr>
        <w:t>,</w:t>
      </w:r>
      <w:r w:rsidRPr="00B01025">
        <w:rPr>
          <w:rFonts w:ascii="Arial" w:eastAsia="Times New Roman" w:hAnsi="Arial" w:cs="Arial"/>
          <w:b/>
          <w:bCs/>
          <w:sz w:val="24"/>
          <w:szCs w:val="24"/>
          <w:lang w:eastAsia="pt-BR"/>
        </w:rPr>
        <w:t xml:space="preserve"> </w:t>
      </w:r>
      <w:r w:rsidRPr="00B01025">
        <w:rPr>
          <w:rFonts w:ascii="Arial" w:eastAsia="Times New Roman" w:hAnsi="Arial" w:cs="Arial"/>
          <w:sz w:val="24"/>
          <w:szCs w:val="24"/>
          <w:lang w:eastAsia="pt-BR"/>
        </w:rPr>
        <w:t>fiscal do Contrato ou pelos respectivos substitutos.</w:t>
      </w:r>
    </w:p>
    <w:p w14:paraId="50C218CB" w14:textId="0B5C273B" w:rsidR="00344861" w:rsidRPr="00B01025" w:rsidRDefault="00344861" w:rsidP="00344861">
      <w:pPr>
        <w:spacing w:after="0" w:line="240" w:lineRule="auto"/>
        <w:jc w:val="both"/>
        <w:rPr>
          <w:rFonts w:ascii="Arial" w:eastAsia="Times New Roman" w:hAnsi="Arial" w:cs="Arial"/>
          <w:sz w:val="24"/>
          <w:szCs w:val="24"/>
          <w:lang w:eastAsia="pt-BR"/>
        </w:rPr>
      </w:pPr>
      <w:r w:rsidRPr="00B01025">
        <w:rPr>
          <w:rFonts w:ascii="Arial" w:eastAsia="Times New Roman" w:hAnsi="Arial" w:cs="Arial"/>
          <w:sz w:val="24"/>
          <w:szCs w:val="24"/>
          <w:lang w:eastAsia="pt-BR"/>
        </w:rPr>
        <w:t>b)</w:t>
      </w:r>
      <w:r w:rsidR="00DE6812" w:rsidRPr="00B01025">
        <w:rPr>
          <w:rFonts w:ascii="Arial" w:eastAsia="Times New Roman" w:hAnsi="Arial" w:cs="Arial"/>
          <w:sz w:val="24"/>
          <w:szCs w:val="24"/>
          <w:lang w:eastAsia="pt-BR"/>
        </w:rPr>
        <w:t xml:space="preserve"> </w:t>
      </w:r>
      <w:r w:rsidRPr="00B01025">
        <w:rPr>
          <w:rFonts w:ascii="Arial" w:eastAsia="Times New Roman" w:hAnsi="Arial" w:cs="Arial"/>
          <w:sz w:val="24"/>
          <w:szCs w:val="24"/>
          <w:lang w:eastAsia="pt-BR"/>
        </w:rPr>
        <w:t>Qualquer intercorrência a contratada poderá entrar em contato com a fiscal deste contrato pelo telefone informado abaixo:</w:t>
      </w:r>
    </w:p>
    <w:p w14:paraId="6DAC12FD" w14:textId="5F0E2899" w:rsidR="00C15CB0" w:rsidRPr="00C15CB0" w:rsidRDefault="00344861" w:rsidP="00344861">
      <w:pPr>
        <w:spacing w:after="0" w:line="240" w:lineRule="auto"/>
        <w:jc w:val="both"/>
        <w:rPr>
          <w:rFonts w:ascii="Arial" w:hAnsi="Arial" w:cs="Arial"/>
          <w:color w:val="000000"/>
          <w:sz w:val="24"/>
          <w:szCs w:val="24"/>
        </w:rPr>
      </w:pPr>
      <w:r w:rsidRPr="00B01025">
        <w:rPr>
          <w:rFonts w:ascii="Arial" w:eastAsia="Times New Roman" w:hAnsi="Arial" w:cs="Arial"/>
          <w:sz w:val="24"/>
          <w:szCs w:val="24"/>
          <w:lang w:eastAsia="pt-BR"/>
        </w:rPr>
        <w:t xml:space="preserve">(27) </w:t>
      </w:r>
      <w:r w:rsidR="00DE6812" w:rsidRPr="00B01025">
        <w:rPr>
          <w:rFonts w:ascii="Arial" w:eastAsia="Times New Roman" w:hAnsi="Arial" w:cs="Arial"/>
          <w:sz w:val="24"/>
          <w:szCs w:val="24"/>
          <w:lang w:eastAsia="pt-BR"/>
        </w:rPr>
        <w:t>3742-0200.</w:t>
      </w:r>
    </w:p>
    <w:p w14:paraId="7D617635"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06DE707A" w14:textId="795C2A42" w:rsidR="00DE6812" w:rsidRPr="00B01025" w:rsidRDefault="00DE6812" w:rsidP="00DE6812">
      <w:pPr>
        <w:spacing w:after="0" w:line="240" w:lineRule="auto"/>
        <w:jc w:val="both"/>
        <w:rPr>
          <w:rFonts w:ascii="Arial" w:eastAsia="Arial" w:hAnsi="Arial" w:cs="Arial"/>
          <w:b/>
          <w:bCs/>
          <w:color w:val="000000"/>
          <w:sz w:val="24"/>
          <w:szCs w:val="24"/>
          <w:u w:val="single"/>
          <w:lang w:val="pt-PT"/>
        </w:rPr>
      </w:pPr>
      <w:r w:rsidRPr="00B01025">
        <w:rPr>
          <w:rFonts w:ascii="Arial" w:eastAsia="Arial" w:hAnsi="Arial" w:cs="Arial"/>
          <w:b/>
          <w:bCs/>
          <w:color w:val="000000"/>
          <w:sz w:val="24"/>
          <w:szCs w:val="24"/>
          <w:u w:val="single"/>
          <w:lang w:val="pt-PT"/>
        </w:rPr>
        <w:t>CLÁUSULA QUINTA: DA SUBCONTRATAÇÃO</w:t>
      </w:r>
    </w:p>
    <w:p w14:paraId="7C6B9586" w14:textId="55E1B115" w:rsidR="00C15CB0" w:rsidRPr="00C15CB0" w:rsidRDefault="00DE6812" w:rsidP="00DE6812">
      <w:pPr>
        <w:spacing w:after="0" w:line="240" w:lineRule="auto"/>
        <w:jc w:val="both"/>
        <w:rPr>
          <w:rFonts w:ascii="Arial" w:eastAsia="Times New Roman" w:hAnsi="Arial" w:cs="Arial"/>
          <w:color w:val="000000" w:themeColor="text1"/>
          <w:sz w:val="24"/>
          <w:szCs w:val="24"/>
          <w:lang w:eastAsia="zh-CN"/>
        </w:rPr>
      </w:pPr>
      <w:r w:rsidRPr="00B01025">
        <w:rPr>
          <w:rFonts w:ascii="Arial" w:eastAsia="Arial" w:hAnsi="Arial" w:cs="Arial"/>
          <w:color w:val="000000"/>
          <w:sz w:val="24"/>
          <w:szCs w:val="24"/>
          <w:lang w:val="pt-PT"/>
        </w:rPr>
        <w:lastRenderedPageBreak/>
        <w:t>5.1. Não será admitida a subcontratação, sub-rogação, cessão ou transferência no todo ou em parte do objeto contratual.</w:t>
      </w:r>
    </w:p>
    <w:p w14:paraId="4654379B"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1084FB90" w14:textId="0E39E44D" w:rsidR="00DE6812" w:rsidRPr="00B01025" w:rsidRDefault="00DE6812" w:rsidP="00DE6812">
      <w:pPr>
        <w:spacing w:after="0" w:line="240" w:lineRule="auto"/>
        <w:jc w:val="both"/>
        <w:rPr>
          <w:rFonts w:ascii="Arial" w:eastAsia="Arial" w:hAnsi="Arial" w:cs="Arial"/>
          <w:b/>
          <w:bCs/>
          <w:color w:val="000000" w:themeColor="text1"/>
          <w:sz w:val="24"/>
          <w:szCs w:val="24"/>
          <w:u w:val="single"/>
          <w:lang w:val="pt-PT"/>
        </w:rPr>
      </w:pPr>
      <w:r w:rsidRPr="00B01025">
        <w:rPr>
          <w:rFonts w:ascii="Arial" w:eastAsia="Arial" w:hAnsi="Arial" w:cs="Arial"/>
          <w:b/>
          <w:bCs/>
          <w:color w:val="000000" w:themeColor="text1"/>
          <w:sz w:val="24"/>
          <w:szCs w:val="24"/>
          <w:u w:val="single"/>
          <w:lang w:val="pt-PT"/>
        </w:rPr>
        <w:t>CLÁUSULA SEXTA: DO PAGAMENTO</w:t>
      </w:r>
    </w:p>
    <w:p w14:paraId="58B384A6" w14:textId="3B108549" w:rsidR="00DE6812" w:rsidRPr="00B01025" w:rsidRDefault="00DE6812" w:rsidP="00DE6812">
      <w:pPr>
        <w:spacing w:after="0" w:line="240" w:lineRule="auto"/>
        <w:jc w:val="both"/>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 xml:space="preserve">6.1. O valor global da contratação é de </w:t>
      </w:r>
      <w:r w:rsidRPr="00B01025">
        <w:rPr>
          <w:rFonts w:ascii="Arial" w:eastAsia="Arial" w:hAnsi="Arial" w:cs="Arial"/>
          <w:b/>
          <w:bCs/>
          <w:color w:val="000000" w:themeColor="text1"/>
          <w:sz w:val="24"/>
          <w:szCs w:val="24"/>
          <w:lang w:val="pt-PT"/>
        </w:rPr>
        <w:t>R$ 707.920,00 (setecentos e sete mil e novecentos e vinte reais)</w:t>
      </w:r>
      <w:r w:rsidRPr="00B01025">
        <w:rPr>
          <w:rFonts w:ascii="Arial" w:eastAsia="Arial" w:hAnsi="Arial" w:cs="Arial"/>
          <w:color w:val="000000" w:themeColor="text1"/>
          <w:sz w:val="24"/>
          <w:szCs w:val="24"/>
          <w:lang w:val="pt-PT"/>
        </w:rPr>
        <w:t xml:space="preserve">. </w:t>
      </w:r>
    </w:p>
    <w:p w14:paraId="79F4BD20" w14:textId="7BD899F2" w:rsidR="00DE6812" w:rsidRPr="00B01025" w:rsidRDefault="00DE6812" w:rsidP="00DE6812">
      <w:pPr>
        <w:spacing w:after="0" w:line="240" w:lineRule="auto"/>
        <w:jc w:val="both"/>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 xml:space="preserve">6.2. O pagamento será efetuado mensalmente, após a apresentação da Nota Fiscal Eletrônica NF-e, modelo 55, a qual deverá ser entregue na Tesouraria da Prefeitura, para realização dos fornecimentos efetivamente executados. </w:t>
      </w:r>
    </w:p>
    <w:p w14:paraId="60F180D1" w14:textId="64502CF9" w:rsidR="00C15CB0" w:rsidRPr="00C15CB0" w:rsidRDefault="00DE6812" w:rsidP="00C15CB0">
      <w:pPr>
        <w:spacing w:after="0" w:line="240" w:lineRule="auto"/>
        <w:jc w:val="both"/>
        <w:rPr>
          <w:rFonts w:ascii="Arial" w:hAnsi="Arial" w:cs="Arial"/>
          <w:sz w:val="24"/>
          <w:szCs w:val="24"/>
        </w:rPr>
      </w:pPr>
      <w:r w:rsidRPr="00B01025">
        <w:rPr>
          <w:rFonts w:ascii="Arial" w:eastAsia="Arial" w:hAnsi="Arial" w:cs="Arial"/>
          <w:color w:val="000000" w:themeColor="text1"/>
          <w:sz w:val="24"/>
          <w:szCs w:val="24"/>
          <w:lang w:val="pt-PT"/>
        </w:rPr>
        <w:t>6.3. Após as faturas serem aceitas e atestadas pelo servidor responsável, a Tesouraria (após a comprovação do recolhimento das contribuições sociais (FGTS e INSS), prova de regularidade para com a Fazenda Federal (Certidão Conjunta da União) e junto ao Tribunal Superior do Trabalho (CNDT), em original ou em fotocópia autenticada) efetuará o pagamento, sendo que ocorrerá dentro do prazo de 30 dias, contados do recebimento da Nota Fiscal/Fatura.</w:t>
      </w:r>
    </w:p>
    <w:p w14:paraId="4D9B7842" w14:textId="2952E324" w:rsidR="00DE6812" w:rsidRPr="00B01025" w:rsidRDefault="00DE6812" w:rsidP="00D9441C">
      <w:pPr>
        <w:pStyle w:val="Ttulo2"/>
        <w:spacing w:before="221"/>
        <w:ind w:left="0"/>
        <w:jc w:val="both"/>
        <w:rPr>
          <w:color w:val="000000" w:themeColor="text1"/>
          <w:sz w:val="24"/>
          <w:szCs w:val="24"/>
          <w:u w:val="none"/>
        </w:rPr>
      </w:pPr>
      <w:r w:rsidRPr="00B01025">
        <w:rPr>
          <w:color w:val="000000" w:themeColor="text1"/>
          <w:sz w:val="24"/>
          <w:szCs w:val="24"/>
        </w:rPr>
        <w:t>CLÁUSULA</w:t>
      </w:r>
      <w:r w:rsidRPr="00B01025">
        <w:rPr>
          <w:color w:val="000000" w:themeColor="text1"/>
          <w:spacing w:val="-14"/>
          <w:sz w:val="24"/>
          <w:szCs w:val="24"/>
        </w:rPr>
        <w:t xml:space="preserve"> </w:t>
      </w:r>
      <w:r w:rsidRPr="00B01025">
        <w:rPr>
          <w:color w:val="000000" w:themeColor="text1"/>
          <w:sz w:val="24"/>
          <w:szCs w:val="24"/>
        </w:rPr>
        <w:t>SÉTIMA:</w:t>
      </w:r>
      <w:r w:rsidRPr="00B01025">
        <w:rPr>
          <w:color w:val="000000" w:themeColor="text1"/>
          <w:spacing w:val="-11"/>
          <w:sz w:val="24"/>
          <w:szCs w:val="24"/>
        </w:rPr>
        <w:t xml:space="preserve"> DO </w:t>
      </w:r>
      <w:r w:rsidRPr="00B01025">
        <w:rPr>
          <w:color w:val="000000" w:themeColor="text1"/>
          <w:spacing w:val="-2"/>
          <w:sz w:val="24"/>
          <w:szCs w:val="24"/>
        </w:rPr>
        <w:t>REAJUSTE</w:t>
      </w:r>
    </w:p>
    <w:p w14:paraId="60616254" w14:textId="1D0CAFDE" w:rsidR="00DE6812" w:rsidRPr="00B01025" w:rsidRDefault="00DE6812" w:rsidP="00D9441C">
      <w:pPr>
        <w:pStyle w:val="PargrafodaLista"/>
        <w:tabs>
          <w:tab w:val="left" w:pos="580"/>
        </w:tabs>
        <w:ind w:left="0" w:right="161"/>
        <w:rPr>
          <w:color w:val="000000" w:themeColor="text1"/>
          <w:sz w:val="24"/>
          <w:szCs w:val="24"/>
        </w:rPr>
      </w:pPr>
      <w:r w:rsidRPr="00B01025">
        <w:rPr>
          <w:color w:val="000000" w:themeColor="text1"/>
          <w:sz w:val="24"/>
          <w:szCs w:val="24"/>
        </w:rPr>
        <w:t>7.1. Os preços inicialmente contratados são fixos e irreajustáveis no prazo de um ano contado da data do orçamento estimado.</w:t>
      </w:r>
    </w:p>
    <w:p w14:paraId="13060F01" w14:textId="0E469D9D" w:rsidR="00DE6812" w:rsidRPr="00B01025" w:rsidRDefault="00DE6812" w:rsidP="00D9441C">
      <w:pPr>
        <w:pStyle w:val="PargrafodaLista"/>
        <w:tabs>
          <w:tab w:val="left" w:pos="580"/>
        </w:tabs>
        <w:ind w:left="0" w:right="161"/>
        <w:rPr>
          <w:color w:val="000000" w:themeColor="text1"/>
          <w:sz w:val="24"/>
          <w:szCs w:val="24"/>
        </w:rPr>
      </w:pPr>
      <w:r w:rsidRPr="00B01025">
        <w:rPr>
          <w:color w:val="000000" w:themeColor="text1"/>
          <w:sz w:val="24"/>
          <w:szCs w:val="24"/>
        </w:rPr>
        <w:t>7.2. Após o interregno de um ano, os preços iniciais poderão ser reajustados, a contar da data do início da vigência, utilizando-se Índice Nacional de Preços ao Consumidor Amplo - IPCA,</w:t>
      </w:r>
      <w:r w:rsidRPr="00B01025">
        <w:rPr>
          <w:color w:val="000000" w:themeColor="text1"/>
          <w:spacing w:val="33"/>
          <w:sz w:val="24"/>
          <w:szCs w:val="24"/>
        </w:rPr>
        <w:t xml:space="preserve"> </w:t>
      </w:r>
      <w:r w:rsidRPr="00B01025">
        <w:rPr>
          <w:color w:val="000000" w:themeColor="text1"/>
          <w:sz w:val="24"/>
          <w:szCs w:val="24"/>
        </w:rPr>
        <w:t>apurado pelo Instituto Brasileiro de</w:t>
      </w:r>
      <w:r w:rsidRPr="00B01025">
        <w:rPr>
          <w:color w:val="000000" w:themeColor="text1"/>
          <w:spacing w:val="-1"/>
          <w:sz w:val="24"/>
          <w:szCs w:val="24"/>
        </w:rPr>
        <w:t xml:space="preserve"> </w:t>
      </w:r>
      <w:r w:rsidRPr="00B01025">
        <w:rPr>
          <w:color w:val="000000" w:themeColor="text1"/>
          <w:sz w:val="24"/>
          <w:szCs w:val="24"/>
        </w:rPr>
        <w:t>Geografia</w:t>
      </w:r>
      <w:r w:rsidRPr="00B01025">
        <w:rPr>
          <w:color w:val="000000" w:themeColor="text1"/>
          <w:spacing w:val="-3"/>
          <w:sz w:val="24"/>
          <w:szCs w:val="24"/>
        </w:rPr>
        <w:t xml:space="preserve"> </w:t>
      </w:r>
      <w:r w:rsidRPr="00B01025">
        <w:rPr>
          <w:color w:val="000000" w:themeColor="text1"/>
          <w:sz w:val="24"/>
          <w:szCs w:val="24"/>
        </w:rPr>
        <w:t>e</w:t>
      </w:r>
      <w:r w:rsidRPr="00B01025">
        <w:rPr>
          <w:color w:val="000000" w:themeColor="text1"/>
          <w:spacing w:val="-3"/>
          <w:sz w:val="24"/>
          <w:szCs w:val="24"/>
        </w:rPr>
        <w:t xml:space="preserve"> </w:t>
      </w:r>
      <w:r w:rsidRPr="00B01025">
        <w:rPr>
          <w:color w:val="000000" w:themeColor="text1"/>
          <w:sz w:val="24"/>
          <w:szCs w:val="24"/>
        </w:rPr>
        <w:t>Estatística</w:t>
      </w:r>
      <w:r w:rsidRPr="00B01025">
        <w:rPr>
          <w:color w:val="000000" w:themeColor="text1"/>
          <w:spacing w:val="-5"/>
          <w:sz w:val="24"/>
          <w:szCs w:val="24"/>
        </w:rPr>
        <w:t xml:space="preserve"> </w:t>
      </w:r>
      <w:r w:rsidRPr="00B01025">
        <w:rPr>
          <w:color w:val="000000" w:themeColor="text1"/>
          <w:sz w:val="24"/>
          <w:szCs w:val="24"/>
        </w:rPr>
        <w:t>-</w:t>
      </w:r>
      <w:r w:rsidRPr="00B01025">
        <w:rPr>
          <w:color w:val="000000" w:themeColor="text1"/>
          <w:spacing w:val="-2"/>
          <w:sz w:val="24"/>
          <w:szCs w:val="24"/>
        </w:rPr>
        <w:t xml:space="preserve"> </w:t>
      </w:r>
      <w:r w:rsidRPr="00B01025">
        <w:rPr>
          <w:color w:val="000000" w:themeColor="text1"/>
          <w:sz w:val="24"/>
          <w:szCs w:val="24"/>
        </w:rPr>
        <w:t>IBGE,ou</w:t>
      </w:r>
      <w:r w:rsidRPr="00B01025">
        <w:rPr>
          <w:color w:val="000000" w:themeColor="text1"/>
          <w:spacing w:val="-3"/>
          <w:sz w:val="24"/>
          <w:szCs w:val="24"/>
        </w:rPr>
        <w:t xml:space="preserve"> </w:t>
      </w:r>
      <w:r w:rsidRPr="00B01025">
        <w:rPr>
          <w:color w:val="000000" w:themeColor="text1"/>
          <w:sz w:val="24"/>
          <w:szCs w:val="24"/>
        </w:rPr>
        <w:t>outro</w:t>
      </w:r>
      <w:r w:rsidRPr="00B01025">
        <w:rPr>
          <w:color w:val="000000" w:themeColor="text1"/>
          <w:spacing w:val="-5"/>
          <w:sz w:val="24"/>
          <w:szCs w:val="24"/>
        </w:rPr>
        <w:t xml:space="preserve"> </w:t>
      </w:r>
      <w:r w:rsidRPr="00B01025">
        <w:rPr>
          <w:color w:val="000000" w:themeColor="text1"/>
          <w:sz w:val="24"/>
          <w:szCs w:val="24"/>
        </w:rPr>
        <w:t>que</w:t>
      </w:r>
      <w:r w:rsidRPr="00B01025">
        <w:rPr>
          <w:color w:val="000000" w:themeColor="text1"/>
          <w:spacing w:val="-5"/>
          <w:sz w:val="24"/>
          <w:szCs w:val="24"/>
        </w:rPr>
        <w:t xml:space="preserve"> </w:t>
      </w:r>
      <w:r w:rsidRPr="00B01025">
        <w:rPr>
          <w:color w:val="000000" w:themeColor="text1"/>
          <w:sz w:val="24"/>
          <w:szCs w:val="24"/>
        </w:rPr>
        <w:t>venha</w:t>
      </w:r>
      <w:r w:rsidRPr="00B01025">
        <w:rPr>
          <w:color w:val="000000" w:themeColor="text1"/>
          <w:spacing w:val="-3"/>
          <w:sz w:val="24"/>
          <w:szCs w:val="24"/>
        </w:rPr>
        <w:t xml:space="preserve"> </w:t>
      </w:r>
      <w:r w:rsidRPr="00B01025">
        <w:rPr>
          <w:color w:val="000000" w:themeColor="text1"/>
          <w:sz w:val="24"/>
          <w:szCs w:val="24"/>
        </w:rPr>
        <w:t>a</w:t>
      </w:r>
      <w:r w:rsidRPr="00B01025">
        <w:rPr>
          <w:color w:val="000000" w:themeColor="text1"/>
          <w:spacing w:val="-5"/>
          <w:sz w:val="24"/>
          <w:szCs w:val="24"/>
        </w:rPr>
        <w:t xml:space="preserve"> </w:t>
      </w:r>
      <w:r w:rsidRPr="00B01025">
        <w:rPr>
          <w:color w:val="000000" w:themeColor="text1"/>
          <w:sz w:val="24"/>
          <w:szCs w:val="24"/>
        </w:rPr>
        <w:t>substituí-lo,</w:t>
      </w:r>
      <w:r w:rsidRPr="00B01025">
        <w:rPr>
          <w:color w:val="000000" w:themeColor="text1"/>
          <w:spacing w:val="-5"/>
          <w:sz w:val="24"/>
          <w:szCs w:val="24"/>
        </w:rPr>
        <w:t xml:space="preserve"> </w:t>
      </w:r>
      <w:r w:rsidRPr="00B01025">
        <w:rPr>
          <w:color w:val="000000" w:themeColor="text1"/>
          <w:sz w:val="24"/>
          <w:szCs w:val="24"/>
        </w:rPr>
        <w:t>exclusivamente</w:t>
      </w:r>
      <w:r w:rsidRPr="00B01025">
        <w:rPr>
          <w:color w:val="000000" w:themeColor="text1"/>
          <w:spacing w:val="-5"/>
          <w:sz w:val="24"/>
          <w:szCs w:val="24"/>
        </w:rPr>
        <w:t xml:space="preserve"> </w:t>
      </w:r>
      <w:r w:rsidRPr="00B01025">
        <w:rPr>
          <w:color w:val="000000" w:themeColor="text1"/>
          <w:sz w:val="24"/>
          <w:szCs w:val="24"/>
        </w:rPr>
        <w:t>para</w:t>
      </w:r>
      <w:r w:rsidRPr="00B01025">
        <w:rPr>
          <w:color w:val="000000" w:themeColor="text1"/>
          <w:spacing w:val="-3"/>
          <w:sz w:val="24"/>
          <w:szCs w:val="24"/>
        </w:rPr>
        <w:t xml:space="preserve"> </w:t>
      </w:r>
      <w:r w:rsidRPr="00B01025">
        <w:rPr>
          <w:color w:val="000000" w:themeColor="text1"/>
          <w:sz w:val="24"/>
          <w:szCs w:val="24"/>
        </w:rPr>
        <w:t>as</w:t>
      </w:r>
      <w:r w:rsidRPr="00B01025">
        <w:rPr>
          <w:color w:val="000000" w:themeColor="text1"/>
          <w:spacing w:val="-1"/>
          <w:sz w:val="24"/>
          <w:szCs w:val="24"/>
        </w:rPr>
        <w:t xml:space="preserve"> </w:t>
      </w:r>
      <w:r w:rsidRPr="00B01025">
        <w:rPr>
          <w:color w:val="000000" w:themeColor="text1"/>
          <w:sz w:val="24"/>
          <w:szCs w:val="24"/>
        </w:rPr>
        <w:t>obrigações</w:t>
      </w:r>
      <w:r w:rsidRPr="00B01025">
        <w:rPr>
          <w:color w:val="000000" w:themeColor="text1"/>
          <w:spacing w:val="-1"/>
          <w:sz w:val="24"/>
          <w:szCs w:val="24"/>
        </w:rPr>
        <w:t xml:space="preserve"> </w:t>
      </w:r>
      <w:r w:rsidRPr="00B01025">
        <w:rPr>
          <w:color w:val="000000" w:themeColor="text1"/>
          <w:sz w:val="24"/>
          <w:szCs w:val="24"/>
        </w:rPr>
        <w:t>iniciadas</w:t>
      </w:r>
      <w:r w:rsidRPr="00B01025">
        <w:rPr>
          <w:color w:val="000000" w:themeColor="text1"/>
          <w:spacing w:val="-1"/>
          <w:sz w:val="24"/>
          <w:szCs w:val="24"/>
        </w:rPr>
        <w:t xml:space="preserve"> </w:t>
      </w:r>
      <w:r w:rsidRPr="00B01025">
        <w:rPr>
          <w:color w:val="000000" w:themeColor="text1"/>
          <w:sz w:val="24"/>
          <w:szCs w:val="24"/>
        </w:rPr>
        <w:t>e concluídas após a ocorrência da anualidade.</w:t>
      </w:r>
    </w:p>
    <w:p w14:paraId="5D70DA69" w14:textId="77777777" w:rsidR="00DE6812" w:rsidRPr="00B01025" w:rsidRDefault="00DE6812" w:rsidP="00D9441C">
      <w:pPr>
        <w:pStyle w:val="PargrafodaLista"/>
        <w:tabs>
          <w:tab w:val="left" w:pos="566"/>
        </w:tabs>
        <w:ind w:left="0" w:right="164"/>
        <w:rPr>
          <w:color w:val="000000" w:themeColor="text1"/>
          <w:sz w:val="24"/>
          <w:szCs w:val="24"/>
        </w:rPr>
      </w:pPr>
      <w:r w:rsidRPr="00B01025">
        <w:rPr>
          <w:color w:val="000000" w:themeColor="text1"/>
          <w:sz w:val="24"/>
          <w:szCs w:val="24"/>
        </w:rPr>
        <w:t>7.3. Nos reajustes subsequentes ao primeiro, o interregno mínimo de um ano será contado a partir dos efeitos financeiros do último reajuste.</w:t>
      </w:r>
    </w:p>
    <w:p w14:paraId="712A828B" w14:textId="659C81D9" w:rsidR="00DE6812" w:rsidRPr="00B01025" w:rsidRDefault="00DE6812" w:rsidP="00D9441C">
      <w:pPr>
        <w:pStyle w:val="PargrafodaLista"/>
        <w:tabs>
          <w:tab w:val="left" w:pos="566"/>
        </w:tabs>
        <w:ind w:left="0" w:right="164"/>
        <w:rPr>
          <w:color w:val="000000" w:themeColor="text1"/>
          <w:sz w:val="24"/>
          <w:szCs w:val="24"/>
        </w:rPr>
      </w:pPr>
      <w:r w:rsidRPr="00B01025">
        <w:rPr>
          <w:color w:val="000000" w:themeColor="text1"/>
          <w:sz w:val="24"/>
          <w:szCs w:val="24"/>
        </w:rPr>
        <w:t>7.4. Os</w:t>
      </w:r>
      <w:r w:rsidRPr="00B01025">
        <w:rPr>
          <w:color w:val="000000" w:themeColor="text1"/>
          <w:spacing w:val="-2"/>
          <w:sz w:val="24"/>
          <w:szCs w:val="24"/>
        </w:rPr>
        <w:t xml:space="preserve"> </w:t>
      </w:r>
      <w:r w:rsidRPr="00B01025">
        <w:rPr>
          <w:color w:val="000000" w:themeColor="text1"/>
          <w:sz w:val="24"/>
          <w:szCs w:val="24"/>
        </w:rPr>
        <w:t>reajustes</w:t>
      </w:r>
      <w:r w:rsidRPr="00B01025">
        <w:rPr>
          <w:color w:val="000000" w:themeColor="text1"/>
          <w:spacing w:val="-2"/>
          <w:sz w:val="24"/>
          <w:szCs w:val="24"/>
        </w:rPr>
        <w:t xml:space="preserve"> </w:t>
      </w:r>
      <w:r w:rsidRPr="00B01025">
        <w:rPr>
          <w:color w:val="000000" w:themeColor="text1"/>
          <w:sz w:val="24"/>
          <w:szCs w:val="24"/>
        </w:rPr>
        <w:t>deverão</w:t>
      </w:r>
      <w:r w:rsidRPr="00B01025">
        <w:rPr>
          <w:color w:val="000000" w:themeColor="text1"/>
          <w:spacing w:val="-2"/>
          <w:sz w:val="24"/>
          <w:szCs w:val="24"/>
        </w:rPr>
        <w:t xml:space="preserve"> </w:t>
      </w:r>
      <w:r w:rsidRPr="00B01025">
        <w:rPr>
          <w:color w:val="000000" w:themeColor="text1"/>
          <w:sz w:val="24"/>
          <w:szCs w:val="24"/>
        </w:rPr>
        <w:t>ser</w:t>
      </w:r>
      <w:r w:rsidRPr="00B01025">
        <w:rPr>
          <w:color w:val="000000" w:themeColor="text1"/>
          <w:spacing w:val="1"/>
          <w:sz w:val="24"/>
          <w:szCs w:val="24"/>
        </w:rPr>
        <w:t xml:space="preserve"> </w:t>
      </w:r>
      <w:r w:rsidRPr="00B01025">
        <w:rPr>
          <w:color w:val="000000" w:themeColor="text1"/>
          <w:sz w:val="24"/>
          <w:szCs w:val="24"/>
        </w:rPr>
        <w:t>precedidos</w:t>
      </w:r>
      <w:r w:rsidRPr="00B01025">
        <w:rPr>
          <w:color w:val="000000" w:themeColor="text1"/>
          <w:spacing w:val="5"/>
          <w:sz w:val="24"/>
          <w:szCs w:val="24"/>
        </w:rPr>
        <w:t xml:space="preserve"> </w:t>
      </w:r>
      <w:r w:rsidRPr="00B01025">
        <w:rPr>
          <w:color w:val="000000" w:themeColor="text1"/>
          <w:sz w:val="24"/>
          <w:szCs w:val="24"/>
        </w:rPr>
        <w:t>de</w:t>
      </w:r>
      <w:r w:rsidRPr="00B01025">
        <w:rPr>
          <w:color w:val="000000" w:themeColor="text1"/>
          <w:spacing w:val="-2"/>
          <w:sz w:val="24"/>
          <w:szCs w:val="24"/>
        </w:rPr>
        <w:t xml:space="preserve"> </w:t>
      </w:r>
      <w:r w:rsidRPr="00B01025">
        <w:rPr>
          <w:color w:val="000000" w:themeColor="text1"/>
          <w:sz w:val="24"/>
          <w:szCs w:val="24"/>
        </w:rPr>
        <w:t>solicitação</w:t>
      </w:r>
      <w:r w:rsidRPr="00B01025">
        <w:rPr>
          <w:color w:val="000000" w:themeColor="text1"/>
          <w:spacing w:val="-2"/>
          <w:sz w:val="24"/>
          <w:szCs w:val="24"/>
        </w:rPr>
        <w:t xml:space="preserve"> </w:t>
      </w:r>
      <w:r w:rsidRPr="00B01025">
        <w:rPr>
          <w:color w:val="000000" w:themeColor="text1"/>
          <w:sz w:val="24"/>
          <w:szCs w:val="24"/>
        </w:rPr>
        <w:t>da</w:t>
      </w:r>
      <w:r w:rsidRPr="00B01025">
        <w:rPr>
          <w:color w:val="000000" w:themeColor="text1"/>
          <w:spacing w:val="-2"/>
          <w:sz w:val="24"/>
          <w:szCs w:val="24"/>
        </w:rPr>
        <w:t xml:space="preserve"> CONTRATADA.</w:t>
      </w:r>
    </w:p>
    <w:p w14:paraId="06DEF3F4" w14:textId="5CF0AC95" w:rsidR="00DE6812" w:rsidRPr="00B01025" w:rsidRDefault="00DE6812" w:rsidP="00D9441C">
      <w:pPr>
        <w:pStyle w:val="PargrafodaLista"/>
        <w:tabs>
          <w:tab w:val="left" w:pos="395"/>
        </w:tabs>
        <w:ind w:left="0" w:right="160"/>
        <w:rPr>
          <w:color w:val="000000" w:themeColor="text1"/>
          <w:sz w:val="24"/>
          <w:szCs w:val="24"/>
        </w:rPr>
      </w:pPr>
      <w:r w:rsidRPr="00B01025">
        <w:rPr>
          <w:color w:val="000000" w:themeColor="text1"/>
          <w:sz w:val="24"/>
          <w:szCs w:val="24"/>
        </w:rPr>
        <w:t>7.4.1. Caso</w:t>
      </w:r>
      <w:r w:rsidRPr="00B01025">
        <w:rPr>
          <w:color w:val="000000" w:themeColor="text1"/>
          <w:spacing w:val="-6"/>
          <w:sz w:val="24"/>
          <w:szCs w:val="24"/>
        </w:rPr>
        <w:t xml:space="preserve"> </w:t>
      </w:r>
      <w:r w:rsidRPr="00B01025">
        <w:rPr>
          <w:color w:val="000000" w:themeColor="text1"/>
          <w:sz w:val="24"/>
          <w:szCs w:val="24"/>
        </w:rPr>
        <w:t>a</w:t>
      </w:r>
      <w:r w:rsidRPr="00B01025">
        <w:rPr>
          <w:color w:val="000000" w:themeColor="text1"/>
          <w:spacing w:val="-7"/>
          <w:sz w:val="24"/>
          <w:szCs w:val="24"/>
        </w:rPr>
        <w:t xml:space="preserve"> </w:t>
      </w:r>
      <w:r w:rsidRPr="00B01025">
        <w:rPr>
          <w:color w:val="000000" w:themeColor="text1"/>
          <w:sz w:val="24"/>
          <w:szCs w:val="24"/>
        </w:rPr>
        <w:t>CONTRATADA</w:t>
      </w:r>
      <w:r w:rsidRPr="00B01025">
        <w:rPr>
          <w:color w:val="000000" w:themeColor="text1"/>
          <w:spacing w:val="-9"/>
          <w:sz w:val="24"/>
          <w:szCs w:val="24"/>
        </w:rPr>
        <w:t xml:space="preserve"> </w:t>
      </w:r>
      <w:r w:rsidRPr="00B01025">
        <w:rPr>
          <w:color w:val="000000" w:themeColor="text1"/>
          <w:sz w:val="24"/>
          <w:szCs w:val="24"/>
        </w:rPr>
        <w:t>não</w:t>
      </w:r>
      <w:r w:rsidRPr="00B01025">
        <w:rPr>
          <w:color w:val="000000" w:themeColor="text1"/>
          <w:spacing w:val="-9"/>
          <w:sz w:val="24"/>
          <w:szCs w:val="24"/>
        </w:rPr>
        <w:t xml:space="preserve"> </w:t>
      </w:r>
      <w:r w:rsidRPr="00B01025">
        <w:rPr>
          <w:color w:val="000000" w:themeColor="text1"/>
          <w:sz w:val="24"/>
          <w:szCs w:val="24"/>
        </w:rPr>
        <w:t>solicite</w:t>
      </w:r>
      <w:r w:rsidRPr="00B01025">
        <w:rPr>
          <w:color w:val="000000" w:themeColor="text1"/>
          <w:spacing w:val="-7"/>
          <w:sz w:val="24"/>
          <w:szCs w:val="24"/>
        </w:rPr>
        <w:t xml:space="preserve"> </w:t>
      </w:r>
      <w:r w:rsidRPr="00B01025">
        <w:rPr>
          <w:color w:val="000000" w:themeColor="text1"/>
          <w:sz w:val="24"/>
          <w:szCs w:val="24"/>
        </w:rPr>
        <w:t>tempestivamente</w:t>
      </w:r>
      <w:r w:rsidRPr="00B01025">
        <w:rPr>
          <w:color w:val="000000" w:themeColor="text1"/>
          <w:spacing w:val="-7"/>
          <w:sz w:val="24"/>
          <w:szCs w:val="24"/>
        </w:rPr>
        <w:t xml:space="preserve"> </w:t>
      </w:r>
      <w:r w:rsidRPr="00B01025">
        <w:rPr>
          <w:color w:val="000000" w:themeColor="text1"/>
          <w:sz w:val="24"/>
          <w:szCs w:val="24"/>
        </w:rPr>
        <w:t>o</w:t>
      </w:r>
      <w:r w:rsidRPr="00B01025">
        <w:rPr>
          <w:color w:val="000000" w:themeColor="text1"/>
          <w:spacing w:val="-7"/>
          <w:sz w:val="24"/>
          <w:szCs w:val="24"/>
        </w:rPr>
        <w:t xml:space="preserve"> </w:t>
      </w:r>
      <w:r w:rsidRPr="00B01025">
        <w:rPr>
          <w:color w:val="000000" w:themeColor="text1"/>
          <w:sz w:val="24"/>
          <w:szCs w:val="24"/>
        </w:rPr>
        <w:t>reajuste</w:t>
      </w:r>
      <w:r w:rsidRPr="00B01025">
        <w:rPr>
          <w:color w:val="000000" w:themeColor="text1"/>
          <w:spacing w:val="-7"/>
          <w:sz w:val="24"/>
          <w:szCs w:val="24"/>
        </w:rPr>
        <w:t xml:space="preserve"> </w:t>
      </w:r>
      <w:r w:rsidRPr="00B01025">
        <w:rPr>
          <w:color w:val="000000" w:themeColor="text1"/>
          <w:sz w:val="24"/>
          <w:szCs w:val="24"/>
        </w:rPr>
        <w:t>e</w:t>
      </w:r>
      <w:r w:rsidRPr="00B01025">
        <w:rPr>
          <w:color w:val="000000" w:themeColor="text1"/>
          <w:spacing w:val="-9"/>
          <w:sz w:val="24"/>
          <w:szCs w:val="24"/>
        </w:rPr>
        <w:t xml:space="preserve"> </w:t>
      </w:r>
      <w:r w:rsidRPr="00B01025">
        <w:rPr>
          <w:color w:val="000000" w:themeColor="text1"/>
          <w:sz w:val="24"/>
          <w:szCs w:val="24"/>
        </w:rPr>
        <w:t>prorrogue</w:t>
      </w:r>
      <w:r w:rsidRPr="00B01025">
        <w:rPr>
          <w:color w:val="000000" w:themeColor="text1"/>
          <w:spacing w:val="-7"/>
          <w:sz w:val="24"/>
          <w:szCs w:val="24"/>
        </w:rPr>
        <w:t xml:space="preserve"> </w:t>
      </w:r>
      <w:r w:rsidRPr="00B01025">
        <w:rPr>
          <w:color w:val="000000" w:themeColor="text1"/>
          <w:sz w:val="24"/>
          <w:szCs w:val="24"/>
        </w:rPr>
        <w:t>o</w:t>
      </w:r>
      <w:r w:rsidRPr="00B01025">
        <w:rPr>
          <w:color w:val="000000" w:themeColor="text1"/>
          <w:spacing w:val="-7"/>
          <w:sz w:val="24"/>
          <w:szCs w:val="24"/>
        </w:rPr>
        <w:t xml:space="preserve"> </w:t>
      </w:r>
      <w:r w:rsidRPr="00B01025">
        <w:rPr>
          <w:color w:val="000000" w:themeColor="text1"/>
          <w:sz w:val="24"/>
          <w:szCs w:val="24"/>
        </w:rPr>
        <w:t>contrato</w:t>
      </w:r>
      <w:r w:rsidRPr="00B01025">
        <w:rPr>
          <w:color w:val="000000" w:themeColor="text1"/>
          <w:spacing w:val="-7"/>
          <w:sz w:val="24"/>
          <w:szCs w:val="24"/>
        </w:rPr>
        <w:t xml:space="preserve"> </w:t>
      </w:r>
      <w:r w:rsidRPr="00B01025">
        <w:rPr>
          <w:color w:val="000000" w:themeColor="text1"/>
          <w:sz w:val="24"/>
          <w:szCs w:val="24"/>
        </w:rPr>
        <w:t>sem</w:t>
      </w:r>
      <w:r w:rsidRPr="00B01025">
        <w:rPr>
          <w:color w:val="000000" w:themeColor="text1"/>
          <w:spacing w:val="-3"/>
          <w:sz w:val="24"/>
          <w:szCs w:val="24"/>
        </w:rPr>
        <w:t xml:space="preserve"> </w:t>
      </w:r>
      <w:r w:rsidRPr="00B01025">
        <w:rPr>
          <w:color w:val="000000" w:themeColor="text1"/>
          <w:sz w:val="24"/>
          <w:szCs w:val="24"/>
        </w:rPr>
        <w:t>pleiteá-lo,</w:t>
      </w:r>
      <w:r w:rsidRPr="00B01025">
        <w:rPr>
          <w:color w:val="000000" w:themeColor="text1"/>
          <w:spacing w:val="-7"/>
          <w:sz w:val="24"/>
          <w:szCs w:val="24"/>
        </w:rPr>
        <w:t xml:space="preserve"> </w:t>
      </w:r>
      <w:r w:rsidRPr="00B01025">
        <w:rPr>
          <w:color w:val="000000" w:themeColor="text1"/>
          <w:sz w:val="24"/>
          <w:szCs w:val="24"/>
        </w:rPr>
        <w:t>ocorrerá</w:t>
      </w:r>
      <w:r w:rsidRPr="00B01025">
        <w:rPr>
          <w:color w:val="000000" w:themeColor="text1"/>
          <w:spacing w:val="-7"/>
          <w:sz w:val="24"/>
          <w:szCs w:val="24"/>
        </w:rPr>
        <w:t xml:space="preserve"> </w:t>
      </w:r>
      <w:r w:rsidRPr="00B01025">
        <w:rPr>
          <w:color w:val="000000" w:themeColor="text1"/>
          <w:sz w:val="24"/>
          <w:szCs w:val="24"/>
        </w:rPr>
        <w:t>a preclusão do direito.</w:t>
      </w:r>
    </w:p>
    <w:p w14:paraId="32418905" w14:textId="4A38E056" w:rsidR="00DE6812" w:rsidRPr="00B01025" w:rsidRDefault="00DE6812" w:rsidP="00D9441C">
      <w:pPr>
        <w:pStyle w:val="PargrafodaLista"/>
        <w:tabs>
          <w:tab w:val="left" w:pos="155"/>
          <w:tab w:val="left" w:pos="426"/>
          <w:tab w:val="left" w:pos="8931"/>
        </w:tabs>
        <w:ind w:left="0" w:right="143"/>
        <w:rPr>
          <w:color w:val="000000" w:themeColor="text1"/>
          <w:sz w:val="24"/>
          <w:szCs w:val="24"/>
        </w:rPr>
      </w:pPr>
      <w:r w:rsidRPr="00B01025">
        <w:rPr>
          <w:color w:val="000000" w:themeColor="text1"/>
          <w:spacing w:val="-2"/>
          <w:sz w:val="24"/>
          <w:szCs w:val="24"/>
        </w:rPr>
        <w:t>7.4.2. Também</w:t>
      </w:r>
      <w:r w:rsidRPr="00B01025">
        <w:rPr>
          <w:color w:val="000000" w:themeColor="text1"/>
          <w:spacing w:val="-7"/>
          <w:sz w:val="24"/>
          <w:szCs w:val="24"/>
        </w:rPr>
        <w:t xml:space="preserve"> </w:t>
      </w:r>
      <w:r w:rsidRPr="00B01025">
        <w:rPr>
          <w:color w:val="000000" w:themeColor="text1"/>
          <w:spacing w:val="-2"/>
          <w:sz w:val="24"/>
          <w:szCs w:val="24"/>
        </w:rPr>
        <w:t>ocorrerá</w:t>
      </w:r>
      <w:r w:rsidRPr="00B01025">
        <w:rPr>
          <w:color w:val="000000" w:themeColor="text1"/>
          <w:spacing w:val="-11"/>
          <w:sz w:val="24"/>
          <w:szCs w:val="24"/>
        </w:rPr>
        <w:t xml:space="preserve"> </w:t>
      </w:r>
      <w:r w:rsidRPr="00B01025">
        <w:rPr>
          <w:color w:val="000000" w:themeColor="text1"/>
          <w:spacing w:val="-2"/>
          <w:sz w:val="24"/>
          <w:szCs w:val="24"/>
        </w:rPr>
        <w:t>a</w:t>
      </w:r>
      <w:r w:rsidRPr="00B01025">
        <w:rPr>
          <w:color w:val="000000" w:themeColor="text1"/>
          <w:spacing w:val="-10"/>
          <w:sz w:val="24"/>
          <w:szCs w:val="24"/>
        </w:rPr>
        <w:t xml:space="preserve"> </w:t>
      </w:r>
      <w:r w:rsidRPr="00B01025">
        <w:rPr>
          <w:color w:val="000000" w:themeColor="text1"/>
          <w:spacing w:val="-2"/>
          <w:sz w:val="24"/>
          <w:szCs w:val="24"/>
        </w:rPr>
        <w:t>preclusão</w:t>
      </w:r>
      <w:r w:rsidRPr="00B01025">
        <w:rPr>
          <w:color w:val="000000" w:themeColor="text1"/>
          <w:spacing w:val="-10"/>
          <w:sz w:val="24"/>
          <w:szCs w:val="24"/>
        </w:rPr>
        <w:t xml:space="preserve"> </w:t>
      </w:r>
      <w:r w:rsidRPr="00B01025">
        <w:rPr>
          <w:color w:val="000000" w:themeColor="text1"/>
          <w:spacing w:val="-2"/>
          <w:sz w:val="24"/>
          <w:szCs w:val="24"/>
        </w:rPr>
        <w:t>do</w:t>
      </w:r>
      <w:r w:rsidRPr="00B01025">
        <w:rPr>
          <w:color w:val="000000" w:themeColor="text1"/>
          <w:spacing w:val="-10"/>
          <w:sz w:val="24"/>
          <w:szCs w:val="24"/>
        </w:rPr>
        <w:t xml:space="preserve"> </w:t>
      </w:r>
      <w:r w:rsidRPr="00B01025">
        <w:rPr>
          <w:color w:val="000000" w:themeColor="text1"/>
          <w:spacing w:val="-2"/>
          <w:sz w:val="24"/>
          <w:szCs w:val="24"/>
        </w:rPr>
        <w:t>direito</w:t>
      </w:r>
      <w:r w:rsidRPr="00B01025">
        <w:rPr>
          <w:color w:val="000000" w:themeColor="text1"/>
          <w:spacing w:val="-11"/>
          <w:sz w:val="24"/>
          <w:szCs w:val="24"/>
        </w:rPr>
        <w:t xml:space="preserve"> </w:t>
      </w:r>
      <w:r w:rsidRPr="00B01025">
        <w:rPr>
          <w:color w:val="000000" w:themeColor="text1"/>
          <w:spacing w:val="-2"/>
          <w:sz w:val="24"/>
          <w:szCs w:val="24"/>
        </w:rPr>
        <w:t>ao</w:t>
      </w:r>
      <w:r w:rsidRPr="00B01025">
        <w:rPr>
          <w:color w:val="000000" w:themeColor="text1"/>
          <w:spacing w:val="-10"/>
          <w:sz w:val="24"/>
          <w:szCs w:val="24"/>
        </w:rPr>
        <w:t xml:space="preserve"> </w:t>
      </w:r>
      <w:r w:rsidRPr="00B01025">
        <w:rPr>
          <w:color w:val="000000" w:themeColor="text1"/>
          <w:spacing w:val="-2"/>
          <w:sz w:val="24"/>
          <w:szCs w:val="24"/>
        </w:rPr>
        <w:t>reajuste</w:t>
      </w:r>
      <w:r w:rsidRPr="00B01025">
        <w:rPr>
          <w:color w:val="000000" w:themeColor="text1"/>
          <w:spacing w:val="-10"/>
          <w:sz w:val="24"/>
          <w:szCs w:val="24"/>
        </w:rPr>
        <w:t xml:space="preserve"> </w:t>
      </w:r>
      <w:r w:rsidRPr="00B01025">
        <w:rPr>
          <w:color w:val="000000" w:themeColor="text1"/>
          <w:spacing w:val="-2"/>
          <w:sz w:val="24"/>
          <w:szCs w:val="24"/>
        </w:rPr>
        <w:t>se</w:t>
      </w:r>
      <w:r w:rsidRPr="00B01025">
        <w:rPr>
          <w:color w:val="000000" w:themeColor="text1"/>
          <w:spacing w:val="-12"/>
          <w:sz w:val="24"/>
          <w:szCs w:val="24"/>
        </w:rPr>
        <w:t xml:space="preserve"> </w:t>
      </w:r>
      <w:r w:rsidRPr="00B01025">
        <w:rPr>
          <w:color w:val="000000" w:themeColor="text1"/>
          <w:spacing w:val="-2"/>
          <w:sz w:val="24"/>
          <w:szCs w:val="24"/>
        </w:rPr>
        <w:t>o</w:t>
      </w:r>
      <w:r w:rsidRPr="00B01025">
        <w:rPr>
          <w:color w:val="000000" w:themeColor="text1"/>
          <w:spacing w:val="-10"/>
          <w:sz w:val="24"/>
          <w:szCs w:val="24"/>
        </w:rPr>
        <w:t xml:space="preserve"> </w:t>
      </w:r>
      <w:r w:rsidRPr="00B01025">
        <w:rPr>
          <w:color w:val="000000" w:themeColor="text1"/>
          <w:spacing w:val="-2"/>
          <w:sz w:val="24"/>
          <w:szCs w:val="24"/>
        </w:rPr>
        <w:t>pedido</w:t>
      </w:r>
      <w:r w:rsidRPr="00B01025">
        <w:rPr>
          <w:color w:val="000000" w:themeColor="text1"/>
          <w:spacing w:val="-10"/>
          <w:sz w:val="24"/>
          <w:szCs w:val="24"/>
        </w:rPr>
        <w:t xml:space="preserve"> </w:t>
      </w:r>
      <w:r w:rsidRPr="00B01025">
        <w:rPr>
          <w:color w:val="000000" w:themeColor="text1"/>
          <w:spacing w:val="-2"/>
          <w:sz w:val="24"/>
          <w:szCs w:val="24"/>
        </w:rPr>
        <w:t>for</w:t>
      </w:r>
      <w:r w:rsidRPr="00B01025">
        <w:rPr>
          <w:color w:val="000000" w:themeColor="text1"/>
          <w:spacing w:val="-10"/>
          <w:sz w:val="24"/>
          <w:szCs w:val="24"/>
        </w:rPr>
        <w:t xml:space="preserve"> </w:t>
      </w:r>
      <w:r w:rsidRPr="00B01025">
        <w:rPr>
          <w:color w:val="000000" w:themeColor="text1"/>
          <w:spacing w:val="-2"/>
          <w:sz w:val="24"/>
          <w:szCs w:val="24"/>
        </w:rPr>
        <w:t>formulado</w:t>
      </w:r>
      <w:r w:rsidRPr="00B01025">
        <w:rPr>
          <w:color w:val="000000" w:themeColor="text1"/>
          <w:spacing w:val="27"/>
          <w:sz w:val="24"/>
          <w:szCs w:val="24"/>
        </w:rPr>
        <w:t xml:space="preserve"> </w:t>
      </w:r>
      <w:r w:rsidRPr="00B01025">
        <w:rPr>
          <w:color w:val="000000" w:themeColor="text1"/>
          <w:spacing w:val="-2"/>
          <w:sz w:val="24"/>
          <w:szCs w:val="24"/>
        </w:rPr>
        <w:t>depois</w:t>
      </w:r>
      <w:r w:rsidRPr="00B01025">
        <w:rPr>
          <w:color w:val="000000" w:themeColor="text1"/>
          <w:spacing w:val="-11"/>
          <w:sz w:val="24"/>
          <w:szCs w:val="24"/>
        </w:rPr>
        <w:t xml:space="preserve"> </w:t>
      </w:r>
      <w:r w:rsidRPr="00B01025">
        <w:rPr>
          <w:color w:val="000000" w:themeColor="text1"/>
          <w:spacing w:val="-2"/>
          <w:sz w:val="24"/>
          <w:szCs w:val="24"/>
        </w:rPr>
        <w:t>de</w:t>
      </w:r>
      <w:r w:rsidRPr="00B01025">
        <w:rPr>
          <w:color w:val="000000" w:themeColor="text1"/>
          <w:spacing w:val="-12"/>
          <w:sz w:val="24"/>
          <w:szCs w:val="24"/>
        </w:rPr>
        <w:t xml:space="preserve"> </w:t>
      </w:r>
      <w:r w:rsidRPr="00B01025">
        <w:rPr>
          <w:color w:val="000000" w:themeColor="text1"/>
          <w:spacing w:val="-2"/>
          <w:sz w:val="24"/>
          <w:szCs w:val="24"/>
        </w:rPr>
        <w:t>extinto</w:t>
      </w:r>
      <w:r w:rsidRPr="00B01025">
        <w:rPr>
          <w:color w:val="000000" w:themeColor="text1"/>
          <w:spacing w:val="-12"/>
          <w:sz w:val="24"/>
          <w:szCs w:val="24"/>
        </w:rPr>
        <w:t xml:space="preserve"> </w:t>
      </w:r>
      <w:r w:rsidRPr="00B01025">
        <w:rPr>
          <w:color w:val="000000" w:themeColor="text1"/>
          <w:spacing w:val="-2"/>
          <w:sz w:val="24"/>
          <w:szCs w:val="24"/>
        </w:rPr>
        <w:t>o</w:t>
      </w:r>
      <w:r w:rsidRPr="00B01025">
        <w:rPr>
          <w:color w:val="000000" w:themeColor="text1"/>
          <w:spacing w:val="-10"/>
          <w:sz w:val="24"/>
          <w:szCs w:val="24"/>
        </w:rPr>
        <w:t xml:space="preserve"> </w:t>
      </w:r>
      <w:r w:rsidRPr="00B01025">
        <w:rPr>
          <w:color w:val="000000" w:themeColor="text1"/>
          <w:spacing w:val="-2"/>
          <w:sz w:val="24"/>
          <w:szCs w:val="24"/>
        </w:rPr>
        <w:t>contrato.</w:t>
      </w:r>
    </w:p>
    <w:p w14:paraId="17325332" w14:textId="6947CACC" w:rsidR="00DE6812" w:rsidRPr="00B01025" w:rsidRDefault="00D9441C" w:rsidP="00D9441C">
      <w:pPr>
        <w:pStyle w:val="PargrafodaLista"/>
        <w:tabs>
          <w:tab w:val="left" w:pos="559"/>
        </w:tabs>
        <w:ind w:left="0" w:right="160"/>
        <w:rPr>
          <w:color w:val="000000" w:themeColor="text1"/>
          <w:sz w:val="24"/>
          <w:szCs w:val="24"/>
        </w:rPr>
      </w:pPr>
      <w:r w:rsidRPr="00B01025">
        <w:rPr>
          <w:color w:val="000000" w:themeColor="text1"/>
          <w:sz w:val="24"/>
          <w:szCs w:val="24"/>
        </w:rPr>
        <w:t xml:space="preserve">7.5. </w:t>
      </w:r>
      <w:r w:rsidR="00DE6812" w:rsidRPr="00B01025">
        <w:rPr>
          <w:color w:val="000000" w:themeColor="text1"/>
          <w:sz w:val="24"/>
          <w:szCs w:val="24"/>
        </w:rPr>
        <w:t>O reajuste terá seus efeitos financeiros iniciados a partir da data de aquisição do direito da CONTRATADA, observadas as demais condições deste item.</w:t>
      </w:r>
    </w:p>
    <w:p w14:paraId="00AE587E" w14:textId="0820F066" w:rsidR="00DE6812" w:rsidRPr="00B01025" w:rsidRDefault="00D9441C" w:rsidP="00D9441C">
      <w:pPr>
        <w:pStyle w:val="PargrafodaLista"/>
        <w:tabs>
          <w:tab w:val="left" w:pos="598"/>
        </w:tabs>
        <w:ind w:left="0" w:right="161"/>
        <w:rPr>
          <w:color w:val="000000" w:themeColor="text1"/>
          <w:sz w:val="24"/>
          <w:szCs w:val="24"/>
        </w:rPr>
      </w:pPr>
      <w:r w:rsidRPr="00B01025">
        <w:rPr>
          <w:color w:val="000000" w:themeColor="text1"/>
          <w:sz w:val="24"/>
          <w:szCs w:val="24"/>
        </w:rPr>
        <w:t xml:space="preserve">7.6. </w:t>
      </w:r>
      <w:r w:rsidR="00DE6812" w:rsidRPr="00B01025">
        <w:rPr>
          <w:color w:val="000000" w:themeColor="text1"/>
          <w:sz w:val="24"/>
          <w:szCs w:val="24"/>
        </w:rPr>
        <w:t>No caso de atraso ou não divulgação do(s) índice (s) de reajustamento, o CONTRATANTE pagará à CONTRATADA</w:t>
      </w:r>
      <w:r w:rsidR="00DE6812" w:rsidRPr="00B01025">
        <w:rPr>
          <w:color w:val="000000" w:themeColor="text1"/>
          <w:spacing w:val="-6"/>
          <w:sz w:val="24"/>
          <w:szCs w:val="24"/>
        </w:rPr>
        <w:t xml:space="preserve"> </w:t>
      </w:r>
      <w:r w:rsidR="00DE6812" w:rsidRPr="00B01025">
        <w:rPr>
          <w:color w:val="000000" w:themeColor="text1"/>
          <w:sz w:val="24"/>
          <w:szCs w:val="24"/>
        </w:rPr>
        <w:t>a</w:t>
      </w:r>
      <w:r w:rsidR="00DE6812" w:rsidRPr="00B01025">
        <w:rPr>
          <w:color w:val="000000" w:themeColor="text1"/>
          <w:spacing w:val="-6"/>
          <w:sz w:val="24"/>
          <w:szCs w:val="24"/>
        </w:rPr>
        <w:t xml:space="preserve"> </w:t>
      </w:r>
      <w:r w:rsidR="00DE6812" w:rsidRPr="00B01025">
        <w:rPr>
          <w:color w:val="000000" w:themeColor="text1"/>
          <w:sz w:val="24"/>
          <w:szCs w:val="24"/>
        </w:rPr>
        <w:t>importância</w:t>
      </w:r>
      <w:r w:rsidR="00DE6812" w:rsidRPr="00B01025">
        <w:rPr>
          <w:color w:val="000000" w:themeColor="text1"/>
          <w:spacing w:val="-4"/>
          <w:sz w:val="24"/>
          <w:szCs w:val="24"/>
        </w:rPr>
        <w:t xml:space="preserve"> </w:t>
      </w:r>
      <w:r w:rsidR="00DE6812" w:rsidRPr="00B01025">
        <w:rPr>
          <w:color w:val="000000" w:themeColor="text1"/>
          <w:sz w:val="24"/>
          <w:szCs w:val="24"/>
        </w:rPr>
        <w:t>calculada</w:t>
      </w:r>
      <w:r w:rsidR="00DE6812" w:rsidRPr="00B01025">
        <w:rPr>
          <w:color w:val="000000" w:themeColor="text1"/>
          <w:spacing w:val="-4"/>
          <w:sz w:val="24"/>
          <w:szCs w:val="24"/>
        </w:rPr>
        <w:t xml:space="preserve"> </w:t>
      </w:r>
      <w:r w:rsidR="00DE6812" w:rsidRPr="00B01025">
        <w:rPr>
          <w:color w:val="000000" w:themeColor="text1"/>
          <w:sz w:val="24"/>
          <w:szCs w:val="24"/>
        </w:rPr>
        <w:t>pela</w:t>
      </w:r>
      <w:r w:rsidR="00DE6812" w:rsidRPr="00B01025">
        <w:rPr>
          <w:color w:val="000000" w:themeColor="text1"/>
          <w:spacing w:val="-6"/>
          <w:sz w:val="24"/>
          <w:szCs w:val="24"/>
        </w:rPr>
        <w:t xml:space="preserve"> </w:t>
      </w:r>
      <w:r w:rsidR="00DE6812" w:rsidRPr="00B01025">
        <w:rPr>
          <w:color w:val="000000" w:themeColor="text1"/>
          <w:sz w:val="24"/>
          <w:szCs w:val="24"/>
        </w:rPr>
        <w:t>última</w:t>
      </w:r>
      <w:r w:rsidR="00DE6812" w:rsidRPr="00B01025">
        <w:rPr>
          <w:color w:val="000000" w:themeColor="text1"/>
          <w:spacing w:val="-6"/>
          <w:sz w:val="24"/>
          <w:szCs w:val="24"/>
        </w:rPr>
        <w:t xml:space="preserve"> </w:t>
      </w:r>
      <w:r w:rsidR="00DE6812" w:rsidRPr="00B01025">
        <w:rPr>
          <w:color w:val="000000" w:themeColor="text1"/>
          <w:sz w:val="24"/>
          <w:szCs w:val="24"/>
        </w:rPr>
        <w:t>variação</w:t>
      </w:r>
      <w:r w:rsidR="00DE6812" w:rsidRPr="00B01025">
        <w:rPr>
          <w:color w:val="000000" w:themeColor="text1"/>
          <w:spacing w:val="-4"/>
          <w:sz w:val="24"/>
          <w:szCs w:val="24"/>
        </w:rPr>
        <w:t xml:space="preserve"> </w:t>
      </w:r>
      <w:r w:rsidR="00DE6812" w:rsidRPr="00B01025">
        <w:rPr>
          <w:color w:val="000000" w:themeColor="text1"/>
          <w:sz w:val="24"/>
          <w:szCs w:val="24"/>
        </w:rPr>
        <w:t>conhecida,</w:t>
      </w:r>
      <w:r w:rsidR="00DE6812" w:rsidRPr="00B01025">
        <w:rPr>
          <w:color w:val="000000" w:themeColor="text1"/>
          <w:spacing w:val="-4"/>
          <w:sz w:val="24"/>
          <w:szCs w:val="24"/>
        </w:rPr>
        <w:t xml:space="preserve"> </w:t>
      </w:r>
      <w:r w:rsidR="00DE6812" w:rsidRPr="00B01025">
        <w:rPr>
          <w:color w:val="000000" w:themeColor="text1"/>
          <w:sz w:val="24"/>
          <w:szCs w:val="24"/>
        </w:rPr>
        <w:t>liquidando</w:t>
      </w:r>
      <w:r w:rsidR="00DE6812" w:rsidRPr="00B01025">
        <w:rPr>
          <w:color w:val="000000" w:themeColor="text1"/>
          <w:spacing w:val="-6"/>
          <w:sz w:val="24"/>
          <w:szCs w:val="24"/>
        </w:rPr>
        <w:t xml:space="preserve"> </w:t>
      </w:r>
      <w:r w:rsidR="00DE6812" w:rsidRPr="00B01025">
        <w:rPr>
          <w:color w:val="000000" w:themeColor="text1"/>
          <w:sz w:val="24"/>
          <w:szCs w:val="24"/>
        </w:rPr>
        <w:t>a</w:t>
      </w:r>
      <w:r w:rsidR="00DE6812" w:rsidRPr="00B01025">
        <w:rPr>
          <w:color w:val="000000" w:themeColor="text1"/>
          <w:spacing w:val="-4"/>
          <w:sz w:val="24"/>
          <w:szCs w:val="24"/>
        </w:rPr>
        <w:t xml:space="preserve"> </w:t>
      </w:r>
      <w:r w:rsidR="00DE6812" w:rsidRPr="00B01025">
        <w:rPr>
          <w:color w:val="000000" w:themeColor="text1"/>
          <w:sz w:val="24"/>
          <w:szCs w:val="24"/>
        </w:rPr>
        <w:t>diferença</w:t>
      </w:r>
      <w:r w:rsidR="00DE6812" w:rsidRPr="00B01025">
        <w:rPr>
          <w:color w:val="000000" w:themeColor="text1"/>
          <w:spacing w:val="-6"/>
          <w:sz w:val="24"/>
          <w:szCs w:val="24"/>
        </w:rPr>
        <w:t xml:space="preserve"> </w:t>
      </w:r>
      <w:r w:rsidR="00DE6812" w:rsidRPr="00B01025">
        <w:rPr>
          <w:color w:val="000000" w:themeColor="text1"/>
          <w:sz w:val="24"/>
          <w:szCs w:val="24"/>
        </w:rPr>
        <w:t>correspondente</w:t>
      </w:r>
      <w:r w:rsidR="00DE6812" w:rsidRPr="00B01025">
        <w:rPr>
          <w:color w:val="000000" w:themeColor="text1"/>
          <w:spacing w:val="-4"/>
          <w:sz w:val="24"/>
          <w:szCs w:val="24"/>
        </w:rPr>
        <w:t xml:space="preserve"> </w:t>
      </w:r>
      <w:r w:rsidR="00DE6812" w:rsidRPr="00B01025">
        <w:rPr>
          <w:color w:val="000000" w:themeColor="text1"/>
          <w:sz w:val="24"/>
          <w:szCs w:val="24"/>
        </w:rPr>
        <w:t>tão logo seja(m) divulgado(s) o(s) índice(s) definitivo(s).</w:t>
      </w:r>
    </w:p>
    <w:p w14:paraId="3B859D82" w14:textId="17F7FD93" w:rsidR="00DE6812" w:rsidRPr="00B01025" w:rsidRDefault="00D9441C" w:rsidP="00D9441C">
      <w:pPr>
        <w:pStyle w:val="PargrafodaLista"/>
        <w:tabs>
          <w:tab w:val="left" w:pos="155"/>
        </w:tabs>
        <w:ind w:left="0"/>
        <w:rPr>
          <w:color w:val="000000" w:themeColor="text1"/>
          <w:sz w:val="24"/>
          <w:szCs w:val="24"/>
        </w:rPr>
      </w:pPr>
      <w:r w:rsidRPr="00B01025">
        <w:rPr>
          <w:color w:val="000000" w:themeColor="text1"/>
          <w:sz w:val="24"/>
          <w:szCs w:val="24"/>
        </w:rPr>
        <w:t xml:space="preserve">7.7. </w:t>
      </w:r>
      <w:r w:rsidR="00DE6812" w:rsidRPr="00B01025">
        <w:rPr>
          <w:color w:val="000000" w:themeColor="text1"/>
          <w:sz w:val="24"/>
          <w:szCs w:val="24"/>
        </w:rPr>
        <w:t>Nas</w:t>
      </w:r>
      <w:r w:rsidR="00DE6812" w:rsidRPr="00B01025">
        <w:rPr>
          <w:color w:val="000000" w:themeColor="text1"/>
          <w:spacing w:val="-8"/>
          <w:sz w:val="24"/>
          <w:szCs w:val="24"/>
        </w:rPr>
        <w:t xml:space="preserve"> </w:t>
      </w:r>
      <w:r w:rsidR="00DE6812" w:rsidRPr="00B01025">
        <w:rPr>
          <w:color w:val="000000" w:themeColor="text1"/>
          <w:sz w:val="24"/>
          <w:szCs w:val="24"/>
        </w:rPr>
        <w:t>aferições</w:t>
      </w:r>
      <w:r w:rsidR="00DE6812" w:rsidRPr="00B01025">
        <w:rPr>
          <w:color w:val="000000" w:themeColor="text1"/>
          <w:spacing w:val="-9"/>
          <w:sz w:val="24"/>
          <w:szCs w:val="24"/>
        </w:rPr>
        <w:t xml:space="preserve"> </w:t>
      </w:r>
      <w:r w:rsidR="00DE6812" w:rsidRPr="00B01025">
        <w:rPr>
          <w:color w:val="000000" w:themeColor="text1"/>
          <w:sz w:val="24"/>
          <w:szCs w:val="24"/>
        </w:rPr>
        <w:t>finais,</w:t>
      </w:r>
      <w:r w:rsidR="00DE6812" w:rsidRPr="00B01025">
        <w:rPr>
          <w:color w:val="000000" w:themeColor="text1"/>
          <w:spacing w:val="-9"/>
          <w:sz w:val="24"/>
          <w:szCs w:val="24"/>
        </w:rPr>
        <w:t xml:space="preserve"> </w:t>
      </w:r>
      <w:r w:rsidR="00DE6812" w:rsidRPr="00B01025">
        <w:rPr>
          <w:color w:val="000000" w:themeColor="text1"/>
          <w:sz w:val="24"/>
          <w:szCs w:val="24"/>
        </w:rPr>
        <w:t>o(s)</w:t>
      </w:r>
      <w:r w:rsidR="00DE6812" w:rsidRPr="00B01025">
        <w:rPr>
          <w:color w:val="000000" w:themeColor="text1"/>
          <w:spacing w:val="-10"/>
          <w:sz w:val="24"/>
          <w:szCs w:val="24"/>
        </w:rPr>
        <w:t xml:space="preserve"> </w:t>
      </w:r>
      <w:r w:rsidR="00DE6812" w:rsidRPr="00B01025">
        <w:rPr>
          <w:color w:val="000000" w:themeColor="text1"/>
          <w:sz w:val="24"/>
          <w:szCs w:val="24"/>
        </w:rPr>
        <w:t>índice(s)</w:t>
      </w:r>
      <w:r w:rsidR="00DE6812" w:rsidRPr="00B01025">
        <w:rPr>
          <w:color w:val="000000" w:themeColor="text1"/>
          <w:spacing w:val="-8"/>
          <w:sz w:val="24"/>
          <w:szCs w:val="24"/>
        </w:rPr>
        <w:t xml:space="preserve"> </w:t>
      </w:r>
      <w:r w:rsidR="00DE6812" w:rsidRPr="00B01025">
        <w:rPr>
          <w:color w:val="000000" w:themeColor="text1"/>
          <w:sz w:val="24"/>
          <w:szCs w:val="24"/>
        </w:rPr>
        <w:t>utilizado(s)</w:t>
      </w:r>
      <w:r w:rsidR="00DE6812" w:rsidRPr="00B01025">
        <w:rPr>
          <w:color w:val="000000" w:themeColor="text1"/>
          <w:spacing w:val="-9"/>
          <w:sz w:val="24"/>
          <w:szCs w:val="24"/>
        </w:rPr>
        <w:t xml:space="preserve"> </w:t>
      </w:r>
      <w:r w:rsidR="00DE6812" w:rsidRPr="00B01025">
        <w:rPr>
          <w:color w:val="000000" w:themeColor="text1"/>
          <w:sz w:val="24"/>
          <w:szCs w:val="24"/>
        </w:rPr>
        <w:t>para</w:t>
      </w:r>
      <w:r w:rsidR="00DE6812" w:rsidRPr="00B01025">
        <w:rPr>
          <w:color w:val="000000" w:themeColor="text1"/>
          <w:spacing w:val="-10"/>
          <w:sz w:val="24"/>
          <w:szCs w:val="24"/>
        </w:rPr>
        <w:t xml:space="preserve"> </w:t>
      </w:r>
      <w:r w:rsidR="00DE6812" w:rsidRPr="00B01025">
        <w:rPr>
          <w:color w:val="000000" w:themeColor="text1"/>
          <w:sz w:val="24"/>
          <w:szCs w:val="24"/>
        </w:rPr>
        <w:t>reajuste</w:t>
      </w:r>
      <w:r w:rsidR="00DE6812" w:rsidRPr="00B01025">
        <w:rPr>
          <w:color w:val="000000" w:themeColor="text1"/>
          <w:spacing w:val="-10"/>
          <w:sz w:val="24"/>
          <w:szCs w:val="24"/>
        </w:rPr>
        <w:t xml:space="preserve"> </w:t>
      </w:r>
      <w:r w:rsidR="00DE6812" w:rsidRPr="00B01025">
        <w:rPr>
          <w:color w:val="000000" w:themeColor="text1"/>
          <w:sz w:val="24"/>
          <w:szCs w:val="24"/>
        </w:rPr>
        <w:t>será(ão),</w:t>
      </w:r>
      <w:r w:rsidR="00DE6812" w:rsidRPr="00B01025">
        <w:rPr>
          <w:color w:val="000000" w:themeColor="text1"/>
          <w:spacing w:val="-9"/>
          <w:sz w:val="24"/>
          <w:szCs w:val="24"/>
        </w:rPr>
        <w:t xml:space="preserve"> </w:t>
      </w:r>
      <w:r w:rsidR="00DE6812" w:rsidRPr="00B01025">
        <w:rPr>
          <w:color w:val="000000" w:themeColor="text1"/>
          <w:sz w:val="24"/>
          <w:szCs w:val="24"/>
        </w:rPr>
        <w:t>obrigatoriamente,</w:t>
      </w:r>
      <w:r w:rsidR="00DE6812" w:rsidRPr="00B01025">
        <w:rPr>
          <w:color w:val="000000" w:themeColor="text1"/>
          <w:spacing w:val="-10"/>
          <w:sz w:val="24"/>
          <w:szCs w:val="24"/>
        </w:rPr>
        <w:t xml:space="preserve"> </w:t>
      </w:r>
      <w:r w:rsidR="00DE6812" w:rsidRPr="00B01025">
        <w:rPr>
          <w:color w:val="000000" w:themeColor="text1"/>
          <w:sz w:val="24"/>
          <w:szCs w:val="24"/>
        </w:rPr>
        <w:t>o(s)</w:t>
      </w:r>
      <w:r w:rsidR="00DE6812" w:rsidRPr="00B01025">
        <w:rPr>
          <w:color w:val="000000" w:themeColor="text1"/>
          <w:spacing w:val="-9"/>
          <w:sz w:val="24"/>
          <w:szCs w:val="24"/>
        </w:rPr>
        <w:t xml:space="preserve"> </w:t>
      </w:r>
      <w:r w:rsidR="00DE6812" w:rsidRPr="00B01025">
        <w:rPr>
          <w:color w:val="000000" w:themeColor="text1"/>
          <w:spacing w:val="-2"/>
          <w:sz w:val="24"/>
          <w:szCs w:val="24"/>
        </w:rPr>
        <w:t>definitivo(s).</w:t>
      </w:r>
    </w:p>
    <w:p w14:paraId="0FF865DD" w14:textId="60032871" w:rsidR="00DE6812" w:rsidRPr="00B01025" w:rsidRDefault="00D9441C" w:rsidP="00D9441C">
      <w:pPr>
        <w:pStyle w:val="PargrafodaLista"/>
        <w:tabs>
          <w:tab w:val="left" w:pos="562"/>
        </w:tabs>
        <w:ind w:left="0" w:right="161"/>
        <w:rPr>
          <w:color w:val="000000" w:themeColor="text1"/>
          <w:sz w:val="24"/>
          <w:szCs w:val="24"/>
        </w:rPr>
      </w:pPr>
      <w:r w:rsidRPr="00B01025">
        <w:rPr>
          <w:color w:val="000000" w:themeColor="text1"/>
          <w:sz w:val="24"/>
          <w:szCs w:val="24"/>
        </w:rPr>
        <w:t xml:space="preserve">7.8. </w:t>
      </w:r>
      <w:r w:rsidR="00DE6812" w:rsidRPr="00B01025">
        <w:rPr>
          <w:color w:val="000000" w:themeColor="text1"/>
          <w:sz w:val="24"/>
          <w:szCs w:val="24"/>
        </w:rPr>
        <w:t>Caso o(s) índice(s) estabelecido(s) para reajustamento venha(m) a ser extinto(s) ou de qualquer forma não possa(m) mais ser utilizado(s), será(ão) adotado(s), em substituição, o(s) que vier(em) a ser determinado(s) pela legislação então em vigor.</w:t>
      </w:r>
    </w:p>
    <w:p w14:paraId="476881DD" w14:textId="7DB76A3D" w:rsidR="00DE6812" w:rsidRPr="00B01025" w:rsidRDefault="00D9441C" w:rsidP="00D9441C">
      <w:pPr>
        <w:pStyle w:val="PargrafodaLista"/>
        <w:tabs>
          <w:tab w:val="left" w:pos="590"/>
        </w:tabs>
        <w:ind w:left="0" w:right="162"/>
        <w:rPr>
          <w:color w:val="000000" w:themeColor="text1"/>
          <w:sz w:val="24"/>
          <w:szCs w:val="24"/>
        </w:rPr>
      </w:pPr>
      <w:r w:rsidRPr="00B01025">
        <w:rPr>
          <w:color w:val="000000" w:themeColor="text1"/>
          <w:sz w:val="24"/>
          <w:szCs w:val="24"/>
        </w:rPr>
        <w:t xml:space="preserve">7.9. </w:t>
      </w:r>
      <w:r w:rsidR="00DE6812" w:rsidRPr="00B01025">
        <w:rPr>
          <w:color w:val="000000" w:themeColor="text1"/>
          <w:sz w:val="24"/>
          <w:szCs w:val="24"/>
        </w:rPr>
        <w:t>Na</w:t>
      </w:r>
      <w:r w:rsidR="00DE6812" w:rsidRPr="00B01025">
        <w:rPr>
          <w:color w:val="000000" w:themeColor="text1"/>
          <w:spacing w:val="40"/>
          <w:sz w:val="24"/>
          <w:szCs w:val="24"/>
        </w:rPr>
        <w:t xml:space="preserve"> </w:t>
      </w:r>
      <w:r w:rsidR="00DE6812" w:rsidRPr="00B01025">
        <w:rPr>
          <w:color w:val="000000" w:themeColor="text1"/>
          <w:sz w:val="24"/>
          <w:szCs w:val="24"/>
        </w:rPr>
        <w:t>ausência</w:t>
      </w:r>
      <w:r w:rsidR="00DE6812" w:rsidRPr="00B01025">
        <w:rPr>
          <w:color w:val="000000" w:themeColor="text1"/>
          <w:spacing w:val="40"/>
          <w:sz w:val="24"/>
          <w:szCs w:val="24"/>
        </w:rPr>
        <w:t xml:space="preserve"> </w:t>
      </w:r>
      <w:r w:rsidR="00DE6812" w:rsidRPr="00B01025">
        <w:rPr>
          <w:color w:val="000000" w:themeColor="text1"/>
          <w:sz w:val="24"/>
          <w:szCs w:val="24"/>
        </w:rPr>
        <w:t>de</w:t>
      </w:r>
      <w:r w:rsidR="00DE6812" w:rsidRPr="00B01025">
        <w:rPr>
          <w:color w:val="000000" w:themeColor="text1"/>
          <w:spacing w:val="40"/>
          <w:sz w:val="24"/>
          <w:szCs w:val="24"/>
        </w:rPr>
        <w:t xml:space="preserve"> </w:t>
      </w:r>
      <w:r w:rsidR="00DE6812" w:rsidRPr="00B01025">
        <w:rPr>
          <w:color w:val="000000" w:themeColor="text1"/>
          <w:sz w:val="24"/>
          <w:szCs w:val="24"/>
        </w:rPr>
        <w:t>previsão</w:t>
      </w:r>
      <w:r w:rsidR="00DE6812" w:rsidRPr="00B01025">
        <w:rPr>
          <w:color w:val="000000" w:themeColor="text1"/>
          <w:spacing w:val="40"/>
          <w:sz w:val="24"/>
          <w:szCs w:val="24"/>
        </w:rPr>
        <w:t xml:space="preserve"> </w:t>
      </w:r>
      <w:r w:rsidR="00DE6812" w:rsidRPr="00B01025">
        <w:rPr>
          <w:color w:val="000000" w:themeColor="text1"/>
          <w:sz w:val="24"/>
          <w:szCs w:val="24"/>
        </w:rPr>
        <w:t>legal</w:t>
      </w:r>
      <w:r w:rsidR="00DE6812" w:rsidRPr="00B01025">
        <w:rPr>
          <w:color w:val="000000" w:themeColor="text1"/>
          <w:spacing w:val="40"/>
          <w:sz w:val="24"/>
          <w:szCs w:val="24"/>
        </w:rPr>
        <w:t xml:space="preserve"> </w:t>
      </w:r>
      <w:r w:rsidR="00DE6812" w:rsidRPr="00B01025">
        <w:rPr>
          <w:color w:val="000000" w:themeColor="text1"/>
          <w:sz w:val="24"/>
          <w:szCs w:val="24"/>
        </w:rPr>
        <w:t>quanto</w:t>
      </w:r>
      <w:r w:rsidR="00DE6812" w:rsidRPr="00B01025">
        <w:rPr>
          <w:color w:val="000000" w:themeColor="text1"/>
          <w:spacing w:val="40"/>
          <w:sz w:val="24"/>
          <w:szCs w:val="24"/>
        </w:rPr>
        <w:t xml:space="preserve"> </w:t>
      </w:r>
      <w:r w:rsidR="00DE6812" w:rsidRPr="00B01025">
        <w:rPr>
          <w:color w:val="000000" w:themeColor="text1"/>
          <w:sz w:val="24"/>
          <w:szCs w:val="24"/>
        </w:rPr>
        <w:t>ao</w:t>
      </w:r>
      <w:r w:rsidR="00DE6812" w:rsidRPr="00B01025">
        <w:rPr>
          <w:color w:val="000000" w:themeColor="text1"/>
          <w:spacing w:val="40"/>
          <w:sz w:val="24"/>
          <w:szCs w:val="24"/>
        </w:rPr>
        <w:t xml:space="preserve"> </w:t>
      </w:r>
      <w:r w:rsidR="00DE6812" w:rsidRPr="00B01025">
        <w:rPr>
          <w:color w:val="000000" w:themeColor="text1"/>
          <w:sz w:val="24"/>
          <w:szCs w:val="24"/>
        </w:rPr>
        <w:t>índice</w:t>
      </w:r>
      <w:r w:rsidR="00DE6812" w:rsidRPr="00B01025">
        <w:rPr>
          <w:color w:val="000000" w:themeColor="text1"/>
          <w:spacing w:val="40"/>
          <w:sz w:val="24"/>
          <w:szCs w:val="24"/>
        </w:rPr>
        <w:t xml:space="preserve"> </w:t>
      </w:r>
      <w:r w:rsidR="00DE6812" w:rsidRPr="00B01025">
        <w:rPr>
          <w:color w:val="000000" w:themeColor="text1"/>
          <w:sz w:val="24"/>
          <w:szCs w:val="24"/>
        </w:rPr>
        <w:t>substituto,</w:t>
      </w:r>
      <w:r w:rsidR="00DE6812" w:rsidRPr="00B01025">
        <w:rPr>
          <w:color w:val="000000" w:themeColor="text1"/>
          <w:spacing w:val="40"/>
          <w:sz w:val="24"/>
          <w:szCs w:val="24"/>
        </w:rPr>
        <w:t xml:space="preserve"> </w:t>
      </w:r>
      <w:r w:rsidR="00DE6812" w:rsidRPr="00B01025">
        <w:rPr>
          <w:color w:val="000000" w:themeColor="text1"/>
          <w:sz w:val="24"/>
          <w:szCs w:val="24"/>
        </w:rPr>
        <w:t>as</w:t>
      </w:r>
      <w:r w:rsidR="00DE6812" w:rsidRPr="00B01025">
        <w:rPr>
          <w:color w:val="000000" w:themeColor="text1"/>
          <w:spacing w:val="40"/>
          <w:sz w:val="24"/>
          <w:szCs w:val="24"/>
        </w:rPr>
        <w:t xml:space="preserve"> </w:t>
      </w:r>
      <w:r w:rsidR="00DE6812" w:rsidRPr="00B01025">
        <w:rPr>
          <w:color w:val="000000" w:themeColor="text1"/>
          <w:sz w:val="24"/>
          <w:szCs w:val="24"/>
        </w:rPr>
        <w:t>partes</w:t>
      </w:r>
      <w:r w:rsidR="00DE6812" w:rsidRPr="00B01025">
        <w:rPr>
          <w:color w:val="000000" w:themeColor="text1"/>
          <w:spacing w:val="40"/>
          <w:sz w:val="24"/>
          <w:szCs w:val="24"/>
        </w:rPr>
        <w:t xml:space="preserve"> </w:t>
      </w:r>
      <w:r w:rsidR="00DE6812" w:rsidRPr="00B01025">
        <w:rPr>
          <w:color w:val="000000" w:themeColor="text1"/>
          <w:sz w:val="24"/>
          <w:szCs w:val="24"/>
        </w:rPr>
        <w:t>elegerão</w:t>
      </w:r>
      <w:r w:rsidR="00DE6812" w:rsidRPr="00B01025">
        <w:rPr>
          <w:color w:val="000000" w:themeColor="text1"/>
          <w:spacing w:val="40"/>
          <w:sz w:val="24"/>
          <w:szCs w:val="24"/>
        </w:rPr>
        <w:t xml:space="preserve"> </w:t>
      </w:r>
      <w:r w:rsidR="00DE6812" w:rsidRPr="00B01025">
        <w:rPr>
          <w:color w:val="000000" w:themeColor="text1"/>
          <w:sz w:val="24"/>
          <w:szCs w:val="24"/>
        </w:rPr>
        <w:t>novo</w:t>
      </w:r>
      <w:r w:rsidR="00DE6812" w:rsidRPr="00B01025">
        <w:rPr>
          <w:color w:val="000000" w:themeColor="text1"/>
          <w:spacing w:val="40"/>
          <w:sz w:val="24"/>
          <w:szCs w:val="24"/>
        </w:rPr>
        <w:t xml:space="preserve"> </w:t>
      </w:r>
      <w:r w:rsidR="00DE6812" w:rsidRPr="00B01025">
        <w:rPr>
          <w:color w:val="000000" w:themeColor="text1"/>
          <w:sz w:val="24"/>
          <w:szCs w:val="24"/>
        </w:rPr>
        <w:t>índice</w:t>
      </w:r>
      <w:r w:rsidR="00DE6812" w:rsidRPr="00B01025">
        <w:rPr>
          <w:color w:val="000000" w:themeColor="text1"/>
          <w:spacing w:val="40"/>
          <w:sz w:val="24"/>
          <w:szCs w:val="24"/>
        </w:rPr>
        <w:t xml:space="preserve"> </w:t>
      </w:r>
      <w:r w:rsidR="00DE6812" w:rsidRPr="00B01025">
        <w:rPr>
          <w:color w:val="000000" w:themeColor="text1"/>
          <w:sz w:val="24"/>
          <w:szCs w:val="24"/>
        </w:rPr>
        <w:t>oficial,</w:t>
      </w:r>
      <w:r w:rsidR="00DE6812" w:rsidRPr="00B01025">
        <w:rPr>
          <w:color w:val="000000" w:themeColor="text1"/>
          <w:spacing w:val="40"/>
          <w:sz w:val="24"/>
          <w:szCs w:val="24"/>
        </w:rPr>
        <w:t xml:space="preserve"> </w:t>
      </w:r>
      <w:r w:rsidR="00DE6812" w:rsidRPr="00B01025">
        <w:rPr>
          <w:color w:val="000000" w:themeColor="text1"/>
          <w:sz w:val="24"/>
          <w:szCs w:val="24"/>
        </w:rPr>
        <w:t>para reajustamento do preço do valor remanescente, por meio de Termo Aditivo.</w:t>
      </w:r>
    </w:p>
    <w:p w14:paraId="0F4AC611" w14:textId="7D2EA732" w:rsidR="00DE6812" w:rsidRPr="00B01025" w:rsidRDefault="00D9441C" w:rsidP="00D9441C">
      <w:pPr>
        <w:tabs>
          <w:tab w:val="left" w:pos="650"/>
        </w:tabs>
        <w:rPr>
          <w:rFonts w:ascii="Arial" w:hAnsi="Arial" w:cs="Arial"/>
          <w:color w:val="000000" w:themeColor="text1"/>
          <w:sz w:val="24"/>
          <w:szCs w:val="24"/>
        </w:rPr>
      </w:pPr>
      <w:r w:rsidRPr="00B01025">
        <w:rPr>
          <w:rFonts w:ascii="Arial" w:hAnsi="Arial" w:cs="Arial"/>
          <w:color w:val="000000" w:themeColor="text1"/>
          <w:sz w:val="24"/>
          <w:szCs w:val="24"/>
        </w:rPr>
        <w:t xml:space="preserve">7.10. </w:t>
      </w:r>
      <w:r w:rsidR="00DE6812" w:rsidRPr="00B01025">
        <w:rPr>
          <w:rFonts w:ascii="Arial" w:hAnsi="Arial" w:cs="Arial"/>
          <w:color w:val="000000" w:themeColor="text1"/>
          <w:sz w:val="24"/>
          <w:szCs w:val="24"/>
        </w:rPr>
        <w:t>O</w:t>
      </w:r>
      <w:r w:rsidR="00DE6812" w:rsidRPr="00B01025">
        <w:rPr>
          <w:rFonts w:ascii="Arial" w:hAnsi="Arial" w:cs="Arial"/>
          <w:color w:val="000000" w:themeColor="text1"/>
          <w:spacing w:val="-8"/>
          <w:sz w:val="24"/>
          <w:szCs w:val="24"/>
        </w:rPr>
        <w:t xml:space="preserve"> </w:t>
      </w:r>
      <w:r w:rsidR="00DE6812" w:rsidRPr="00B01025">
        <w:rPr>
          <w:rFonts w:ascii="Arial" w:hAnsi="Arial" w:cs="Arial"/>
          <w:color w:val="000000" w:themeColor="text1"/>
          <w:sz w:val="24"/>
          <w:szCs w:val="24"/>
        </w:rPr>
        <w:t>reajuste</w:t>
      </w:r>
      <w:r w:rsidR="00DE6812" w:rsidRPr="00B01025">
        <w:rPr>
          <w:rFonts w:ascii="Arial" w:hAnsi="Arial" w:cs="Arial"/>
          <w:color w:val="000000" w:themeColor="text1"/>
          <w:spacing w:val="-7"/>
          <w:sz w:val="24"/>
          <w:szCs w:val="24"/>
        </w:rPr>
        <w:t xml:space="preserve"> </w:t>
      </w:r>
      <w:r w:rsidRPr="00B01025">
        <w:rPr>
          <w:rFonts w:ascii="Arial" w:hAnsi="Arial" w:cs="Arial"/>
          <w:color w:val="000000" w:themeColor="text1"/>
          <w:spacing w:val="-7"/>
          <w:sz w:val="24"/>
          <w:szCs w:val="24"/>
        </w:rPr>
        <w:t xml:space="preserve">poderá </w:t>
      </w:r>
      <w:r w:rsidR="00DE6812" w:rsidRPr="00B01025">
        <w:rPr>
          <w:rFonts w:ascii="Arial" w:hAnsi="Arial" w:cs="Arial"/>
          <w:color w:val="000000" w:themeColor="text1"/>
          <w:sz w:val="24"/>
          <w:szCs w:val="24"/>
        </w:rPr>
        <w:t>será</w:t>
      </w:r>
      <w:r w:rsidR="00DE6812" w:rsidRPr="00B01025">
        <w:rPr>
          <w:rFonts w:ascii="Arial" w:hAnsi="Arial" w:cs="Arial"/>
          <w:color w:val="000000" w:themeColor="text1"/>
          <w:spacing w:val="-9"/>
          <w:sz w:val="24"/>
          <w:szCs w:val="24"/>
        </w:rPr>
        <w:t xml:space="preserve"> </w:t>
      </w:r>
      <w:r w:rsidR="00DE6812" w:rsidRPr="00B01025">
        <w:rPr>
          <w:rFonts w:ascii="Arial" w:hAnsi="Arial" w:cs="Arial"/>
          <w:color w:val="000000" w:themeColor="text1"/>
          <w:sz w:val="24"/>
          <w:szCs w:val="24"/>
        </w:rPr>
        <w:t>realizado</w:t>
      </w:r>
      <w:r w:rsidR="00DE6812" w:rsidRPr="00B01025">
        <w:rPr>
          <w:rFonts w:ascii="Arial" w:hAnsi="Arial" w:cs="Arial"/>
          <w:color w:val="000000" w:themeColor="text1"/>
          <w:spacing w:val="-7"/>
          <w:sz w:val="24"/>
          <w:szCs w:val="24"/>
        </w:rPr>
        <w:t xml:space="preserve"> </w:t>
      </w:r>
      <w:r w:rsidR="00DE6812" w:rsidRPr="00B01025">
        <w:rPr>
          <w:rFonts w:ascii="Arial" w:hAnsi="Arial" w:cs="Arial"/>
          <w:color w:val="000000" w:themeColor="text1"/>
          <w:sz w:val="24"/>
          <w:szCs w:val="24"/>
        </w:rPr>
        <w:t>por</w:t>
      </w:r>
      <w:r w:rsidR="00DE6812" w:rsidRPr="00B01025">
        <w:rPr>
          <w:rFonts w:ascii="Arial" w:hAnsi="Arial" w:cs="Arial"/>
          <w:color w:val="000000" w:themeColor="text1"/>
          <w:spacing w:val="-6"/>
          <w:sz w:val="24"/>
          <w:szCs w:val="24"/>
        </w:rPr>
        <w:t xml:space="preserve"> </w:t>
      </w:r>
      <w:r w:rsidR="00DE6812" w:rsidRPr="00B01025">
        <w:rPr>
          <w:rFonts w:ascii="Arial" w:hAnsi="Arial" w:cs="Arial"/>
          <w:color w:val="000000" w:themeColor="text1"/>
          <w:spacing w:val="-2"/>
          <w:sz w:val="24"/>
          <w:szCs w:val="24"/>
        </w:rPr>
        <w:t>Apostilamento.</w:t>
      </w:r>
    </w:p>
    <w:p w14:paraId="54812095" w14:textId="77777777" w:rsidR="00C15CB0" w:rsidRPr="00C15CB0" w:rsidRDefault="00C15CB0" w:rsidP="00C15CB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BCD61D8" w14:textId="1D9CF0F5" w:rsidR="00D9441C" w:rsidRPr="00B01025" w:rsidRDefault="00C15CB0" w:rsidP="00D9441C">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z w:val="24"/>
          <w:szCs w:val="24"/>
          <w:u w:val="single"/>
          <w:lang w:val="pt-PT"/>
        </w:rPr>
        <w:t>OITAVA</w:t>
      </w:r>
      <w:r w:rsidRPr="00C15CB0">
        <w:rPr>
          <w:rFonts w:ascii="Arial" w:eastAsia="Arial" w:hAnsi="Arial" w:cs="Arial"/>
          <w:b/>
          <w:bCs/>
          <w:color w:val="000000" w:themeColor="text1"/>
          <w:spacing w:val="-3"/>
          <w:sz w:val="24"/>
          <w:szCs w:val="24"/>
          <w:u w:val="single"/>
          <w:lang w:val="pt-PT"/>
        </w:rPr>
        <w:t>:</w:t>
      </w:r>
      <w:r w:rsidRPr="00C15CB0">
        <w:rPr>
          <w:rFonts w:ascii="Arial" w:eastAsia="Arial" w:hAnsi="Arial" w:cs="Arial"/>
          <w:b/>
          <w:bCs/>
          <w:color w:val="000000" w:themeColor="text1"/>
          <w:spacing w:val="-4"/>
          <w:sz w:val="24"/>
          <w:szCs w:val="24"/>
          <w:u w:val="single"/>
          <w:lang w:val="pt-PT"/>
        </w:rPr>
        <w:t xml:space="preserve"> </w:t>
      </w:r>
      <w:r w:rsidR="00D9441C" w:rsidRPr="00B01025">
        <w:rPr>
          <w:rFonts w:ascii="Arial" w:eastAsia="Arial" w:hAnsi="Arial" w:cs="Arial"/>
          <w:b/>
          <w:bCs/>
          <w:color w:val="000000" w:themeColor="text1"/>
          <w:spacing w:val="-4"/>
          <w:sz w:val="24"/>
          <w:szCs w:val="24"/>
          <w:u w:val="single"/>
          <w:lang w:val="pt-PT"/>
        </w:rPr>
        <w:t xml:space="preserve">DAS </w:t>
      </w:r>
      <w:r w:rsidR="00D9441C" w:rsidRPr="00B01025">
        <w:rPr>
          <w:rFonts w:ascii="Arial" w:eastAsia="Arial" w:hAnsi="Arial" w:cs="Arial"/>
          <w:b/>
          <w:bCs/>
          <w:color w:val="000000" w:themeColor="text1"/>
          <w:sz w:val="24"/>
          <w:szCs w:val="24"/>
          <w:u w:val="single"/>
          <w:lang w:val="pt-PT"/>
        </w:rPr>
        <w:t>OBRIGAÇÕES DA CONTRATADA</w:t>
      </w:r>
    </w:p>
    <w:p w14:paraId="112F8CB0" w14:textId="7DE5A29E" w:rsidR="00D9441C" w:rsidRPr="00B01025" w:rsidRDefault="00D9441C" w:rsidP="00D9441C">
      <w:pPr>
        <w:widowControl w:val="0"/>
        <w:autoSpaceDE w:val="0"/>
        <w:autoSpaceDN w:val="0"/>
        <w:spacing w:after="0" w:line="240" w:lineRule="auto"/>
        <w:jc w:val="both"/>
        <w:outlineLvl w:val="0"/>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8.1. São obrigações da CONTRATADA:</w:t>
      </w:r>
    </w:p>
    <w:p w14:paraId="68350118" w14:textId="033663D1" w:rsidR="00D9441C" w:rsidRPr="00B01025" w:rsidRDefault="00D9441C" w:rsidP="00D9441C">
      <w:pPr>
        <w:widowControl w:val="0"/>
        <w:autoSpaceDE w:val="0"/>
        <w:autoSpaceDN w:val="0"/>
        <w:spacing w:after="0" w:line="240" w:lineRule="auto"/>
        <w:jc w:val="both"/>
        <w:outlineLvl w:val="0"/>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8.1.1. Fornecer continuamente e ininterruptamente o objeto contratado as condições do contrato;</w:t>
      </w:r>
    </w:p>
    <w:p w14:paraId="0CEF90B7" w14:textId="2CB8F044" w:rsidR="00C15CB0" w:rsidRPr="00B01025" w:rsidRDefault="00D9441C" w:rsidP="00D9441C">
      <w:pPr>
        <w:widowControl w:val="0"/>
        <w:autoSpaceDE w:val="0"/>
        <w:autoSpaceDN w:val="0"/>
        <w:spacing w:after="0" w:line="240" w:lineRule="auto"/>
        <w:jc w:val="both"/>
        <w:outlineLvl w:val="0"/>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8.1.2. Manter-se durante a execução do contrato, com as condições de habitação e qualificação exigidas na licitação.</w:t>
      </w:r>
    </w:p>
    <w:p w14:paraId="10F8A887" w14:textId="77777777" w:rsidR="00D9441C" w:rsidRPr="00C15CB0" w:rsidRDefault="00D9441C" w:rsidP="00D9441C">
      <w:pPr>
        <w:widowControl w:val="0"/>
        <w:autoSpaceDE w:val="0"/>
        <w:autoSpaceDN w:val="0"/>
        <w:spacing w:after="0" w:line="240" w:lineRule="auto"/>
        <w:jc w:val="both"/>
        <w:outlineLvl w:val="0"/>
        <w:rPr>
          <w:rFonts w:ascii="Arial" w:eastAsia="Times New Roman" w:hAnsi="Arial" w:cs="Arial"/>
          <w:color w:val="000000" w:themeColor="text1"/>
          <w:sz w:val="24"/>
          <w:szCs w:val="24"/>
          <w:lang w:eastAsia="zh-CN"/>
        </w:rPr>
      </w:pPr>
    </w:p>
    <w:p w14:paraId="467A1F45" w14:textId="1FF35687" w:rsidR="00D9441C" w:rsidRPr="00B01025" w:rsidRDefault="00D9441C" w:rsidP="00D9441C">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B01025">
        <w:rPr>
          <w:rFonts w:ascii="Arial" w:eastAsia="Arial" w:hAnsi="Arial" w:cs="Arial"/>
          <w:b/>
          <w:bCs/>
          <w:color w:val="000000" w:themeColor="text1"/>
          <w:sz w:val="24"/>
          <w:szCs w:val="24"/>
          <w:u w:val="single"/>
          <w:lang w:val="pt-PT"/>
        </w:rPr>
        <w:t>CLÁUSULA NONA: OBRIGAÇÕES DA CONTRATANTE</w:t>
      </w:r>
    </w:p>
    <w:p w14:paraId="560E6F1C" w14:textId="36AD3D21" w:rsidR="00D9441C" w:rsidRPr="00B01025" w:rsidRDefault="00D9441C" w:rsidP="00D9441C">
      <w:pPr>
        <w:widowControl w:val="0"/>
        <w:autoSpaceDE w:val="0"/>
        <w:autoSpaceDN w:val="0"/>
        <w:spacing w:after="0" w:line="240" w:lineRule="auto"/>
        <w:jc w:val="both"/>
        <w:outlineLvl w:val="0"/>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9.1. São obrigações da CONTRATANTE:</w:t>
      </w:r>
    </w:p>
    <w:p w14:paraId="002491DD" w14:textId="65F3E648" w:rsidR="00D9441C" w:rsidRPr="00B01025" w:rsidRDefault="00D9441C" w:rsidP="00D9441C">
      <w:pPr>
        <w:widowControl w:val="0"/>
        <w:autoSpaceDE w:val="0"/>
        <w:autoSpaceDN w:val="0"/>
        <w:spacing w:after="0" w:line="240" w:lineRule="auto"/>
        <w:jc w:val="both"/>
        <w:outlineLvl w:val="0"/>
        <w:rPr>
          <w:rFonts w:ascii="Arial" w:eastAsia="Arial" w:hAnsi="Arial" w:cs="Arial"/>
          <w:color w:val="000000" w:themeColor="text1"/>
          <w:sz w:val="24"/>
          <w:szCs w:val="24"/>
          <w:lang w:val="pt-PT"/>
        </w:rPr>
      </w:pPr>
      <w:r w:rsidRPr="00B01025">
        <w:rPr>
          <w:rFonts w:ascii="Arial" w:eastAsia="Arial" w:hAnsi="Arial" w:cs="Arial"/>
          <w:color w:val="000000" w:themeColor="text1"/>
          <w:sz w:val="24"/>
          <w:szCs w:val="24"/>
          <w:lang w:val="pt-PT"/>
        </w:rPr>
        <w:t xml:space="preserve">9.1.1. Oferecer todas as informações necessárias para que a contratada possa fornecer o serviço dentro das especificações técnicas recomendadas; das notas fiscais correspondentes; </w:t>
      </w:r>
    </w:p>
    <w:p w14:paraId="31FE4DB2" w14:textId="1338A57E" w:rsidR="00C15CB0" w:rsidRPr="00C15CB0" w:rsidRDefault="00D9441C" w:rsidP="00D9441C">
      <w:pPr>
        <w:widowControl w:val="0"/>
        <w:autoSpaceDE w:val="0"/>
        <w:autoSpaceDN w:val="0"/>
        <w:spacing w:after="0" w:line="240" w:lineRule="auto"/>
        <w:jc w:val="both"/>
        <w:outlineLvl w:val="0"/>
        <w:rPr>
          <w:rFonts w:ascii="Arial" w:hAnsi="Arial" w:cs="Arial"/>
          <w:color w:val="000000"/>
          <w:sz w:val="24"/>
          <w:szCs w:val="24"/>
        </w:rPr>
      </w:pPr>
      <w:r w:rsidRPr="00B01025">
        <w:rPr>
          <w:rFonts w:ascii="Arial" w:eastAsia="Arial" w:hAnsi="Arial" w:cs="Arial"/>
          <w:color w:val="000000" w:themeColor="text1"/>
          <w:sz w:val="24"/>
          <w:szCs w:val="24"/>
          <w:lang w:val="pt-PT"/>
        </w:rPr>
        <w:t>9.1.2. Rejeitar, no todo ou em parte, os produtos em desacordo com o contrato.</w:t>
      </w:r>
    </w:p>
    <w:p w14:paraId="03F76C07" w14:textId="77777777" w:rsidR="00C15CB0" w:rsidRPr="00C15CB0" w:rsidRDefault="00C15CB0" w:rsidP="00C15CB0">
      <w:pPr>
        <w:spacing w:after="0" w:line="240" w:lineRule="auto"/>
        <w:jc w:val="both"/>
        <w:rPr>
          <w:rFonts w:ascii="Arial" w:hAnsi="Arial" w:cs="Arial"/>
          <w:color w:val="000000"/>
          <w:sz w:val="24"/>
          <w:szCs w:val="24"/>
        </w:rPr>
      </w:pPr>
    </w:p>
    <w:p w14:paraId="45F7EB29" w14:textId="64ABD5C5" w:rsidR="00C15CB0" w:rsidRPr="00C15CB0" w:rsidRDefault="00C15CB0" w:rsidP="00C15CB0">
      <w:pPr>
        <w:spacing w:after="0" w:line="240" w:lineRule="auto"/>
        <w:jc w:val="both"/>
        <w:rPr>
          <w:rFonts w:ascii="Arial" w:hAnsi="Arial" w:cs="Arial"/>
          <w:b/>
          <w:bCs/>
          <w:sz w:val="24"/>
          <w:szCs w:val="24"/>
          <w:u w:val="single"/>
        </w:rPr>
      </w:pPr>
      <w:r w:rsidRPr="00C15CB0">
        <w:rPr>
          <w:rFonts w:ascii="Arial" w:hAnsi="Arial" w:cs="Arial"/>
          <w:b/>
          <w:bCs/>
          <w:sz w:val="24"/>
          <w:szCs w:val="24"/>
          <w:u w:val="single"/>
        </w:rPr>
        <w:t>CLÁUSULA DÉCIMA</w:t>
      </w:r>
      <w:r w:rsidR="00D9441C" w:rsidRPr="00B01025">
        <w:rPr>
          <w:rFonts w:ascii="Arial" w:hAnsi="Arial" w:cs="Arial"/>
          <w:b/>
          <w:bCs/>
          <w:sz w:val="24"/>
          <w:szCs w:val="24"/>
          <w:u w:val="single"/>
        </w:rPr>
        <w:t>:</w:t>
      </w:r>
      <w:r w:rsidRPr="00C15CB0">
        <w:rPr>
          <w:rFonts w:ascii="Arial" w:hAnsi="Arial" w:cs="Arial"/>
          <w:b/>
          <w:bCs/>
          <w:sz w:val="24"/>
          <w:szCs w:val="24"/>
          <w:u w:val="single"/>
        </w:rPr>
        <w:t xml:space="preserve"> DA GARANTIA</w:t>
      </w:r>
      <w:r w:rsidR="00D9441C" w:rsidRPr="00B01025">
        <w:rPr>
          <w:rFonts w:ascii="Arial" w:hAnsi="Arial" w:cs="Arial"/>
          <w:b/>
          <w:bCs/>
          <w:sz w:val="24"/>
          <w:szCs w:val="24"/>
          <w:u w:val="single"/>
        </w:rPr>
        <w:t xml:space="preserve"> DE EXECUÇÃO</w:t>
      </w:r>
    </w:p>
    <w:p w14:paraId="7EF59212" w14:textId="4EA0AEB7" w:rsidR="00C15CB0" w:rsidRPr="00C15CB0" w:rsidRDefault="00D9441C" w:rsidP="00C15CB0">
      <w:pPr>
        <w:spacing w:after="0" w:line="240" w:lineRule="auto"/>
        <w:jc w:val="both"/>
        <w:rPr>
          <w:rFonts w:ascii="Arial" w:hAnsi="Arial" w:cs="Arial"/>
          <w:sz w:val="24"/>
          <w:szCs w:val="24"/>
        </w:rPr>
      </w:pPr>
      <w:r w:rsidRPr="00B01025">
        <w:rPr>
          <w:rFonts w:ascii="Arial" w:hAnsi="Arial" w:cs="Arial"/>
          <w:sz w:val="24"/>
          <w:szCs w:val="24"/>
        </w:rPr>
        <w:t>10.1. Não haverá exigência de garantia contratual da execução.</w:t>
      </w:r>
    </w:p>
    <w:p w14:paraId="2DF1C7C2" w14:textId="77777777" w:rsidR="00C15CB0" w:rsidRPr="00C15CB0" w:rsidRDefault="00C15CB0" w:rsidP="00C15CB0">
      <w:pPr>
        <w:spacing w:after="0" w:line="240" w:lineRule="auto"/>
        <w:jc w:val="both"/>
        <w:rPr>
          <w:rFonts w:ascii="Arial" w:hAnsi="Arial" w:cs="Arial"/>
          <w:color w:val="000000"/>
          <w:sz w:val="24"/>
          <w:szCs w:val="24"/>
        </w:rPr>
      </w:pPr>
    </w:p>
    <w:p w14:paraId="2F8923D6" w14:textId="3EFF85BE"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4"/>
          <w:sz w:val="24"/>
          <w:szCs w:val="24"/>
          <w:u w:val="single"/>
          <w:lang w:val="pt-PT"/>
        </w:rPr>
        <w:t xml:space="preserve"> </w:t>
      </w:r>
      <w:r w:rsidRPr="00C15CB0">
        <w:rPr>
          <w:rFonts w:ascii="Arial" w:eastAsia="Arial" w:hAnsi="Arial" w:cs="Arial"/>
          <w:b/>
          <w:bCs/>
          <w:color w:val="000000" w:themeColor="text1"/>
          <w:sz w:val="24"/>
          <w:szCs w:val="24"/>
          <w:u w:val="single"/>
          <w:lang w:val="pt-PT"/>
        </w:rPr>
        <w:t>DÉCIMA</w:t>
      </w:r>
      <w:r w:rsidRPr="00C15CB0">
        <w:rPr>
          <w:rFonts w:ascii="Arial" w:eastAsia="Arial" w:hAnsi="Arial" w:cs="Arial"/>
          <w:b/>
          <w:bCs/>
          <w:color w:val="000000" w:themeColor="text1"/>
          <w:spacing w:val="-2"/>
          <w:sz w:val="24"/>
          <w:szCs w:val="24"/>
          <w:u w:val="single"/>
          <w:lang w:val="pt-PT"/>
        </w:rPr>
        <w:t xml:space="preserve"> </w:t>
      </w:r>
      <w:r w:rsidR="00D9441C" w:rsidRPr="00B01025">
        <w:rPr>
          <w:rFonts w:ascii="Arial" w:eastAsia="Arial" w:hAnsi="Arial" w:cs="Arial"/>
          <w:b/>
          <w:bCs/>
          <w:color w:val="000000" w:themeColor="text1"/>
          <w:spacing w:val="-2"/>
          <w:sz w:val="24"/>
          <w:szCs w:val="24"/>
          <w:u w:val="single"/>
          <w:lang w:val="pt-PT"/>
        </w:rPr>
        <w:t>PRIMEIRA</w:t>
      </w:r>
      <w:r w:rsidRPr="00C15CB0">
        <w:rPr>
          <w:rFonts w:ascii="Arial" w:eastAsia="Arial" w:hAnsi="Arial" w:cs="Arial"/>
          <w:b/>
          <w:bCs/>
          <w:color w:val="000000" w:themeColor="text1"/>
          <w:spacing w:val="-4"/>
          <w:sz w:val="24"/>
          <w:szCs w:val="24"/>
          <w:u w:val="single"/>
          <w:lang w:val="pt-PT"/>
        </w:rPr>
        <w:t>:</w:t>
      </w:r>
      <w:r w:rsidRPr="00C15CB0">
        <w:rPr>
          <w:rFonts w:ascii="Arial" w:eastAsia="Arial" w:hAnsi="Arial" w:cs="Arial"/>
          <w:b/>
          <w:bCs/>
          <w:color w:val="000000" w:themeColor="text1"/>
          <w:spacing w:val="-2"/>
          <w:sz w:val="24"/>
          <w:szCs w:val="24"/>
          <w:u w:val="single"/>
          <w:lang w:val="pt-PT"/>
        </w:rPr>
        <w:t xml:space="preserve"> </w:t>
      </w:r>
      <w:r w:rsidR="00D9441C" w:rsidRPr="00B01025">
        <w:rPr>
          <w:rFonts w:ascii="Arial" w:eastAsia="Arial" w:hAnsi="Arial" w:cs="Arial"/>
          <w:b/>
          <w:bCs/>
          <w:color w:val="000000" w:themeColor="text1"/>
          <w:spacing w:val="-2"/>
          <w:sz w:val="24"/>
          <w:szCs w:val="24"/>
          <w:u w:val="single"/>
          <w:lang w:val="pt-PT"/>
        </w:rPr>
        <w:t xml:space="preserve">DAS </w:t>
      </w:r>
      <w:r w:rsidR="00D9441C" w:rsidRPr="00B01025">
        <w:rPr>
          <w:rFonts w:ascii="Arial" w:eastAsia="Arial" w:hAnsi="Arial" w:cs="Arial"/>
          <w:b/>
          <w:bCs/>
          <w:color w:val="000000" w:themeColor="text1"/>
          <w:sz w:val="24"/>
          <w:szCs w:val="24"/>
          <w:u w:val="single"/>
          <w:lang w:val="pt-PT"/>
        </w:rPr>
        <w:t>OBRIGAÇÕES PERTINENTES À LGPD</w:t>
      </w:r>
    </w:p>
    <w:p w14:paraId="06F21FFC" w14:textId="238FFB75" w:rsidR="00C15CB0" w:rsidRPr="00C15CB0" w:rsidRDefault="00C15CB0" w:rsidP="00D9441C">
      <w:pPr>
        <w:spacing w:after="0" w:line="240" w:lineRule="auto"/>
        <w:jc w:val="both"/>
        <w:rPr>
          <w:rFonts w:ascii="Arial" w:eastAsia="Times New Roman" w:hAnsi="Arial" w:cs="Arial"/>
          <w:sz w:val="24"/>
          <w:szCs w:val="24"/>
          <w:lang w:eastAsia="pt-BR"/>
        </w:rPr>
      </w:pPr>
      <w:r w:rsidRPr="00C15CB0">
        <w:rPr>
          <w:rFonts w:ascii="Arial" w:eastAsia="Times New Roman" w:hAnsi="Arial" w:cs="Arial"/>
          <w:sz w:val="24"/>
          <w:szCs w:val="24"/>
          <w:lang w:eastAsia="pt-BR"/>
        </w:rPr>
        <w:t>1</w:t>
      </w:r>
      <w:r w:rsidR="00D9441C" w:rsidRPr="00B01025">
        <w:rPr>
          <w:rFonts w:ascii="Arial" w:eastAsia="Times New Roman" w:hAnsi="Arial" w:cs="Arial"/>
          <w:sz w:val="24"/>
          <w:szCs w:val="24"/>
          <w:lang w:eastAsia="pt-BR"/>
        </w:rPr>
        <w:t>1.1. Obrigam-se a observar e respeitar o dever de proteção de Dados Pessoais, inclusive nos meios digitais, no que diz respeito ao adequado Tratamento de tais dados, devendo ainda, se comprometer a cumprir todas as condições e obrigações dispostas na referida LGPD e demais leis aplicáveis.</w:t>
      </w:r>
    </w:p>
    <w:p w14:paraId="11C1C6C3" w14:textId="77777777" w:rsidR="00C15CB0" w:rsidRPr="00C15CB0" w:rsidRDefault="00C15CB0" w:rsidP="00C15CB0">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1F2F3DE" w14:textId="16B4BA47" w:rsidR="00C15CB0" w:rsidRPr="00C15CB0" w:rsidRDefault="00C15CB0" w:rsidP="00C15CB0">
      <w:pPr>
        <w:widowControl w:val="0"/>
        <w:autoSpaceDE w:val="0"/>
        <w:autoSpaceDN w:val="0"/>
        <w:spacing w:after="0" w:line="240" w:lineRule="auto"/>
        <w:jc w:val="both"/>
        <w:outlineLvl w:val="0"/>
        <w:rPr>
          <w:rFonts w:ascii="Arial" w:eastAsia="Arial" w:hAnsi="Arial" w:cs="Arial"/>
          <w:b/>
          <w:bCs/>
          <w:color w:val="000000" w:themeColor="text1"/>
          <w:sz w:val="24"/>
          <w:szCs w:val="24"/>
          <w:u w:val="single"/>
          <w:lang w:val="pt-PT"/>
        </w:rPr>
      </w:pPr>
      <w:r w:rsidRPr="00C15CB0">
        <w:rPr>
          <w:rFonts w:ascii="Arial" w:eastAsia="Arial" w:hAnsi="Arial" w:cs="Arial"/>
          <w:b/>
          <w:bCs/>
          <w:color w:val="000000" w:themeColor="text1"/>
          <w:sz w:val="24"/>
          <w:szCs w:val="24"/>
          <w:u w:val="single"/>
          <w:lang w:val="pt-PT"/>
        </w:rPr>
        <w:t>CLÁUSULA</w:t>
      </w:r>
      <w:r w:rsidRPr="00C15CB0">
        <w:rPr>
          <w:rFonts w:ascii="Arial" w:eastAsia="Arial" w:hAnsi="Arial" w:cs="Arial"/>
          <w:b/>
          <w:bCs/>
          <w:color w:val="000000" w:themeColor="text1"/>
          <w:spacing w:val="-5"/>
          <w:sz w:val="24"/>
          <w:szCs w:val="24"/>
          <w:u w:val="single"/>
          <w:lang w:val="pt-PT"/>
        </w:rPr>
        <w:t xml:space="preserve"> </w:t>
      </w:r>
      <w:r w:rsidRPr="00C15CB0">
        <w:rPr>
          <w:rFonts w:ascii="Arial" w:eastAsia="Arial" w:hAnsi="Arial" w:cs="Arial"/>
          <w:b/>
          <w:bCs/>
          <w:color w:val="000000" w:themeColor="text1"/>
          <w:sz w:val="24"/>
          <w:szCs w:val="24"/>
          <w:u w:val="single"/>
          <w:lang w:val="pt-PT"/>
        </w:rPr>
        <w:t>DÉCIMA</w:t>
      </w:r>
      <w:r w:rsidRPr="00C15CB0">
        <w:rPr>
          <w:rFonts w:ascii="Arial" w:eastAsia="Arial" w:hAnsi="Arial" w:cs="Arial"/>
          <w:b/>
          <w:bCs/>
          <w:color w:val="000000" w:themeColor="text1"/>
          <w:spacing w:val="-1"/>
          <w:sz w:val="24"/>
          <w:szCs w:val="24"/>
          <w:u w:val="single"/>
          <w:lang w:val="pt-PT"/>
        </w:rPr>
        <w:t xml:space="preserve"> </w:t>
      </w:r>
      <w:r w:rsidR="00D9441C" w:rsidRPr="00B01025">
        <w:rPr>
          <w:rFonts w:ascii="Arial" w:eastAsia="Arial" w:hAnsi="Arial" w:cs="Arial"/>
          <w:b/>
          <w:bCs/>
          <w:color w:val="000000" w:themeColor="text1"/>
          <w:sz w:val="24"/>
          <w:szCs w:val="24"/>
          <w:u w:val="single"/>
          <w:lang w:val="pt-PT"/>
        </w:rPr>
        <w:t>SEGUNDA</w:t>
      </w:r>
      <w:r w:rsidRPr="00C15CB0">
        <w:rPr>
          <w:rFonts w:ascii="Arial" w:eastAsia="Arial" w:hAnsi="Arial" w:cs="Arial"/>
          <w:b/>
          <w:bCs/>
          <w:color w:val="000000" w:themeColor="text1"/>
          <w:sz w:val="24"/>
          <w:szCs w:val="24"/>
          <w:u w:val="single"/>
          <w:lang w:val="pt-PT"/>
        </w:rPr>
        <w:t>:</w:t>
      </w:r>
      <w:r w:rsidRPr="00C15CB0">
        <w:rPr>
          <w:rFonts w:ascii="Arial" w:eastAsia="Arial" w:hAnsi="Arial" w:cs="Arial"/>
          <w:b/>
          <w:bCs/>
          <w:color w:val="000000" w:themeColor="text1"/>
          <w:spacing w:val="-3"/>
          <w:sz w:val="24"/>
          <w:szCs w:val="24"/>
          <w:u w:val="single"/>
          <w:lang w:val="pt-PT"/>
        </w:rPr>
        <w:t xml:space="preserve"> </w:t>
      </w:r>
      <w:r w:rsidR="00D9441C" w:rsidRPr="00B01025">
        <w:rPr>
          <w:rFonts w:ascii="Arial" w:eastAsia="Arial" w:hAnsi="Arial" w:cs="Arial"/>
          <w:b/>
          <w:bCs/>
          <w:color w:val="000000" w:themeColor="text1"/>
          <w:spacing w:val="-3"/>
          <w:sz w:val="24"/>
          <w:szCs w:val="24"/>
          <w:u w:val="single"/>
          <w:lang w:val="pt-PT"/>
        </w:rPr>
        <w:t xml:space="preserve">DAS </w:t>
      </w:r>
      <w:r w:rsidR="00D9441C" w:rsidRPr="00B01025">
        <w:rPr>
          <w:rFonts w:ascii="Arial" w:eastAsia="Arial" w:hAnsi="Arial" w:cs="Arial"/>
          <w:b/>
          <w:bCs/>
          <w:color w:val="000000" w:themeColor="text1"/>
          <w:sz w:val="24"/>
          <w:szCs w:val="24"/>
          <w:u w:val="single"/>
          <w:lang w:val="pt-PT"/>
        </w:rPr>
        <w:t>INFRAÇÕES E SANÇÕES ADMINISTRATIVAS</w:t>
      </w:r>
    </w:p>
    <w:p w14:paraId="39182925" w14:textId="44A0F2DE"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12.1. Comete infração administrativa nos termos da Lei nº 14.133, de 2021 a CONTRATADA a que:</w:t>
      </w:r>
    </w:p>
    <w:p w14:paraId="6EEF3D64" w14:textId="731DD1EE"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a) Dar causa à inexecução parcial do Contrato;</w:t>
      </w:r>
    </w:p>
    <w:p w14:paraId="6B131412" w14:textId="09280D8C"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b) Dar causa à inexecução parcial do Contrato que cause grave dano à Administração, ao funcionamento dos serviços públicos ou ao interesse coletivo;</w:t>
      </w:r>
    </w:p>
    <w:p w14:paraId="55F5E25C" w14:textId="6A9CC6C4"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c) Dar causa à inexecução total do Contrato;</w:t>
      </w:r>
    </w:p>
    <w:p w14:paraId="54F9CBF2" w14:textId="6F0BD588"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d) Deixar de entregar a documentação exigida para o certame;</w:t>
      </w:r>
    </w:p>
    <w:p w14:paraId="0E11EBAB" w14:textId="3F52EDBB"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e) Não manter a proposta, salvo em decorrência de fato superveniente devidamente justificado;</w:t>
      </w:r>
    </w:p>
    <w:p w14:paraId="608AB00C" w14:textId="4DF63851"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f) Não celebrar o Contrato ou não entregar a documentação exigida para a contratação, quando convocado dentro do prazo de validade de sua proposta;</w:t>
      </w:r>
    </w:p>
    <w:p w14:paraId="4390ADA7" w14:textId="6FCD1314"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g) Ensejar o retardamento da execução ou da entrega do objeto contratado sem motivo justificado;</w:t>
      </w:r>
    </w:p>
    <w:p w14:paraId="2062ABB9" w14:textId="28AE7F8E"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h) Apresentar declaração ou documentação falsa exigida para o certame ou prestar declaração falsa durante a licitação/dispensa/inexigibilidade ou execução do Contrato;</w:t>
      </w:r>
    </w:p>
    <w:p w14:paraId="046299B3" w14:textId="08DB2D10"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i) Fraudar a licitação ou praticar ato fraudulento na execução do Contrato;</w:t>
      </w:r>
    </w:p>
    <w:p w14:paraId="55AF1210" w14:textId="06961BAB"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j) Comportar-se de modo inidôneo ou cometer fraude de qualquer natureza;</w:t>
      </w:r>
    </w:p>
    <w:p w14:paraId="3854C5D5" w14:textId="4B06BAEF"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k) Praticar atos ilícitos com vistas a frustrar os objetivos da licitação;</w:t>
      </w:r>
    </w:p>
    <w:p w14:paraId="273643F0" w14:textId="5CE05DF3"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l) Praticar ato lesivo previsto no art. 5º da Lei nº 12.846, de 1º de agosto de 2013.</w:t>
      </w:r>
    </w:p>
    <w:p w14:paraId="67D91392" w14:textId="13C472F6"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12.2.A CONTRATADA que cometer qualquer das infrações discriminadas no subitem acima ficará sujeita, sem prejuízo da responsabilidade civil e criminal, às seguintes sanções:</w:t>
      </w:r>
    </w:p>
    <w:p w14:paraId="0DD0A986" w14:textId="71D68F12"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a) Advertência;</w:t>
      </w:r>
    </w:p>
    <w:p w14:paraId="19043939" w14:textId="3CCB4D5C"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b) Multa;</w:t>
      </w:r>
    </w:p>
    <w:p w14:paraId="5213F461" w14:textId="2D29B6A1"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lastRenderedPageBreak/>
        <w:t>b.1) A sanção prevista no inciso II do Art. 156 da Lei nº 14.133/2021, será calculada na forma do Edital ou do Contrato e não poderá ser inferior a 0,5% (cinco décimos por cento) nem superior a 30% (trinta por cento) do valor do contrato licitado ou celebrado com contratação direta e será aplicada ao responsável por qualquer das infrações administrativas previstas.</w:t>
      </w:r>
    </w:p>
    <w:p w14:paraId="629321AD" w14:textId="7ABD39FE"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c) Impedimento de licitar e contratar;</w:t>
      </w:r>
    </w:p>
    <w:p w14:paraId="417FCE07" w14:textId="29BB4AC1"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d) Declaração de inidoneidade para licitar ou contratar.</w:t>
      </w:r>
    </w:p>
    <w:p w14:paraId="5F0FB6C3" w14:textId="6C762B5F"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12.3.Na aplicação das sanções serão considerados:</w:t>
      </w:r>
    </w:p>
    <w:p w14:paraId="78E336F8" w14:textId="76E6D667"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a) A natureza e a gravidade da infração cometida;</w:t>
      </w:r>
    </w:p>
    <w:p w14:paraId="3FC0CA05" w14:textId="1FA78DA5"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b) As peculiaridades do caso concreto;</w:t>
      </w:r>
    </w:p>
    <w:p w14:paraId="6212FA74" w14:textId="4825360D"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c) As circunstâncias agravantes ou atenuantes;</w:t>
      </w:r>
    </w:p>
    <w:p w14:paraId="0D1F2FC7" w14:textId="07BDC08F"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d) Os danos que dela provierem para a Administração Pública;</w:t>
      </w:r>
    </w:p>
    <w:p w14:paraId="00788D89" w14:textId="746F49E2"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e) A implantação ou o aperfeiçoamento de programa de integridade, conforme normas e orientações dos órgãos de controle.</w:t>
      </w:r>
    </w:p>
    <w:p w14:paraId="2BDA62A4" w14:textId="7BC5B42A" w:rsidR="00D9441C" w:rsidRPr="00B01025"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f) A aplicação de qualquer das penalidades previstas realizar-se-á em processo administrativo que assegurará o contraditório e a ampla defesa à CONTRATADA, observando-se o procedimento previsto na Lei nº 14.133/2021.</w:t>
      </w:r>
    </w:p>
    <w:p w14:paraId="545580DF" w14:textId="4894AC1F" w:rsidR="00C15CB0" w:rsidRDefault="00D9441C" w:rsidP="00D9441C">
      <w:pPr>
        <w:tabs>
          <w:tab w:val="left" w:pos="0"/>
          <w:tab w:val="left" w:pos="1134"/>
        </w:tabs>
        <w:spacing w:after="0" w:line="240" w:lineRule="auto"/>
        <w:jc w:val="both"/>
        <w:rPr>
          <w:rFonts w:ascii="Arial" w:hAnsi="Arial" w:cs="Arial"/>
          <w:sz w:val="24"/>
          <w:szCs w:val="24"/>
          <w:lang w:val="pt-PT"/>
        </w:rPr>
      </w:pPr>
      <w:r w:rsidRPr="00B01025">
        <w:rPr>
          <w:rFonts w:ascii="Arial" w:hAnsi="Arial" w:cs="Arial"/>
          <w:sz w:val="24"/>
          <w:szCs w:val="24"/>
          <w:lang w:val="pt-PT"/>
        </w:rPr>
        <w:t>12.4. A autoridade competente, na aplicação das sanções, levará em consideração a gravidade da conduta do infrator, o caráter educativo da pena, bem como o dano causado à Administração, observado o princípio da proporcionalidade.</w:t>
      </w:r>
    </w:p>
    <w:p w14:paraId="402EF3EA" w14:textId="77777777" w:rsidR="00B01025" w:rsidRPr="00C15CB0" w:rsidRDefault="00B01025" w:rsidP="00D9441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83F7B59" w14:textId="271792A0" w:rsidR="0077314A" w:rsidRPr="00B01025" w:rsidRDefault="0077314A" w:rsidP="0077314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B01025">
        <w:rPr>
          <w:rFonts w:ascii="Arial" w:eastAsia="Times New Roman" w:hAnsi="Arial" w:cs="Arial"/>
          <w:b/>
          <w:bCs/>
          <w:color w:val="000000" w:themeColor="text1"/>
          <w:sz w:val="24"/>
          <w:szCs w:val="24"/>
          <w:u w:val="single"/>
          <w:lang w:eastAsia="zh-CN"/>
        </w:rPr>
        <w:t>CLÁUSULA DÉCIMA TERCEIRA: DA DOTAÇÃO ORÇAMENTÁRIA</w:t>
      </w:r>
    </w:p>
    <w:p w14:paraId="566BCC5D" w14:textId="77777777"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13.1. As despesas decorrentes do presente Contrato correrão por conta da seguinte dotação:</w:t>
      </w:r>
    </w:p>
    <w:p w14:paraId="3DCB3EBE" w14:textId="77777777"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 xml:space="preserve">Secretaria Municipal de Educação e Cultura: </w:t>
      </w:r>
    </w:p>
    <w:p w14:paraId="6F022A17" w14:textId="354AAB59"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 Ficha: 282 Fonte: 150000000000;</w:t>
      </w:r>
    </w:p>
    <w:p w14:paraId="0EE25BFA" w14:textId="50B5B7D1"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 Ficha: 282 Fonte: 155200000000.</w:t>
      </w:r>
    </w:p>
    <w:p w14:paraId="2E14F1C7" w14:textId="77777777"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A979A78" w14:textId="22E9EBEC" w:rsidR="0077314A" w:rsidRPr="00B01025" w:rsidRDefault="0077314A" w:rsidP="0077314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B01025">
        <w:rPr>
          <w:rFonts w:ascii="Arial" w:eastAsia="Times New Roman" w:hAnsi="Arial" w:cs="Arial"/>
          <w:b/>
          <w:bCs/>
          <w:color w:val="000000" w:themeColor="text1"/>
          <w:sz w:val="24"/>
          <w:szCs w:val="24"/>
          <w:u w:val="single"/>
          <w:lang w:eastAsia="zh-CN"/>
        </w:rPr>
        <w:t xml:space="preserve">CLÁUSULA DÉCIMA </w:t>
      </w:r>
      <w:r w:rsidR="00B01025" w:rsidRPr="00B01025">
        <w:rPr>
          <w:rFonts w:ascii="Arial" w:eastAsia="Times New Roman" w:hAnsi="Arial" w:cs="Arial"/>
          <w:b/>
          <w:bCs/>
          <w:color w:val="000000" w:themeColor="text1"/>
          <w:sz w:val="24"/>
          <w:szCs w:val="24"/>
          <w:u w:val="single"/>
          <w:lang w:eastAsia="zh-CN"/>
        </w:rPr>
        <w:t>QUARTA:</w:t>
      </w:r>
      <w:r w:rsidRPr="00B01025">
        <w:rPr>
          <w:rFonts w:ascii="Arial" w:eastAsia="Times New Roman" w:hAnsi="Arial" w:cs="Arial"/>
          <w:b/>
          <w:bCs/>
          <w:color w:val="000000" w:themeColor="text1"/>
          <w:sz w:val="24"/>
          <w:szCs w:val="24"/>
          <w:u w:val="single"/>
          <w:lang w:eastAsia="zh-CN"/>
        </w:rPr>
        <w:t xml:space="preserve"> DA EXTINÇÃO CONTRATUAL</w:t>
      </w:r>
    </w:p>
    <w:p w14:paraId="550DEE9C" w14:textId="43963E6D"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O Contrato se extingue quando vencido o prazo nele estipulado, independentemente de terem sido cumpridas ou não as obrigações de ambas as partes contraentes.</w:t>
      </w:r>
    </w:p>
    <w:p w14:paraId="1287BF5A" w14:textId="05777D81"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.2.</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O Contrato pode ser extinto antes do prazo nele fixado, sem ônus para o CONTRATANTE, quando esta não dispuser de créditos orçamentários para sua continuidade ou quando entender que o Contrato não mais lhe oferece vantagem.</w:t>
      </w:r>
    </w:p>
    <w:p w14:paraId="7CC489A7" w14:textId="7E0C50FF"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.3.</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O Contrato pode ser extinto antes de cumpridas as obrigações nele estipuladas, ou antes do prazo nele fixado, por algum dos motivos previstos no artigo 137 da Lei nº 14.133/2021, bem como amigavelmente, assegurados o contraditório e a ampla defesa.</w:t>
      </w:r>
    </w:p>
    <w:p w14:paraId="1AE1C115" w14:textId="5386CEDF"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.4.</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Nesta hipótese, aplicam-se também os artigos 138 e 139 da mesma Lei.</w:t>
      </w:r>
    </w:p>
    <w:p w14:paraId="61B90E61" w14:textId="27AE3B99"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.5.</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A alteração social ou modificação da finalidade ou da estrutura da CONTRATADA não ensejará rescisão se não restringir sua capacidade de concluir o Contrato.</w:t>
      </w:r>
    </w:p>
    <w:p w14:paraId="13699195" w14:textId="14EA9FF2"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.6.</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Se a operação implicar mudança da pessoa jurídica contratada, deverá ser formalizado Termo Aditivo para alteração subjetiva.</w:t>
      </w:r>
    </w:p>
    <w:p w14:paraId="5402BBA6" w14:textId="04492A17"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4</w:t>
      </w:r>
      <w:r w:rsidRPr="00B01025">
        <w:rPr>
          <w:rFonts w:ascii="Arial" w:eastAsia="Times New Roman" w:hAnsi="Arial" w:cs="Arial"/>
          <w:color w:val="000000" w:themeColor="text1"/>
          <w:sz w:val="24"/>
          <w:szCs w:val="24"/>
          <w:lang w:eastAsia="zh-CN"/>
        </w:rPr>
        <w:t>.7.</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O Termo de Rescisão, sempre que possível, será precedido:</w:t>
      </w:r>
    </w:p>
    <w:p w14:paraId="07E5A3D4" w14:textId="46276E88"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a)</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Balanço dos eventos contratuais já cumpridos ou parcialmente cumpridos;</w:t>
      </w:r>
    </w:p>
    <w:p w14:paraId="0FCAAB4C" w14:textId="29FEB993"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b)</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Relação dos pagamentos já efetuados e ainda devidos;</w:t>
      </w:r>
    </w:p>
    <w:p w14:paraId="3FD23D8B" w14:textId="3129AC4D"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c)</w:t>
      </w:r>
      <w:r w:rsidR="00B01025" w:rsidRPr="00B01025">
        <w:rPr>
          <w:rFonts w:ascii="Arial" w:eastAsia="Times New Roman" w:hAnsi="Arial" w:cs="Arial"/>
          <w:color w:val="000000" w:themeColor="text1"/>
          <w:sz w:val="24"/>
          <w:szCs w:val="24"/>
          <w:lang w:eastAsia="zh-CN"/>
        </w:rPr>
        <w:t xml:space="preserve"> </w:t>
      </w:r>
      <w:r w:rsidRPr="00B01025">
        <w:rPr>
          <w:rFonts w:ascii="Arial" w:eastAsia="Times New Roman" w:hAnsi="Arial" w:cs="Arial"/>
          <w:color w:val="000000" w:themeColor="text1"/>
          <w:sz w:val="24"/>
          <w:szCs w:val="24"/>
          <w:lang w:eastAsia="zh-CN"/>
        </w:rPr>
        <w:t>Indenizações e multas.</w:t>
      </w:r>
    </w:p>
    <w:p w14:paraId="1632DABC" w14:textId="77777777"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C0A99E7" w14:textId="0BF86C4C" w:rsidR="0077314A" w:rsidRPr="00B01025" w:rsidRDefault="0077314A" w:rsidP="0077314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B01025">
        <w:rPr>
          <w:rFonts w:ascii="Arial" w:eastAsia="Times New Roman" w:hAnsi="Arial" w:cs="Arial"/>
          <w:b/>
          <w:bCs/>
          <w:color w:val="000000" w:themeColor="text1"/>
          <w:sz w:val="24"/>
          <w:szCs w:val="24"/>
          <w:u w:val="single"/>
          <w:lang w:eastAsia="zh-CN"/>
        </w:rPr>
        <w:t>CLÁUSULA DÉCIMA QU</w:t>
      </w:r>
      <w:r w:rsidR="00B01025" w:rsidRPr="00B01025">
        <w:rPr>
          <w:rFonts w:ascii="Arial" w:eastAsia="Times New Roman" w:hAnsi="Arial" w:cs="Arial"/>
          <w:b/>
          <w:bCs/>
          <w:color w:val="000000" w:themeColor="text1"/>
          <w:sz w:val="24"/>
          <w:szCs w:val="24"/>
          <w:u w:val="single"/>
          <w:lang w:eastAsia="zh-CN"/>
        </w:rPr>
        <w:t>INTA:</w:t>
      </w:r>
      <w:r w:rsidRPr="00B01025">
        <w:rPr>
          <w:rFonts w:ascii="Arial" w:eastAsia="Times New Roman" w:hAnsi="Arial" w:cs="Arial"/>
          <w:b/>
          <w:bCs/>
          <w:color w:val="000000" w:themeColor="text1"/>
          <w:sz w:val="24"/>
          <w:szCs w:val="24"/>
          <w:u w:val="single"/>
          <w:lang w:eastAsia="zh-CN"/>
        </w:rPr>
        <w:t xml:space="preserve"> DOS CASOS OMISSOS</w:t>
      </w:r>
    </w:p>
    <w:p w14:paraId="2955C698" w14:textId="6B4A9EE6" w:rsidR="0077314A" w:rsidRPr="00B01025" w:rsidRDefault="0077314A"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lastRenderedPageBreak/>
        <w:t>1</w:t>
      </w:r>
      <w:r w:rsidR="00B01025" w:rsidRPr="00B01025">
        <w:rPr>
          <w:rFonts w:ascii="Arial" w:eastAsia="Times New Roman" w:hAnsi="Arial" w:cs="Arial"/>
          <w:color w:val="000000" w:themeColor="text1"/>
          <w:sz w:val="24"/>
          <w:szCs w:val="24"/>
          <w:lang w:eastAsia="zh-CN"/>
        </w:rPr>
        <w:t>5</w:t>
      </w:r>
      <w:r w:rsidRPr="00B01025">
        <w:rPr>
          <w:rFonts w:ascii="Arial" w:eastAsia="Times New Roman" w:hAnsi="Arial" w:cs="Arial"/>
          <w:color w:val="000000" w:themeColor="text1"/>
          <w:sz w:val="24"/>
          <w:szCs w:val="24"/>
          <w:lang w:eastAsia="zh-CN"/>
        </w:rPr>
        <w:t>.1. Os casos omissos serão decididos pelo CONTRATANTE, segundo as disposições contidas na Lei Nº 14.133, de 2021, Lei nº 11.947, de 2009, Resolução nº 38/2009 FNDE e demais normas aplicáveis e, subsidiariamente, segundo as disposições contidas na Lei Nº 8.078, de 1990 - Código de Defesa do Consumidor - e normas e princípios gerais dos Contratos.</w:t>
      </w:r>
    </w:p>
    <w:p w14:paraId="5A213E67" w14:textId="77777777" w:rsidR="00B01025" w:rsidRPr="00B01025" w:rsidRDefault="00B01025" w:rsidP="0077314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1F2680D" w14:textId="723C7A19" w:rsidR="00B01025" w:rsidRPr="00B01025" w:rsidRDefault="00B01025" w:rsidP="00B0102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B01025">
        <w:rPr>
          <w:rFonts w:ascii="Arial" w:eastAsia="Times New Roman" w:hAnsi="Arial" w:cs="Arial"/>
          <w:b/>
          <w:bCs/>
          <w:color w:val="000000" w:themeColor="text1"/>
          <w:sz w:val="24"/>
          <w:szCs w:val="24"/>
          <w:u w:val="single"/>
          <w:lang w:eastAsia="zh-CN"/>
        </w:rPr>
        <w:t>CLÁUSULA DÉCIMA SEXTA: DAS ALTERAÇÕES</w:t>
      </w:r>
    </w:p>
    <w:p w14:paraId="4B8E6EA6" w14:textId="5E4277B4"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 xml:space="preserve">16.1. Eventuais alterações contratuais reger-se-ão pela disciplina dos </w:t>
      </w:r>
      <w:proofErr w:type="spellStart"/>
      <w:r w:rsidRPr="00B01025">
        <w:rPr>
          <w:rFonts w:ascii="Arial" w:eastAsia="Times New Roman" w:hAnsi="Arial" w:cs="Arial"/>
          <w:color w:val="000000" w:themeColor="text1"/>
          <w:sz w:val="24"/>
          <w:szCs w:val="24"/>
          <w:lang w:eastAsia="zh-CN"/>
        </w:rPr>
        <w:t>Arts</w:t>
      </w:r>
      <w:proofErr w:type="spellEnd"/>
      <w:r w:rsidRPr="00B01025">
        <w:rPr>
          <w:rFonts w:ascii="Arial" w:eastAsia="Times New Roman" w:hAnsi="Arial" w:cs="Arial"/>
          <w:color w:val="000000" w:themeColor="text1"/>
          <w:sz w:val="24"/>
          <w:szCs w:val="24"/>
          <w:lang w:eastAsia="zh-CN"/>
        </w:rPr>
        <w:t xml:space="preserve">. 124 e seguintes da Lei </w:t>
      </w:r>
      <w:r w:rsidR="00262A35">
        <w:rPr>
          <w:rFonts w:ascii="Arial" w:eastAsia="Times New Roman" w:hAnsi="Arial" w:cs="Arial"/>
          <w:color w:val="000000" w:themeColor="text1"/>
          <w:sz w:val="24"/>
          <w:szCs w:val="24"/>
          <w:lang w:eastAsia="zh-CN"/>
        </w:rPr>
        <w:t>n</w:t>
      </w:r>
      <w:r w:rsidRPr="00B01025">
        <w:rPr>
          <w:rFonts w:ascii="Arial" w:eastAsia="Times New Roman" w:hAnsi="Arial" w:cs="Arial"/>
          <w:color w:val="000000" w:themeColor="text1"/>
          <w:sz w:val="24"/>
          <w:szCs w:val="24"/>
          <w:lang w:eastAsia="zh-CN"/>
        </w:rPr>
        <w:t>º 14.133, de 2021.</w:t>
      </w:r>
    </w:p>
    <w:p w14:paraId="3237AB6D" w14:textId="390C7236"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16.2. A CONTRATADA é obrigada a aceitar, nas mesmas condições contratuais, os acréscimos ou supressões que se fizerem necessários, até o limite de 25% (vinte e cinco por cento) do valor inicial atualizado do Contrato.</w:t>
      </w:r>
    </w:p>
    <w:p w14:paraId="1CB84C44" w14:textId="115B852F"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16.3. Os acréscimos e as supressões serão formalizados por meio de termo aditivo, na forma do art. 132 da Lei nº 14.133, de 2021.</w:t>
      </w:r>
    </w:p>
    <w:p w14:paraId="6552941C" w14:textId="65F97E12"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16.4. Registros que não caracterizam alteração do Contrato podem ser realizados por simples Apostila, dispensada a celebração de Termo Aditivo, na forma do Art. 136 da Lei nº 14.133, de 2021.</w:t>
      </w:r>
    </w:p>
    <w:p w14:paraId="3C7CA436" w14:textId="77777777"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C08D3FC" w14:textId="7A345D98" w:rsidR="00B01025" w:rsidRPr="00B01025" w:rsidRDefault="00B01025" w:rsidP="00B0102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B01025">
        <w:rPr>
          <w:rFonts w:ascii="Arial" w:eastAsia="Times New Roman" w:hAnsi="Arial" w:cs="Arial"/>
          <w:b/>
          <w:bCs/>
          <w:color w:val="000000" w:themeColor="text1"/>
          <w:sz w:val="24"/>
          <w:szCs w:val="24"/>
          <w:u w:val="single"/>
          <w:lang w:eastAsia="zh-CN"/>
        </w:rPr>
        <w:t>CLÁUSULA DÉCIMA SÉTIMA: DA PUBLICAÇÃO</w:t>
      </w:r>
    </w:p>
    <w:p w14:paraId="7291DD77" w14:textId="761C42B4" w:rsidR="00B01025" w:rsidRPr="00B01025" w:rsidRDefault="00B01025" w:rsidP="00B0102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B01025">
        <w:rPr>
          <w:rFonts w:ascii="Arial" w:eastAsia="Times New Roman" w:hAnsi="Arial" w:cs="Arial"/>
          <w:color w:val="000000" w:themeColor="text1"/>
          <w:sz w:val="24"/>
          <w:szCs w:val="24"/>
          <w:lang w:eastAsia="zh-CN"/>
        </w:rPr>
        <w:t>17.1. Incumbirá à CONTRATANTE providenciar a publicação deste instrumento nos termos e condições previstas na Lei nº 14.133/21.</w:t>
      </w:r>
    </w:p>
    <w:p w14:paraId="75FC6374" w14:textId="77777777" w:rsidR="0077314A" w:rsidRPr="00B01025" w:rsidRDefault="0077314A" w:rsidP="00C15CB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6F3DBF3B" w14:textId="7205DE58" w:rsidR="00C15CB0" w:rsidRPr="00C15CB0" w:rsidRDefault="00C15CB0" w:rsidP="00C15CB0">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15CB0">
        <w:rPr>
          <w:rFonts w:ascii="Arial" w:eastAsia="Times New Roman" w:hAnsi="Arial" w:cs="Arial"/>
          <w:b/>
          <w:bCs/>
          <w:color w:val="000000" w:themeColor="text1"/>
          <w:sz w:val="24"/>
          <w:szCs w:val="24"/>
          <w:u w:val="single"/>
          <w:lang w:eastAsia="zh-CN"/>
        </w:rPr>
        <w:t xml:space="preserve">CLÁUSULA DÉCIMA </w:t>
      </w:r>
      <w:r w:rsidR="00B01025" w:rsidRPr="00B01025">
        <w:rPr>
          <w:rFonts w:ascii="Arial" w:eastAsia="Times New Roman" w:hAnsi="Arial" w:cs="Arial"/>
          <w:b/>
          <w:bCs/>
          <w:color w:val="000000" w:themeColor="text1"/>
          <w:sz w:val="24"/>
          <w:szCs w:val="24"/>
          <w:u w:val="single"/>
          <w:lang w:eastAsia="zh-CN"/>
        </w:rPr>
        <w:t>OITAVA</w:t>
      </w:r>
      <w:r w:rsidRPr="00C15CB0">
        <w:rPr>
          <w:rFonts w:ascii="Arial" w:eastAsia="Times New Roman" w:hAnsi="Arial" w:cs="Arial"/>
          <w:b/>
          <w:bCs/>
          <w:color w:val="000000" w:themeColor="text1"/>
          <w:sz w:val="24"/>
          <w:szCs w:val="24"/>
          <w:u w:val="single"/>
          <w:lang w:eastAsia="zh-CN"/>
        </w:rPr>
        <w:t>: DO FORO</w:t>
      </w:r>
    </w:p>
    <w:p w14:paraId="2EDE1A91" w14:textId="520A80D2" w:rsidR="00C15CB0" w:rsidRPr="00C15CB0" w:rsidRDefault="00C15CB0" w:rsidP="00C15CB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1</w:t>
      </w:r>
      <w:r w:rsidR="00B01025" w:rsidRPr="00B01025">
        <w:rPr>
          <w:rFonts w:ascii="Arial" w:eastAsia="Times New Roman" w:hAnsi="Arial" w:cs="Arial"/>
          <w:color w:val="000000" w:themeColor="text1"/>
          <w:sz w:val="24"/>
          <w:szCs w:val="24"/>
          <w:lang w:eastAsia="zh-CN"/>
        </w:rPr>
        <w:t>8</w:t>
      </w:r>
      <w:r w:rsidRPr="00C15CB0">
        <w:rPr>
          <w:rFonts w:ascii="Arial" w:eastAsia="Times New Roman" w:hAnsi="Arial" w:cs="Arial"/>
          <w:color w:val="000000" w:themeColor="text1"/>
          <w:sz w:val="24"/>
          <w:szCs w:val="24"/>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9AE0851" w14:textId="77777777" w:rsidR="00C15CB0" w:rsidRPr="00C15CB0" w:rsidRDefault="00C15CB0" w:rsidP="00C15CB0">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481C485" w14:textId="77777777" w:rsidR="00C15CB0" w:rsidRPr="00C15CB0" w:rsidRDefault="00C15CB0" w:rsidP="00C15CB0">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415D0BE4" w14:textId="60EC367E" w:rsidR="00C15CB0" w:rsidRPr="00C15CB0" w:rsidRDefault="00C15CB0" w:rsidP="00C15CB0">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São Domingos do Norte/ES, 2</w:t>
      </w:r>
      <w:r w:rsidR="002330C1">
        <w:rPr>
          <w:rFonts w:ascii="Arial" w:eastAsia="Times New Roman" w:hAnsi="Arial" w:cs="Arial"/>
          <w:color w:val="000000" w:themeColor="text1"/>
          <w:sz w:val="24"/>
          <w:szCs w:val="24"/>
          <w:lang w:eastAsia="zh-CN"/>
        </w:rPr>
        <w:t>5</w:t>
      </w:r>
      <w:r w:rsidRPr="00C15CB0">
        <w:rPr>
          <w:rFonts w:ascii="Arial" w:eastAsia="Times New Roman" w:hAnsi="Arial" w:cs="Arial"/>
          <w:color w:val="000000" w:themeColor="text1"/>
          <w:sz w:val="24"/>
          <w:szCs w:val="24"/>
          <w:lang w:eastAsia="zh-CN"/>
        </w:rPr>
        <w:t xml:space="preserve"> de junho de 2024.</w:t>
      </w:r>
    </w:p>
    <w:p w14:paraId="299E010C"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2D9AED52"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2B8F32F7"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2FA2EED8"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p>
    <w:p w14:paraId="18B1A864" w14:textId="212E311A" w:rsidR="00C15CB0" w:rsidRPr="00C15CB0" w:rsidRDefault="00C15CB0" w:rsidP="00C15CB0">
      <w:pPr>
        <w:tabs>
          <w:tab w:val="left" w:pos="6005"/>
        </w:tabs>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 xml:space="preserve">    </w:t>
      </w:r>
      <w:r w:rsidRPr="00C15CB0">
        <w:rPr>
          <w:rFonts w:ascii="Arial" w:eastAsia="Times New Roman" w:hAnsi="Arial" w:cs="Arial"/>
          <w:b/>
          <w:bCs/>
          <w:color w:val="000000" w:themeColor="text1"/>
          <w:sz w:val="24"/>
          <w:szCs w:val="24"/>
          <w:lang w:eastAsia="zh-CN"/>
        </w:rPr>
        <w:t xml:space="preserve">Ana Izabel Malacarne de Oliveira                    </w:t>
      </w:r>
      <w:r w:rsidR="00B01025" w:rsidRPr="00B01025">
        <w:rPr>
          <w:rFonts w:ascii="Arial" w:eastAsia="Times New Roman" w:hAnsi="Arial" w:cs="Arial"/>
          <w:b/>
          <w:bCs/>
          <w:color w:val="000000" w:themeColor="text1"/>
          <w:sz w:val="24"/>
          <w:szCs w:val="24"/>
          <w:lang w:eastAsia="zh-CN"/>
        </w:rPr>
        <w:t xml:space="preserve">               </w:t>
      </w:r>
      <w:r w:rsidR="00B01025" w:rsidRPr="00B01025">
        <w:rPr>
          <w:rFonts w:ascii="Arial" w:eastAsia="Times New Roman" w:hAnsi="Arial" w:cs="Arial"/>
          <w:b/>
          <w:bCs/>
          <w:sz w:val="24"/>
          <w:szCs w:val="24"/>
          <w:lang w:eastAsia="zh-CN"/>
        </w:rPr>
        <w:t>Elio Gualberto Freire de Almeida</w:t>
      </w:r>
    </w:p>
    <w:p w14:paraId="7295C896" w14:textId="6B7CACFB" w:rsidR="00C15CB0" w:rsidRPr="00C15CB0" w:rsidRDefault="00C15CB0" w:rsidP="00C15CB0">
      <w:pPr>
        <w:tabs>
          <w:tab w:val="left" w:pos="6616"/>
        </w:tabs>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 xml:space="preserve">                Prefeita Municipal                                                 </w:t>
      </w:r>
      <w:r w:rsidR="00B01025" w:rsidRPr="00B01025">
        <w:rPr>
          <w:rFonts w:ascii="Arial" w:eastAsia="Times New Roman" w:hAnsi="Arial" w:cs="Arial"/>
          <w:color w:val="000000" w:themeColor="text1"/>
          <w:sz w:val="24"/>
          <w:szCs w:val="24"/>
          <w:lang w:eastAsia="zh-CN"/>
        </w:rPr>
        <w:t xml:space="preserve">    </w:t>
      </w:r>
      <w:r w:rsidRPr="00C15CB0">
        <w:rPr>
          <w:rFonts w:ascii="Arial" w:eastAsia="Times New Roman" w:hAnsi="Arial" w:cs="Arial"/>
          <w:color w:val="000000" w:themeColor="text1"/>
          <w:sz w:val="24"/>
          <w:szCs w:val="24"/>
          <w:lang w:eastAsia="zh-CN"/>
        </w:rPr>
        <w:t xml:space="preserve">Representante da </w:t>
      </w:r>
      <w:r w:rsidR="00B01025" w:rsidRPr="00B01025">
        <w:rPr>
          <w:rFonts w:ascii="Arial" w:eastAsia="Times New Roman" w:hAnsi="Arial" w:cs="Arial"/>
          <w:color w:val="000000" w:themeColor="text1"/>
          <w:sz w:val="24"/>
          <w:szCs w:val="24"/>
          <w:lang w:eastAsia="zh-CN"/>
        </w:rPr>
        <w:t>Cooperativa</w:t>
      </w:r>
    </w:p>
    <w:p w14:paraId="773D0E89" w14:textId="7B902405"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 xml:space="preserve">Município de São Domingos do Norte/ES                                   </w:t>
      </w:r>
      <w:r w:rsidR="00B01025" w:rsidRPr="00B01025">
        <w:rPr>
          <w:rFonts w:ascii="Arial" w:eastAsia="Times New Roman" w:hAnsi="Arial" w:cs="Arial"/>
          <w:color w:val="000000" w:themeColor="text1"/>
          <w:sz w:val="24"/>
          <w:szCs w:val="24"/>
          <w:lang w:eastAsia="zh-CN"/>
        </w:rPr>
        <w:t xml:space="preserve">          </w:t>
      </w:r>
      <w:r w:rsidRPr="00C15CB0">
        <w:rPr>
          <w:rFonts w:ascii="Arial" w:eastAsia="Times New Roman" w:hAnsi="Arial" w:cs="Arial"/>
          <w:color w:val="000000" w:themeColor="text1"/>
          <w:sz w:val="24"/>
          <w:szCs w:val="24"/>
          <w:lang w:eastAsia="zh-CN"/>
        </w:rPr>
        <w:t>CONTRATADA</w:t>
      </w:r>
    </w:p>
    <w:p w14:paraId="7C639B45" w14:textId="77777777" w:rsidR="00C15CB0" w:rsidRPr="00C15CB0" w:rsidRDefault="00C15CB0" w:rsidP="00C15CB0">
      <w:pPr>
        <w:spacing w:after="0" w:line="240" w:lineRule="auto"/>
        <w:jc w:val="both"/>
        <w:rPr>
          <w:rFonts w:ascii="Arial" w:eastAsia="Times New Roman" w:hAnsi="Arial" w:cs="Arial"/>
          <w:color w:val="000000" w:themeColor="text1"/>
          <w:sz w:val="24"/>
          <w:szCs w:val="24"/>
          <w:lang w:eastAsia="zh-CN"/>
        </w:rPr>
      </w:pPr>
      <w:r w:rsidRPr="00C15CB0">
        <w:rPr>
          <w:rFonts w:ascii="Arial" w:eastAsia="Times New Roman" w:hAnsi="Arial" w:cs="Arial"/>
          <w:color w:val="000000" w:themeColor="text1"/>
          <w:sz w:val="24"/>
          <w:szCs w:val="24"/>
          <w:lang w:eastAsia="zh-CN"/>
        </w:rPr>
        <w:t xml:space="preserve">                 CONTRATANTE</w:t>
      </w:r>
    </w:p>
    <w:p w14:paraId="1448AFDD" w14:textId="77777777" w:rsidR="00C15CB0" w:rsidRPr="00C15CB0" w:rsidRDefault="00C15CB0" w:rsidP="00C15CB0">
      <w:pPr>
        <w:spacing w:after="0" w:line="240" w:lineRule="auto"/>
        <w:jc w:val="both"/>
        <w:rPr>
          <w:rFonts w:ascii="Arial" w:eastAsia="Times New Roman" w:hAnsi="Arial" w:cs="Arial"/>
          <w:sz w:val="24"/>
          <w:szCs w:val="24"/>
          <w:lang w:eastAsia="zh-CN"/>
        </w:rPr>
      </w:pPr>
    </w:p>
    <w:p w14:paraId="438F6642" w14:textId="77777777" w:rsidR="00C15CB0" w:rsidRPr="00C15CB0" w:rsidRDefault="00C15CB0" w:rsidP="00C15CB0">
      <w:pPr>
        <w:spacing w:after="0" w:line="240" w:lineRule="auto"/>
        <w:jc w:val="both"/>
        <w:rPr>
          <w:rFonts w:ascii="Arial" w:eastAsia="Times New Roman" w:hAnsi="Arial" w:cs="Arial"/>
          <w:sz w:val="24"/>
          <w:szCs w:val="24"/>
          <w:lang w:eastAsia="zh-CN"/>
        </w:rPr>
      </w:pPr>
    </w:p>
    <w:p w14:paraId="6F52DBEC" w14:textId="77777777" w:rsidR="00C15CB0" w:rsidRPr="00C15CB0" w:rsidRDefault="00C15CB0" w:rsidP="00C15CB0">
      <w:pPr>
        <w:spacing w:after="0" w:line="240" w:lineRule="auto"/>
        <w:jc w:val="both"/>
        <w:rPr>
          <w:rFonts w:ascii="Arial" w:eastAsia="Times New Roman" w:hAnsi="Arial" w:cs="Arial"/>
          <w:sz w:val="24"/>
          <w:szCs w:val="24"/>
          <w:lang w:eastAsia="zh-CN"/>
        </w:rPr>
      </w:pPr>
      <w:r w:rsidRPr="00C15CB0">
        <w:rPr>
          <w:rFonts w:ascii="Arial" w:eastAsia="Times New Roman" w:hAnsi="Arial" w:cs="Arial"/>
          <w:sz w:val="24"/>
          <w:szCs w:val="24"/>
          <w:lang w:eastAsia="zh-CN"/>
        </w:rPr>
        <w:t>Testemunhas:</w:t>
      </w:r>
    </w:p>
    <w:p w14:paraId="58CBE6CB" w14:textId="77777777" w:rsidR="00C15CB0" w:rsidRPr="00C15CB0" w:rsidRDefault="00C15CB0" w:rsidP="00C15CB0">
      <w:pPr>
        <w:spacing w:after="0" w:line="240" w:lineRule="auto"/>
        <w:jc w:val="both"/>
        <w:rPr>
          <w:rFonts w:ascii="Arial" w:eastAsia="Times New Roman" w:hAnsi="Arial" w:cs="Arial"/>
          <w:sz w:val="24"/>
          <w:szCs w:val="24"/>
          <w:lang w:eastAsia="zh-CN"/>
        </w:rPr>
      </w:pPr>
    </w:p>
    <w:p w14:paraId="2161CF8B" w14:textId="406FB8B5" w:rsidR="00C15CB0" w:rsidRPr="00C15CB0" w:rsidRDefault="00C15CB0" w:rsidP="00C15CB0">
      <w:pPr>
        <w:spacing w:after="0" w:line="240" w:lineRule="auto"/>
        <w:jc w:val="both"/>
        <w:rPr>
          <w:rFonts w:ascii="Arial" w:eastAsia="Times New Roman" w:hAnsi="Arial" w:cs="Arial"/>
          <w:sz w:val="24"/>
          <w:szCs w:val="24"/>
          <w:lang w:eastAsia="zh-CN"/>
        </w:rPr>
      </w:pPr>
      <w:r w:rsidRPr="00C15CB0">
        <w:rPr>
          <w:rFonts w:ascii="Arial" w:eastAsia="Times New Roman" w:hAnsi="Arial" w:cs="Arial"/>
          <w:sz w:val="24"/>
          <w:szCs w:val="24"/>
          <w:lang w:eastAsia="zh-CN"/>
        </w:rPr>
        <w:t>1)__________________________________</w:t>
      </w:r>
      <w:r w:rsidR="00B01025">
        <w:rPr>
          <w:rFonts w:ascii="Arial" w:eastAsia="Times New Roman" w:hAnsi="Arial" w:cs="Arial"/>
          <w:sz w:val="24"/>
          <w:szCs w:val="24"/>
          <w:lang w:eastAsia="zh-CN"/>
        </w:rPr>
        <w:t>_</w:t>
      </w:r>
      <w:r w:rsidRPr="00C15CB0">
        <w:rPr>
          <w:rFonts w:ascii="Arial" w:eastAsia="Times New Roman" w:hAnsi="Arial" w:cs="Arial"/>
          <w:sz w:val="24"/>
          <w:szCs w:val="24"/>
          <w:lang w:eastAsia="zh-CN"/>
        </w:rPr>
        <w:t xml:space="preserve"> 2) ___________________________________</w:t>
      </w:r>
    </w:p>
    <w:p w14:paraId="660B9351" w14:textId="77777777" w:rsidR="00D23602" w:rsidRPr="00B01025" w:rsidRDefault="00D23602">
      <w:pPr>
        <w:rPr>
          <w:sz w:val="24"/>
          <w:szCs w:val="24"/>
        </w:rPr>
      </w:pPr>
    </w:p>
    <w:sectPr w:rsidR="00D23602" w:rsidRPr="00B01025" w:rsidSect="00C15CB0">
      <w:headerReference w:type="default" r:id="rId9"/>
      <w:footerReference w:type="default" r:id="rId10"/>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30C1B9" w14:textId="77777777" w:rsidR="00B25313" w:rsidRDefault="00B25313">
      <w:pPr>
        <w:spacing w:after="0" w:line="240" w:lineRule="auto"/>
      </w:pPr>
      <w:r>
        <w:separator/>
      </w:r>
    </w:p>
  </w:endnote>
  <w:endnote w:type="continuationSeparator" w:id="0">
    <w:p w14:paraId="421853ED" w14:textId="77777777" w:rsidR="00B25313" w:rsidRDefault="00B25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9023547"/>
      <w:docPartObj>
        <w:docPartGallery w:val="Page Numbers (Bottom of Page)"/>
        <w:docPartUnique/>
      </w:docPartObj>
    </w:sdtPr>
    <w:sdtContent>
      <w:p w14:paraId="32B28600" w14:textId="77777777" w:rsidR="00932F62" w:rsidRDefault="00000000">
        <w:pPr>
          <w:pStyle w:val="Rodap"/>
          <w:jc w:val="right"/>
        </w:pPr>
        <w:r>
          <w:fldChar w:fldCharType="begin"/>
        </w:r>
        <w:r>
          <w:instrText>PAGE   \* MERGEFORMAT</w:instrText>
        </w:r>
        <w:r>
          <w:fldChar w:fldCharType="separate"/>
        </w:r>
        <w:r>
          <w:t>2</w:t>
        </w:r>
        <w:r>
          <w:fldChar w:fldCharType="end"/>
        </w:r>
      </w:p>
    </w:sdtContent>
  </w:sdt>
  <w:p w14:paraId="05CB7CAE" w14:textId="77777777" w:rsidR="00932F62" w:rsidRDefault="00932F6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841623" w14:textId="77777777" w:rsidR="00B25313" w:rsidRDefault="00B25313">
      <w:pPr>
        <w:spacing w:after="0" w:line="240" w:lineRule="auto"/>
      </w:pPr>
      <w:r>
        <w:separator/>
      </w:r>
    </w:p>
  </w:footnote>
  <w:footnote w:type="continuationSeparator" w:id="0">
    <w:p w14:paraId="7D82D3E4" w14:textId="77777777" w:rsidR="00B25313" w:rsidRDefault="00B253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8098D" w14:textId="77777777" w:rsidR="00932F62" w:rsidRPr="008C57CE" w:rsidRDefault="00000000" w:rsidP="008C57CE">
    <w:pPr>
      <w:ind w:right="360"/>
      <w:jc w:val="center"/>
      <w:rPr>
        <w:b/>
        <w:sz w:val="28"/>
      </w:rPr>
    </w:pPr>
    <w:r w:rsidRPr="008C57CE">
      <w:rPr>
        <w:b/>
        <w:noProof/>
        <w:sz w:val="28"/>
      </w:rPr>
      <w:drawing>
        <wp:anchor distT="0" distB="0" distL="114300" distR="114300" simplePos="0" relativeHeight="251659264" behindDoc="0" locked="0" layoutInCell="1" allowOverlap="1" wp14:anchorId="03594DFA" wp14:editId="14112C97">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2F358DD" w14:textId="77777777" w:rsidR="00932F62" w:rsidRPr="008C57CE" w:rsidRDefault="00000000" w:rsidP="008C57CE">
    <w:pPr>
      <w:keepNext/>
      <w:tabs>
        <w:tab w:val="left" w:pos="1245"/>
        <w:tab w:val="center" w:pos="4712"/>
      </w:tabs>
      <w:spacing w:before="120"/>
      <w:contextualSpacing/>
      <w:jc w:val="center"/>
      <w:outlineLvl w:val="2"/>
      <w:rPr>
        <w:b/>
      </w:rPr>
    </w:pPr>
    <w:r w:rsidRPr="008C57CE">
      <w:rPr>
        <w:b/>
      </w:rPr>
      <w:t>PREFEITURA MUNICIPAL DE SÃO DOMINGOS DO NORTE/ES</w:t>
    </w:r>
  </w:p>
  <w:p w14:paraId="0CA4ECAE" w14:textId="77777777" w:rsidR="00932F62" w:rsidRPr="008C57CE" w:rsidRDefault="00000000" w:rsidP="008C57CE">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2E18933F" w14:textId="77777777" w:rsidR="00932F62" w:rsidRPr="008C57CE" w:rsidRDefault="00000000" w:rsidP="008C57CE">
    <w:pPr>
      <w:spacing w:before="120"/>
      <w:contextualSpacing/>
      <w:jc w:val="center"/>
      <w:rPr>
        <w:color w:val="000000"/>
      </w:rPr>
    </w:pPr>
    <w:r w:rsidRPr="008C57CE">
      <w:rPr>
        <w:color w:val="000000"/>
      </w:rPr>
      <w:t xml:space="preserve">Telefone/Telefax: (027) 3742-0200  </w:t>
    </w:r>
  </w:p>
  <w:p w14:paraId="7FD5AF06" w14:textId="77777777" w:rsidR="00932F62" w:rsidRPr="008C57CE" w:rsidRDefault="00000000" w:rsidP="008C57CE">
    <w:pPr>
      <w:spacing w:before="120"/>
      <w:contextualSpacing/>
      <w:jc w:val="center"/>
      <w:rPr>
        <w:color w:val="000000"/>
      </w:rPr>
    </w:pPr>
    <w:r w:rsidRPr="008C57CE">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766EB4"/>
    <w:multiLevelType w:val="multilevel"/>
    <w:tmpl w:val="94ECB828"/>
    <w:lvl w:ilvl="0">
      <w:start w:val="7"/>
      <w:numFmt w:val="decimal"/>
      <w:lvlText w:val="%1."/>
      <w:lvlJc w:val="left"/>
      <w:pPr>
        <w:ind w:left="360" w:hanging="360"/>
      </w:pPr>
      <w:rPr>
        <w:rFonts w:hint="default"/>
      </w:rPr>
    </w:lvl>
    <w:lvl w:ilvl="1">
      <w:start w:val="4"/>
      <w:numFmt w:val="decimal"/>
      <w:lvlText w:val="%1.%2."/>
      <w:lvlJc w:val="left"/>
      <w:pPr>
        <w:ind w:left="1259" w:hanging="720"/>
      </w:pPr>
      <w:rPr>
        <w:rFonts w:hint="default"/>
      </w:rPr>
    </w:lvl>
    <w:lvl w:ilvl="2">
      <w:start w:val="1"/>
      <w:numFmt w:val="decimal"/>
      <w:lvlText w:val="%1.%2.%3."/>
      <w:lvlJc w:val="left"/>
      <w:pPr>
        <w:ind w:left="1798" w:hanging="720"/>
      </w:pPr>
      <w:rPr>
        <w:rFonts w:hint="default"/>
      </w:rPr>
    </w:lvl>
    <w:lvl w:ilvl="3">
      <w:start w:val="1"/>
      <w:numFmt w:val="decimal"/>
      <w:lvlText w:val="%1.%2.%3.%4."/>
      <w:lvlJc w:val="left"/>
      <w:pPr>
        <w:ind w:left="2697" w:hanging="1080"/>
      </w:pPr>
      <w:rPr>
        <w:rFonts w:hint="default"/>
      </w:rPr>
    </w:lvl>
    <w:lvl w:ilvl="4">
      <w:start w:val="1"/>
      <w:numFmt w:val="decimal"/>
      <w:lvlText w:val="%1.%2.%3.%4.%5."/>
      <w:lvlJc w:val="left"/>
      <w:pPr>
        <w:ind w:left="3236" w:hanging="1080"/>
      </w:pPr>
      <w:rPr>
        <w:rFonts w:hint="default"/>
      </w:rPr>
    </w:lvl>
    <w:lvl w:ilvl="5">
      <w:start w:val="1"/>
      <w:numFmt w:val="decimal"/>
      <w:lvlText w:val="%1.%2.%3.%4.%5.%6."/>
      <w:lvlJc w:val="left"/>
      <w:pPr>
        <w:ind w:left="4135" w:hanging="1440"/>
      </w:pPr>
      <w:rPr>
        <w:rFonts w:hint="default"/>
      </w:rPr>
    </w:lvl>
    <w:lvl w:ilvl="6">
      <w:start w:val="1"/>
      <w:numFmt w:val="decimal"/>
      <w:lvlText w:val="%1.%2.%3.%4.%5.%6.%7."/>
      <w:lvlJc w:val="left"/>
      <w:pPr>
        <w:ind w:left="4674" w:hanging="1440"/>
      </w:pPr>
      <w:rPr>
        <w:rFonts w:hint="default"/>
      </w:rPr>
    </w:lvl>
    <w:lvl w:ilvl="7">
      <w:start w:val="1"/>
      <w:numFmt w:val="decimal"/>
      <w:lvlText w:val="%1.%2.%3.%4.%5.%6.%7.%8."/>
      <w:lvlJc w:val="left"/>
      <w:pPr>
        <w:ind w:left="5573" w:hanging="1800"/>
      </w:pPr>
      <w:rPr>
        <w:rFonts w:hint="default"/>
      </w:rPr>
    </w:lvl>
    <w:lvl w:ilvl="8">
      <w:start w:val="1"/>
      <w:numFmt w:val="decimal"/>
      <w:lvlText w:val="%1.%2.%3.%4.%5.%6.%7.%8.%9."/>
      <w:lvlJc w:val="left"/>
      <w:pPr>
        <w:ind w:left="6112" w:hanging="1800"/>
      </w:pPr>
      <w:rPr>
        <w:rFonts w:hint="default"/>
      </w:rPr>
    </w:lvl>
  </w:abstractNum>
  <w:abstractNum w:abstractNumId="1" w15:restartNumberingAfterBreak="0">
    <w:nsid w:val="45307A3E"/>
    <w:multiLevelType w:val="hybridMultilevel"/>
    <w:tmpl w:val="4274B3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57035AC8"/>
    <w:multiLevelType w:val="multilevel"/>
    <w:tmpl w:val="FAD2FF98"/>
    <w:lvl w:ilvl="0">
      <w:start w:val="6"/>
      <w:numFmt w:val="decimal"/>
      <w:lvlText w:val="%1."/>
      <w:lvlJc w:val="left"/>
      <w:pPr>
        <w:ind w:left="390" w:hanging="390"/>
      </w:pPr>
      <w:rPr>
        <w:rFonts w:hint="default"/>
      </w:rPr>
    </w:lvl>
    <w:lvl w:ilvl="1">
      <w:start w:val="1"/>
      <w:numFmt w:val="decimal"/>
      <w:lvlText w:val="%1.%2."/>
      <w:lvlJc w:val="left"/>
      <w:pPr>
        <w:ind w:left="875" w:hanging="720"/>
      </w:pPr>
      <w:rPr>
        <w:rFonts w:hint="default"/>
      </w:rPr>
    </w:lvl>
    <w:lvl w:ilvl="2">
      <w:start w:val="1"/>
      <w:numFmt w:val="decimal"/>
      <w:lvlText w:val="%1.%2.%3."/>
      <w:lvlJc w:val="left"/>
      <w:pPr>
        <w:ind w:left="1030" w:hanging="720"/>
      </w:pPr>
      <w:rPr>
        <w:rFonts w:hint="default"/>
      </w:rPr>
    </w:lvl>
    <w:lvl w:ilvl="3">
      <w:start w:val="1"/>
      <w:numFmt w:val="decimal"/>
      <w:lvlText w:val="%1.%2.%3.%4."/>
      <w:lvlJc w:val="left"/>
      <w:pPr>
        <w:ind w:left="1545" w:hanging="1080"/>
      </w:pPr>
      <w:rPr>
        <w:rFonts w:hint="default"/>
      </w:rPr>
    </w:lvl>
    <w:lvl w:ilvl="4">
      <w:start w:val="1"/>
      <w:numFmt w:val="decimal"/>
      <w:lvlText w:val="%1.%2.%3.%4.%5."/>
      <w:lvlJc w:val="left"/>
      <w:pPr>
        <w:ind w:left="1700" w:hanging="1080"/>
      </w:pPr>
      <w:rPr>
        <w:rFonts w:hint="default"/>
      </w:rPr>
    </w:lvl>
    <w:lvl w:ilvl="5">
      <w:start w:val="1"/>
      <w:numFmt w:val="decimal"/>
      <w:lvlText w:val="%1.%2.%3.%4.%5.%6."/>
      <w:lvlJc w:val="left"/>
      <w:pPr>
        <w:ind w:left="2215" w:hanging="1440"/>
      </w:pPr>
      <w:rPr>
        <w:rFonts w:hint="default"/>
      </w:rPr>
    </w:lvl>
    <w:lvl w:ilvl="6">
      <w:start w:val="1"/>
      <w:numFmt w:val="decimal"/>
      <w:lvlText w:val="%1.%2.%3.%4.%5.%6.%7."/>
      <w:lvlJc w:val="left"/>
      <w:pPr>
        <w:ind w:left="2370" w:hanging="1440"/>
      </w:pPr>
      <w:rPr>
        <w:rFonts w:hint="default"/>
      </w:rPr>
    </w:lvl>
    <w:lvl w:ilvl="7">
      <w:start w:val="1"/>
      <w:numFmt w:val="decimal"/>
      <w:lvlText w:val="%1.%2.%3.%4.%5.%6.%7.%8."/>
      <w:lvlJc w:val="left"/>
      <w:pPr>
        <w:ind w:left="2885" w:hanging="1800"/>
      </w:pPr>
      <w:rPr>
        <w:rFonts w:hint="default"/>
      </w:rPr>
    </w:lvl>
    <w:lvl w:ilvl="8">
      <w:start w:val="1"/>
      <w:numFmt w:val="decimal"/>
      <w:lvlText w:val="%1.%2.%3.%4.%5.%6.%7.%8.%9."/>
      <w:lvlJc w:val="left"/>
      <w:pPr>
        <w:ind w:left="3400" w:hanging="2160"/>
      </w:pPr>
      <w:rPr>
        <w:rFonts w:hint="default"/>
      </w:rPr>
    </w:lvl>
  </w:abstractNum>
  <w:abstractNum w:abstractNumId="3" w15:restartNumberingAfterBreak="0">
    <w:nsid w:val="60921577"/>
    <w:multiLevelType w:val="hybridMultilevel"/>
    <w:tmpl w:val="56068CFC"/>
    <w:lvl w:ilvl="0" w:tplc="295AB61E">
      <w:start w:val="1"/>
      <w:numFmt w:val="lowerLetter"/>
      <w:lvlText w:val="%1)"/>
      <w:lvlJc w:val="left"/>
      <w:pPr>
        <w:ind w:left="155" w:hanging="242"/>
      </w:pPr>
      <w:rPr>
        <w:rFonts w:ascii="Arial" w:eastAsia="Arial" w:hAnsi="Arial" w:cs="Arial" w:hint="default"/>
        <w:b w:val="0"/>
        <w:bCs w:val="0"/>
        <w:i w:val="0"/>
        <w:iCs w:val="0"/>
        <w:spacing w:val="-4"/>
        <w:w w:val="99"/>
        <w:sz w:val="20"/>
        <w:szCs w:val="20"/>
        <w:lang w:val="pt-PT" w:eastAsia="en-US" w:bidi="ar-SA"/>
      </w:rPr>
    </w:lvl>
    <w:lvl w:ilvl="1" w:tplc="28B02F1A">
      <w:numFmt w:val="bullet"/>
      <w:lvlText w:val="•"/>
      <w:lvlJc w:val="left"/>
      <w:pPr>
        <w:ind w:left="1192" w:hanging="242"/>
      </w:pPr>
      <w:rPr>
        <w:rFonts w:hint="default"/>
        <w:lang w:val="pt-PT" w:eastAsia="en-US" w:bidi="ar-SA"/>
      </w:rPr>
    </w:lvl>
    <w:lvl w:ilvl="2" w:tplc="6908BBEA">
      <w:numFmt w:val="bullet"/>
      <w:lvlText w:val="•"/>
      <w:lvlJc w:val="left"/>
      <w:pPr>
        <w:ind w:left="2225" w:hanging="242"/>
      </w:pPr>
      <w:rPr>
        <w:rFonts w:hint="default"/>
        <w:lang w:val="pt-PT" w:eastAsia="en-US" w:bidi="ar-SA"/>
      </w:rPr>
    </w:lvl>
    <w:lvl w:ilvl="3" w:tplc="71E269AC">
      <w:numFmt w:val="bullet"/>
      <w:lvlText w:val="•"/>
      <w:lvlJc w:val="left"/>
      <w:pPr>
        <w:ind w:left="3257" w:hanging="242"/>
      </w:pPr>
      <w:rPr>
        <w:rFonts w:hint="default"/>
        <w:lang w:val="pt-PT" w:eastAsia="en-US" w:bidi="ar-SA"/>
      </w:rPr>
    </w:lvl>
    <w:lvl w:ilvl="4" w:tplc="793A10A0">
      <w:numFmt w:val="bullet"/>
      <w:lvlText w:val="•"/>
      <w:lvlJc w:val="left"/>
      <w:pPr>
        <w:ind w:left="4290" w:hanging="242"/>
      </w:pPr>
      <w:rPr>
        <w:rFonts w:hint="default"/>
        <w:lang w:val="pt-PT" w:eastAsia="en-US" w:bidi="ar-SA"/>
      </w:rPr>
    </w:lvl>
    <w:lvl w:ilvl="5" w:tplc="37426EA0">
      <w:numFmt w:val="bullet"/>
      <w:lvlText w:val="•"/>
      <w:lvlJc w:val="left"/>
      <w:pPr>
        <w:ind w:left="5323" w:hanging="242"/>
      </w:pPr>
      <w:rPr>
        <w:rFonts w:hint="default"/>
        <w:lang w:val="pt-PT" w:eastAsia="en-US" w:bidi="ar-SA"/>
      </w:rPr>
    </w:lvl>
    <w:lvl w:ilvl="6" w:tplc="6E24B870">
      <w:numFmt w:val="bullet"/>
      <w:lvlText w:val="•"/>
      <w:lvlJc w:val="left"/>
      <w:pPr>
        <w:ind w:left="6355" w:hanging="242"/>
      </w:pPr>
      <w:rPr>
        <w:rFonts w:hint="default"/>
        <w:lang w:val="pt-PT" w:eastAsia="en-US" w:bidi="ar-SA"/>
      </w:rPr>
    </w:lvl>
    <w:lvl w:ilvl="7" w:tplc="1F1E1D28">
      <w:numFmt w:val="bullet"/>
      <w:lvlText w:val="•"/>
      <w:lvlJc w:val="left"/>
      <w:pPr>
        <w:ind w:left="7388" w:hanging="242"/>
      </w:pPr>
      <w:rPr>
        <w:rFonts w:hint="default"/>
        <w:lang w:val="pt-PT" w:eastAsia="en-US" w:bidi="ar-SA"/>
      </w:rPr>
    </w:lvl>
    <w:lvl w:ilvl="8" w:tplc="D1C06B62">
      <w:numFmt w:val="bullet"/>
      <w:lvlText w:val="•"/>
      <w:lvlJc w:val="left"/>
      <w:pPr>
        <w:ind w:left="8421" w:hanging="242"/>
      </w:pPr>
      <w:rPr>
        <w:rFonts w:hint="default"/>
        <w:lang w:val="pt-PT" w:eastAsia="en-US" w:bidi="ar-SA"/>
      </w:rPr>
    </w:lvl>
  </w:abstractNum>
  <w:num w:numId="1" w16cid:durableId="1319773673">
    <w:abstractNumId w:val="1"/>
  </w:num>
  <w:num w:numId="2" w16cid:durableId="220143023">
    <w:abstractNumId w:val="3"/>
  </w:num>
  <w:num w:numId="3" w16cid:durableId="1381050986">
    <w:abstractNumId w:val="2"/>
  </w:num>
  <w:num w:numId="4" w16cid:durableId="980578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CB0"/>
    <w:rsid w:val="002330C1"/>
    <w:rsid w:val="00262A35"/>
    <w:rsid w:val="00344861"/>
    <w:rsid w:val="004315B7"/>
    <w:rsid w:val="00501E44"/>
    <w:rsid w:val="0077314A"/>
    <w:rsid w:val="00904617"/>
    <w:rsid w:val="00932F62"/>
    <w:rsid w:val="00B01025"/>
    <w:rsid w:val="00B25313"/>
    <w:rsid w:val="00C15CB0"/>
    <w:rsid w:val="00C40C0E"/>
    <w:rsid w:val="00D23602"/>
    <w:rsid w:val="00D9441C"/>
    <w:rsid w:val="00DE6812"/>
    <w:rsid w:val="00EB0C5D"/>
    <w:rsid w:val="00F66D9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BE546"/>
  <w15:chartTrackingRefBased/>
  <w15:docId w15:val="{304D4070-C446-4EDA-B24F-9F567BAA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har"/>
    <w:uiPriority w:val="9"/>
    <w:unhideWhenUsed/>
    <w:qFormat/>
    <w:rsid w:val="00DE6812"/>
    <w:pPr>
      <w:widowControl w:val="0"/>
      <w:autoSpaceDE w:val="0"/>
      <w:autoSpaceDN w:val="0"/>
      <w:spacing w:after="0" w:line="240" w:lineRule="auto"/>
      <w:ind w:left="155"/>
      <w:outlineLvl w:val="1"/>
    </w:pPr>
    <w:rPr>
      <w:rFonts w:ascii="Arial" w:eastAsia="Arial" w:hAnsi="Arial" w:cs="Arial"/>
      <w:b/>
      <w:bCs/>
      <w:sz w:val="20"/>
      <w:szCs w:val="20"/>
      <w:u w:val="single"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C15CB0"/>
    <w:pPr>
      <w:tabs>
        <w:tab w:val="center" w:pos="4252"/>
        <w:tab w:val="right" w:pos="8504"/>
      </w:tabs>
      <w:spacing w:after="0" w:line="240" w:lineRule="auto"/>
    </w:pPr>
  </w:style>
  <w:style w:type="character" w:customStyle="1" w:styleId="RodapChar">
    <w:name w:val="Rodapé Char"/>
    <w:basedOn w:val="Fontepargpadro"/>
    <w:link w:val="Rodap"/>
    <w:uiPriority w:val="99"/>
    <w:rsid w:val="00C15CB0"/>
  </w:style>
  <w:style w:type="table" w:styleId="Tabelacomgrade">
    <w:name w:val="Table Grid"/>
    <w:basedOn w:val="Tabelanormal"/>
    <w:rsid w:val="00C15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501E44"/>
    <w:rPr>
      <w:color w:val="0563C1" w:themeColor="hyperlink"/>
      <w:u w:val="single"/>
    </w:rPr>
  </w:style>
  <w:style w:type="character" w:styleId="MenoPendente">
    <w:name w:val="Unresolved Mention"/>
    <w:basedOn w:val="Fontepargpadro"/>
    <w:uiPriority w:val="99"/>
    <w:semiHidden/>
    <w:unhideWhenUsed/>
    <w:rsid w:val="00501E44"/>
    <w:rPr>
      <w:color w:val="605E5C"/>
      <w:shd w:val="clear" w:color="auto" w:fill="E1DFDD"/>
    </w:rPr>
  </w:style>
  <w:style w:type="paragraph" w:styleId="SemEspaamento">
    <w:name w:val="No Spacing"/>
    <w:uiPriority w:val="1"/>
    <w:qFormat/>
    <w:rsid w:val="00344861"/>
    <w:pPr>
      <w:spacing w:after="0" w:line="240" w:lineRule="auto"/>
    </w:pPr>
  </w:style>
  <w:style w:type="character" w:customStyle="1" w:styleId="Ttulo2Char">
    <w:name w:val="Título 2 Char"/>
    <w:basedOn w:val="Fontepargpadro"/>
    <w:link w:val="Ttulo2"/>
    <w:uiPriority w:val="9"/>
    <w:rsid w:val="00DE6812"/>
    <w:rPr>
      <w:rFonts w:ascii="Arial" w:eastAsia="Arial" w:hAnsi="Arial" w:cs="Arial"/>
      <w:b/>
      <w:bCs/>
      <w:sz w:val="20"/>
      <w:szCs w:val="20"/>
      <w:u w:val="single" w:color="000000"/>
      <w:lang w:val="pt-PT"/>
    </w:rPr>
  </w:style>
  <w:style w:type="paragraph" w:styleId="PargrafodaLista">
    <w:name w:val="List Paragraph"/>
    <w:basedOn w:val="Normal"/>
    <w:uiPriority w:val="34"/>
    <w:qFormat/>
    <w:rsid w:val="00DE6812"/>
    <w:pPr>
      <w:widowControl w:val="0"/>
      <w:autoSpaceDE w:val="0"/>
      <w:autoSpaceDN w:val="0"/>
      <w:spacing w:after="0" w:line="240" w:lineRule="auto"/>
      <w:ind w:left="235"/>
      <w:jc w:val="both"/>
    </w:pPr>
    <w:rPr>
      <w:rFonts w:ascii="Arial" w:eastAsia="Arial" w:hAnsi="Arial" w:cs="Arial"/>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fcolatina@yahoo.com.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FFD08-605C-42D5-BDEB-425CFE0A6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7</Pages>
  <Words>3097</Words>
  <Characters>16724</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2024-06-25T12:48:00Z</cp:lastPrinted>
  <dcterms:created xsi:type="dcterms:W3CDTF">2024-06-24T15:43:00Z</dcterms:created>
  <dcterms:modified xsi:type="dcterms:W3CDTF">2024-06-25T12:49:00Z</dcterms:modified>
</cp:coreProperties>
</file>