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20830B" w14:textId="5C79A8C5" w:rsidR="00C67286" w:rsidRPr="00C67286" w:rsidRDefault="00C67286" w:rsidP="00C67286">
      <w:pPr>
        <w:spacing w:after="0" w:line="240" w:lineRule="auto"/>
        <w:jc w:val="both"/>
        <w:rPr>
          <w:rFonts w:ascii="Arial" w:eastAsia="Times New Roman" w:hAnsi="Arial" w:cs="Arial"/>
          <w:b/>
          <w:bCs/>
          <w:color w:val="000000" w:themeColor="text1"/>
          <w:sz w:val="24"/>
          <w:szCs w:val="24"/>
          <w:lang w:eastAsia="zh-CN"/>
        </w:rPr>
      </w:pPr>
      <w:r w:rsidRPr="00077DA1">
        <w:rPr>
          <w:rFonts w:ascii="Arial" w:eastAsia="Times New Roman" w:hAnsi="Arial" w:cs="Arial"/>
          <w:b/>
          <w:bCs/>
          <w:color w:val="000000" w:themeColor="text1"/>
          <w:sz w:val="24"/>
          <w:szCs w:val="24"/>
          <w:lang w:eastAsia="zh-CN"/>
        </w:rPr>
        <w:t>CONCORRÊNCIA ELETRÔNICA</w:t>
      </w:r>
      <w:r w:rsidRPr="00C67286">
        <w:rPr>
          <w:rFonts w:ascii="Arial" w:eastAsia="Times New Roman" w:hAnsi="Arial" w:cs="Arial"/>
          <w:b/>
          <w:bCs/>
          <w:color w:val="000000" w:themeColor="text1"/>
          <w:sz w:val="24"/>
          <w:szCs w:val="24"/>
          <w:lang w:eastAsia="zh-CN"/>
        </w:rPr>
        <w:t xml:space="preserve"> Nº 0</w:t>
      </w:r>
      <w:r w:rsidRPr="00077DA1">
        <w:rPr>
          <w:rFonts w:ascii="Arial" w:eastAsia="Times New Roman" w:hAnsi="Arial" w:cs="Arial"/>
          <w:b/>
          <w:bCs/>
          <w:color w:val="000000" w:themeColor="text1"/>
          <w:sz w:val="24"/>
          <w:szCs w:val="24"/>
          <w:lang w:eastAsia="zh-CN"/>
        </w:rPr>
        <w:t>3</w:t>
      </w:r>
      <w:r w:rsidRPr="00C67286">
        <w:rPr>
          <w:rFonts w:ascii="Arial" w:eastAsia="Times New Roman" w:hAnsi="Arial" w:cs="Arial"/>
          <w:b/>
          <w:bCs/>
          <w:color w:val="000000" w:themeColor="text1"/>
          <w:sz w:val="24"/>
          <w:szCs w:val="24"/>
          <w:lang w:eastAsia="zh-CN"/>
        </w:rPr>
        <w:t>/2024 PMSDN</w:t>
      </w:r>
    </w:p>
    <w:p w14:paraId="6D4FFFFB" w14:textId="41308032" w:rsidR="00C67286" w:rsidRPr="00C67286" w:rsidRDefault="00C67286" w:rsidP="00C67286">
      <w:pPr>
        <w:spacing w:after="0" w:line="240" w:lineRule="auto"/>
        <w:jc w:val="both"/>
        <w:rPr>
          <w:rFonts w:ascii="Arial" w:eastAsia="Times New Roman" w:hAnsi="Arial" w:cs="Arial"/>
          <w:b/>
          <w:bCs/>
          <w:color w:val="000000" w:themeColor="text1"/>
          <w:sz w:val="24"/>
          <w:szCs w:val="24"/>
          <w:lang w:eastAsia="zh-CN"/>
        </w:rPr>
      </w:pPr>
      <w:r w:rsidRPr="00C67286">
        <w:rPr>
          <w:rFonts w:ascii="Arial" w:eastAsia="Times New Roman" w:hAnsi="Arial" w:cs="Arial"/>
          <w:b/>
          <w:bCs/>
          <w:color w:val="000000" w:themeColor="text1"/>
          <w:sz w:val="24"/>
          <w:szCs w:val="24"/>
          <w:lang w:eastAsia="zh-CN"/>
        </w:rPr>
        <w:t xml:space="preserve">PROCESSO ADMINISTRATIVO Nº </w:t>
      </w:r>
      <w:r w:rsidRPr="00077DA1">
        <w:rPr>
          <w:rFonts w:ascii="Arial" w:eastAsia="Times New Roman" w:hAnsi="Arial" w:cs="Arial"/>
          <w:b/>
          <w:bCs/>
          <w:color w:val="000000" w:themeColor="text1"/>
          <w:sz w:val="24"/>
          <w:szCs w:val="24"/>
          <w:lang w:eastAsia="zh-CN"/>
        </w:rPr>
        <w:t>3264</w:t>
      </w:r>
      <w:r w:rsidRPr="00C67286">
        <w:rPr>
          <w:rFonts w:ascii="Arial" w:eastAsia="Times New Roman" w:hAnsi="Arial" w:cs="Arial"/>
          <w:b/>
          <w:bCs/>
          <w:color w:val="000000" w:themeColor="text1"/>
          <w:sz w:val="24"/>
          <w:szCs w:val="24"/>
          <w:lang w:eastAsia="zh-CN"/>
        </w:rPr>
        <w:t>/2024</w:t>
      </w:r>
    </w:p>
    <w:p w14:paraId="311C28DC" w14:textId="02273285" w:rsidR="00C67286" w:rsidRPr="00C67286" w:rsidRDefault="00C67286" w:rsidP="00C67286">
      <w:pPr>
        <w:spacing w:after="0" w:line="240" w:lineRule="auto"/>
        <w:jc w:val="both"/>
        <w:rPr>
          <w:rFonts w:ascii="Arial" w:eastAsia="Times New Roman" w:hAnsi="Arial" w:cs="Arial"/>
          <w:b/>
          <w:bCs/>
          <w:color w:val="000000" w:themeColor="text1"/>
          <w:sz w:val="24"/>
          <w:szCs w:val="24"/>
          <w:lang w:eastAsia="zh-CN"/>
        </w:rPr>
      </w:pPr>
      <w:r w:rsidRPr="00C67286">
        <w:rPr>
          <w:rFonts w:ascii="Arial" w:eastAsia="Times New Roman" w:hAnsi="Arial" w:cs="Arial"/>
          <w:b/>
          <w:bCs/>
          <w:color w:val="000000" w:themeColor="text1"/>
          <w:sz w:val="24"/>
          <w:szCs w:val="24"/>
          <w:lang w:eastAsia="zh-CN"/>
        </w:rPr>
        <w:t xml:space="preserve">CONTRATO ADMINISTRATIVO Nº </w:t>
      </w:r>
      <w:r w:rsidRPr="00077DA1">
        <w:rPr>
          <w:rFonts w:ascii="Arial" w:eastAsia="Times New Roman" w:hAnsi="Arial" w:cs="Arial"/>
          <w:b/>
          <w:bCs/>
          <w:color w:val="000000" w:themeColor="text1"/>
          <w:sz w:val="24"/>
          <w:szCs w:val="24"/>
          <w:lang w:eastAsia="zh-CN"/>
        </w:rPr>
        <w:t>99</w:t>
      </w:r>
      <w:r w:rsidRPr="00C67286">
        <w:rPr>
          <w:rFonts w:ascii="Arial" w:eastAsia="Times New Roman" w:hAnsi="Arial" w:cs="Arial"/>
          <w:b/>
          <w:bCs/>
          <w:color w:val="000000" w:themeColor="text1"/>
          <w:sz w:val="24"/>
          <w:szCs w:val="24"/>
          <w:lang w:eastAsia="zh-CN"/>
        </w:rPr>
        <w:t>/2024</w:t>
      </w:r>
    </w:p>
    <w:p w14:paraId="20585052" w14:textId="77777777" w:rsidR="00C67286" w:rsidRPr="00C67286" w:rsidRDefault="00C67286" w:rsidP="00C6728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770E2FCE" w14:textId="78F23F5B" w:rsidR="00C67286" w:rsidRPr="00C67286" w:rsidRDefault="00C67286" w:rsidP="00C67286">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C67286">
        <w:rPr>
          <w:rFonts w:ascii="Arial" w:eastAsia="Times New Roman" w:hAnsi="Arial" w:cs="Arial"/>
          <w:b/>
          <w:bCs/>
          <w:color w:val="000000" w:themeColor="text1"/>
          <w:sz w:val="24"/>
          <w:szCs w:val="24"/>
          <w:lang w:eastAsia="zh-CN"/>
        </w:rPr>
        <w:t xml:space="preserve">CONTRATO ADMINISTRATIVO QUE ENTRE SI FAZEM O MUNICÍPIO DE SÃO DOMINGOS DO NORTE/ES E A EMPRESA </w:t>
      </w:r>
      <w:r w:rsidR="006C6B5D" w:rsidRPr="00077DA1">
        <w:rPr>
          <w:rFonts w:ascii="Arial" w:eastAsia="Times New Roman" w:hAnsi="Arial" w:cs="Arial"/>
          <w:b/>
          <w:bCs/>
          <w:color w:val="000000" w:themeColor="text1"/>
          <w:sz w:val="24"/>
          <w:szCs w:val="24"/>
          <w:lang w:eastAsia="zh-CN"/>
        </w:rPr>
        <w:t>DOMINARE CONSTRUÇÕES E EMPREENDIMENTOS LTDA</w:t>
      </w:r>
      <w:r w:rsidRPr="00C67286">
        <w:rPr>
          <w:rFonts w:ascii="Arial" w:eastAsia="Times New Roman" w:hAnsi="Arial" w:cs="Arial"/>
          <w:b/>
          <w:bCs/>
          <w:color w:val="000000" w:themeColor="text1"/>
          <w:sz w:val="24"/>
          <w:szCs w:val="24"/>
          <w:lang w:eastAsia="zh-CN"/>
        </w:rPr>
        <w:t>, QUE ABAIXO MELHOR SE DECLARAM:</w:t>
      </w:r>
    </w:p>
    <w:p w14:paraId="764CDFC1" w14:textId="77777777"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E30DAEE" w14:textId="7BD8378C" w:rsidR="00C67286" w:rsidRPr="00C67286" w:rsidRDefault="00077DA1" w:rsidP="00C67286">
      <w:pPr>
        <w:spacing w:after="0" w:line="240" w:lineRule="auto"/>
        <w:jc w:val="both"/>
        <w:rPr>
          <w:rFonts w:ascii="Arial" w:eastAsia="Times New Roman" w:hAnsi="Arial" w:cs="Arial"/>
          <w:color w:val="000000" w:themeColor="text1"/>
          <w:sz w:val="24"/>
          <w:szCs w:val="24"/>
          <w:lang w:eastAsia="zh-CN"/>
        </w:rPr>
      </w:pPr>
      <w:r w:rsidRPr="00077DA1">
        <w:rPr>
          <w:rFonts w:ascii="Arial" w:eastAsia="Times New Roman" w:hAnsi="Arial" w:cs="Arial"/>
          <w:color w:val="000000" w:themeColor="text1"/>
          <w:sz w:val="24"/>
          <w:szCs w:val="24"/>
          <w:lang w:eastAsia="zh-CN"/>
        </w:rPr>
        <w:t xml:space="preserve">O </w:t>
      </w:r>
      <w:r w:rsidRPr="00077DA1">
        <w:rPr>
          <w:rFonts w:ascii="Arial" w:eastAsia="Times New Roman" w:hAnsi="Arial" w:cs="Arial"/>
          <w:b/>
          <w:bCs/>
          <w:color w:val="000000" w:themeColor="text1"/>
          <w:sz w:val="24"/>
          <w:szCs w:val="24"/>
          <w:lang w:eastAsia="zh-CN"/>
        </w:rPr>
        <w:t>MUNICÍPIO DE SÃO DOMINGOS DO NORTE</w:t>
      </w:r>
      <w:r w:rsidRPr="00077DA1">
        <w:rPr>
          <w:rFonts w:ascii="Arial" w:eastAsia="Times New Roman" w:hAnsi="Arial" w:cs="Arial"/>
          <w:color w:val="000000" w:themeColor="text1"/>
          <w:sz w:val="24"/>
          <w:szCs w:val="24"/>
          <w:lang w:eastAsia="zh-CN"/>
        </w:rPr>
        <w:t xml:space="preserve">, Estado do Espírito Santo, Pessoa Jurídica de Direito Público Interno, inscrito no CNPJ sob o nº 36.350.312/0001-72, sediado na Rodovia Gether Lopes de Farias, Bairro Emilio Callegari, São Domingos do Norte/ES, CEP 29745-000, neste ato representado pela Excelentíssima Senhora Prefeita </w:t>
      </w:r>
      <w:r w:rsidRPr="00077DA1">
        <w:rPr>
          <w:rFonts w:ascii="Arial" w:eastAsia="Times New Roman" w:hAnsi="Arial" w:cs="Arial"/>
          <w:b/>
          <w:bCs/>
          <w:color w:val="000000" w:themeColor="text1"/>
          <w:sz w:val="24"/>
          <w:szCs w:val="24"/>
          <w:lang w:eastAsia="zh-CN"/>
        </w:rPr>
        <w:t>Ana Izabel Malacarne de Oliveira</w:t>
      </w:r>
      <w:r w:rsidRPr="00077DA1">
        <w:rPr>
          <w:rFonts w:ascii="Arial" w:eastAsia="Times New Roman" w:hAnsi="Arial" w:cs="Arial"/>
          <w:color w:val="000000" w:themeColor="text1"/>
          <w:sz w:val="24"/>
          <w:szCs w:val="24"/>
          <w:lang w:eastAsia="zh-CN"/>
        </w:rPr>
        <w:t xml:space="preserve">, portadora do CPF nº </w:t>
      </w:r>
      <w:r w:rsidRPr="00077DA1">
        <w:rPr>
          <w:rFonts w:ascii="Arial" w:eastAsia="Times New Roman" w:hAnsi="Arial" w:cs="Arial"/>
          <w:bCs/>
          <w:color w:val="000000"/>
          <w:sz w:val="24"/>
          <w:szCs w:val="24"/>
          <w:lang w:eastAsia="pt-BR"/>
        </w:rPr>
        <w:t>775.711.857-34</w:t>
      </w:r>
      <w:r w:rsidRPr="00077DA1">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077DA1">
        <w:rPr>
          <w:rFonts w:ascii="Arial" w:eastAsia="Times New Roman" w:hAnsi="Arial" w:cs="Arial"/>
          <w:b/>
          <w:bCs/>
          <w:color w:val="000000" w:themeColor="text1"/>
          <w:sz w:val="24"/>
          <w:szCs w:val="24"/>
          <w:lang w:eastAsia="zh-CN"/>
        </w:rPr>
        <w:t>CONTRATANTE</w:t>
      </w:r>
      <w:r w:rsidRPr="00077DA1">
        <w:rPr>
          <w:rFonts w:ascii="Arial" w:eastAsia="Times New Roman" w:hAnsi="Arial" w:cs="Arial"/>
          <w:color w:val="000000" w:themeColor="text1"/>
          <w:sz w:val="24"/>
          <w:szCs w:val="24"/>
          <w:lang w:eastAsia="zh-CN"/>
        </w:rPr>
        <w:t xml:space="preserve"> por intermédio do Secretaria Municipal de Obras e Serviços Urbanos, doravante denominada simplesmente </w:t>
      </w:r>
      <w:r w:rsidRPr="00077DA1">
        <w:rPr>
          <w:rFonts w:ascii="Arial" w:eastAsia="Times New Roman" w:hAnsi="Arial" w:cs="Arial"/>
          <w:b/>
          <w:bCs/>
          <w:color w:val="000000" w:themeColor="text1"/>
          <w:sz w:val="24"/>
          <w:szCs w:val="24"/>
          <w:lang w:eastAsia="zh-CN"/>
        </w:rPr>
        <w:t>INTERVENIENTE</w:t>
      </w:r>
      <w:r w:rsidRPr="00077DA1">
        <w:rPr>
          <w:rFonts w:ascii="Arial" w:eastAsia="Times New Roman" w:hAnsi="Arial" w:cs="Arial"/>
          <w:color w:val="000000" w:themeColor="text1"/>
          <w:sz w:val="24"/>
          <w:szCs w:val="24"/>
          <w:lang w:eastAsia="zh-CN"/>
        </w:rPr>
        <w:t xml:space="preserve"> e do outro lado a empresa </w:t>
      </w:r>
      <w:r w:rsidRPr="00077DA1">
        <w:rPr>
          <w:rFonts w:ascii="Arial" w:eastAsia="Times New Roman" w:hAnsi="Arial" w:cs="Arial"/>
          <w:b/>
          <w:bCs/>
          <w:color w:val="000000" w:themeColor="text1"/>
          <w:sz w:val="24"/>
          <w:szCs w:val="24"/>
          <w:lang w:eastAsia="zh-CN"/>
        </w:rPr>
        <w:t>DOMINARE CONSTRUÇÕES E EMPREENDIMENTOS LTDA</w:t>
      </w:r>
      <w:r w:rsidRPr="00077DA1">
        <w:rPr>
          <w:rFonts w:ascii="Arial" w:eastAsia="Times New Roman" w:hAnsi="Arial" w:cs="Arial"/>
          <w:color w:val="000000" w:themeColor="text1"/>
          <w:sz w:val="24"/>
          <w:szCs w:val="24"/>
          <w:lang w:eastAsia="zh-CN"/>
        </w:rPr>
        <w:t>, pessoa jurídica de direito privado, inscrita no CNPJ nº 09.488.247/0001-73</w:t>
      </w:r>
      <w:r w:rsidRPr="00077DA1">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estabelecida no Córrego São Gabriel, Zona Rural, São Gabriel da Palha/</w:t>
      </w:r>
      <w:r w:rsidRPr="00077DA1">
        <w:rPr>
          <w:rFonts w:ascii="Arial" w:eastAsia="Times New Roman" w:hAnsi="Arial" w:cs="Arial"/>
          <w:color w:val="000000" w:themeColor="text1"/>
          <w:sz w:val="24"/>
          <w:szCs w:val="24"/>
          <w:lang w:eastAsia="zh-CN"/>
        </w:rPr>
        <w:t xml:space="preserve">ES, </w:t>
      </w:r>
      <w:r w:rsidRPr="00077DA1">
        <w:rPr>
          <w:rFonts w:ascii="Arial" w:eastAsia="Times New Roman" w:hAnsi="Arial" w:cs="Arial"/>
          <w:color w:val="000000" w:themeColor="text1"/>
          <w:sz w:val="24"/>
          <w:szCs w:val="24"/>
          <w:lang w:eastAsia="zh-CN"/>
        </w:rPr>
        <w:t xml:space="preserve">CEP 29780-000, e-mail: </w:t>
      </w:r>
      <w:hyperlink r:id="rId4" w:history="1">
        <w:r w:rsidR="00AF51FB" w:rsidRPr="00AF51FB">
          <w:rPr>
            <w:rStyle w:val="Hyperlink"/>
            <w:rFonts w:ascii="Arial" w:eastAsia="Times New Roman" w:hAnsi="Arial" w:cs="Arial"/>
            <w:sz w:val="24"/>
            <w:szCs w:val="24"/>
            <w:lang w:eastAsia="zh-CN"/>
          </w:rPr>
          <w:t>construtoracsd-adm@hotmail.com</w:t>
        </w:r>
      </w:hyperlink>
      <w:r w:rsidRPr="00077DA1">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t</w:t>
      </w:r>
      <w:r w:rsidRPr="00077DA1">
        <w:rPr>
          <w:rFonts w:ascii="Arial" w:eastAsia="Times New Roman" w:hAnsi="Arial" w:cs="Arial"/>
          <w:color w:val="000000" w:themeColor="text1"/>
          <w:sz w:val="24"/>
          <w:szCs w:val="24"/>
          <w:lang w:eastAsia="zh-CN"/>
        </w:rPr>
        <w:t>el.: (027) 3727-0473 e (027) 99904-5836, representada neste ato pelo Sr</w:t>
      </w:r>
      <w:r w:rsidRPr="00077DA1">
        <w:rPr>
          <w:rFonts w:ascii="Arial" w:eastAsia="Times New Roman" w:hAnsi="Arial" w:cs="Arial"/>
          <w:color w:val="000000" w:themeColor="text1"/>
          <w:sz w:val="24"/>
          <w:szCs w:val="24"/>
          <w:lang w:eastAsia="zh-CN"/>
        </w:rPr>
        <w:t>.</w:t>
      </w:r>
      <w:r w:rsidRPr="00077DA1">
        <w:rPr>
          <w:rFonts w:ascii="Arial" w:eastAsia="Times New Roman" w:hAnsi="Arial" w:cs="Arial"/>
          <w:color w:val="000000" w:themeColor="text1"/>
          <w:sz w:val="24"/>
          <w:szCs w:val="24"/>
          <w:lang w:eastAsia="zh-CN"/>
        </w:rPr>
        <w:t xml:space="preserve"> </w:t>
      </w:r>
      <w:r w:rsidRPr="00077DA1">
        <w:rPr>
          <w:rFonts w:ascii="Arial" w:eastAsia="Times New Roman" w:hAnsi="Arial" w:cs="Arial"/>
          <w:b/>
          <w:bCs/>
          <w:color w:val="000000" w:themeColor="text1"/>
          <w:sz w:val="24"/>
          <w:szCs w:val="24"/>
          <w:lang w:eastAsia="zh-CN"/>
        </w:rPr>
        <w:t>Welfrido Piski</w:t>
      </w:r>
      <w:r w:rsidRPr="00077DA1">
        <w:rPr>
          <w:rFonts w:ascii="Arial" w:eastAsia="Times New Roman" w:hAnsi="Arial" w:cs="Arial"/>
          <w:color w:val="000000" w:themeColor="text1"/>
          <w:sz w:val="24"/>
          <w:szCs w:val="24"/>
          <w:lang w:eastAsia="zh-CN"/>
        </w:rPr>
        <w:t>, portador do  CPF  n° 996.180.527-53, CI nº 880.761 SSP/ES, casado, empresário, residente na Rua Sete de Setembro, nº 587, Andar 02, Centro, São Gabriel da Palha/ES, CEP 29780-000</w:t>
      </w:r>
      <w:r w:rsidRPr="00077DA1">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 xml:space="preserve">designada abreviadamente de </w:t>
      </w:r>
      <w:r w:rsidRPr="00077DA1">
        <w:rPr>
          <w:rFonts w:ascii="Arial" w:eastAsia="Times New Roman" w:hAnsi="Arial" w:cs="Arial"/>
          <w:b/>
          <w:bCs/>
          <w:color w:val="000000" w:themeColor="text1"/>
          <w:sz w:val="24"/>
          <w:szCs w:val="24"/>
          <w:lang w:eastAsia="zh-CN"/>
        </w:rPr>
        <w:t>CONTRATADA</w:t>
      </w:r>
      <w:r w:rsidRPr="00077DA1">
        <w:rPr>
          <w:rFonts w:ascii="Arial" w:eastAsia="Times New Roman" w:hAnsi="Arial" w:cs="Arial"/>
          <w:color w:val="000000" w:themeColor="text1"/>
          <w:sz w:val="24"/>
          <w:szCs w:val="24"/>
          <w:lang w:eastAsia="zh-CN"/>
        </w:rPr>
        <w:t>,</w:t>
      </w:r>
      <w:r w:rsidR="00C67286" w:rsidRPr="00C67286">
        <w:rPr>
          <w:rFonts w:ascii="Arial" w:eastAsia="Times New Roman" w:hAnsi="Arial" w:cs="Arial"/>
          <w:color w:val="000000" w:themeColor="text1"/>
          <w:sz w:val="24"/>
          <w:szCs w:val="24"/>
          <w:lang w:eastAsia="zh-CN"/>
        </w:rPr>
        <w:t xml:space="preserve"> conforme atos constitutivos da empresas, tendo em vista o que consta no Processo Administrativo nº </w:t>
      </w:r>
      <w:r w:rsidRPr="00077DA1">
        <w:rPr>
          <w:rFonts w:ascii="Arial" w:eastAsia="Times New Roman" w:hAnsi="Arial" w:cs="Arial"/>
          <w:color w:val="000000" w:themeColor="text1"/>
          <w:sz w:val="24"/>
          <w:szCs w:val="24"/>
          <w:lang w:eastAsia="zh-CN"/>
        </w:rPr>
        <w:t>3264</w:t>
      </w:r>
      <w:r w:rsidR="00C67286" w:rsidRPr="00C67286">
        <w:rPr>
          <w:rFonts w:ascii="Arial" w:eastAsia="Times New Roman" w:hAnsi="Arial" w:cs="Arial"/>
          <w:color w:val="000000" w:themeColor="text1"/>
          <w:sz w:val="24"/>
          <w:szCs w:val="24"/>
          <w:lang w:eastAsia="zh-CN"/>
        </w:rPr>
        <w:t xml:space="preserve">/2024 e em observância às disposições da Lei nº 14.133, de 1º de abril de 2021, e demais legislação aplicável, resolvem celebrar o presente Termo de Contrato, decorrente da </w:t>
      </w:r>
      <w:r w:rsidRPr="00077DA1">
        <w:rPr>
          <w:rFonts w:ascii="Arial" w:eastAsia="Times New Roman" w:hAnsi="Arial" w:cs="Arial"/>
          <w:color w:val="000000" w:themeColor="text1"/>
          <w:sz w:val="24"/>
          <w:szCs w:val="24"/>
          <w:lang w:eastAsia="zh-CN"/>
        </w:rPr>
        <w:t>Concorrência Eletrônica</w:t>
      </w:r>
      <w:r w:rsidR="00C67286" w:rsidRPr="00C67286">
        <w:rPr>
          <w:rFonts w:ascii="Arial" w:eastAsia="Times New Roman" w:hAnsi="Arial" w:cs="Arial"/>
          <w:color w:val="000000" w:themeColor="text1"/>
          <w:sz w:val="24"/>
          <w:szCs w:val="24"/>
          <w:lang w:eastAsia="zh-CN"/>
        </w:rPr>
        <w:t xml:space="preserve"> nº </w:t>
      </w:r>
      <w:r w:rsidRPr="00077DA1">
        <w:rPr>
          <w:rFonts w:ascii="Arial" w:eastAsia="Times New Roman" w:hAnsi="Arial" w:cs="Arial"/>
          <w:color w:val="000000" w:themeColor="text1"/>
          <w:sz w:val="24"/>
          <w:szCs w:val="24"/>
          <w:lang w:eastAsia="zh-CN"/>
        </w:rPr>
        <w:t>003</w:t>
      </w:r>
      <w:r w:rsidR="00C67286" w:rsidRPr="00C67286">
        <w:rPr>
          <w:rFonts w:ascii="Arial" w:eastAsia="Times New Roman" w:hAnsi="Arial" w:cs="Arial"/>
          <w:color w:val="000000" w:themeColor="text1"/>
          <w:sz w:val="24"/>
          <w:szCs w:val="24"/>
          <w:lang w:eastAsia="zh-CN"/>
        </w:rPr>
        <w:t>/2024 PMSDN, mediante as cláusulas e condições a seguir enunciadas:</w:t>
      </w:r>
    </w:p>
    <w:p w14:paraId="334BEB5A"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02909E29" w14:textId="77777777" w:rsidR="00C67286" w:rsidRPr="00C67286" w:rsidRDefault="00C67286" w:rsidP="00C6728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CLÁUSULA PRIMEIRA: DO OBJETO:</w:t>
      </w:r>
    </w:p>
    <w:p w14:paraId="011042CC" w14:textId="57675FE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Verdana" w:hAnsi="Arial" w:cs="Arial"/>
          <w:color w:val="000000" w:themeColor="text1"/>
          <w:sz w:val="24"/>
          <w:szCs w:val="24"/>
          <w:lang w:eastAsia="zh-CN"/>
        </w:rPr>
        <w:t>1.1.</w:t>
      </w:r>
      <w:r w:rsidR="00077DA1">
        <w:rPr>
          <w:rFonts w:ascii="Arial" w:eastAsia="Verdana" w:hAnsi="Arial" w:cs="Arial"/>
          <w:color w:val="000000" w:themeColor="text1"/>
          <w:sz w:val="24"/>
          <w:szCs w:val="24"/>
          <w:lang w:eastAsia="zh-CN"/>
        </w:rPr>
        <w:t xml:space="preserve"> </w:t>
      </w:r>
      <w:r w:rsidR="00077DA1" w:rsidRPr="00077DA1">
        <w:rPr>
          <w:rFonts w:ascii="Arial" w:eastAsia="Times New Roman" w:hAnsi="Arial" w:cs="Arial"/>
          <w:color w:val="000000" w:themeColor="text1"/>
          <w:sz w:val="24"/>
          <w:szCs w:val="24"/>
          <w:lang w:eastAsia="zh-CN"/>
        </w:rPr>
        <w:t xml:space="preserve">Contratação de empresa especializada para execução de pavimentação, rede de drenagem e passeios da </w:t>
      </w:r>
      <w:r w:rsidR="00077DA1" w:rsidRPr="00077DA1">
        <w:rPr>
          <w:rFonts w:ascii="Arial" w:eastAsia="Times New Roman" w:hAnsi="Arial" w:cs="Arial"/>
          <w:color w:val="000000" w:themeColor="text1"/>
          <w:sz w:val="24"/>
          <w:szCs w:val="24"/>
          <w:lang w:eastAsia="zh-CN"/>
        </w:rPr>
        <w:t xml:space="preserve">Rua Arlinda Rohr Sampaio </w:t>
      </w:r>
      <w:r w:rsidR="00077DA1" w:rsidRPr="00077DA1">
        <w:rPr>
          <w:rFonts w:ascii="Arial" w:eastAsia="Times New Roman" w:hAnsi="Arial" w:cs="Arial"/>
          <w:color w:val="000000" w:themeColor="text1"/>
          <w:sz w:val="24"/>
          <w:szCs w:val="24"/>
          <w:lang w:eastAsia="zh-CN"/>
        </w:rPr>
        <w:t xml:space="preserve">em conformidade com os projetos em anexo, arquivos e </w:t>
      </w:r>
      <w:r w:rsidR="00077DA1" w:rsidRPr="00077DA1">
        <w:rPr>
          <w:rFonts w:ascii="Arial" w:eastAsia="Times New Roman" w:hAnsi="Arial" w:cs="Arial"/>
          <w:color w:val="000000" w:themeColor="text1"/>
          <w:sz w:val="24"/>
          <w:szCs w:val="24"/>
          <w:lang w:eastAsia="zh-CN"/>
        </w:rPr>
        <w:t>características</w:t>
      </w:r>
      <w:r w:rsidR="00077DA1" w:rsidRPr="00077DA1">
        <w:rPr>
          <w:rFonts w:ascii="Arial" w:eastAsia="Times New Roman" w:hAnsi="Arial" w:cs="Arial"/>
          <w:color w:val="000000" w:themeColor="text1"/>
          <w:sz w:val="24"/>
          <w:szCs w:val="24"/>
          <w:lang w:eastAsia="zh-CN"/>
        </w:rPr>
        <w:t xml:space="preserve"> nele descritas.</w:t>
      </w:r>
    </w:p>
    <w:p w14:paraId="7E9287E1" w14:textId="5ADAD2BB" w:rsidR="00077DA1" w:rsidRPr="00077DA1" w:rsidRDefault="00077DA1" w:rsidP="00077DA1">
      <w:pPr>
        <w:spacing w:after="0" w:line="240" w:lineRule="auto"/>
        <w:jc w:val="both"/>
        <w:rPr>
          <w:rFonts w:ascii="Arial" w:eastAsia="Times New Roman" w:hAnsi="Arial" w:cs="Arial"/>
          <w:color w:val="000000" w:themeColor="text1"/>
          <w:sz w:val="24"/>
          <w:szCs w:val="24"/>
          <w:lang w:eastAsia="zh-CN"/>
        </w:rPr>
      </w:pPr>
      <w:r w:rsidRPr="00077DA1">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2. </w:t>
      </w:r>
      <w:r w:rsidRPr="00077DA1">
        <w:rPr>
          <w:rFonts w:ascii="Arial" w:eastAsia="Times New Roman" w:hAnsi="Arial" w:cs="Arial"/>
          <w:color w:val="000000" w:themeColor="text1"/>
          <w:sz w:val="24"/>
          <w:szCs w:val="24"/>
          <w:lang w:eastAsia="zh-CN"/>
        </w:rPr>
        <w:t>Vinculam esta contratação, independentemente de transcrição:</w:t>
      </w:r>
    </w:p>
    <w:p w14:paraId="5673CF27" w14:textId="14FBC5FB" w:rsidR="00077DA1" w:rsidRPr="00077DA1" w:rsidRDefault="00077DA1" w:rsidP="00077DA1">
      <w:pPr>
        <w:spacing w:after="0" w:line="240" w:lineRule="auto"/>
        <w:jc w:val="both"/>
        <w:rPr>
          <w:rFonts w:ascii="Arial" w:eastAsia="Times New Roman" w:hAnsi="Arial" w:cs="Arial"/>
          <w:color w:val="000000" w:themeColor="text1"/>
          <w:sz w:val="24"/>
          <w:szCs w:val="24"/>
          <w:lang w:eastAsia="zh-CN"/>
        </w:rPr>
      </w:pPr>
      <w:r w:rsidRPr="00077DA1">
        <w:rPr>
          <w:rFonts w:ascii="Arial" w:eastAsia="Times New Roman" w:hAnsi="Arial" w:cs="Arial"/>
          <w:color w:val="000000" w:themeColor="text1"/>
          <w:sz w:val="24"/>
          <w:szCs w:val="24"/>
          <w:lang w:eastAsia="zh-CN"/>
        </w:rPr>
        <w:t>1.2.1.</w:t>
      </w:r>
      <w:r w:rsidR="00D11234">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O Termo de Referência;</w:t>
      </w:r>
    </w:p>
    <w:p w14:paraId="33DEF44B" w14:textId="19E6E3FC" w:rsidR="00077DA1" w:rsidRPr="00077DA1" w:rsidRDefault="00077DA1" w:rsidP="00077DA1">
      <w:pPr>
        <w:spacing w:after="0" w:line="240" w:lineRule="auto"/>
        <w:jc w:val="both"/>
        <w:rPr>
          <w:rFonts w:ascii="Arial" w:eastAsia="Times New Roman" w:hAnsi="Arial" w:cs="Arial"/>
          <w:color w:val="000000" w:themeColor="text1"/>
          <w:sz w:val="24"/>
          <w:szCs w:val="24"/>
          <w:lang w:eastAsia="zh-CN"/>
        </w:rPr>
      </w:pPr>
      <w:r w:rsidRPr="00077DA1">
        <w:rPr>
          <w:rFonts w:ascii="Arial" w:eastAsia="Times New Roman" w:hAnsi="Arial" w:cs="Arial"/>
          <w:color w:val="000000" w:themeColor="text1"/>
          <w:sz w:val="24"/>
          <w:szCs w:val="24"/>
          <w:lang w:eastAsia="zh-CN"/>
        </w:rPr>
        <w:t>1.2.2.</w:t>
      </w:r>
      <w:r w:rsidR="00D11234">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O Edital da Licitação;</w:t>
      </w:r>
    </w:p>
    <w:p w14:paraId="0B4EB505" w14:textId="6ED5049C" w:rsidR="00077DA1" w:rsidRPr="00077DA1" w:rsidRDefault="00077DA1" w:rsidP="00077DA1">
      <w:pPr>
        <w:spacing w:after="0" w:line="240" w:lineRule="auto"/>
        <w:jc w:val="both"/>
        <w:rPr>
          <w:rFonts w:ascii="Arial" w:eastAsia="Times New Roman" w:hAnsi="Arial" w:cs="Arial"/>
          <w:color w:val="000000" w:themeColor="text1"/>
          <w:sz w:val="24"/>
          <w:szCs w:val="24"/>
          <w:lang w:eastAsia="zh-CN"/>
        </w:rPr>
      </w:pPr>
      <w:r w:rsidRPr="00077DA1">
        <w:rPr>
          <w:rFonts w:ascii="Arial" w:eastAsia="Times New Roman" w:hAnsi="Arial" w:cs="Arial"/>
          <w:color w:val="000000" w:themeColor="text1"/>
          <w:sz w:val="24"/>
          <w:szCs w:val="24"/>
          <w:lang w:eastAsia="zh-CN"/>
        </w:rPr>
        <w:t>1.2.3.</w:t>
      </w:r>
      <w:r w:rsidR="00D11234">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A Proposta d</w:t>
      </w:r>
      <w:r w:rsidR="00D11234">
        <w:rPr>
          <w:rFonts w:ascii="Arial" w:eastAsia="Times New Roman" w:hAnsi="Arial" w:cs="Arial"/>
          <w:color w:val="000000" w:themeColor="text1"/>
          <w:sz w:val="24"/>
          <w:szCs w:val="24"/>
          <w:lang w:eastAsia="zh-CN"/>
        </w:rPr>
        <w:t>a</w:t>
      </w:r>
      <w:r w:rsidRPr="00077DA1">
        <w:rPr>
          <w:rFonts w:ascii="Arial" w:eastAsia="Times New Roman" w:hAnsi="Arial" w:cs="Arial"/>
          <w:color w:val="000000" w:themeColor="text1"/>
          <w:sz w:val="24"/>
          <w:szCs w:val="24"/>
          <w:lang w:eastAsia="zh-CN"/>
        </w:rPr>
        <w:t xml:space="preserve"> contratad</w:t>
      </w:r>
      <w:r w:rsidR="00D11234">
        <w:rPr>
          <w:rFonts w:ascii="Arial" w:eastAsia="Times New Roman" w:hAnsi="Arial" w:cs="Arial"/>
          <w:color w:val="000000" w:themeColor="text1"/>
          <w:sz w:val="24"/>
          <w:szCs w:val="24"/>
          <w:lang w:eastAsia="zh-CN"/>
        </w:rPr>
        <w:t>a</w:t>
      </w:r>
      <w:r w:rsidRPr="00077DA1">
        <w:rPr>
          <w:rFonts w:ascii="Arial" w:eastAsia="Times New Roman" w:hAnsi="Arial" w:cs="Arial"/>
          <w:color w:val="000000" w:themeColor="text1"/>
          <w:sz w:val="24"/>
          <w:szCs w:val="24"/>
          <w:lang w:eastAsia="zh-CN"/>
        </w:rPr>
        <w:t>;</w:t>
      </w:r>
    </w:p>
    <w:p w14:paraId="65833723" w14:textId="2553522E" w:rsidR="00077DA1" w:rsidRPr="00077DA1" w:rsidRDefault="00077DA1" w:rsidP="00077DA1">
      <w:pPr>
        <w:spacing w:after="0" w:line="240" w:lineRule="auto"/>
        <w:jc w:val="both"/>
        <w:rPr>
          <w:rFonts w:ascii="Arial" w:eastAsia="Times New Roman" w:hAnsi="Arial" w:cs="Arial"/>
          <w:color w:val="000000" w:themeColor="text1"/>
          <w:sz w:val="24"/>
          <w:szCs w:val="24"/>
          <w:lang w:eastAsia="zh-CN"/>
        </w:rPr>
      </w:pPr>
      <w:r w:rsidRPr="00077DA1">
        <w:rPr>
          <w:rFonts w:ascii="Arial" w:eastAsia="Times New Roman" w:hAnsi="Arial" w:cs="Arial"/>
          <w:color w:val="000000" w:themeColor="text1"/>
          <w:sz w:val="24"/>
          <w:szCs w:val="24"/>
          <w:lang w:eastAsia="zh-CN"/>
        </w:rPr>
        <w:t>1.2.4.</w:t>
      </w:r>
      <w:r w:rsidR="00D11234">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Eventuais anexos dos documentos supracitados.</w:t>
      </w:r>
    </w:p>
    <w:p w14:paraId="7413148F" w14:textId="77777777" w:rsidR="00D11234" w:rsidRDefault="00077DA1" w:rsidP="00077DA1">
      <w:pPr>
        <w:spacing w:after="0" w:line="240" w:lineRule="auto"/>
        <w:jc w:val="both"/>
        <w:rPr>
          <w:rFonts w:ascii="Arial" w:eastAsia="Times New Roman" w:hAnsi="Arial" w:cs="Arial"/>
          <w:color w:val="000000" w:themeColor="text1"/>
          <w:sz w:val="24"/>
          <w:szCs w:val="24"/>
          <w:lang w:eastAsia="zh-CN"/>
        </w:rPr>
      </w:pPr>
      <w:r w:rsidRPr="00077DA1">
        <w:rPr>
          <w:rFonts w:ascii="Arial" w:eastAsia="Times New Roman" w:hAnsi="Arial" w:cs="Arial"/>
          <w:color w:val="000000" w:themeColor="text1"/>
          <w:sz w:val="24"/>
          <w:szCs w:val="24"/>
          <w:lang w:eastAsia="zh-CN"/>
        </w:rPr>
        <w:t>1.3.</w:t>
      </w:r>
      <w:r w:rsidR="00D11234">
        <w:rPr>
          <w:rFonts w:ascii="Arial" w:eastAsia="Times New Roman" w:hAnsi="Arial" w:cs="Arial"/>
          <w:color w:val="000000" w:themeColor="text1"/>
          <w:sz w:val="24"/>
          <w:szCs w:val="24"/>
          <w:lang w:eastAsia="zh-CN"/>
        </w:rPr>
        <w:t xml:space="preserve"> </w:t>
      </w:r>
      <w:r w:rsidRPr="00077DA1">
        <w:rPr>
          <w:rFonts w:ascii="Arial" w:eastAsia="Times New Roman" w:hAnsi="Arial" w:cs="Arial"/>
          <w:color w:val="000000" w:themeColor="text1"/>
          <w:sz w:val="24"/>
          <w:szCs w:val="24"/>
          <w:lang w:eastAsia="zh-CN"/>
        </w:rPr>
        <w:t>O regime de execução é o de empreitada por preço global.</w:t>
      </w:r>
    </w:p>
    <w:p w14:paraId="35E9C7E3" w14:textId="77777777" w:rsidR="00D11234" w:rsidRDefault="00D11234" w:rsidP="00077DA1">
      <w:pPr>
        <w:spacing w:after="0" w:line="240" w:lineRule="auto"/>
        <w:jc w:val="both"/>
        <w:rPr>
          <w:rFonts w:ascii="Arial" w:eastAsia="Times New Roman" w:hAnsi="Arial" w:cs="Arial"/>
          <w:color w:val="000000" w:themeColor="text1"/>
          <w:sz w:val="24"/>
          <w:szCs w:val="24"/>
          <w:lang w:eastAsia="zh-CN"/>
        </w:rPr>
      </w:pPr>
    </w:p>
    <w:p w14:paraId="71BDFD49" w14:textId="1B08A68A" w:rsidR="00C67286" w:rsidRPr="00C67286" w:rsidRDefault="00C67286" w:rsidP="00077DA1">
      <w:pPr>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CLÁUSULA SEGUNDA: DO PRAZO E PRORROGAÇÃO</w:t>
      </w:r>
    </w:p>
    <w:p w14:paraId="20AABF20" w14:textId="77777777" w:rsidR="00C67286" w:rsidRPr="00C67286" w:rsidRDefault="00C67286" w:rsidP="00C67286">
      <w:pPr>
        <w:spacing w:after="0" w:line="240" w:lineRule="auto"/>
        <w:jc w:val="both"/>
        <w:rPr>
          <w:rFonts w:ascii="Arial" w:eastAsia="Times New Roman" w:hAnsi="Arial" w:cs="Arial"/>
          <w:b/>
          <w:bCs/>
          <w:color w:val="000000" w:themeColor="text1"/>
          <w:sz w:val="24"/>
          <w:szCs w:val="24"/>
          <w:lang w:eastAsia="zh-CN"/>
        </w:rPr>
      </w:pPr>
      <w:r w:rsidRPr="00C67286">
        <w:rPr>
          <w:rFonts w:ascii="Arial" w:eastAsia="Times New Roman" w:hAnsi="Arial" w:cs="Arial"/>
          <w:b/>
          <w:bCs/>
          <w:color w:val="000000" w:themeColor="text1"/>
          <w:sz w:val="24"/>
          <w:szCs w:val="24"/>
          <w:lang w:eastAsia="zh-CN"/>
        </w:rPr>
        <w:t>DO PRAZO DE VIGÊNCIA DO CONTRATO A SER FIRMADO E DO PRAZO DE EXECUÇÃO.</w:t>
      </w:r>
    </w:p>
    <w:p w14:paraId="5172EDCA" w14:textId="25D664FE"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 xml:space="preserve">2.1. PRAZO DE VIGÊNCIA DO CONTRATO: A vigência do contrato será de </w:t>
      </w:r>
      <w:r w:rsidRPr="00C67286">
        <w:rPr>
          <w:rFonts w:ascii="Arial" w:eastAsia="Times New Roman" w:hAnsi="Arial" w:cs="Arial"/>
          <w:b/>
          <w:bCs/>
          <w:color w:val="000000" w:themeColor="text1"/>
          <w:sz w:val="24"/>
          <w:szCs w:val="24"/>
          <w:lang w:eastAsia="zh-CN"/>
        </w:rPr>
        <w:t>0</w:t>
      </w:r>
      <w:r w:rsidR="00D11234">
        <w:rPr>
          <w:rFonts w:ascii="Arial" w:eastAsia="Times New Roman" w:hAnsi="Arial" w:cs="Arial"/>
          <w:b/>
          <w:bCs/>
          <w:color w:val="000000" w:themeColor="text1"/>
          <w:sz w:val="24"/>
          <w:szCs w:val="24"/>
          <w:lang w:eastAsia="zh-CN"/>
        </w:rPr>
        <w:t>8</w:t>
      </w:r>
      <w:r w:rsidRPr="00C67286">
        <w:rPr>
          <w:rFonts w:ascii="Arial" w:eastAsia="Times New Roman" w:hAnsi="Arial" w:cs="Arial"/>
          <w:b/>
          <w:bCs/>
          <w:color w:val="000000" w:themeColor="text1"/>
          <w:sz w:val="24"/>
          <w:szCs w:val="24"/>
          <w:lang w:eastAsia="zh-CN"/>
        </w:rPr>
        <w:t xml:space="preserve"> (</w:t>
      </w:r>
      <w:r w:rsidR="00D11234">
        <w:rPr>
          <w:rFonts w:ascii="Arial" w:eastAsia="Times New Roman" w:hAnsi="Arial" w:cs="Arial"/>
          <w:b/>
          <w:bCs/>
          <w:color w:val="000000" w:themeColor="text1"/>
          <w:sz w:val="24"/>
          <w:szCs w:val="24"/>
          <w:lang w:eastAsia="zh-CN"/>
        </w:rPr>
        <w:t>oito</w:t>
      </w:r>
      <w:r w:rsidRPr="00C67286">
        <w:rPr>
          <w:rFonts w:ascii="Arial" w:eastAsia="Times New Roman" w:hAnsi="Arial" w:cs="Arial"/>
          <w:b/>
          <w:bCs/>
          <w:color w:val="000000" w:themeColor="text1"/>
          <w:sz w:val="24"/>
          <w:szCs w:val="24"/>
          <w:lang w:eastAsia="zh-CN"/>
        </w:rPr>
        <w:t>) meses</w:t>
      </w:r>
      <w:r w:rsidRPr="00C67286">
        <w:rPr>
          <w:rFonts w:ascii="Arial" w:eastAsia="Times New Roman" w:hAnsi="Arial" w:cs="Arial"/>
          <w:color w:val="000000" w:themeColor="text1"/>
          <w:sz w:val="24"/>
          <w:szCs w:val="24"/>
          <w:lang w:eastAsia="zh-CN"/>
        </w:rPr>
        <w:t xml:space="preserve"> contados a partir da assinatura do contrato junto a sua publicação.</w:t>
      </w:r>
    </w:p>
    <w:p w14:paraId="41193CF1" w14:textId="1906CB7A"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lastRenderedPageBreak/>
        <w:t>2.2. Prorrogações serão permitidas desde que devidamente justificado e aceito pela fiscalização, na forma do artigo 1</w:t>
      </w:r>
      <w:r w:rsidR="00D11234">
        <w:rPr>
          <w:rFonts w:ascii="Arial" w:eastAsia="Times New Roman" w:hAnsi="Arial" w:cs="Arial"/>
          <w:color w:val="000000" w:themeColor="text1"/>
          <w:sz w:val="24"/>
          <w:szCs w:val="24"/>
          <w:lang w:eastAsia="zh-CN"/>
        </w:rPr>
        <w:t>11</w:t>
      </w:r>
      <w:r w:rsidRPr="00C67286">
        <w:rPr>
          <w:rFonts w:ascii="Arial" w:eastAsia="Times New Roman" w:hAnsi="Arial" w:cs="Arial"/>
          <w:color w:val="000000" w:themeColor="text1"/>
          <w:sz w:val="24"/>
          <w:szCs w:val="24"/>
          <w:lang w:eastAsia="zh-CN"/>
        </w:rPr>
        <w:t xml:space="preserve"> da Lei nº 14.133 de 2021.</w:t>
      </w:r>
    </w:p>
    <w:p w14:paraId="0043CC3C" w14:textId="1F45D7A4"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 xml:space="preserve">2.3. PRAZO DE EXECUÇÃO DA OBRA: O prazo para execução do objeto será de </w:t>
      </w:r>
      <w:r w:rsidRPr="00C67286">
        <w:rPr>
          <w:rFonts w:ascii="Arial" w:eastAsia="Times New Roman" w:hAnsi="Arial" w:cs="Arial"/>
          <w:b/>
          <w:bCs/>
          <w:color w:val="000000" w:themeColor="text1"/>
          <w:sz w:val="24"/>
          <w:szCs w:val="24"/>
          <w:lang w:eastAsia="zh-CN"/>
        </w:rPr>
        <w:t>0</w:t>
      </w:r>
      <w:r w:rsidR="00D11234">
        <w:rPr>
          <w:rFonts w:ascii="Arial" w:eastAsia="Times New Roman" w:hAnsi="Arial" w:cs="Arial"/>
          <w:b/>
          <w:bCs/>
          <w:color w:val="000000" w:themeColor="text1"/>
          <w:sz w:val="24"/>
          <w:szCs w:val="24"/>
          <w:lang w:eastAsia="zh-CN"/>
        </w:rPr>
        <w:t>5</w:t>
      </w:r>
      <w:r w:rsidRPr="00C67286">
        <w:rPr>
          <w:rFonts w:ascii="Arial" w:eastAsia="Times New Roman" w:hAnsi="Arial" w:cs="Arial"/>
          <w:b/>
          <w:bCs/>
          <w:color w:val="000000" w:themeColor="text1"/>
          <w:sz w:val="24"/>
          <w:szCs w:val="24"/>
          <w:lang w:eastAsia="zh-CN"/>
        </w:rPr>
        <w:t xml:space="preserve"> (</w:t>
      </w:r>
      <w:r w:rsidR="00D11234">
        <w:rPr>
          <w:rFonts w:ascii="Arial" w:eastAsia="Times New Roman" w:hAnsi="Arial" w:cs="Arial"/>
          <w:b/>
          <w:bCs/>
          <w:color w:val="000000" w:themeColor="text1"/>
          <w:sz w:val="24"/>
          <w:szCs w:val="24"/>
          <w:lang w:eastAsia="zh-CN"/>
        </w:rPr>
        <w:t>cinco</w:t>
      </w:r>
      <w:r w:rsidRPr="00C67286">
        <w:rPr>
          <w:rFonts w:ascii="Arial" w:eastAsia="Times New Roman" w:hAnsi="Arial" w:cs="Arial"/>
          <w:b/>
          <w:bCs/>
          <w:color w:val="000000" w:themeColor="text1"/>
          <w:sz w:val="24"/>
          <w:szCs w:val="24"/>
          <w:lang w:eastAsia="zh-CN"/>
        </w:rPr>
        <w:t>) meses</w:t>
      </w:r>
      <w:r w:rsidRPr="00C67286">
        <w:rPr>
          <w:rFonts w:ascii="Arial" w:eastAsia="Times New Roman" w:hAnsi="Arial" w:cs="Arial"/>
          <w:color w:val="000000" w:themeColor="text1"/>
          <w:sz w:val="24"/>
          <w:szCs w:val="24"/>
          <w:lang w:eastAsia="zh-CN"/>
        </w:rPr>
        <w:t>, a contar da Ordem de Serviço, de acordo com o cronograma físico-financeiro estabelecido.</w:t>
      </w:r>
    </w:p>
    <w:p w14:paraId="43FED5BD"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225A997E" w14:textId="77777777" w:rsidR="00C67286" w:rsidRPr="00C67286" w:rsidRDefault="00C67286" w:rsidP="00C67286">
      <w:pPr>
        <w:spacing w:after="0" w:line="240" w:lineRule="auto"/>
        <w:jc w:val="both"/>
        <w:rPr>
          <w:rFonts w:ascii="Arial" w:eastAsia="Times New Roman" w:hAnsi="Arial" w:cs="Arial"/>
          <w:b/>
          <w:bCs/>
          <w:color w:val="000000" w:themeColor="text1"/>
          <w:sz w:val="24"/>
          <w:szCs w:val="24"/>
          <w:u w:val="single"/>
          <w:lang w:eastAsia="zh-CN"/>
        </w:rPr>
      </w:pPr>
      <w:bookmarkStart w:id="0" w:name="_Hlk166748286"/>
      <w:r w:rsidRPr="00C67286">
        <w:rPr>
          <w:rFonts w:ascii="Arial" w:eastAsia="Times New Roman" w:hAnsi="Arial" w:cs="Arial"/>
          <w:b/>
          <w:bCs/>
          <w:color w:val="000000" w:themeColor="text1"/>
          <w:sz w:val="24"/>
          <w:szCs w:val="24"/>
          <w:u w:val="single"/>
          <w:lang w:eastAsia="zh-CN"/>
        </w:rPr>
        <w:t>CLÁUSULA TERCEIRA: DOS MODELOS DE EXECUÇÃO E GESTÃO CONTRATUAIS</w:t>
      </w:r>
    </w:p>
    <w:p w14:paraId="1ADE8850" w14:textId="57735A8A" w:rsidR="00D11234" w:rsidRPr="00D11234" w:rsidRDefault="00C67286" w:rsidP="00D11234">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 xml:space="preserve">3.1. </w:t>
      </w:r>
      <w:bookmarkEnd w:id="0"/>
      <w:r w:rsidR="00D11234" w:rsidRPr="00D11234">
        <w:rPr>
          <w:rFonts w:ascii="Arial" w:eastAsia="Times New Roman" w:hAnsi="Arial" w:cs="Arial"/>
          <w:color w:val="000000" w:themeColor="text1"/>
          <w:sz w:val="24"/>
          <w:szCs w:val="24"/>
          <w:lang w:eastAsia="zh-CN"/>
        </w:rPr>
        <w:t xml:space="preserve">A execução do objeto seguirá a dinâmica constante no Projeto Executivo com o Memorial Descritivo. </w:t>
      </w:r>
    </w:p>
    <w:p w14:paraId="6620342F" w14:textId="69B2D406"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A execução do objeto será iniciada em até 10 dias da assinatura da ordem de serviço, na forma que segue. </w:t>
      </w:r>
    </w:p>
    <w:p w14:paraId="7C7EE814" w14:textId="2BDA2A13"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3.3.</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Para a perfeita execução dos serviços, a Contratada deverá disponibilizar os materiais, equipamentos, ferramentas e utensílios necessários, nas quantidades estimadas e qualidades a seguir estabelecidas, promovendo sua substituição quando necessário.</w:t>
      </w:r>
    </w:p>
    <w:p w14:paraId="2B9A54E2" w14:textId="151262B0"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3.4.</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contrato deverá ser executado fielmente pelas partes, de acordo com as cláusulas avençadas e as normas da Lei nº 14.133, de 2021, e cada parte responderá pelas consequências de sua inexecução total ou parcial. </w:t>
      </w:r>
    </w:p>
    <w:p w14:paraId="5AB72144" w14:textId="01E681CE"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3.5.</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Em caso de impedimento, ordem de paralisação ou suspensão do contrato, o cronograma de execução será prorrogado automaticamente pelo tempo correspondente, anotadas tais circunstâncias mediante simples apostila. </w:t>
      </w:r>
    </w:p>
    <w:p w14:paraId="3E840C43" w14:textId="592AC042"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3.6.</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As comunicações entre o órgão ou entidade e a contratada devem ser realizadas por escrito sempre que o ato exigir tal formalidade, admitindo-se o uso de mensagem eletrônica para esse fim. </w:t>
      </w:r>
    </w:p>
    <w:p w14:paraId="6AD74905" w14:textId="7D344987"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3.7.</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órgão ou entidade poderá convocar representante da empresa para adoção de providências que devam ser cumpridas de imediato. </w:t>
      </w:r>
    </w:p>
    <w:p w14:paraId="6019271F" w14:textId="40E344FB"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3.8.</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 </w:t>
      </w:r>
    </w:p>
    <w:p w14:paraId="3FFEB617" w14:textId="70A602E0"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3.9.</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A Contratada designará formalmente o preposto da empresa, antes do início da prestação dos serviços, indicando no instrumento os poderes e deveres em relação à execução do objeto contratado. </w:t>
      </w:r>
    </w:p>
    <w:p w14:paraId="299C646D" w14:textId="64459FDC"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3.10.</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A Contratada deverá manter preposto da empresa no local da execução do objeto durante o período de execução do contrato. </w:t>
      </w:r>
    </w:p>
    <w:p w14:paraId="6FC57BCB" w14:textId="0ADBE344"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3.11.</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A Contratante poderá recusar, desde que justificadamente, a indicação ou a manutenção do preposto da empresa, hipótese em que a Contratada designará outro para o exercício da atividade.</w:t>
      </w:r>
    </w:p>
    <w:p w14:paraId="062AFE8E" w14:textId="673DC4F6"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3.12.</w:t>
      </w:r>
      <w:r w:rsidRPr="00D11234">
        <w:rPr>
          <w:rFonts w:ascii="Arial" w:eastAsia="Times New Roman" w:hAnsi="Arial" w:cs="Arial"/>
          <w:color w:val="000000" w:themeColor="text1"/>
          <w:sz w:val="24"/>
          <w:szCs w:val="24"/>
          <w:lang w:eastAsia="zh-CN"/>
        </w:rPr>
        <w:tab/>
        <w:t xml:space="preserve">A execução do contrato deverá ser acompanhada e fiscalizada </w:t>
      </w:r>
      <w:r>
        <w:rPr>
          <w:rFonts w:ascii="Arial" w:eastAsia="Times New Roman" w:hAnsi="Arial" w:cs="Arial"/>
          <w:color w:val="000000" w:themeColor="text1"/>
          <w:sz w:val="24"/>
          <w:szCs w:val="24"/>
          <w:lang w:eastAsia="zh-CN"/>
        </w:rPr>
        <w:t xml:space="preserve">por </w:t>
      </w:r>
      <w:r w:rsidRPr="00D11234">
        <w:rPr>
          <w:rFonts w:ascii="Arial" w:eastAsia="Times New Roman" w:hAnsi="Arial" w:cs="Arial"/>
          <w:color w:val="000000" w:themeColor="text1"/>
          <w:sz w:val="24"/>
          <w:szCs w:val="24"/>
          <w:lang w:eastAsia="zh-CN"/>
        </w:rPr>
        <w:t>fiscal do contrato designado p</w:t>
      </w:r>
      <w:r>
        <w:rPr>
          <w:rFonts w:ascii="Arial" w:eastAsia="Times New Roman" w:hAnsi="Arial" w:cs="Arial"/>
          <w:color w:val="000000" w:themeColor="text1"/>
          <w:sz w:val="24"/>
          <w:szCs w:val="24"/>
          <w:lang w:eastAsia="zh-CN"/>
        </w:rPr>
        <w:t>ela SEMUR (Secretaria Municipal de Obras e Serviços Urbanos), sendo este a servidora</w:t>
      </w:r>
      <w:r w:rsidRPr="00D11234">
        <w:rPr>
          <w:rFonts w:ascii="Arial" w:eastAsia="Times New Roman" w:hAnsi="Arial" w:cs="Arial"/>
          <w:color w:val="000000" w:themeColor="text1"/>
          <w:sz w:val="24"/>
          <w:szCs w:val="24"/>
          <w:lang w:eastAsia="zh-CN"/>
        </w:rPr>
        <w:t xml:space="preserve"> </w:t>
      </w:r>
      <w:r w:rsidR="00364DBE" w:rsidRPr="00364DBE">
        <w:rPr>
          <w:rFonts w:ascii="Arial" w:eastAsia="Times New Roman" w:hAnsi="Arial" w:cs="Arial"/>
          <w:b/>
          <w:bCs/>
          <w:color w:val="000000" w:themeColor="text1"/>
          <w:sz w:val="24"/>
          <w:szCs w:val="24"/>
          <w:lang w:eastAsia="zh-CN"/>
        </w:rPr>
        <w:t>Deisielly Bohry Tesche Bonfim</w:t>
      </w:r>
      <w:r w:rsidRPr="00D11234">
        <w:rPr>
          <w:rFonts w:ascii="Arial" w:eastAsia="Times New Roman" w:hAnsi="Arial" w:cs="Arial"/>
          <w:color w:val="000000" w:themeColor="text1"/>
          <w:sz w:val="24"/>
          <w:szCs w:val="24"/>
          <w:lang w:eastAsia="zh-CN"/>
        </w:rPr>
        <w:t>, ou pelos respectivos substitutos (Lei nº 14.133, de 2021, art. 117, caput).</w:t>
      </w:r>
    </w:p>
    <w:p w14:paraId="3A743EF7" w14:textId="2ED75E52"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3.13.</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fiscal técnico do contrato acompanhará a execução do contrato, para que sejam cumpridas todas as condições estabelecidas no contrato, de modo a assegurar os melhores resultados para a Administração. </w:t>
      </w:r>
    </w:p>
    <w:p w14:paraId="18A0581C" w14:textId="0CE394DF"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lastRenderedPageBreak/>
        <w:t>3.14.</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O fiscal técnico do contrato anotará no histórico de gerenciamento do contrato todas as ocorrências relacionadas à execução do contrato, com a descrição do que for necessário para a regularização das faltas ou dos defeitos observados. (Lei nº 14.133, de 2021, art. 117, §1</w:t>
      </w:r>
      <w:r w:rsidRPr="00D11234">
        <w:rPr>
          <w:rFonts w:ascii="Arial" w:eastAsia="Times New Roman" w:hAnsi="Arial" w:cs="Arial"/>
          <w:color w:val="000000" w:themeColor="text1"/>
          <w:sz w:val="24"/>
          <w:szCs w:val="24"/>
          <w:lang w:eastAsia="zh-CN"/>
        </w:rPr>
        <w:t>º)</w:t>
      </w:r>
      <w:r w:rsidRPr="00D11234">
        <w:rPr>
          <w:rFonts w:ascii="Arial" w:eastAsia="Times New Roman" w:hAnsi="Arial" w:cs="Arial"/>
          <w:color w:val="000000" w:themeColor="text1"/>
          <w:sz w:val="24"/>
          <w:szCs w:val="24"/>
          <w:lang w:eastAsia="zh-CN"/>
        </w:rPr>
        <w:t xml:space="preserve">; </w:t>
      </w:r>
    </w:p>
    <w:p w14:paraId="5A60DD7F" w14:textId="64419052"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3.15.</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Identificada qualquer inexatidão ou irregularidade, o fiscal técnico do contrato emitirá notificações para a correção da execução do contrato, determinando prazo para a correção. </w:t>
      </w:r>
    </w:p>
    <w:p w14:paraId="511E3B3C" w14:textId="3DBB73BB"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3.16.</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0FD34E6F" w14:textId="302F6E43"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3.17.</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No caso de ocorrências que possam inviabilizar a execução do contrato nas datas aprazadas, o fiscal técnico do contrato comunicará o fato imediatamente ao gestor do contrato; </w:t>
      </w:r>
    </w:p>
    <w:p w14:paraId="38749F70" w14:textId="42683720"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3.18.</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fiscal técnico do contrato comunicará ao gestor do contrato, em tempo hábil, o término do contrato sob sua responsabilidade, com vistas à tempestiva renovação ou à prorrogação contratual. </w:t>
      </w:r>
    </w:p>
    <w:p w14:paraId="6D155E7B" w14:textId="2DCCB762"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3.19.</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(Art. 23, I e II, do Decreto nº 11.246, de 2022). </w:t>
      </w:r>
    </w:p>
    <w:p w14:paraId="67D689DF" w14:textId="2CDAEE42"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3.20.</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Caso ocorra descumprimento das obrigações contratuais, o fiscal administrativo do contrato atuará tempestivamente na solução do problema, reportando ao gestor do contrato para que tome as providências cabíveis, quando ultrapassar a sua competência;</w:t>
      </w:r>
    </w:p>
    <w:p w14:paraId="2C740D26" w14:textId="3BE443F2"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3.21.</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7B293C2C" w14:textId="4F3E1EF0"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3.22.</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77F66E39" w14:textId="34532FD5"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3.23.</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43EF85DB" w14:textId="2D6087A0"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3.24.</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56EEF3DB" w14:textId="08152C8D"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3.25.</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w:t>
      </w:r>
    </w:p>
    <w:p w14:paraId="280DF579" w14:textId="48F1411D"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3.26.</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O gestor do contrato deverá elaborar relatório final com informações sobre a consecução dos objetivos que tenham justificado a contratação e eventuais condutas a serem adotadas para o aprimoramento das atividades da Administração. </w:t>
      </w:r>
    </w:p>
    <w:p w14:paraId="257F8A8D" w14:textId="60EA13A1" w:rsidR="00C67286"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lastRenderedPageBreak/>
        <w:t>3.27.</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O gestor do contrato deverá enviar a documentação pertinente ao setor de contratos para a formalização dos procedimentos de liquidação e pagamento, no valor dimensionado pela fiscalização e gestão nos termos do contrato.</w:t>
      </w:r>
    </w:p>
    <w:p w14:paraId="0C0387B4" w14:textId="77777777" w:rsidR="00D11234" w:rsidRDefault="00D11234" w:rsidP="00D11234">
      <w:pPr>
        <w:spacing w:after="0" w:line="240" w:lineRule="auto"/>
        <w:jc w:val="both"/>
        <w:rPr>
          <w:rFonts w:ascii="Arial" w:eastAsia="Times New Roman" w:hAnsi="Arial" w:cs="Arial"/>
          <w:color w:val="000000" w:themeColor="text1"/>
          <w:sz w:val="24"/>
          <w:szCs w:val="24"/>
          <w:lang w:eastAsia="zh-CN"/>
        </w:rPr>
      </w:pPr>
    </w:p>
    <w:p w14:paraId="18EECF37" w14:textId="3CFD3142" w:rsidR="00D11234" w:rsidRPr="00D11234" w:rsidRDefault="00D11234" w:rsidP="00D11234">
      <w:pPr>
        <w:spacing w:after="0" w:line="240" w:lineRule="auto"/>
        <w:jc w:val="both"/>
        <w:rPr>
          <w:rFonts w:ascii="Arial" w:eastAsia="Times New Roman" w:hAnsi="Arial" w:cs="Arial"/>
          <w:b/>
          <w:bCs/>
          <w:color w:val="000000" w:themeColor="text1"/>
          <w:sz w:val="24"/>
          <w:szCs w:val="24"/>
          <w:u w:val="single"/>
          <w:lang w:eastAsia="zh-CN"/>
        </w:rPr>
      </w:pPr>
      <w:r w:rsidRPr="00D11234">
        <w:rPr>
          <w:rFonts w:ascii="Arial" w:eastAsia="Times New Roman" w:hAnsi="Arial" w:cs="Arial"/>
          <w:b/>
          <w:bCs/>
          <w:color w:val="000000" w:themeColor="text1"/>
          <w:sz w:val="24"/>
          <w:szCs w:val="24"/>
          <w:u w:val="single"/>
          <w:lang w:eastAsia="zh-CN"/>
        </w:rPr>
        <w:t>CLÁUSULA QUARTA</w:t>
      </w:r>
      <w:r>
        <w:rPr>
          <w:rFonts w:ascii="Arial" w:eastAsia="Times New Roman" w:hAnsi="Arial" w:cs="Arial"/>
          <w:b/>
          <w:bCs/>
          <w:color w:val="000000" w:themeColor="text1"/>
          <w:sz w:val="24"/>
          <w:szCs w:val="24"/>
          <w:u w:val="single"/>
          <w:lang w:eastAsia="zh-CN"/>
        </w:rPr>
        <w:t xml:space="preserve">: DA </w:t>
      </w:r>
      <w:r w:rsidRPr="00D11234">
        <w:rPr>
          <w:rFonts w:ascii="Arial" w:eastAsia="Times New Roman" w:hAnsi="Arial" w:cs="Arial"/>
          <w:b/>
          <w:bCs/>
          <w:color w:val="000000" w:themeColor="text1"/>
          <w:sz w:val="24"/>
          <w:szCs w:val="24"/>
          <w:u w:val="single"/>
          <w:lang w:eastAsia="zh-CN"/>
        </w:rPr>
        <w:t>SUBCONTRATAÇÃO</w:t>
      </w:r>
    </w:p>
    <w:p w14:paraId="1C90382A" w14:textId="2E1F8C02"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É vedada a subcontratação completa ou da parcela principal da obrigação. </w:t>
      </w:r>
    </w:p>
    <w:p w14:paraId="63C76C29" w14:textId="57102D76"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 </w:t>
      </w:r>
    </w:p>
    <w:p w14:paraId="748D56FB" w14:textId="4E03FB87"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4.3.</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A licitante vencedora poderá subcontratar Microempresas e Empresas de Pequeno Porte, nos termos em obediência ao art. 122 da Lei 14.133/2021, bem como as seguintes regras</w:t>
      </w:r>
      <w:r>
        <w:rPr>
          <w:rFonts w:ascii="Arial" w:eastAsia="Times New Roman" w:hAnsi="Arial" w:cs="Arial"/>
          <w:color w:val="000000" w:themeColor="text1"/>
          <w:sz w:val="24"/>
          <w:szCs w:val="24"/>
          <w:lang w:eastAsia="zh-CN"/>
        </w:rPr>
        <w:t>:</w:t>
      </w:r>
      <w:r w:rsidRPr="00D11234">
        <w:rPr>
          <w:rFonts w:ascii="Arial" w:eastAsia="Times New Roman" w:hAnsi="Arial" w:cs="Arial"/>
          <w:color w:val="000000" w:themeColor="text1"/>
          <w:sz w:val="24"/>
          <w:szCs w:val="24"/>
          <w:lang w:eastAsia="zh-CN"/>
        </w:rPr>
        <w:t xml:space="preserve"> </w:t>
      </w:r>
    </w:p>
    <w:p w14:paraId="6D4EBF36" w14:textId="5D1A5B91"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3.1</w:t>
      </w:r>
      <w:r w:rsidRPr="00D11234">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 </w:t>
      </w:r>
      <w:r w:rsidRPr="00D11234">
        <w:rPr>
          <w:rFonts w:ascii="Arial" w:eastAsia="Times New Roman" w:hAnsi="Arial" w:cs="Arial"/>
          <w:color w:val="000000" w:themeColor="text1"/>
          <w:sz w:val="24"/>
          <w:szCs w:val="24"/>
          <w:lang w:eastAsia="zh-CN"/>
        </w:rPr>
        <w:t xml:space="preserve">As microempresas e as empresas de pequeno porte a serem subcontratadas deverão ser indicadas e qualificadas pelos licitantes no momento da apresentação das propostas, com a descrição dos bens e serviços a serem fornecidos e seus respectivos valores; </w:t>
      </w:r>
    </w:p>
    <w:p w14:paraId="010A6758" w14:textId="1D4EC486" w:rsidR="00D11234" w:rsidRP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.3.2. </w:t>
      </w:r>
      <w:r w:rsidRPr="00D11234">
        <w:rPr>
          <w:rFonts w:ascii="Arial" w:eastAsia="Times New Roman" w:hAnsi="Arial" w:cs="Arial"/>
          <w:color w:val="000000" w:themeColor="text1"/>
          <w:sz w:val="24"/>
          <w:szCs w:val="24"/>
          <w:lang w:eastAsia="zh-CN"/>
        </w:rPr>
        <w:t xml:space="preserve">A exigência de subcontratação não será aplicável quando o licitante for microempresa ou empresa de pequeno porte; consórcio composto em sua totalidade por microempresas e empresas de pequeno porte; e consórcio composto parcialmente por microempresas ou empresas de pequeno porte com participação igual ou superior ao percentual exigido de subcontratação. </w:t>
      </w:r>
    </w:p>
    <w:p w14:paraId="3356666E" w14:textId="57CDE984" w:rsidR="00D11234" w:rsidRDefault="00D11234" w:rsidP="00D11234">
      <w:pPr>
        <w:spacing w:after="0" w:line="240" w:lineRule="auto"/>
        <w:jc w:val="both"/>
        <w:rPr>
          <w:rFonts w:ascii="Arial" w:eastAsia="Times New Roman" w:hAnsi="Arial" w:cs="Arial"/>
          <w:color w:val="000000" w:themeColor="text1"/>
          <w:sz w:val="24"/>
          <w:szCs w:val="24"/>
          <w:lang w:eastAsia="zh-CN"/>
        </w:rPr>
      </w:pPr>
      <w:r w:rsidRPr="00D11234">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3.3. </w:t>
      </w:r>
      <w:r w:rsidRPr="00D11234">
        <w:rPr>
          <w:rFonts w:ascii="Arial" w:eastAsia="Times New Roman" w:hAnsi="Arial" w:cs="Arial"/>
          <w:color w:val="000000" w:themeColor="text1"/>
          <w:sz w:val="24"/>
          <w:szCs w:val="24"/>
          <w:lang w:eastAsia="zh-CN"/>
        </w:rPr>
        <w:t>Os empenhos e pagamentos referentes às parcelas subcontratadas serão destinados diretamente às microempresas e empresas de pequeno porte subcontratadas</w:t>
      </w:r>
      <w:r>
        <w:rPr>
          <w:rFonts w:ascii="Arial" w:eastAsia="Times New Roman" w:hAnsi="Arial" w:cs="Arial"/>
          <w:color w:val="000000" w:themeColor="text1"/>
          <w:sz w:val="24"/>
          <w:szCs w:val="24"/>
          <w:lang w:eastAsia="zh-CN"/>
        </w:rPr>
        <w:t>.</w:t>
      </w:r>
    </w:p>
    <w:p w14:paraId="7F033EC2" w14:textId="77777777" w:rsidR="00D11234" w:rsidRPr="00C67286" w:rsidRDefault="00D11234" w:rsidP="00D11234">
      <w:pPr>
        <w:spacing w:after="0" w:line="240" w:lineRule="auto"/>
        <w:jc w:val="both"/>
        <w:rPr>
          <w:rFonts w:ascii="Arial" w:eastAsia="Times New Roman" w:hAnsi="Arial" w:cs="Arial"/>
          <w:color w:val="000000" w:themeColor="text1"/>
          <w:sz w:val="24"/>
          <w:szCs w:val="24"/>
          <w:lang w:eastAsia="zh-CN"/>
        </w:rPr>
      </w:pPr>
    </w:p>
    <w:p w14:paraId="28F3162C" w14:textId="7527B90E" w:rsidR="00C67286" w:rsidRPr="00C67286" w:rsidRDefault="00C67286" w:rsidP="00C67286">
      <w:pPr>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CLÁUSULA QU</w:t>
      </w:r>
      <w:r w:rsidR="00D11234">
        <w:rPr>
          <w:rFonts w:ascii="Arial" w:eastAsia="Times New Roman" w:hAnsi="Arial" w:cs="Arial"/>
          <w:b/>
          <w:bCs/>
          <w:color w:val="000000" w:themeColor="text1"/>
          <w:sz w:val="24"/>
          <w:szCs w:val="24"/>
          <w:u w:val="single"/>
          <w:lang w:eastAsia="zh-CN"/>
        </w:rPr>
        <w:t>INTA</w:t>
      </w:r>
      <w:r w:rsidRPr="00C67286">
        <w:rPr>
          <w:rFonts w:ascii="Arial" w:eastAsia="Times New Roman" w:hAnsi="Arial" w:cs="Arial"/>
          <w:b/>
          <w:bCs/>
          <w:color w:val="000000" w:themeColor="text1"/>
          <w:sz w:val="24"/>
          <w:szCs w:val="24"/>
          <w:u w:val="single"/>
          <w:lang w:eastAsia="zh-CN"/>
        </w:rPr>
        <w:t>: DO PREÇO</w:t>
      </w:r>
    </w:p>
    <w:p w14:paraId="10A64C63" w14:textId="51D01591" w:rsidR="00C67286" w:rsidRPr="00C67286" w:rsidRDefault="00C2661F" w:rsidP="00C6728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5</w:t>
      </w:r>
      <w:r w:rsidR="00C67286" w:rsidRPr="00C67286">
        <w:rPr>
          <w:rFonts w:ascii="Arial" w:eastAsia="Times New Roman" w:hAnsi="Arial" w:cs="Arial"/>
          <w:color w:val="000000" w:themeColor="text1"/>
          <w:sz w:val="24"/>
          <w:szCs w:val="24"/>
          <w:lang w:eastAsia="zh-CN"/>
        </w:rPr>
        <w:t xml:space="preserve">.1. Conforme apresentado pela </w:t>
      </w:r>
      <w:r w:rsidR="00C67286" w:rsidRPr="00C67286">
        <w:rPr>
          <w:rFonts w:ascii="Arial" w:eastAsia="Times New Roman" w:hAnsi="Arial" w:cs="Arial"/>
          <w:b/>
          <w:bCs/>
          <w:color w:val="000000" w:themeColor="text1"/>
          <w:sz w:val="24"/>
          <w:szCs w:val="24"/>
          <w:lang w:eastAsia="zh-CN"/>
        </w:rPr>
        <w:t>CONTRATADA</w:t>
      </w:r>
      <w:r w:rsidR="00C67286" w:rsidRPr="00C67286">
        <w:rPr>
          <w:rFonts w:ascii="Arial" w:eastAsia="Times New Roman" w:hAnsi="Arial" w:cs="Arial"/>
          <w:color w:val="000000" w:themeColor="text1"/>
          <w:sz w:val="24"/>
          <w:szCs w:val="24"/>
          <w:lang w:eastAsia="zh-CN"/>
        </w:rPr>
        <w:t xml:space="preserve"> e aceito pela </w:t>
      </w:r>
      <w:r w:rsidR="00C67286" w:rsidRPr="00C67286">
        <w:rPr>
          <w:rFonts w:ascii="Arial" w:eastAsia="Times New Roman" w:hAnsi="Arial" w:cs="Arial"/>
          <w:b/>
          <w:bCs/>
          <w:color w:val="000000" w:themeColor="text1"/>
          <w:sz w:val="24"/>
          <w:szCs w:val="24"/>
          <w:lang w:eastAsia="zh-CN"/>
        </w:rPr>
        <w:t>PMSDN</w:t>
      </w:r>
      <w:r w:rsidR="00C67286" w:rsidRPr="00C67286">
        <w:rPr>
          <w:rFonts w:ascii="Arial" w:eastAsia="Times New Roman" w:hAnsi="Arial" w:cs="Arial"/>
          <w:color w:val="000000" w:themeColor="text1"/>
          <w:sz w:val="24"/>
          <w:szCs w:val="24"/>
          <w:lang w:eastAsia="zh-CN"/>
        </w:rPr>
        <w:t xml:space="preserve">, o preço global para realização dos serviços é de </w:t>
      </w:r>
      <w:r w:rsidR="00C67286" w:rsidRPr="00C67286">
        <w:rPr>
          <w:rFonts w:ascii="Arial" w:eastAsia="Times New Roman" w:hAnsi="Arial" w:cs="Arial"/>
          <w:b/>
          <w:color w:val="000000" w:themeColor="text1"/>
          <w:sz w:val="24"/>
          <w:szCs w:val="24"/>
          <w:lang w:eastAsia="zh-CN"/>
        </w:rPr>
        <w:t xml:space="preserve">R$ </w:t>
      </w:r>
      <w:r w:rsidRPr="00C2661F">
        <w:rPr>
          <w:rFonts w:ascii="Arial" w:eastAsia="Times New Roman" w:hAnsi="Arial" w:cs="Arial"/>
          <w:b/>
          <w:color w:val="000000" w:themeColor="text1"/>
          <w:sz w:val="24"/>
          <w:szCs w:val="24"/>
          <w:lang w:eastAsia="zh-CN"/>
        </w:rPr>
        <w:t>192.900,00</w:t>
      </w:r>
      <w:r w:rsidRPr="00C2661F">
        <w:rPr>
          <w:rFonts w:ascii="Arial" w:eastAsia="Times New Roman" w:hAnsi="Arial" w:cs="Arial"/>
          <w:b/>
          <w:color w:val="000000" w:themeColor="text1"/>
          <w:sz w:val="24"/>
          <w:szCs w:val="24"/>
          <w:lang w:eastAsia="zh-CN"/>
        </w:rPr>
        <w:t xml:space="preserve"> </w:t>
      </w:r>
      <w:r w:rsidR="00C67286" w:rsidRPr="00C67286">
        <w:rPr>
          <w:rFonts w:ascii="Arial" w:eastAsia="Times New Roman" w:hAnsi="Arial" w:cs="Arial"/>
          <w:b/>
          <w:color w:val="000000" w:themeColor="text1"/>
          <w:sz w:val="24"/>
          <w:szCs w:val="24"/>
          <w:lang w:eastAsia="zh-CN"/>
        </w:rPr>
        <w:t>(</w:t>
      </w:r>
      <w:r>
        <w:rPr>
          <w:rFonts w:ascii="Arial" w:eastAsia="Times New Roman" w:hAnsi="Arial" w:cs="Arial"/>
          <w:b/>
          <w:color w:val="000000" w:themeColor="text1"/>
          <w:sz w:val="24"/>
          <w:szCs w:val="24"/>
          <w:lang w:eastAsia="zh-CN"/>
        </w:rPr>
        <w:t>cento e noventa e dois mil e novecentos reais</w:t>
      </w:r>
      <w:r w:rsidR="00C67286" w:rsidRPr="00C67286">
        <w:rPr>
          <w:rFonts w:ascii="Arial" w:eastAsia="Times New Roman" w:hAnsi="Arial" w:cs="Arial"/>
          <w:b/>
          <w:bCs/>
          <w:color w:val="000000" w:themeColor="text1"/>
          <w:sz w:val="24"/>
          <w:szCs w:val="24"/>
          <w:lang w:eastAsia="zh-CN"/>
        </w:rPr>
        <w:t>).</w:t>
      </w:r>
    </w:p>
    <w:p w14:paraId="56CD207F" w14:textId="1EFFE0D6" w:rsidR="00C67286" w:rsidRPr="00C67286" w:rsidRDefault="00C2661F" w:rsidP="00C6728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5</w:t>
      </w:r>
      <w:r w:rsidR="00C67286" w:rsidRPr="00C67286">
        <w:rPr>
          <w:rFonts w:ascii="Arial" w:eastAsia="Times New Roman" w:hAnsi="Arial" w:cs="Arial"/>
          <w:color w:val="000000" w:themeColor="text1"/>
          <w:sz w:val="24"/>
          <w:szCs w:val="24"/>
          <w:lang w:eastAsia="zh-CN"/>
        </w:rPr>
        <w:t>.2. É OBRIGATÓRIA a apresentação da PLANILHA ORÇAMENTÁRIA proposta por parte da licitante, contendo a indicação do BDI, cronograma físico financeiro e a composição dos itens detalhada, informando o percentual utilizado na composição do preço.</w:t>
      </w:r>
    </w:p>
    <w:p w14:paraId="16647A43" w14:textId="7FB25D71" w:rsidR="00C67286" w:rsidRPr="00C67286" w:rsidRDefault="00C2661F" w:rsidP="00C6728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5</w:t>
      </w:r>
      <w:r w:rsidR="00C67286" w:rsidRPr="00C67286">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00C67286" w:rsidRPr="00C67286">
        <w:rPr>
          <w:rFonts w:ascii="Arial" w:eastAsia="Times New Roman" w:hAnsi="Arial" w:cs="Arial"/>
          <w:color w:val="000000" w:themeColor="text1"/>
          <w:sz w:val="24"/>
          <w:szCs w:val="24"/>
          <w:lang w:eastAsia="zh-CN"/>
        </w:rPr>
        <w:t>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 SICRO/ES e Cotações com Fornecedores da região.</w:t>
      </w:r>
    </w:p>
    <w:p w14:paraId="27B312D1" w14:textId="3B5DE4C6" w:rsidR="00C67286" w:rsidRPr="00C67286" w:rsidRDefault="00C2661F" w:rsidP="00C6728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5</w:t>
      </w:r>
      <w:r w:rsidR="00C67286" w:rsidRPr="00C67286">
        <w:rPr>
          <w:rFonts w:ascii="Arial" w:eastAsia="Times New Roman" w:hAnsi="Arial" w:cs="Arial"/>
          <w:color w:val="000000" w:themeColor="text1"/>
          <w:sz w:val="24"/>
          <w:szCs w:val="24"/>
          <w:lang w:eastAsia="zh-CN"/>
        </w:rPr>
        <w:t>.4.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r w:rsidR="00C67286" w:rsidRPr="00C67286">
        <w:rPr>
          <w:rFonts w:ascii="Arial" w:eastAsia="Times New Roman" w:hAnsi="Arial" w:cs="Arial"/>
          <w:color w:val="000000" w:themeColor="text1"/>
          <w:sz w:val="24"/>
          <w:szCs w:val="24"/>
          <w:lang w:eastAsia="zh-CN"/>
        </w:rPr>
        <w:cr/>
      </w:r>
    </w:p>
    <w:p w14:paraId="138F76DB" w14:textId="48B43604" w:rsidR="00C2661F" w:rsidRPr="00C2661F" w:rsidRDefault="00C2661F" w:rsidP="00C2661F">
      <w:pPr>
        <w:spacing w:after="0" w:line="240" w:lineRule="auto"/>
        <w:jc w:val="both"/>
        <w:rPr>
          <w:rFonts w:ascii="Arial" w:eastAsia="Times New Roman" w:hAnsi="Arial" w:cs="Arial"/>
          <w:b/>
          <w:bCs/>
          <w:color w:val="000000" w:themeColor="text1"/>
          <w:sz w:val="24"/>
          <w:szCs w:val="24"/>
          <w:u w:val="single"/>
          <w:lang w:eastAsia="zh-CN"/>
        </w:rPr>
      </w:pPr>
      <w:r w:rsidRPr="00C2661F">
        <w:rPr>
          <w:rFonts w:ascii="Arial" w:eastAsia="Times New Roman" w:hAnsi="Arial" w:cs="Arial"/>
          <w:b/>
          <w:bCs/>
          <w:color w:val="000000" w:themeColor="text1"/>
          <w:sz w:val="24"/>
          <w:szCs w:val="24"/>
          <w:u w:val="single"/>
          <w:lang w:eastAsia="zh-CN"/>
        </w:rPr>
        <w:t>CLÁUSULA SEXTA</w:t>
      </w:r>
      <w:r>
        <w:rPr>
          <w:rFonts w:ascii="Arial" w:eastAsia="Times New Roman" w:hAnsi="Arial" w:cs="Arial"/>
          <w:b/>
          <w:bCs/>
          <w:color w:val="000000" w:themeColor="text1"/>
          <w:sz w:val="24"/>
          <w:szCs w:val="24"/>
          <w:u w:val="single"/>
          <w:lang w:eastAsia="zh-CN"/>
        </w:rPr>
        <w:t>:</w:t>
      </w:r>
      <w:r w:rsidRPr="00C2661F">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C2661F">
        <w:rPr>
          <w:rFonts w:ascii="Arial" w:eastAsia="Times New Roman" w:hAnsi="Arial" w:cs="Arial"/>
          <w:b/>
          <w:bCs/>
          <w:color w:val="000000" w:themeColor="text1"/>
          <w:sz w:val="24"/>
          <w:szCs w:val="24"/>
          <w:u w:val="single"/>
          <w:lang w:eastAsia="zh-CN"/>
        </w:rPr>
        <w:t>PAGAMENTO</w:t>
      </w:r>
    </w:p>
    <w:p w14:paraId="01CF6609" w14:textId="5929FEC3"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A avaliação da execução do objeto utilizará o Instrumento para aferição da qualidade da prestação dos serviços.</w:t>
      </w:r>
    </w:p>
    <w:p w14:paraId="0C8A1CC6" w14:textId="3E9F459B"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Será indicada a retenção ou glosa no pagamento, proporcional à irregularidade verificada, sem prejuízo das sanções cabíveis, caso se constate que a Contratada: </w:t>
      </w:r>
    </w:p>
    <w:p w14:paraId="297E7F92"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lastRenderedPageBreak/>
        <w:t>6.2.1.</w:t>
      </w:r>
      <w:r w:rsidRPr="00C2661F">
        <w:rPr>
          <w:rFonts w:ascii="Arial" w:eastAsia="Times New Roman" w:hAnsi="Arial" w:cs="Arial"/>
          <w:color w:val="000000" w:themeColor="text1"/>
          <w:sz w:val="24"/>
          <w:szCs w:val="24"/>
          <w:lang w:eastAsia="zh-CN"/>
        </w:rPr>
        <w:tab/>
        <w:t xml:space="preserve">não produzir os resultados acordados; </w:t>
      </w:r>
    </w:p>
    <w:p w14:paraId="74F0D1E1"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6.2.2.</w:t>
      </w:r>
      <w:r w:rsidRPr="00C2661F">
        <w:rPr>
          <w:rFonts w:ascii="Arial" w:eastAsia="Times New Roman" w:hAnsi="Arial" w:cs="Arial"/>
          <w:color w:val="000000" w:themeColor="text1"/>
          <w:sz w:val="24"/>
          <w:szCs w:val="24"/>
          <w:lang w:eastAsia="zh-CN"/>
        </w:rPr>
        <w:tab/>
        <w:t xml:space="preserve">deixar de executar, ou não executar com a qualidade mínima exigida as atividades contratadas; </w:t>
      </w:r>
    </w:p>
    <w:p w14:paraId="55B08B20" w14:textId="6771252B"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6.2.3.</w:t>
      </w:r>
      <w:r w:rsidRPr="00C2661F">
        <w:rPr>
          <w:rFonts w:ascii="Arial" w:eastAsia="Times New Roman" w:hAnsi="Arial" w:cs="Arial"/>
          <w:color w:val="000000" w:themeColor="text1"/>
          <w:sz w:val="24"/>
          <w:szCs w:val="24"/>
          <w:lang w:eastAsia="zh-CN"/>
        </w:rPr>
        <w:tab/>
        <w:t xml:space="preserve">deixar de utilizar materiais e recursos humanos exigidos para a execução do serviço, ou </w:t>
      </w:r>
      <w:r w:rsidRPr="00C2661F">
        <w:rPr>
          <w:rFonts w:ascii="Arial" w:eastAsia="Times New Roman" w:hAnsi="Arial" w:cs="Arial"/>
          <w:color w:val="000000" w:themeColor="text1"/>
          <w:sz w:val="24"/>
          <w:szCs w:val="24"/>
          <w:lang w:eastAsia="zh-CN"/>
        </w:rPr>
        <w:t>utilizá-los</w:t>
      </w:r>
      <w:r w:rsidRPr="00C2661F">
        <w:rPr>
          <w:rFonts w:ascii="Arial" w:eastAsia="Times New Roman" w:hAnsi="Arial" w:cs="Arial"/>
          <w:color w:val="000000" w:themeColor="text1"/>
          <w:sz w:val="24"/>
          <w:szCs w:val="24"/>
          <w:lang w:eastAsia="zh-CN"/>
        </w:rPr>
        <w:t xml:space="preserve"> com qualidade ou quantidade inferior à demandada. </w:t>
      </w:r>
    </w:p>
    <w:p w14:paraId="70D63FE3" w14:textId="2EED2D0B"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6.3.</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A utilização do instrumento a ser utilizado pela Administração não impede a aplicação concomitante de outros mecanismos para a avaliação da prestação dos serviços. </w:t>
      </w:r>
    </w:p>
    <w:p w14:paraId="665DCB91"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6.4.</w:t>
      </w:r>
      <w:r w:rsidRPr="00C2661F">
        <w:rPr>
          <w:rFonts w:ascii="Arial" w:eastAsia="Times New Roman" w:hAnsi="Arial" w:cs="Arial"/>
          <w:color w:val="000000" w:themeColor="text1"/>
          <w:sz w:val="24"/>
          <w:szCs w:val="24"/>
          <w:lang w:eastAsia="zh-CN"/>
        </w:rPr>
        <w:tab/>
        <w:t xml:space="preserve">Do recebimento </w:t>
      </w:r>
    </w:p>
    <w:p w14:paraId="37576D4A"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6.4.1.</w:t>
      </w:r>
      <w:r w:rsidRPr="00C2661F">
        <w:rPr>
          <w:rFonts w:ascii="Arial" w:eastAsia="Times New Roman" w:hAnsi="Arial" w:cs="Arial"/>
          <w:color w:val="000000" w:themeColor="text1"/>
          <w:sz w:val="24"/>
          <w:szCs w:val="24"/>
          <w:lang w:eastAsia="zh-CN"/>
        </w:rPr>
        <w:tab/>
        <w:t>Ao final de cada etapa da execução contratual, conforme previsto no Cronograma Físico-Financeiro, o Contratado apresentará a medição prévia dos serviços executados no período, por meio de planilha e memória de cálculo detalhada.</w:t>
      </w:r>
    </w:p>
    <w:p w14:paraId="30089423"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6.4.2.</w:t>
      </w:r>
      <w:r w:rsidRPr="00C2661F">
        <w:rPr>
          <w:rFonts w:ascii="Arial" w:eastAsia="Times New Roman" w:hAnsi="Arial" w:cs="Arial"/>
          <w:color w:val="000000" w:themeColor="text1"/>
          <w:sz w:val="24"/>
          <w:szCs w:val="24"/>
          <w:lang w:eastAsia="zh-CN"/>
        </w:rPr>
        <w:tab/>
        <w:t xml:space="preserve">Uma etapa será considerada efetivamente concluída quando os serviços previstos para aquela etapa, no Cronograma Físico-Financeiro, estiverem executados em sua totalidade. </w:t>
      </w:r>
    </w:p>
    <w:p w14:paraId="5427DDE7"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6.4.3.</w:t>
      </w:r>
      <w:r w:rsidRPr="00C2661F">
        <w:rPr>
          <w:rFonts w:ascii="Arial" w:eastAsia="Times New Roman" w:hAnsi="Arial" w:cs="Arial"/>
          <w:color w:val="000000" w:themeColor="text1"/>
          <w:sz w:val="24"/>
          <w:szCs w:val="24"/>
          <w:lang w:eastAsia="zh-CN"/>
        </w:rPr>
        <w:tab/>
        <w:t>O contratado também apresentará, a cada medição, os documentos comprobatórios da procedência legal dos produtos e subprodutos florestais utilizados naquela etapa da execução contratual, quando for o caso.</w:t>
      </w:r>
    </w:p>
    <w:p w14:paraId="1878C2EF" w14:textId="5DE0211A"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Os serviços serão recebidos provisoriamente, no prazo de 5 (cinco) dias, pelo fiscal e administrativo, mediante termos detalhados, quando verificado o cumprimento das exigências de caráter técnico e administrativo. (Art. 140, I, a, da Lei nº 14.133). </w:t>
      </w:r>
    </w:p>
    <w:p w14:paraId="6BDB0065"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6.5.1.</w:t>
      </w:r>
      <w:r w:rsidRPr="00C2661F">
        <w:rPr>
          <w:rFonts w:ascii="Arial" w:eastAsia="Times New Roman" w:hAnsi="Arial" w:cs="Arial"/>
          <w:color w:val="000000" w:themeColor="text1"/>
          <w:sz w:val="24"/>
          <w:szCs w:val="24"/>
          <w:lang w:eastAsia="zh-CN"/>
        </w:rPr>
        <w:tab/>
        <w:t xml:space="preserve">O prazo da disposição acima será contado do recebimento de comunicação de cobrança oriunda do contratado com a comprovação da prestação dos serviços a que se referem a parcela a ser paga. </w:t>
      </w:r>
    </w:p>
    <w:p w14:paraId="4BAB1E06" w14:textId="53F9D7AE"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6.5.2.</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O fiscal do contrato realizará o recebimento provisório do objeto do contrato mediante termo detalhado que comprove o cumprimento das exigências. </w:t>
      </w:r>
    </w:p>
    <w:p w14:paraId="7EABA56A"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6.5.3.</w:t>
      </w:r>
      <w:r w:rsidRPr="00C2661F">
        <w:rPr>
          <w:rFonts w:ascii="Arial" w:eastAsia="Times New Roman" w:hAnsi="Arial" w:cs="Arial"/>
          <w:color w:val="000000" w:themeColor="text1"/>
          <w:sz w:val="24"/>
          <w:szCs w:val="24"/>
          <w:lang w:eastAsia="zh-CN"/>
        </w:rPr>
        <w:tab/>
        <w:t xml:space="preserve">Para efeito de recebimento provisório, 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 </w:t>
      </w:r>
    </w:p>
    <w:p w14:paraId="19F5E087"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6.5.4.</w:t>
      </w:r>
      <w:r w:rsidRPr="00C2661F">
        <w:rPr>
          <w:rFonts w:ascii="Arial" w:eastAsia="Times New Roman" w:hAnsi="Arial" w:cs="Arial"/>
          <w:color w:val="000000" w:themeColor="text1"/>
          <w:sz w:val="24"/>
          <w:szCs w:val="24"/>
          <w:lang w:eastAsia="zh-CN"/>
        </w:rPr>
        <w:tab/>
        <w:t xml:space="preserve">Será considerado como ocorrido o recebimento provisório com a entrega do termo detalhado ou, em havendo mais de um a ser feito, com a entrega do último. </w:t>
      </w:r>
    </w:p>
    <w:p w14:paraId="08B348D4"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6.5.5.</w:t>
      </w:r>
      <w:r w:rsidRPr="00C2661F">
        <w:rPr>
          <w:rFonts w:ascii="Arial" w:eastAsia="Times New Roman" w:hAnsi="Arial" w:cs="Arial"/>
          <w:color w:val="000000" w:themeColor="text1"/>
          <w:sz w:val="24"/>
          <w:szCs w:val="24"/>
          <w:lang w:eastAsia="zh-CN"/>
        </w:rPr>
        <w:tab/>
        <w:t xml:space="preserve">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 </w:t>
      </w:r>
    </w:p>
    <w:p w14:paraId="60FD9FD1"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6.5.6.</w:t>
      </w:r>
      <w:r w:rsidRPr="00C2661F">
        <w:rPr>
          <w:rFonts w:ascii="Arial" w:eastAsia="Times New Roman" w:hAnsi="Arial" w:cs="Arial"/>
          <w:color w:val="000000" w:themeColor="text1"/>
          <w:sz w:val="24"/>
          <w:szCs w:val="24"/>
          <w:lang w:eastAsia="zh-CN"/>
        </w:rPr>
        <w:tab/>
        <w:t>A fiscalização não efetuará o ateste da última e/ou única medição de serviços até que sejam sanadas todas as eventuais pendências que possam vir a ser apontadas no Recebimento Provisório. (Art. 119 c/c art. 140 da Lei nº 14133, de 2021).</w:t>
      </w:r>
    </w:p>
    <w:p w14:paraId="7CE8F49B" w14:textId="0B0F0EDB"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6.5.7.</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O recebimento provisório também ficará sujeito, quando cabível, à conclusão de todos os testes de campo e à entrega dos Manuais e Instruções exigíveis. </w:t>
      </w:r>
    </w:p>
    <w:p w14:paraId="0FFCDCCA"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6.5.8.</w:t>
      </w:r>
      <w:r w:rsidRPr="00C2661F">
        <w:rPr>
          <w:rFonts w:ascii="Arial" w:eastAsia="Times New Roman" w:hAnsi="Arial" w:cs="Arial"/>
          <w:color w:val="000000" w:themeColor="text1"/>
          <w:sz w:val="24"/>
          <w:szCs w:val="24"/>
          <w:lang w:eastAsia="zh-CN"/>
        </w:rPr>
        <w:tab/>
        <w:t xml:space="preserve">Os serviços poderão ser rejeitados, no todo ou em parte, quando em desacordo com as especificações constantes neste Termo de Referência e na proposta, sem prejuízo da aplicação das penalidades. </w:t>
      </w:r>
    </w:p>
    <w:p w14:paraId="72AEFC3C" w14:textId="7AA89800"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6.6.</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Quando a fiscalização for exercida por um único servidor, o Termo Detalhado deverá conter o registro, a análise e a conclusão acerca das ocorrências na execução do contrato, </w:t>
      </w:r>
      <w:r w:rsidRPr="00C2661F">
        <w:rPr>
          <w:rFonts w:ascii="Arial" w:eastAsia="Times New Roman" w:hAnsi="Arial" w:cs="Arial"/>
          <w:color w:val="000000" w:themeColor="text1"/>
          <w:sz w:val="24"/>
          <w:szCs w:val="24"/>
          <w:lang w:eastAsia="zh-CN"/>
        </w:rPr>
        <w:lastRenderedPageBreak/>
        <w:t xml:space="preserve">em relação à fiscalização técnica e administrativa e demais documentos que julgar necessários, devendo encaminhá-los ao gestor do contrato para recebimento definitivo. </w:t>
      </w:r>
    </w:p>
    <w:p w14:paraId="3E0F753F" w14:textId="07CFFDD2"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6.7.</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Os serviços serão recebidos definitivamente no prazo de 10 (dez) dias, contados do recebimento provisório, por servidor ou comissão designada pela autoridade competente, após a verificação da qualidade e quantidade do serviço e consequente aceitação mediante termo detalhado, obedecendo os seguintes procedimentos: </w:t>
      </w:r>
    </w:p>
    <w:p w14:paraId="7211B7A4" w14:textId="7D2703EE"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6.7.1.</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w:t>
      </w:r>
    </w:p>
    <w:p w14:paraId="2CBF12E7"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6.7.2.</w:t>
      </w:r>
      <w:r w:rsidRPr="00C2661F">
        <w:rPr>
          <w:rFonts w:ascii="Arial" w:eastAsia="Times New Roman" w:hAnsi="Arial" w:cs="Arial"/>
          <w:color w:val="000000" w:themeColor="text1"/>
          <w:sz w:val="24"/>
          <w:szCs w:val="24"/>
          <w:lang w:eastAsia="zh-CN"/>
        </w:rPr>
        <w:tab/>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14:paraId="3944F95E"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6.7.3.</w:t>
      </w:r>
      <w:r w:rsidRPr="00C2661F">
        <w:rPr>
          <w:rFonts w:ascii="Arial" w:eastAsia="Times New Roman" w:hAnsi="Arial" w:cs="Arial"/>
          <w:color w:val="000000" w:themeColor="text1"/>
          <w:sz w:val="24"/>
          <w:szCs w:val="24"/>
          <w:lang w:eastAsia="zh-CN"/>
        </w:rPr>
        <w:tab/>
        <w:t xml:space="preserve">Emitir Termo Detalhado para efeito de recebimento definitivo dos serviços prestados, com base nos relatórios e documentações apresentadas; e </w:t>
      </w:r>
    </w:p>
    <w:p w14:paraId="261F4FA3"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6.7.4.</w:t>
      </w:r>
      <w:r w:rsidRPr="00C2661F">
        <w:rPr>
          <w:rFonts w:ascii="Arial" w:eastAsia="Times New Roman" w:hAnsi="Arial" w:cs="Arial"/>
          <w:color w:val="000000" w:themeColor="text1"/>
          <w:sz w:val="24"/>
          <w:szCs w:val="24"/>
          <w:lang w:eastAsia="zh-CN"/>
        </w:rPr>
        <w:tab/>
        <w:t xml:space="preserve">Comunicar a empresa para que emita a Nota Fiscal ou Fatura, com o valor exato dimensionado pela fiscalização. </w:t>
      </w:r>
    </w:p>
    <w:p w14:paraId="1A3ED471"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6.7.5.</w:t>
      </w:r>
      <w:r w:rsidRPr="00C2661F">
        <w:rPr>
          <w:rFonts w:ascii="Arial" w:eastAsia="Times New Roman" w:hAnsi="Arial" w:cs="Arial"/>
          <w:color w:val="000000" w:themeColor="text1"/>
          <w:sz w:val="24"/>
          <w:szCs w:val="24"/>
          <w:lang w:eastAsia="zh-CN"/>
        </w:rPr>
        <w:tab/>
        <w:t xml:space="preserve">Enviar a documentação pertinente ao setor de contratos para a formalização dos procedimentos de liquidação e pagamento, no valor dimensionado pela fiscalização e gestão. </w:t>
      </w:r>
    </w:p>
    <w:p w14:paraId="7768BDAD" w14:textId="026CCDFF"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6.8.</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No caso de controvérsia sobre a execução do objeto, quanto à dimensão, qualidade e quantidade, deverá ser observado o teor do art. 143 da Lei nº 14.133, de 2021, comunicando-se à empresa para emissão de Nota Fiscal no que pertine à parcela incontroversa da execução do objeto, para efeito de liquidação e pagamento. </w:t>
      </w:r>
    </w:p>
    <w:p w14:paraId="084192C2" w14:textId="36D05B34"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6.9.</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Nenhum prazo de recebimento ocorrerá enquanto pendente a solução, pelo contratado, de inconsistências verificadas na execução do objeto ou no instrumento de cobrança. </w:t>
      </w:r>
    </w:p>
    <w:p w14:paraId="56A7C829" w14:textId="44CF52B5"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6.10.</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O recebimento provisório ou definitivo não excluirá a responsabilidade civil pela solidez e pela segurança do serviço nem a responsabilidade ético-profissional pela perfeita execução do contrato. </w:t>
      </w:r>
    </w:p>
    <w:p w14:paraId="7DB6A2C2" w14:textId="2C9168A6"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Liquidação </w:t>
      </w:r>
    </w:p>
    <w:p w14:paraId="628EF2D2" w14:textId="012D58EE"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6.11.1.</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Recebida a Nota Fiscal ou documento de cobrança equivalente, correrá o prazo de dez dias úteis para fins de liquidação, na forma desta seção, prorrogáveis por igual período, nos termos do art. 7º, §2º da Instrução Normativa SEGES/ME nº 77/2022. </w:t>
      </w:r>
    </w:p>
    <w:p w14:paraId="2106565B" w14:textId="2557B634"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6.11.2.</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O prazo de que trata o item anterior será reduzido à metade, mantendo-se a possibilidade de prorrogação, nos casos de contratações decorrentes de despesas cujos valores não ultrapassem o limite de que trata o inciso II do art. 75 da Lei nº 14.133, de 2021 </w:t>
      </w:r>
    </w:p>
    <w:p w14:paraId="0B2BA266" w14:textId="5EF194F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6.12.</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Para fins de liquidação, o setor competente deve verificar se a Nota Fiscal ou Fatura apresentada expressa os elementos necessários e essenciais do documento, tais como: </w:t>
      </w:r>
    </w:p>
    <w:p w14:paraId="2401E585"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 xml:space="preserve">a) o prazo de validade; </w:t>
      </w:r>
    </w:p>
    <w:p w14:paraId="77CED736"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 xml:space="preserve">b) a data da emissão; </w:t>
      </w:r>
    </w:p>
    <w:p w14:paraId="55231FC9"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 xml:space="preserve">c) os dados do contrato e do órgão contratante; </w:t>
      </w:r>
    </w:p>
    <w:p w14:paraId="3F8754E3"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 xml:space="preserve">d) o período respectivo de execução do contrato; </w:t>
      </w:r>
    </w:p>
    <w:p w14:paraId="45D04D66"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 xml:space="preserve">e) o valor a pagar; e </w:t>
      </w:r>
    </w:p>
    <w:p w14:paraId="63362016"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 xml:space="preserve">f) eventual destaque do valor de retenções tributárias cabíveis. </w:t>
      </w:r>
    </w:p>
    <w:p w14:paraId="2E79EA9F" w14:textId="397CFBFB"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6.13.</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Havendo erro na apresentação da Nota Fiscal/Fatura, ou circunstância que impeça a liquidação da despesa, esta ficará sobrestada até que o contratado providencie as medidas </w:t>
      </w:r>
      <w:r w:rsidRPr="00C2661F">
        <w:rPr>
          <w:rFonts w:ascii="Arial" w:eastAsia="Times New Roman" w:hAnsi="Arial" w:cs="Arial"/>
          <w:color w:val="000000" w:themeColor="text1"/>
          <w:sz w:val="24"/>
          <w:szCs w:val="24"/>
          <w:lang w:eastAsia="zh-CN"/>
        </w:rPr>
        <w:lastRenderedPageBreak/>
        <w:t xml:space="preserve">saneadoras, reiniciando-se o prazo após a comprovação da regularização da situação, sem ônus à contratante; </w:t>
      </w:r>
    </w:p>
    <w:p w14:paraId="162AAE8E" w14:textId="279F844D"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6.14.</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A Nota Fiscal ou Fatura deverá ser obrigatoriamente acompanhada da comprovação da regularidade fiscal, mediante consulta aos sítios eletrônicos oficiais ou à documentação mencionada no art. 68 da Lei nº 14.133/2021.</w:t>
      </w:r>
    </w:p>
    <w:p w14:paraId="7E773A6D" w14:textId="6CB1EC26"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6.15.</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A Administração deverá: </w:t>
      </w:r>
    </w:p>
    <w:p w14:paraId="3F095452"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 xml:space="preserve">a) verificar a manutenção das condições de habilitação exigidas </w:t>
      </w:r>
    </w:p>
    <w:p w14:paraId="63F496D8"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b) identificar possível razão que impeça a participação em licitação, no âmbito do órgão ou entidade, proibição de contratar com o Poder Público, bem como ocorrências impeditivas indiretas.</w:t>
      </w:r>
    </w:p>
    <w:p w14:paraId="394BBA21" w14:textId="7B803382"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6.16.</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 </w:t>
      </w:r>
    </w:p>
    <w:p w14:paraId="29305FC7" w14:textId="7233366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6.17.</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14:paraId="3FD71C53" w14:textId="6DFE243A"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6.18.</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Persistindo a irregularidade, o contratante deverá adotar as medidas necessárias à rescisão contratual nos autos do processo administrativo correspondente, assegurada ao contratado a ampla defesa. </w:t>
      </w:r>
    </w:p>
    <w:p w14:paraId="3A667D7C" w14:textId="7F606E02"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6.19.</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Havendo a efetiva execução do objeto, os pagamentos serão realizados normalmente, até que se decida pela rescisão do contrato, caso o contratado não regularize sua situação. </w:t>
      </w:r>
    </w:p>
    <w:p w14:paraId="08E8D604"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6.20.</w:t>
      </w:r>
      <w:r w:rsidRPr="00C2661F">
        <w:rPr>
          <w:rFonts w:ascii="Arial" w:eastAsia="Times New Roman" w:hAnsi="Arial" w:cs="Arial"/>
          <w:color w:val="000000" w:themeColor="text1"/>
          <w:sz w:val="24"/>
          <w:szCs w:val="24"/>
          <w:lang w:eastAsia="zh-CN"/>
        </w:rPr>
        <w:tab/>
        <w:t xml:space="preserve">Prazo de pagamento </w:t>
      </w:r>
    </w:p>
    <w:p w14:paraId="6767145E" w14:textId="2EEE8E23"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6.20.1.</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O pagamento será efetuado no prazo máximo de até dez dias úteis, contados da finalização da liquidação da despesa.</w:t>
      </w:r>
    </w:p>
    <w:p w14:paraId="78854DD6" w14:textId="08040ACF"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6.20.2.</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No caso de atraso pelo Contratante, os valores devidos ao contratado serão atualizados monetariamente entre o termo final do prazo de pagamento até a data de sua efetiva realização, mediante correção monetária. </w:t>
      </w:r>
    </w:p>
    <w:p w14:paraId="2D07F5F7" w14:textId="77777777"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6.21.</w:t>
      </w:r>
      <w:r w:rsidRPr="00C2661F">
        <w:rPr>
          <w:rFonts w:ascii="Arial" w:eastAsia="Times New Roman" w:hAnsi="Arial" w:cs="Arial"/>
          <w:color w:val="000000" w:themeColor="text1"/>
          <w:sz w:val="24"/>
          <w:szCs w:val="24"/>
          <w:lang w:eastAsia="zh-CN"/>
        </w:rPr>
        <w:tab/>
        <w:t xml:space="preserve">Forma de pagamento </w:t>
      </w:r>
    </w:p>
    <w:p w14:paraId="2573DBE0" w14:textId="3325D92F"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6.21.1.</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O pagamento será realizado através de ordem bancária, para crédito em banco, agência e conta corrente indicados pelo contratado. </w:t>
      </w:r>
    </w:p>
    <w:p w14:paraId="68C6DD5D" w14:textId="673F2B64"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6.21.2.</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Será considerada data do pagamento o dia em que constar como emitida a ordem bancária para pagamento. </w:t>
      </w:r>
    </w:p>
    <w:p w14:paraId="30273372" w14:textId="62CC706E" w:rsidR="00C2661F" w:rsidRPr="00C2661F"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6.21.3.</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 xml:space="preserve">Quando do pagamento, será efetuada a retenção tributária prevista na legislação aplicável. </w:t>
      </w:r>
    </w:p>
    <w:p w14:paraId="646BA4DD" w14:textId="65E69E9E" w:rsidR="00C67286" w:rsidRDefault="00C2661F" w:rsidP="00C2661F">
      <w:pPr>
        <w:spacing w:after="0" w:line="240" w:lineRule="auto"/>
        <w:jc w:val="both"/>
        <w:rPr>
          <w:rFonts w:ascii="Arial" w:eastAsia="Times New Roman" w:hAnsi="Arial" w:cs="Arial"/>
          <w:color w:val="000000" w:themeColor="text1"/>
          <w:sz w:val="24"/>
          <w:szCs w:val="24"/>
          <w:lang w:eastAsia="zh-CN"/>
        </w:rPr>
      </w:pPr>
      <w:r w:rsidRPr="00C2661F">
        <w:rPr>
          <w:rFonts w:ascii="Arial" w:eastAsia="Times New Roman" w:hAnsi="Arial" w:cs="Arial"/>
          <w:color w:val="000000" w:themeColor="text1"/>
          <w:sz w:val="24"/>
          <w:szCs w:val="24"/>
          <w:lang w:eastAsia="zh-CN"/>
        </w:rPr>
        <w:t>6.21.4.</w:t>
      </w:r>
      <w:r>
        <w:rPr>
          <w:rFonts w:ascii="Arial" w:eastAsia="Times New Roman" w:hAnsi="Arial" w:cs="Arial"/>
          <w:color w:val="000000" w:themeColor="text1"/>
          <w:sz w:val="24"/>
          <w:szCs w:val="24"/>
          <w:lang w:eastAsia="zh-CN"/>
        </w:rPr>
        <w:t xml:space="preserve"> </w:t>
      </w:r>
      <w:r w:rsidRPr="00C2661F">
        <w:rPr>
          <w:rFonts w:ascii="Arial" w:eastAsia="Times New Roman" w:hAnsi="Arial" w:cs="Arial"/>
          <w:color w:val="000000" w:themeColor="text1"/>
          <w:sz w:val="24"/>
          <w:szCs w:val="24"/>
          <w:lang w:eastAsia="zh-CN"/>
        </w:rPr>
        <w:t>Independentemente do percentual de tributo inserido na planilha, quando houver, serão retidos na fonte, quando</w:t>
      </w:r>
      <w:r>
        <w:rPr>
          <w:rFonts w:ascii="Arial" w:eastAsia="Times New Roman" w:hAnsi="Arial" w:cs="Arial"/>
          <w:color w:val="000000" w:themeColor="text1"/>
          <w:sz w:val="24"/>
          <w:szCs w:val="24"/>
          <w:lang w:eastAsia="zh-CN"/>
        </w:rPr>
        <w:t xml:space="preserve"> da realização do pagamento, os percentuais estabelecidos na legislação vigente.</w:t>
      </w:r>
    </w:p>
    <w:p w14:paraId="4BEED19D" w14:textId="77777777" w:rsidR="00C2661F" w:rsidRPr="00C67286" w:rsidRDefault="00C2661F" w:rsidP="00C2661F">
      <w:pPr>
        <w:spacing w:after="0" w:line="240" w:lineRule="auto"/>
        <w:jc w:val="both"/>
        <w:rPr>
          <w:rFonts w:ascii="Arial" w:eastAsia="Times New Roman" w:hAnsi="Arial" w:cs="Arial"/>
          <w:color w:val="000000" w:themeColor="text1"/>
          <w:sz w:val="24"/>
          <w:szCs w:val="24"/>
          <w:lang w:eastAsia="zh-CN"/>
        </w:rPr>
      </w:pPr>
    </w:p>
    <w:p w14:paraId="10A097F7" w14:textId="3909904A"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b/>
          <w:bCs/>
          <w:color w:val="000000" w:themeColor="text1"/>
          <w:sz w:val="24"/>
          <w:szCs w:val="24"/>
          <w:u w:val="single"/>
          <w:lang w:eastAsia="zh-CN"/>
        </w:rPr>
        <w:t>CLÁUSULA S</w:t>
      </w:r>
      <w:r w:rsidR="00C2661F">
        <w:rPr>
          <w:rFonts w:ascii="Arial" w:eastAsia="Times New Roman" w:hAnsi="Arial" w:cs="Arial"/>
          <w:b/>
          <w:bCs/>
          <w:color w:val="000000" w:themeColor="text1"/>
          <w:sz w:val="24"/>
          <w:szCs w:val="24"/>
          <w:u w:val="single"/>
          <w:lang w:eastAsia="zh-CN"/>
        </w:rPr>
        <w:t>ÉTIMA</w:t>
      </w:r>
      <w:r w:rsidRPr="00C67286">
        <w:rPr>
          <w:rFonts w:ascii="Arial" w:eastAsia="Times New Roman" w:hAnsi="Arial" w:cs="Arial"/>
          <w:b/>
          <w:bCs/>
          <w:color w:val="000000" w:themeColor="text1"/>
          <w:sz w:val="24"/>
          <w:szCs w:val="24"/>
          <w:u w:val="single"/>
          <w:lang w:eastAsia="zh-CN"/>
        </w:rPr>
        <w:t>: DO REAJUSTAMENTO</w:t>
      </w:r>
    </w:p>
    <w:p w14:paraId="7BF2A4DC" w14:textId="7F46C2E5"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.1. Os preços inicialmente contratados são fixos e irreajustáveis no prazo de um ano contado da data do orçamento.</w:t>
      </w:r>
    </w:p>
    <w:p w14:paraId="26AB8CBA" w14:textId="68324BEF"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.2. Após o interregno de um ano, os preços iniciais serão reajustados, mediante a aplicação, pelo contratante, do índice INCC, exclusivamente para as obrigações iniciadas e concluídas após a ocorrência da anualidade.</w:t>
      </w:r>
    </w:p>
    <w:p w14:paraId="1E427857" w14:textId="1F445E62"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7</w:t>
      </w:r>
      <w:r w:rsidR="00C67286" w:rsidRPr="00C67286">
        <w:rPr>
          <w:rFonts w:ascii="Arial" w:eastAsia="Times New Roman" w:hAnsi="Arial" w:cs="Arial"/>
          <w:color w:val="000000" w:themeColor="text1"/>
          <w:sz w:val="24"/>
          <w:szCs w:val="24"/>
          <w:lang w:eastAsia="zh-CN"/>
        </w:rPr>
        <w:t>.3. Nos reajustes subsequentes ao primeiro, o interregno mínimo de um ano será contado a partir dos efeitos financeiros do último reajuste.</w:t>
      </w:r>
    </w:p>
    <w:p w14:paraId="770F60FE" w14:textId="2F2FBA43"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.4. No caso de atraso ou não divulgação do(s) índice (s) de reajustamento, o contratante pagará ao contratado a importância calculada pela última variação conhecida, liquidando a diferença correspondente tão logo seja(m) divulgado(s) o(s) índice(s) definitivo(s).</w:t>
      </w:r>
    </w:p>
    <w:p w14:paraId="2408E3BD" w14:textId="67079461"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.4.1. Fica o Contratado obrigado a apresentar memória de cálculo referente ao reajustamento de preços do valor remanescente, sempre que este ocorrer.</w:t>
      </w:r>
    </w:p>
    <w:p w14:paraId="0415A00E" w14:textId="739A7A7F"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.5. Nas aferições finais, o(s) índice(s) utilizado(s) para reajuste será(ão), obrigatoriamente, o(s) definitivo(s).</w:t>
      </w:r>
    </w:p>
    <w:p w14:paraId="4CA9FD1F" w14:textId="0B2C25AB"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.6. Caso o(s) índice(s) estabelecido(s) para reajustamento venha(m) a ser extinto(s) ou de qualquer forma não possa(m) mais ser utilizado(s), será(ão) adotado(s), em substituição, o(s) que vier(em) a ser determinado(s) pela legislação então em vigor.</w:t>
      </w:r>
    </w:p>
    <w:p w14:paraId="30606568" w14:textId="22757B12"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.7. Na ausência de previsão legal quanto ao índice substituto, as partes elegerão novo índice oficial, para reajustamento do preço do valor remanescente, por meio de termo aditivo.</w:t>
      </w:r>
    </w:p>
    <w:p w14:paraId="7D1F03C5" w14:textId="4D033081"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C67286" w:rsidRPr="00C67286">
        <w:rPr>
          <w:rFonts w:ascii="Arial" w:eastAsia="Times New Roman" w:hAnsi="Arial" w:cs="Arial"/>
          <w:color w:val="000000" w:themeColor="text1"/>
          <w:sz w:val="24"/>
          <w:szCs w:val="24"/>
          <w:lang w:eastAsia="zh-CN"/>
        </w:rPr>
        <w:t>.8. O reajuste será realizado por aditivo.</w:t>
      </w:r>
    </w:p>
    <w:p w14:paraId="29E0973A" w14:textId="77777777"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8164CE3" w14:textId="60E02CBD" w:rsidR="00C67286" w:rsidRPr="00C67286" w:rsidRDefault="00C67286" w:rsidP="00C67286">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w:t>
      </w:r>
      <w:r w:rsidR="000D17B1">
        <w:rPr>
          <w:rFonts w:ascii="Arial" w:eastAsia="Times New Roman" w:hAnsi="Arial" w:cs="Arial"/>
          <w:b/>
          <w:bCs/>
          <w:color w:val="000000" w:themeColor="text1"/>
          <w:sz w:val="24"/>
          <w:szCs w:val="24"/>
          <w:u w:val="single"/>
          <w:lang w:eastAsia="zh-CN"/>
        </w:rPr>
        <w:t>OITAVA</w:t>
      </w:r>
      <w:r w:rsidRPr="00C67286">
        <w:rPr>
          <w:rFonts w:ascii="Arial" w:eastAsia="Times New Roman" w:hAnsi="Arial" w:cs="Arial"/>
          <w:b/>
          <w:bCs/>
          <w:color w:val="000000" w:themeColor="text1"/>
          <w:sz w:val="24"/>
          <w:szCs w:val="24"/>
          <w:u w:val="single"/>
          <w:lang w:eastAsia="zh-CN"/>
        </w:rPr>
        <w:t>: DO RESTABELECIMENTO DO EQUILÍBRIO ECONÔMICO-FINANCEIRO</w:t>
      </w:r>
    </w:p>
    <w:p w14:paraId="309192B2" w14:textId="4FCDE928"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Os preços inicialmente contratados são fixos e irreajustáveis no prazo de um ano contado da data limite para a apresentação das propostas. </w:t>
      </w:r>
    </w:p>
    <w:p w14:paraId="5BB582DD" w14:textId="58EAA005"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Os preços contratados poderão sofrer reajuste, aplicando-se o índice do INCC, cuja data-base está vinculada à data do orçamento estimado, nos termos do art. 25, §7º da Lei nº 14.133/2021. </w:t>
      </w:r>
    </w:p>
    <w:p w14:paraId="5D6A4E12" w14:textId="5CDC2B6D"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Nos reajustes subsequentes ao primeiro, o intervalo mínimo de um ano será contado a partir dos efeitos financeiros do último reajuste. </w:t>
      </w:r>
    </w:p>
    <w:p w14:paraId="5241F70F" w14:textId="53F528DC"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47AFD137" w14:textId="0874EF8D"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Nas aferições finais, o índice utilizado para reajuste será, obrigatoriamente, o definitivo. </w:t>
      </w:r>
    </w:p>
    <w:p w14:paraId="3EFA11DB" w14:textId="46F83B02"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Caso o índice estabelecido para reajuste venha a ser extinto ou de qualquer forma não possa mais ser utilizado, será adotado, em substituição, o que vier a ser determinado pela legislação então em vigor. </w:t>
      </w:r>
    </w:p>
    <w:p w14:paraId="1A8BE776" w14:textId="62DD7A89"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Na ausência de previsão legal quanto ao índice substituto, as partes elegerão novo índice oficial, para reajustamento do preço do valor remanescente, por meio de termo aditivo.</w:t>
      </w:r>
    </w:p>
    <w:p w14:paraId="043B58BC" w14:textId="7294722E"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O reajuste </w:t>
      </w:r>
      <w:r>
        <w:rPr>
          <w:rFonts w:ascii="Arial" w:eastAsia="Times New Roman" w:hAnsi="Arial" w:cs="Arial"/>
          <w:color w:val="000000" w:themeColor="text1"/>
          <w:sz w:val="24"/>
          <w:szCs w:val="24"/>
          <w:lang w:eastAsia="zh-CN"/>
        </w:rPr>
        <w:t>poderá ser</w:t>
      </w:r>
      <w:r w:rsidRPr="000D17B1">
        <w:rPr>
          <w:rFonts w:ascii="Arial" w:eastAsia="Times New Roman" w:hAnsi="Arial" w:cs="Arial"/>
          <w:color w:val="000000" w:themeColor="text1"/>
          <w:sz w:val="24"/>
          <w:szCs w:val="24"/>
          <w:lang w:eastAsia="zh-CN"/>
        </w:rPr>
        <w:t xml:space="preserve"> realizado por apostilamento. </w:t>
      </w:r>
    </w:p>
    <w:p w14:paraId="73C7E6FB" w14:textId="04D83FCA"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Após o intervalo de um ano, mediante solicitação da Contratada, os preços iniciais poderão ser repactuados. </w:t>
      </w:r>
    </w:p>
    <w:p w14:paraId="56F51E59" w14:textId="51114B25"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O interregno mínimo de 1 (um) ano para a primeira repactuação será contado: </w:t>
      </w:r>
    </w:p>
    <w:p w14:paraId="149A1D38" w14:textId="0AAEBBBB"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Para os custos relativos à mão de obra, vinculados à data-base da categoria profissional: a partir dos efeitos financeiros do acordo, dissídio ou convenção coletiva de trabalho, vigente à época da apresentação da proposta, relativo a cada categoria profissional abrangida pelo contrato; </w:t>
      </w:r>
    </w:p>
    <w:p w14:paraId="775F9B7F" w14:textId="6BDFDE59"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Para os insumos discriminados na Planilha de Custos e Formação de Preços que estejam diretamente vinculados ao valor de preço público (tarifa): data do reajuste do preço público vigente à época da apresentação da proposta. </w:t>
      </w:r>
    </w:p>
    <w:p w14:paraId="29DD5325" w14:textId="7894E057"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8</w:t>
      </w:r>
      <w:r w:rsidRPr="000D17B1">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A repactuação poderá ser dividida em tantas parcelas quantas forem necessárias, em respeito ao princípio da anualidade do reajustamento dos preços da contratação, podendo ser realizada em momentos distintos para discutir a variação de custos que tenham sua anualidade resultante em datas diferenciadas, tais como os custos decorrentes da mão de obra e os custos decorrentes dos insumos necessários à execução do serviço. </w:t>
      </w:r>
    </w:p>
    <w:p w14:paraId="47FE8F04" w14:textId="02E09E4F" w:rsidR="00C67286" w:rsidRPr="00C67286" w:rsidRDefault="000D17B1"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0D17B1">
        <w:rPr>
          <w:rFonts w:ascii="Arial" w:eastAsia="Times New Roman" w:hAnsi="Arial" w:cs="Arial"/>
          <w:color w:val="000000" w:themeColor="text1"/>
          <w:sz w:val="24"/>
          <w:szCs w:val="24"/>
          <w:lang w:eastAsia="zh-CN"/>
        </w:rPr>
        <w:t>.10.4.</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A repactuação para reajuste do contrato em razão de novo Acordo, Convenção ou Dissídio Coletivo de Trabalho deve repassar integralmente o aumento de custos da mão de obra decorrente desses instrumentos</w:t>
      </w:r>
      <w:r w:rsidR="00C67286" w:rsidRPr="00C67286">
        <w:rPr>
          <w:rFonts w:ascii="Arial" w:eastAsia="Times New Roman" w:hAnsi="Arial" w:cs="Arial"/>
          <w:color w:val="000000" w:themeColor="text1"/>
          <w:sz w:val="24"/>
          <w:szCs w:val="24"/>
          <w:lang w:eastAsia="zh-CN"/>
        </w:rPr>
        <w:t>.</w:t>
      </w:r>
    </w:p>
    <w:p w14:paraId="0BC16ACB" w14:textId="77777777"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62A9529" w14:textId="1417948F" w:rsidR="00C67286" w:rsidRPr="00C67286" w:rsidRDefault="00C67286" w:rsidP="00C6728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w:t>
      </w:r>
      <w:r w:rsidR="000D17B1">
        <w:rPr>
          <w:rFonts w:ascii="Arial" w:eastAsia="Times New Roman" w:hAnsi="Arial" w:cs="Arial"/>
          <w:b/>
          <w:bCs/>
          <w:color w:val="000000" w:themeColor="text1"/>
          <w:sz w:val="24"/>
          <w:szCs w:val="24"/>
          <w:u w:val="single"/>
          <w:lang w:eastAsia="zh-CN"/>
        </w:rPr>
        <w:t>NONA</w:t>
      </w:r>
      <w:r w:rsidRPr="00C67286">
        <w:rPr>
          <w:rFonts w:ascii="Arial" w:eastAsia="Times New Roman" w:hAnsi="Arial" w:cs="Arial"/>
          <w:b/>
          <w:bCs/>
          <w:color w:val="000000" w:themeColor="text1"/>
          <w:sz w:val="24"/>
          <w:szCs w:val="24"/>
          <w:u w:val="single"/>
          <w:lang w:eastAsia="zh-CN"/>
        </w:rPr>
        <w:t>: DAS OBRIGAÇÕES DA CONTRATANTE</w:t>
      </w:r>
    </w:p>
    <w:p w14:paraId="01D12E3B" w14:textId="3C972BEA"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 </w:t>
      </w:r>
      <w:r w:rsidRPr="000D17B1">
        <w:rPr>
          <w:rFonts w:ascii="Arial" w:eastAsia="Times New Roman" w:hAnsi="Arial" w:cs="Arial"/>
          <w:color w:val="000000" w:themeColor="text1"/>
          <w:sz w:val="24"/>
          <w:szCs w:val="24"/>
          <w:lang w:eastAsia="zh-CN"/>
        </w:rPr>
        <w:t xml:space="preserve">São obrigações da Contratante: </w:t>
      </w:r>
    </w:p>
    <w:p w14:paraId="50E73A2A" w14:textId="65842A3F"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Exigir o cumprimento de todas as obrigações assumidas pela Contratada, de acordo com as cláusulas contratuais e os termos de sua proposta; </w:t>
      </w:r>
    </w:p>
    <w:p w14:paraId="51AF47F5" w14:textId="624BE77A"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.1.2.</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Comunicar à Contratada, por escrito, sobre imperfeições, falhas ou irregularidades verificadas no objeto fornecido, para que seja substituído, reparado ou corrigido;</w:t>
      </w:r>
    </w:p>
    <w:p w14:paraId="4C6865A8" w14:textId="2823C671"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.1.3.</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Acompanhar e fiscalizar o cumprimento das obrigações da Contratada, através de comissão/servidor especialmente designado; </w:t>
      </w:r>
    </w:p>
    <w:p w14:paraId="5C10CE33" w14:textId="06F825E2"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.1.4.</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Notificar a Contratada por escrito da ocorrência de eventuais imperfeições, falhas ou irregularidades constatadas no curso da execução dos serviços, fixando prazo para a sua correção, certificando-se que as soluções por ela propostas sejam as mais adequadas; </w:t>
      </w:r>
    </w:p>
    <w:p w14:paraId="0BC35126" w14:textId="2E491BF4"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.1.5.</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Efetuar o pagamento à Contratada o valor resultante da prestação do serviço, no prazo e condições estabelecidas neste Termo de Referência, observada a ordem cronológica para cada fonte diferenciada de recursos, nos termos do art. 141 da Lei nº 14.133/2021; </w:t>
      </w:r>
    </w:p>
    <w:p w14:paraId="5F0CD161" w14:textId="44441677"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.1.6.</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Não praticar atos de ingerência na administração da Contratada; </w:t>
      </w:r>
    </w:p>
    <w:p w14:paraId="09C96762" w14:textId="47F13F18" w:rsidR="000D17B1" w:rsidRPr="000D17B1"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.1.7.</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Assegurar que o ambiente de trabalho, inclusive seus equipamentos e instalações, apresentam condições adequadas ao cumprimento, pela contratada, das normas de segurança e saúde no trabalho, quando o serviço for executado em suas dependências, ou em local por ela designado.</w:t>
      </w:r>
    </w:p>
    <w:p w14:paraId="39C3332C" w14:textId="7AB8AED4" w:rsidR="00C67286"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D17B1">
        <w:rPr>
          <w:rFonts w:ascii="Arial" w:eastAsia="Times New Roman" w:hAnsi="Arial" w:cs="Arial"/>
          <w:color w:val="000000" w:themeColor="text1"/>
          <w:sz w:val="24"/>
          <w:szCs w:val="24"/>
          <w:lang w:eastAsia="zh-CN"/>
        </w:rPr>
        <w:t>.1.8.</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08C7DC6F" w14:textId="77777777" w:rsidR="000D17B1" w:rsidRPr="00C67286" w:rsidRDefault="000D17B1" w:rsidP="000D17B1">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08EFE26" w14:textId="15498348" w:rsidR="00C67286" w:rsidRPr="00C67286" w:rsidRDefault="00C67286" w:rsidP="00C67286">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w:t>
      </w:r>
      <w:r w:rsidR="000D17B1">
        <w:rPr>
          <w:rFonts w:ascii="Arial" w:eastAsia="Times New Roman" w:hAnsi="Arial" w:cs="Arial"/>
          <w:b/>
          <w:bCs/>
          <w:color w:val="000000" w:themeColor="text1"/>
          <w:sz w:val="24"/>
          <w:szCs w:val="24"/>
          <w:u w:val="single"/>
          <w:lang w:eastAsia="zh-CN"/>
        </w:rPr>
        <w:t>DÉCIMA</w:t>
      </w:r>
      <w:r w:rsidRPr="00C67286">
        <w:rPr>
          <w:rFonts w:ascii="Arial" w:eastAsia="Times New Roman" w:hAnsi="Arial" w:cs="Arial"/>
          <w:b/>
          <w:bCs/>
          <w:color w:val="000000" w:themeColor="text1"/>
          <w:sz w:val="24"/>
          <w:szCs w:val="24"/>
          <w:u w:val="single"/>
          <w:lang w:eastAsia="zh-CN"/>
        </w:rPr>
        <w:t>: DAS OBRIGAÇÕES DA CONTRATADA</w:t>
      </w:r>
    </w:p>
    <w:p w14:paraId="1E465FD4" w14:textId="46604948"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A Contratada deve cumprir todas as obrigações constantes no Edital, seus anexos e sua proposta, assumindo como exclusivamente seus os riscos e as despesas decorrentes da boa e perfeita execução do objeto e, ainda:</w:t>
      </w:r>
    </w:p>
    <w:p w14:paraId="0CD70755" w14:textId="4F5666E3"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Executar os serviços conforme especificações d</w:t>
      </w:r>
      <w:r>
        <w:rPr>
          <w:rFonts w:ascii="Arial" w:eastAsia="Times New Roman" w:hAnsi="Arial" w:cs="Arial"/>
          <w:color w:val="000000" w:themeColor="text1"/>
          <w:sz w:val="24"/>
          <w:szCs w:val="24"/>
          <w:lang w:eastAsia="zh-CN"/>
        </w:rPr>
        <w:t>o</w:t>
      </w:r>
      <w:r w:rsidRPr="000D17B1">
        <w:rPr>
          <w:rFonts w:ascii="Arial" w:eastAsia="Times New Roman" w:hAnsi="Arial" w:cs="Arial"/>
          <w:color w:val="000000" w:themeColor="text1"/>
          <w:sz w:val="24"/>
          <w:szCs w:val="24"/>
          <w:lang w:eastAsia="zh-CN"/>
        </w:rPr>
        <w:t xml:space="preserv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w:t>
      </w:r>
      <w:r>
        <w:rPr>
          <w:rFonts w:ascii="Arial" w:eastAsia="Times New Roman" w:hAnsi="Arial" w:cs="Arial"/>
          <w:color w:val="000000" w:themeColor="text1"/>
          <w:sz w:val="24"/>
          <w:szCs w:val="24"/>
          <w:lang w:eastAsia="zh-CN"/>
        </w:rPr>
        <w:t>o</w:t>
      </w:r>
      <w:r w:rsidRPr="000D17B1">
        <w:rPr>
          <w:rFonts w:ascii="Arial" w:eastAsia="Times New Roman" w:hAnsi="Arial" w:cs="Arial"/>
          <w:color w:val="000000" w:themeColor="text1"/>
          <w:sz w:val="24"/>
          <w:szCs w:val="24"/>
          <w:lang w:eastAsia="zh-CN"/>
        </w:rPr>
        <w:t xml:space="preserve"> Termo de Referência e em sua proposta; </w:t>
      </w:r>
    </w:p>
    <w:p w14:paraId="30410E03" w14:textId="6B247353"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.1.2.</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Responsabilizar-se pelos vícios e danos decorrentes do objeto, de acordo com os artigos 12, 13 e 17 a 27, do Código de Defesa do Consumidor (Lei nº 8.078, de 1990); </w:t>
      </w:r>
    </w:p>
    <w:p w14:paraId="4AC36387" w14:textId="460D7C8A"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.1.3.</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Responsabilizar-se pelos vícios e danos decorrentes da execução do objeto, bem como por todo e qualquer dano causado à Administração Pública, devendo ressarcir imediatamente a Administração em sua integralidade, ficando a Contratante autorizada a </w:t>
      </w:r>
      <w:r w:rsidRPr="000D17B1">
        <w:rPr>
          <w:rFonts w:ascii="Arial" w:eastAsia="Times New Roman" w:hAnsi="Arial" w:cs="Arial"/>
          <w:color w:val="000000" w:themeColor="text1"/>
          <w:sz w:val="24"/>
          <w:szCs w:val="24"/>
          <w:lang w:eastAsia="zh-CN"/>
        </w:rPr>
        <w:lastRenderedPageBreak/>
        <w:t xml:space="preserve">descontar da garantia, caso exigida no edital, ou dos pagamentos devidos à Contratada, o valor correspondente aos danos sofridos; </w:t>
      </w:r>
    </w:p>
    <w:p w14:paraId="44CE1519" w14:textId="3D4716A5"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.1.4.</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 </w:t>
      </w:r>
    </w:p>
    <w:p w14:paraId="310C3EDE" w14:textId="44FB9EE9"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.1.5.</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Comunicar ao Fiscal do contrato, no prazo de 24 (vinte e quatro) horas, qualquer ocorrência anormal ou acidente que se verifique no local dos serviços. </w:t>
      </w:r>
    </w:p>
    <w:p w14:paraId="3DD49BDF" w14:textId="49C422FE"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.1.6.</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Prestar todo esclarecimento ou informação solicitada pela Contratante ou por seus prepostos, garantindo-lhes o acesso, a qualquer tempo, ao local dos trabalhos, bem como aos documentos relativos à execução do empreendimento; </w:t>
      </w:r>
    </w:p>
    <w:p w14:paraId="206C8FF5" w14:textId="380E7C74"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.1.7.</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Paralisar, por determinação da Contratante, qualquer atividade que não esteja sendo executada de acordo com a boa técnica ou que ponha em risco a segurança de pessoas ou bens de terceiros;</w:t>
      </w:r>
    </w:p>
    <w:p w14:paraId="7FDB6A97" w14:textId="1436953B"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.1.8.</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Conduzir os trabalhos com estrita observância às normas da legislação pertinente, cumprindo as determinações dos Poderes Públicos, mantendo sempre limpo o local dos serviços e nas melhores condições de segurança, higiene e disciplina; </w:t>
      </w:r>
    </w:p>
    <w:p w14:paraId="1F9512BA" w14:textId="759423A0"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.1.9.</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Reparar, corrigir, remover, reconstruir ou substituir, a suas expensas, no total ou em parte, o objeto do contrato em que se verificarem vícios, defeitos ou incorreções resultantes de sua execução ou de materiais nela empregados; </w:t>
      </w:r>
    </w:p>
    <w:p w14:paraId="34FC2464" w14:textId="372B38F4"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.1.10.</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Vedar a utilização, na execução dos serviços, de empregado que seja familiar de agente público ocupante de cargo em comissão ou função de confiança no órgão Contratante; </w:t>
      </w:r>
    </w:p>
    <w:p w14:paraId="480CDA5B" w14:textId="2350FA54"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.1.11.</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Manter, durante toda a execução do contrato, em compatibilidade com as obrigações assumidas, todas as condições de habilitação e qualificação exigidas na licitação; </w:t>
      </w:r>
    </w:p>
    <w:p w14:paraId="3021C095" w14:textId="6833CDAC"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.1.12.</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contratada deverá apresentar justificativa, a fim de que a Administração analise sua plausibilidade e possa verificar a realização do pagamento; </w:t>
      </w:r>
    </w:p>
    <w:p w14:paraId="19E5E0B5" w14:textId="5BAB9F41"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.1.13.</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Viabilizar a emissão do cartão cidadão pela Caixa Econômica Federal para todos os empregados, no prazo máximo de 60 (sessenta) dias, contados do início da prestação dos serviços ou da admissão do empregado; </w:t>
      </w:r>
    </w:p>
    <w:p w14:paraId="22EA4BA9" w14:textId="16382E20"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.1.14.</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Oferecer todos os meios necessários aos seus empregados para a obtenção de extratos de recolhimentos de seus direitos sociais, preferencialmente por meio eletrônico, quando disponível; </w:t>
      </w:r>
    </w:p>
    <w:p w14:paraId="116545F3" w14:textId="00945802"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.1.15.</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Indicar preposto para representá-la durante a execução do contrato; </w:t>
      </w:r>
    </w:p>
    <w:p w14:paraId="75392D8D" w14:textId="629B2CA6"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.1.16.</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Cumprir com a reserva de cargos prevista em lei para pessoa com deficiência ou para reabilitado da Previdência Social e para aprendiz, além de atender às regras de acessibilidade previstas na legislação.</w:t>
      </w:r>
    </w:p>
    <w:p w14:paraId="2D9575DB" w14:textId="57D30FEF"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.1.17.</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Os uniformes a serem fornecidos pela Contratada a seus empregados deverão ser condizentes com a atividade a ser desempenhada no órgão Contratante, compreendendo peças para todas as estações climáticas do ano, sem qualquer repasse do custo para o empregado, observando o disposto nos itens seguintes: </w:t>
      </w:r>
    </w:p>
    <w:p w14:paraId="59D7214F" w14:textId="7E1F60DE" w:rsidR="000D17B1" w:rsidRPr="000D17B1" w:rsidRDefault="000D17B1" w:rsidP="000D17B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0D17B1">
        <w:rPr>
          <w:rFonts w:ascii="Arial" w:eastAsia="Times New Roman" w:hAnsi="Arial" w:cs="Arial"/>
          <w:color w:val="000000" w:themeColor="text1"/>
          <w:sz w:val="24"/>
          <w:szCs w:val="24"/>
          <w:lang w:eastAsia="zh-CN"/>
        </w:rPr>
        <w:t>.1.18.</w:t>
      </w:r>
      <w:r>
        <w:rPr>
          <w:rFonts w:ascii="Arial" w:eastAsia="Times New Roman" w:hAnsi="Arial" w:cs="Arial"/>
          <w:color w:val="000000" w:themeColor="text1"/>
          <w:sz w:val="24"/>
          <w:szCs w:val="24"/>
          <w:lang w:eastAsia="zh-CN"/>
        </w:rPr>
        <w:t xml:space="preserve"> </w:t>
      </w:r>
      <w:r w:rsidRPr="000D17B1">
        <w:rPr>
          <w:rFonts w:ascii="Arial" w:eastAsia="Times New Roman" w:hAnsi="Arial" w:cs="Arial"/>
          <w:color w:val="000000" w:themeColor="text1"/>
          <w:sz w:val="24"/>
          <w:szCs w:val="24"/>
          <w:lang w:eastAsia="zh-CN"/>
        </w:rPr>
        <w:t xml:space="preserve">O uniforme deverá compreender as seguintes peças do vestuário, tecido e material: capacete, macacão e bota, bem como todo o </w:t>
      </w:r>
      <w:r w:rsidRPr="000D17B1">
        <w:rPr>
          <w:rFonts w:ascii="Arial" w:eastAsia="Times New Roman" w:hAnsi="Arial" w:cs="Arial"/>
          <w:color w:val="000000" w:themeColor="text1"/>
          <w:sz w:val="24"/>
          <w:szCs w:val="24"/>
          <w:lang w:eastAsia="zh-CN"/>
        </w:rPr>
        <w:t>EPI</w:t>
      </w:r>
      <w:r w:rsidRPr="000D17B1">
        <w:rPr>
          <w:rFonts w:ascii="Arial" w:eastAsia="Times New Roman" w:hAnsi="Arial" w:cs="Arial"/>
          <w:color w:val="000000" w:themeColor="text1"/>
          <w:sz w:val="24"/>
          <w:szCs w:val="24"/>
          <w:lang w:eastAsia="zh-CN"/>
        </w:rPr>
        <w:t xml:space="preserve"> necessário. </w:t>
      </w:r>
    </w:p>
    <w:p w14:paraId="17D4B3EB"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56070ED8" w14:textId="687D5FA7" w:rsidR="00C67286" w:rsidRPr="00C67286" w:rsidRDefault="00C67286" w:rsidP="00C67286">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CLÁUSULA DÉCIMA</w:t>
      </w:r>
      <w:r w:rsidR="00D52F74">
        <w:rPr>
          <w:rFonts w:ascii="Arial" w:eastAsia="Times New Roman" w:hAnsi="Arial" w:cs="Arial"/>
          <w:b/>
          <w:bCs/>
          <w:color w:val="000000" w:themeColor="text1"/>
          <w:sz w:val="24"/>
          <w:szCs w:val="24"/>
          <w:u w:val="single"/>
          <w:lang w:eastAsia="zh-CN"/>
        </w:rPr>
        <w:t xml:space="preserve"> PRIMEIRA</w:t>
      </w:r>
      <w:r w:rsidRPr="00C67286">
        <w:rPr>
          <w:rFonts w:ascii="Arial" w:eastAsia="Times New Roman" w:hAnsi="Arial" w:cs="Arial"/>
          <w:b/>
          <w:bCs/>
          <w:color w:val="000000" w:themeColor="text1"/>
          <w:sz w:val="24"/>
          <w:szCs w:val="24"/>
          <w:u w:val="single"/>
          <w:lang w:eastAsia="zh-CN"/>
        </w:rPr>
        <w:t>: DAS OBRIGAÇÕES PERTINENTES À LGPD</w:t>
      </w:r>
    </w:p>
    <w:p w14:paraId="67D15174" w14:textId="131F739B"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642EB8F0" w14:textId="579936B0"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.2. Os dados obtidos somente poderão ser utilizados para as finalidades que justificaram seu acesso e de acordo com a boa-fé e com os princípios do art. 6º da LGPD.</w:t>
      </w:r>
    </w:p>
    <w:p w14:paraId="6F79BB4E" w14:textId="796B7A91"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.3. É vedado o compartilhamento com terceiros dos dados obtidos fora das hipóteses permitidas em Lei.</w:t>
      </w:r>
    </w:p>
    <w:p w14:paraId="2C13A3A9" w14:textId="4F0B9175"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.4. A Administração deverá ser informada no prazo de 5 (cinco) dias úteis sobre todos os contratos de suboperação firmados ou que venham a ser celebrados pelo Contratado.</w:t>
      </w:r>
    </w:p>
    <w:p w14:paraId="087A5BD8" w14:textId="3F0E28F2"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592231F4" w14:textId="131D187D"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.6. É dever do contratado orientar e treinar seus empregados sobre os deveres, requisitos e responsabilidades decorrentes da LGPD.</w:t>
      </w:r>
    </w:p>
    <w:p w14:paraId="0FE3383B" w14:textId="04BFC12B"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.7. O Contratado deverá exigir de suboperadores o cumprimento dos deveres da presente cláusula, permanecendo integralmente responsável por garantir sua observância.</w:t>
      </w:r>
    </w:p>
    <w:p w14:paraId="1AF0FA11" w14:textId="10C88AB3"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.8. O Contratante poderá realizar diligência para aferir o cumprimento dessa cláusula, devendo o Contratado atender prontamente eventuais pedidos de comprovação formulados.</w:t>
      </w:r>
    </w:p>
    <w:p w14:paraId="29B60E5B" w14:textId="0AB5AC02"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.9. O Contratado deverá prestar, no prazo fixado pelo Contratante, prorrogável justificadamente, quaisquer informações acerca dos dados pessoais para cumprimento da LGPD, inclusive quanto a eventual descarte realizado.</w:t>
      </w:r>
    </w:p>
    <w:p w14:paraId="48518B08" w14:textId="3B33D421"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7B4F80CD" w14:textId="0011C8A8"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.10.1. Os referidos bancos de dados devem ser desenvolvidos em formato interoperável, a fim de garantir a reutilização desses dados pela Administração nas hipóteses previstas na LGPD.</w:t>
      </w:r>
    </w:p>
    <w:p w14:paraId="340D42F1" w14:textId="7E7E6C5C"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.10.2. O contrato está sujeito a ser alterado nos procedimentos pertinentes ao tratamento de dados pessoais, quando indicado pela autoridade competente, em especial a ANPD por meio de opiniões técnicas ou recomendações, editadas na forma da LGPD.</w:t>
      </w:r>
    </w:p>
    <w:p w14:paraId="7BCDE4CC" w14:textId="2A2A4C10" w:rsid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D52F74">
        <w:rPr>
          <w:rFonts w:ascii="Arial" w:eastAsia="Times New Roman" w:hAnsi="Arial" w:cs="Arial"/>
          <w:color w:val="000000" w:themeColor="text1"/>
          <w:sz w:val="24"/>
          <w:szCs w:val="24"/>
          <w:lang w:eastAsia="zh-CN"/>
        </w:rPr>
        <w:t>1</w:t>
      </w:r>
      <w:r w:rsidRPr="00C67286">
        <w:rPr>
          <w:rFonts w:ascii="Arial" w:eastAsia="Times New Roman" w:hAnsi="Arial" w:cs="Arial"/>
          <w:color w:val="000000" w:themeColor="text1"/>
          <w:sz w:val="24"/>
          <w:szCs w:val="24"/>
          <w:lang w:eastAsia="zh-CN"/>
        </w:rPr>
        <w:t>.10.3. Os contratos e convênios de que trata o art. 26, §1º da LGPD deverão ser comunicados à autoridade nacional.</w:t>
      </w:r>
    </w:p>
    <w:p w14:paraId="37C97BFA" w14:textId="77777777" w:rsidR="00D52F74" w:rsidRDefault="00D52F74"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1EBECCE" w14:textId="41C2E4AA" w:rsidR="00D52F74" w:rsidRPr="00D52F74" w:rsidRDefault="00D52F74" w:rsidP="00D52F7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D52F74">
        <w:rPr>
          <w:rFonts w:ascii="Arial" w:eastAsia="Times New Roman" w:hAnsi="Arial" w:cs="Arial"/>
          <w:b/>
          <w:bCs/>
          <w:color w:val="000000" w:themeColor="text1"/>
          <w:sz w:val="24"/>
          <w:szCs w:val="24"/>
          <w:u w:val="single"/>
          <w:lang w:eastAsia="zh-CN"/>
        </w:rPr>
        <w:t>CLÁUSULA DÉCIMA SEGUNDA</w:t>
      </w:r>
      <w:r>
        <w:rPr>
          <w:rFonts w:ascii="Arial" w:eastAsia="Times New Roman" w:hAnsi="Arial" w:cs="Arial"/>
          <w:b/>
          <w:bCs/>
          <w:color w:val="000000" w:themeColor="text1"/>
          <w:sz w:val="24"/>
          <w:szCs w:val="24"/>
          <w:u w:val="single"/>
          <w:lang w:eastAsia="zh-CN"/>
        </w:rPr>
        <w:t xml:space="preserve">: DA </w:t>
      </w:r>
      <w:r w:rsidRPr="00D52F74">
        <w:rPr>
          <w:rFonts w:ascii="Arial" w:eastAsia="Times New Roman" w:hAnsi="Arial" w:cs="Arial"/>
          <w:b/>
          <w:bCs/>
          <w:color w:val="000000" w:themeColor="text1"/>
          <w:sz w:val="24"/>
          <w:szCs w:val="24"/>
          <w:u w:val="single"/>
          <w:lang w:eastAsia="zh-CN"/>
        </w:rPr>
        <w:t>GARANTIA DE EXECUÇÃO</w:t>
      </w:r>
    </w:p>
    <w:p w14:paraId="32E88F6D" w14:textId="7FD51F6D"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D52F7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A Contratada apresentará, no prazo máximo de 30 (trinta) dias, prorrogáveis por igual período, a critério d</w:t>
      </w:r>
      <w:r>
        <w:rPr>
          <w:rFonts w:ascii="Arial" w:eastAsia="Times New Roman" w:hAnsi="Arial" w:cs="Arial"/>
          <w:color w:val="000000" w:themeColor="text1"/>
          <w:sz w:val="24"/>
          <w:szCs w:val="24"/>
          <w:lang w:eastAsia="zh-CN"/>
        </w:rPr>
        <w:t>a</w:t>
      </w:r>
      <w:r w:rsidRPr="00D52F74">
        <w:rPr>
          <w:rFonts w:ascii="Arial" w:eastAsia="Times New Roman" w:hAnsi="Arial" w:cs="Arial"/>
          <w:color w:val="000000" w:themeColor="text1"/>
          <w:sz w:val="24"/>
          <w:szCs w:val="24"/>
          <w:lang w:eastAsia="zh-CN"/>
        </w:rPr>
        <w:t xml:space="preserve"> Contratante, contado da assinatura do contrato, comprovante de prestação de garantia, podendo optar por caução em dinheiro ou títulos da dívida pública, seguro-garantia ou fiança bancária, em valor correspondente a 5% (cinco por cento) do valor </w:t>
      </w:r>
      <w:r w:rsidRPr="00D52F74">
        <w:rPr>
          <w:rFonts w:ascii="Arial" w:eastAsia="Times New Roman" w:hAnsi="Arial" w:cs="Arial"/>
          <w:color w:val="000000" w:themeColor="text1"/>
          <w:sz w:val="24"/>
          <w:szCs w:val="24"/>
          <w:lang w:eastAsia="zh-CN"/>
        </w:rPr>
        <w:lastRenderedPageBreak/>
        <w:t xml:space="preserve">total do contrato, com validade durante a execução do contrato e 90 (noventa) dias após término da vigência contratual, devendo ser renovada a cada prorrogação. </w:t>
      </w:r>
    </w:p>
    <w:p w14:paraId="1ED3145A" w14:textId="2581AF78"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D52F7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A inobservância do prazo fixado para apresentação da garantia acarretará a aplicação de multa de 0,2% (dois décimos por cento) do valor total do contrato por dia de atraso, até o máximo de 2% (dois por cento). </w:t>
      </w:r>
    </w:p>
    <w:p w14:paraId="22C08CAD" w14:textId="45821AB8"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D52F74">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A garantia da contratação somente será liberada ante a comprovação de que a empresa pagou todas as verbas rescisórias decorrentes da contratação, e que, caso esse pagamento não ocorra até o fim do segundo mês após o encerramento da vigência contratual, a garantia será utilizada para o pagamento dessas verbas trabalhistas, incluindo suas repercussões previdenciárias e relativas ao FGTS. </w:t>
      </w:r>
    </w:p>
    <w:p w14:paraId="4FE1835E" w14:textId="7FBAEB4B"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D52F74">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Também poderá haver liberação da garantia se a empresa comprovar que os empregados serão realocados em outra atividade de prestação de serviços, sem que ocorra a interrupção do contrato de trabalho. </w:t>
      </w:r>
    </w:p>
    <w:p w14:paraId="197981AC" w14:textId="2A80B66C"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D52F74">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Por ocasião do encerramento da prestação dos serviços contratados, a Administração Contratante poderá utilizar o valor da garantia prestada para o pagamento direto aos trabalhadores vinculados ao contrato no caso da não comprovação:</w:t>
      </w:r>
    </w:p>
    <w:p w14:paraId="657052C3" w14:textId="77777777"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 xml:space="preserve">(1) do pagamento das respectivas verbas rescisórias ou </w:t>
      </w:r>
    </w:p>
    <w:p w14:paraId="44A17B56" w14:textId="26E3176A" w:rsidR="00D52F74" w:rsidRPr="00C67286"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(2) da realocação dos trabalhadores em outra atividade de prestação de serviços</w:t>
      </w:r>
      <w:r>
        <w:rPr>
          <w:rFonts w:ascii="Arial" w:eastAsia="Times New Roman" w:hAnsi="Arial" w:cs="Arial"/>
          <w:color w:val="000000" w:themeColor="text1"/>
          <w:sz w:val="24"/>
          <w:szCs w:val="24"/>
          <w:lang w:eastAsia="zh-CN"/>
        </w:rPr>
        <w:t>.</w:t>
      </w:r>
    </w:p>
    <w:p w14:paraId="24CF70BB" w14:textId="77777777"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75FFF48" w14:textId="56CD3072" w:rsidR="00D52F74" w:rsidRPr="00D52F74" w:rsidRDefault="00C67286"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b/>
          <w:bCs/>
          <w:color w:val="000000" w:themeColor="text1"/>
          <w:sz w:val="24"/>
          <w:szCs w:val="24"/>
          <w:u w:val="single"/>
          <w:lang w:eastAsia="zh-CN"/>
        </w:rPr>
        <w:t xml:space="preserve">CLÁUSULA DÉCIMA </w:t>
      </w:r>
      <w:r w:rsidR="00D52F74">
        <w:rPr>
          <w:rFonts w:ascii="Arial" w:eastAsia="Times New Roman" w:hAnsi="Arial" w:cs="Arial"/>
          <w:b/>
          <w:bCs/>
          <w:color w:val="000000" w:themeColor="text1"/>
          <w:sz w:val="24"/>
          <w:szCs w:val="24"/>
          <w:u w:val="single"/>
          <w:lang w:eastAsia="zh-CN"/>
        </w:rPr>
        <w:t>TERCEIRA</w:t>
      </w:r>
      <w:r w:rsidRPr="00C67286">
        <w:rPr>
          <w:rFonts w:ascii="Arial" w:eastAsia="Times New Roman" w:hAnsi="Arial" w:cs="Arial"/>
          <w:b/>
          <w:bCs/>
          <w:color w:val="000000" w:themeColor="text1"/>
          <w:sz w:val="24"/>
          <w:szCs w:val="24"/>
          <w:u w:val="single"/>
          <w:lang w:eastAsia="zh-CN"/>
        </w:rPr>
        <w:t>: DAS INFRAÇÕES E SANÇÕES ADMINISTRATIVAS</w:t>
      </w:r>
      <w:r w:rsidRPr="00C67286">
        <w:rPr>
          <w:rFonts w:ascii="Arial" w:eastAsia="Times New Roman" w:hAnsi="Arial" w:cs="Arial"/>
          <w:b/>
          <w:bCs/>
          <w:color w:val="000000" w:themeColor="text1"/>
          <w:sz w:val="24"/>
          <w:szCs w:val="24"/>
          <w:u w:val="single"/>
          <w:lang w:eastAsia="zh-CN"/>
        </w:rPr>
        <w:cr/>
      </w:r>
      <w:r w:rsidR="00D52F74"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00D52F74"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 xml:space="preserve"> </w:t>
      </w:r>
      <w:r w:rsidR="00D52F74" w:rsidRPr="00D52F74">
        <w:rPr>
          <w:rFonts w:ascii="Arial" w:eastAsia="Times New Roman" w:hAnsi="Arial" w:cs="Arial"/>
          <w:color w:val="000000" w:themeColor="text1"/>
          <w:sz w:val="24"/>
          <w:szCs w:val="24"/>
          <w:lang w:eastAsia="zh-CN"/>
        </w:rPr>
        <w:t xml:space="preserve">Comete infração administrativa nos termos da Lei nº 14.133/2021, a Contratada que: </w:t>
      </w:r>
    </w:p>
    <w:p w14:paraId="68D16869" w14:textId="0D7EEC17"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.1.1.</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Der causa à inexecução parcial ou total do contrato; </w:t>
      </w:r>
    </w:p>
    <w:p w14:paraId="449F7CA1" w14:textId="39F21171"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.1.2.</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Deixar de entregar os documentos exigidos no certame; </w:t>
      </w:r>
    </w:p>
    <w:p w14:paraId="357D0953" w14:textId="46C86C6E"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.1.3.</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Não mantiver a proposta, salvo em decorrência de fato superveniente devidamente justificado; </w:t>
      </w:r>
    </w:p>
    <w:p w14:paraId="18DB9104" w14:textId="6D7083D1"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.1.4.</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Não assinar o termo de contrato ou aceitar/retirar o instrumento equivalente, quando convocado dentro do prazo de validade da proposta; </w:t>
      </w:r>
    </w:p>
    <w:p w14:paraId="3A571474" w14:textId="469C88CF"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.1.5.</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Ensejar o retardamento da execução ou entrega do objeto da licitação sem motivo justificado; </w:t>
      </w:r>
    </w:p>
    <w:p w14:paraId="39B8835A" w14:textId="755048D9"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.1.6.</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Apresentar declaração ou documentação falsa; </w:t>
      </w:r>
    </w:p>
    <w:p w14:paraId="7693EC08" w14:textId="5221EB12"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.1.7.</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Fraudar a licitação ou praticar ato fraudulento na execução do contrato; </w:t>
      </w:r>
    </w:p>
    <w:p w14:paraId="23D2F508" w14:textId="1E2D716F"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.1.8.</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Comportar-se de modo inidôneo ou cometer fraude de qualquer natureza; </w:t>
      </w:r>
    </w:p>
    <w:p w14:paraId="6F0EECC6" w14:textId="5EA88BD4"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.1.9.</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Praticar atos ilícitos com vistas a frustrar os objetivos da licitação; </w:t>
      </w:r>
    </w:p>
    <w:p w14:paraId="2A9E62F7" w14:textId="145A37BA"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.2.</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O licitante/adjudicatário que cometer qualquer das infrações discriminadas nos subitens anteriores ficará sujeito, sem prejuízo da responsabilidade civil e criminal, às seguintes sanções: </w:t>
      </w:r>
    </w:p>
    <w:p w14:paraId="19475B19" w14:textId="77777777"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a) Advertência por escrito, por faltas leves, assim entendidas aquelas que não acarretem prejuízos significativos para a Contratante;</w:t>
      </w:r>
    </w:p>
    <w:p w14:paraId="617E9EDA" w14:textId="77777777"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 xml:space="preserve">b) Multa, </w:t>
      </w:r>
    </w:p>
    <w:p w14:paraId="51A10A0E" w14:textId="77777777"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 xml:space="preserve">c) Impedimento de licitar e contratar; </w:t>
      </w:r>
    </w:p>
    <w:p w14:paraId="2A0B9467" w14:textId="77777777"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 xml:space="preserve">d) Declaração de inidoneidade para licitar ou contratar. </w:t>
      </w:r>
    </w:p>
    <w:p w14:paraId="1948FAAD" w14:textId="1F363235"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.3.</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A penalidade de multa pode ser aplicada cumulativamente com as demais sanções. </w:t>
      </w:r>
    </w:p>
    <w:p w14:paraId="1FC58EB9" w14:textId="7EB9F93E"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.4.</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A aplicação de qualquer das penalidades previstas realizar-se-á em processo administrativo que assegurará o contraditório e a ampla defesa à Contratada, observando-se o procedimento previsto na Lei nº 14.133/2021, e subsidiariamente a Lei nº 9.784, de 1999. </w:t>
      </w:r>
    </w:p>
    <w:p w14:paraId="79011ACE" w14:textId="68279A4D"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.5.</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As multas devidas e/ou prejuízos causados à Contratante serão deduzidos dos valores a serem pagos, ou recolhidos em favor da PREFEITURA MUNICIPAL SÃO DOMINGOS DO </w:t>
      </w:r>
      <w:r w:rsidRPr="00D52F74">
        <w:rPr>
          <w:rFonts w:ascii="Arial" w:eastAsia="Times New Roman" w:hAnsi="Arial" w:cs="Arial"/>
          <w:color w:val="000000" w:themeColor="text1"/>
          <w:sz w:val="24"/>
          <w:szCs w:val="24"/>
          <w:lang w:eastAsia="zh-CN"/>
        </w:rPr>
        <w:lastRenderedPageBreak/>
        <w:t xml:space="preserve">NORTE, ou deduzidos da garantia, ou ainda, quando for o caso, serão inscritos na Dívida Ativa e cobrados judicialmente. </w:t>
      </w:r>
    </w:p>
    <w:p w14:paraId="3A6E5B9B" w14:textId="569E02BA"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.6.</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 xml:space="preserve">Caso a Contratante determine, a multa deverá ser recolhida no prazo máximo de 10 dias, a contar da data do recebimento da comunicação enviada pela autoridade competente. </w:t>
      </w:r>
    </w:p>
    <w:p w14:paraId="36BD0C12" w14:textId="2449EB5D" w:rsidR="00D52F74" w:rsidRPr="00D52F74" w:rsidRDefault="00D52F74" w:rsidP="00D52F7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.7.</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Caso o valor da multa não seja suficiente para cobrir os prejuízos causados pela conduta do licitante, a PREFEITURA MUNICIPAL DE SÃO DOMINGOS DO NORTE</w:t>
      </w:r>
      <w:r w:rsidR="00BF3E02">
        <w:rPr>
          <w:rFonts w:ascii="Arial" w:eastAsia="Times New Roman" w:hAnsi="Arial" w:cs="Arial"/>
          <w:color w:val="000000" w:themeColor="text1"/>
          <w:sz w:val="24"/>
          <w:szCs w:val="24"/>
          <w:lang w:eastAsia="zh-CN"/>
        </w:rPr>
        <w:t>,</w:t>
      </w:r>
      <w:r w:rsidRPr="00D52F74">
        <w:rPr>
          <w:rFonts w:ascii="Arial" w:eastAsia="Times New Roman" w:hAnsi="Arial" w:cs="Arial"/>
          <w:color w:val="000000" w:themeColor="text1"/>
          <w:sz w:val="24"/>
          <w:szCs w:val="24"/>
          <w:lang w:eastAsia="zh-CN"/>
        </w:rPr>
        <w:t xml:space="preserve"> poderá cobrar o valor remanescente judicialmente, conforme artigo 419 do Código Civil. </w:t>
      </w:r>
    </w:p>
    <w:p w14:paraId="4BD4B486" w14:textId="28B96ED9" w:rsidR="00C67286" w:rsidRPr="00C67286" w:rsidRDefault="00D52F74" w:rsidP="00D52F74">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sidRPr="00D52F74">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3</w:t>
      </w:r>
      <w:r w:rsidRPr="00D52F74">
        <w:rPr>
          <w:rFonts w:ascii="Arial" w:eastAsia="Times New Roman" w:hAnsi="Arial" w:cs="Arial"/>
          <w:color w:val="000000" w:themeColor="text1"/>
          <w:sz w:val="24"/>
          <w:szCs w:val="24"/>
          <w:lang w:eastAsia="zh-CN"/>
        </w:rPr>
        <w:t>.8.</w:t>
      </w:r>
      <w:r w:rsidR="00BF3E02">
        <w:rPr>
          <w:rFonts w:ascii="Arial" w:eastAsia="Times New Roman" w:hAnsi="Arial" w:cs="Arial"/>
          <w:color w:val="000000" w:themeColor="text1"/>
          <w:sz w:val="24"/>
          <w:szCs w:val="24"/>
          <w:lang w:eastAsia="zh-CN"/>
        </w:rPr>
        <w:t xml:space="preserve"> </w:t>
      </w:r>
      <w:r w:rsidRPr="00D52F74">
        <w:rPr>
          <w:rFonts w:ascii="Arial" w:eastAsia="Times New Roman" w:hAnsi="Arial" w:cs="Arial"/>
          <w:color w:val="000000" w:themeColor="text1"/>
          <w:sz w:val="24"/>
          <w:szCs w:val="24"/>
          <w:lang w:eastAsia="zh-CN"/>
        </w:rPr>
        <w:t>A autoridade competente, na aplicação das sanções, levará em consideração a natureza e a gravidade da conduta do infrator, as peculiaridades do caso concreto, as circunstâncias agravantes ou atenuantes e o caráter educativo da pena, bem como o dano causado à Administração, observado o princípio da proporcionalidade.</w:t>
      </w:r>
    </w:p>
    <w:p w14:paraId="3A1E573D" w14:textId="77777777" w:rsidR="00C67286" w:rsidRPr="00C67286" w:rsidRDefault="00C67286" w:rsidP="00C6728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3905A1D7" w14:textId="36613E11" w:rsidR="00C67286" w:rsidRPr="00C67286" w:rsidRDefault="00C67286" w:rsidP="00C6728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DÉCIMA </w:t>
      </w:r>
      <w:r w:rsidR="00BF3E02">
        <w:rPr>
          <w:rFonts w:ascii="Arial" w:eastAsia="Times New Roman" w:hAnsi="Arial" w:cs="Arial"/>
          <w:b/>
          <w:bCs/>
          <w:color w:val="000000" w:themeColor="text1"/>
          <w:sz w:val="24"/>
          <w:szCs w:val="24"/>
          <w:u w:val="single"/>
          <w:lang w:eastAsia="zh-CN"/>
        </w:rPr>
        <w:t>QUARTA</w:t>
      </w:r>
      <w:r w:rsidRPr="00C67286">
        <w:rPr>
          <w:rFonts w:ascii="Arial" w:eastAsia="Times New Roman" w:hAnsi="Arial" w:cs="Arial"/>
          <w:b/>
          <w:bCs/>
          <w:color w:val="000000" w:themeColor="text1"/>
          <w:sz w:val="24"/>
          <w:szCs w:val="24"/>
          <w:u w:val="single"/>
          <w:lang w:eastAsia="zh-CN"/>
        </w:rPr>
        <w:t>: DA EXTINÇÃO CONTRATUAL</w:t>
      </w:r>
    </w:p>
    <w:p w14:paraId="281E976A" w14:textId="73D5B611"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.1. O contrato se extingue quando cumpridas as obrigações de ambas as partes, ainda que isso ocorra antes do prazo estipulado para tanto.</w:t>
      </w:r>
    </w:p>
    <w:p w14:paraId="38A37CF9" w14:textId="42993E39"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.2. Se as obrigações não forem cumpridas no prazo estipulado, a vigência ficará prorrogada até a conclusão do objeto, caso em que deverá a Administração providenciara readequação do cronograma fixado para o contrato.</w:t>
      </w:r>
    </w:p>
    <w:p w14:paraId="72FE3086" w14:textId="4FAB5973"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.3. Quando a não conclusão do contrato referida no item anterior decorrer de culpa do contratado:</w:t>
      </w:r>
    </w:p>
    <w:p w14:paraId="1C987D3E"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a) Ficará ele constituído em mora, sendo-lhe aplicáveis as respectivas sanções administrativas; e</w:t>
      </w:r>
    </w:p>
    <w:p w14:paraId="2109710B"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b) Poderá a Administração optar pela extinção do contrato e, nesse caso, adotará as medidas admitidas em lei para a continuidade da execução contratual.</w:t>
      </w:r>
    </w:p>
    <w:p w14:paraId="02426B59" w14:textId="642E4162"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.4. O contrato pode ser extinto antes de cumpridas as obrigações nele estipuladas, ou antes do prazo nele fixado, por algum dos motivos previstos no art. 137 da Lei nº 14.133, de 2021, bem como amigavelmente, assegurados o contraditório e a ampla defesa.</w:t>
      </w:r>
    </w:p>
    <w:p w14:paraId="491CD939" w14:textId="5B9F623C"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.4.1. Nesta hipótese, aplicam-se também os arts. 138 e 139 da mesma Lei.</w:t>
      </w:r>
    </w:p>
    <w:p w14:paraId="72C639C5" w14:textId="69B0098E"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.4.2.A alteração social ou a modificação da finalidade ou da estrutura da empresa não ensejará a rescisão se não restringir sua capacidade de concluir o contrato.</w:t>
      </w:r>
    </w:p>
    <w:p w14:paraId="39A33826" w14:textId="36556F6F"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.4.3. Se a operação implicar mudança da pessoa jurídica contratada, deverá ser formalizado termo aditivo para alteração subjetiva.</w:t>
      </w:r>
    </w:p>
    <w:p w14:paraId="45ADCDC4" w14:textId="621B9139"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.5. O termo de rescisão, sempre que possível, será precedido:</w:t>
      </w:r>
    </w:p>
    <w:p w14:paraId="37BBA861" w14:textId="2FCCF565"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.5.1. Balanço dos eventos contratuais já cumpridos ou parcialmente cumpridos;</w:t>
      </w:r>
    </w:p>
    <w:p w14:paraId="3537525A" w14:textId="3CEBF9D3"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.5.2. Relação dos pagamentos já efetuados e ainda devidos;</w:t>
      </w:r>
    </w:p>
    <w:p w14:paraId="265F1A9E" w14:textId="6572609E"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.5.3. Indenizações e multas.</w:t>
      </w:r>
    </w:p>
    <w:p w14:paraId="298CE3A9" w14:textId="1F5C6F6F"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.6. A extinção do contrato não configura óbice para o reconhecimento do desequilíbrio econômico-financeiro, hipótese em que será concedida indenização por meio de termo indenizatório (art. 131da Lei nº 14.133, de 2021).</w:t>
      </w:r>
    </w:p>
    <w:p w14:paraId="1D069015" w14:textId="7DB2953F"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BF3E02">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.7.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r w:rsidRPr="00C67286">
        <w:rPr>
          <w:rFonts w:ascii="Arial" w:eastAsia="Times New Roman" w:hAnsi="Arial" w:cs="Arial"/>
          <w:color w:val="000000" w:themeColor="text1"/>
          <w:sz w:val="24"/>
          <w:szCs w:val="24"/>
          <w:lang w:eastAsia="zh-CN"/>
        </w:rPr>
        <w:cr/>
      </w:r>
    </w:p>
    <w:p w14:paraId="1FD22642" w14:textId="19E29D1C" w:rsidR="00C67286" w:rsidRPr="00C67286" w:rsidRDefault="00C67286" w:rsidP="00C67286">
      <w:pPr>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DÉCIMA </w:t>
      </w:r>
      <w:r w:rsidR="00BF3E02">
        <w:rPr>
          <w:rFonts w:ascii="Arial" w:eastAsia="Times New Roman" w:hAnsi="Arial" w:cs="Arial"/>
          <w:b/>
          <w:bCs/>
          <w:color w:val="000000" w:themeColor="text1"/>
          <w:sz w:val="24"/>
          <w:szCs w:val="24"/>
          <w:u w:val="single"/>
          <w:lang w:eastAsia="zh-CN"/>
        </w:rPr>
        <w:t>QUINTA</w:t>
      </w:r>
      <w:r w:rsidRPr="00C67286">
        <w:rPr>
          <w:rFonts w:ascii="Arial" w:eastAsia="Times New Roman" w:hAnsi="Arial" w:cs="Arial"/>
          <w:b/>
          <w:bCs/>
          <w:color w:val="000000" w:themeColor="text1"/>
          <w:sz w:val="24"/>
          <w:szCs w:val="24"/>
          <w:u w:val="single"/>
          <w:lang w:eastAsia="zh-CN"/>
        </w:rPr>
        <w:t>: DA DOTAÇÃO ORÇAMENTÁRIA</w:t>
      </w:r>
    </w:p>
    <w:p w14:paraId="5C128765" w14:textId="096538B4"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lastRenderedPageBreak/>
        <w:t>1</w:t>
      </w:r>
      <w:r w:rsidR="00364DBE">
        <w:rPr>
          <w:rFonts w:ascii="Arial" w:eastAsia="Times New Roman" w:hAnsi="Arial" w:cs="Arial"/>
          <w:color w:val="000000" w:themeColor="text1"/>
          <w:sz w:val="24"/>
          <w:szCs w:val="24"/>
          <w:lang w:eastAsia="zh-CN"/>
        </w:rPr>
        <w:t>5</w:t>
      </w:r>
      <w:r w:rsidRPr="00C67286">
        <w:rPr>
          <w:rFonts w:ascii="Arial" w:eastAsia="Times New Roman" w:hAnsi="Arial" w:cs="Arial"/>
          <w:color w:val="000000" w:themeColor="text1"/>
          <w:sz w:val="24"/>
          <w:szCs w:val="24"/>
          <w:lang w:eastAsia="zh-CN"/>
        </w:rPr>
        <w:t>.1. As despesas decorrentes da presente contratação correrão à conta de recursos específicos consignados no Orçamento do Município de São Domingos do Norte/ES deste exercício, na dotação abaixo discriminada:</w:t>
      </w:r>
    </w:p>
    <w:p w14:paraId="4DE10A3A"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Secretaria Municipal de Obras e Serviços Urbanos</w:t>
      </w:r>
    </w:p>
    <w:p w14:paraId="2B58FD74" w14:textId="77777777" w:rsidR="00364DBE" w:rsidRDefault="00C67286" w:rsidP="00C67286">
      <w:pPr>
        <w:spacing w:after="0" w:line="240" w:lineRule="auto"/>
        <w:jc w:val="both"/>
        <w:rPr>
          <w:rFonts w:ascii="Arial" w:eastAsia="Times New Roman" w:hAnsi="Arial" w:cs="Arial"/>
          <w:sz w:val="24"/>
          <w:szCs w:val="24"/>
          <w:lang w:eastAsia="zh-CN"/>
        </w:rPr>
      </w:pPr>
      <w:r w:rsidRPr="00C67286">
        <w:rPr>
          <w:rFonts w:ascii="Arial" w:eastAsia="Times New Roman" w:hAnsi="Arial" w:cs="Arial"/>
          <w:sz w:val="24"/>
          <w:szCs w:val="24"/>
          <w:lang w:eastAsia="zh-CN"/>
        </w:rPr>
        <w:t>Ficha: 492 - Fonte: 270</w:t>
      </w:r>
      <w:r w:rsidR="00364DBE">
        <w:rPr>
          <w:rFonts w:ascii="Arial" w:eastAsia="Times New Roman" w:hAnsi="Arial" w:cs="Arial"/>
          <w:sz w:val="24"/>
          <w:szCs w:val="24"/>
          <w:lang w:eastAsia="zh-CN"/>
        </w:rPr>
        <w:t>0</w:t>
      </w:r>
      <w:r w:rsidRPr="00C67286">
        <w:rPr>
          <w:rFonts w:ascii="Arial" w:eastAsia="Times New Roman" w:hAnsi="Arial" w:cs="Arial"/>
          <w:sz w:val="24"/>
          <w:szCs w:val="24"/>
          <w:lang w:eastAsia="zh-CN"/>
        </w:rPr>
        <w:t>00000001</w:t>
      </w:r>
      <w:r w:rsidR="00364DBE">
        <w:rPr>
          <w:rFonts w:ascii="Arial" w:eastAsia="Times New Roman" w:hAnsi="Arial" w:cs="Arial"/>
          <w:sz w:val="24"/>
          <w:szCs w:val="24"/>
          <w:lang w:eastAsia="zh-CN"/>
        </w:rPr>
        <w:t>;</w:t>
      </w:r>
    </w:p>
    <w:p w14:paraId="18AEB039" w14:textId="77777777" w:rsidR="00364DBE" w:rsidRDefault="00364DBE" w:rsidP="00C67286">
      <w:pPr>
        <w:spacing w:after="0" w:line="240" w:lineRule="auto"/>
        <w:jc w:val="both"/>
        <w:rPr>
          <w:rFonts w:ascii="Arial" w:eastAsia="Times New Roman" w:hAnsi="Arial" w:cs="Arial"/>
          <w:sz w:val="24"/>
          <w:szCs w:val="24"/>
          <w:lang w:eastAsia="zh-CN"/>
        </w:rPr>
      </w:pPr>
      <w:r w:rsidRPr="00C67286">
        <w:rPr>
          <w:rFonts w:ascii="Arial" w:eastAsia="Times New Roman" w:hAnsi="Arial" w:cs="Arial"/>
          <w:sz w:val="24"/>
          <w:szCs w:val="24"/>
          <w:lang w:eastAsia="zh-CN"/>
        </w:rPr>
        <w:t xml:space="preserve">Ficha: 492 - Fonte: </w:t>
      </w:r>
      <w:r>
        <w:rPr>
          <w:rFonts w:ascii="Arial" w:eastAsia="Times New Roman" w:hAnsi="Arial" w:cs="Arial"/>
          <w:sz w:val="24"/>
          <w:szCs w:val="24"/>
          <w:lang w:eastAsia="zh-CN"/>
        </w:rPr>
        <w:t>1</w:t>
      </w:r>
      <w:r w:rsidRPr="00C67286">
        <w:rPr>
          <w:rFonts w:ascii="Arial" w:eastAsia="Times New Roman" w:hAnsi="Arial" w:cs="Arial"/>
          <w:sz w:val="24"/>
          <w:szCs w:val="24"/>
          <w:lang w:eastAsia="zh-CN"/>
        </w:rPr>
        <w:t>70</w:t>
      </w:r>
      <w:r>
        <w:rPr>
          <w:rFonts w:ascii="Arial" w:eastAsia="Times New Roman" w:hAnsi="Arial" w:cs="Arial"/>
          <w:sz w:val="24"/>
          <w:szCs w:val="24"/>
          <w:lang w:eastAsia="zh-CN"/>
        </w:rPr>
        <w:t>5</w:t>
      </w:r>
      <w:r w:rsidRPr="00C67286">
        <w:rPr>
          <w:rFonts w:ascii="Arial" w:eastAsia="Times New Roman" w:hAnsi="Arial" w:cs="Arial"/>
          <w:sz w:val="24"/>
          <w:szCs w:val="24"/>
          <w:lang w:eastAsia="zh-CN"/>
        </w:rPr>
        <w:t>0000000</w:t>
      </w:r>
      <w:r>
        <w:rPr>
          <w:rFonts w:ascii="Arial" w:eastAsia="Times New Roman" w:hAnsi="Arial" w:cs="Arial"/>
          <w:sz w:val="24"/>
          <w:szCs w:val="24"/>
          <w:lang w:eastAsia="zh-CN"/>
        </w:rPr>
        <w:t>0;</w:t>
      </w:r>
    </w:p>
    <w:p w14:paraId="4D52396C" w14:textId="2A991172" w:rsidR="00C67286" w:rsidRPr="00C67286" w:rsidRDefault="00364DBE" w:rsidP="00C67286">
      <w:pPr>
        <w:spacing w:after="0" w:line="240" w:lineRule="auto"/>
        <w:jc w:val="both"/>
        <w:rPr>
          <w:rFonts w:ascii="Arial" w:eastAsia="Times New Roman" w:hAnsi="Arial" w:cs="Arial"/>
          <w:sz w:val="24"/>
          <w:szCs w:val="24"/>
          <w:lang w:eastAsia="zh-CN"/>
        </w:rPr>
      </w:pPr>
      <w:r w:rsidRPr="00C67286">
        <w:rPr>
          <w:rFonts w:ascii="Arial" w:eastAsia="Times New Roman" w:hAnsi="Arial" w:cs="Arial"/>
          <w:sz w:val="24"/>
          <w:szCs w:val="24"/>
          <w:lang w:eastAsia="zh-CN"/>
        </w:rPr>
        <w:t xml:space="preserve">Ficha: 492 - Fonte: </w:t>
      </w:r>
      <w:r>
        <w:rPr>
          <w:rFonts w:ascii="Arial" w:eastAsia="Times New Roman" w:hAnsi="Arial" w:cs="Arial"/>
          <w:sz w:val="24"/>
          <w:szCs w:val="24"/>
          <w:lang w:eastAsia="zh-CN"/>
        </w:rPr>
        <w:t>15</w:t>
      </w:r>
      <w:r w:rsidRPr="00C67286">
        <w:rPr>
          <w:rFonts w:ascii="Arial" w:eastAsia="Times New Roman" w:hAnsi="Arial" w:cs="Arial"/>
          <w:sz w:val="24"/>
          <w:szCs w:val="24"/>
          <w:lang w:eastAsia="zh-CN"/>
        </w:rPr>
        <w:t>0</w:t>
      </w:r>
      <w:r>
        <w:rPr>
          <w:rFonts w:ascii="Arial" w:eastAsia="Times New Roman" w:hAnsi="Arial" w:cs="Arial"/>
          <w:sz w:val="24"/>
          <w:szCs w:val="24"/>
          <w:lang w:eastAsia="zh-CN"/>
        </w:rPr>
        <w:t>0</w:t>
      </w:r>
      <w:r w:rsidRPr="00C67286">
        <w:rPr>
          <w:rFonts w:ascii="Arial" w:eastAsia="Times New Roman" w:hAnsi="Arial" w:cs="Arial"/>
          <w:sz w:val="24"/>
          <w:szCs w:val="24"/>
          <w:lang w:eastAsia="zh-CN"/>
        </w:rPr>
        <w:t>0000000</w:t>
      </w:r>
      <w:r>
        <w:rPr>
          <w:rFonts w:ascii="Arial" w:eastAsia="Times New Roman" w:hAnsi="Arial" w:cs="Arial"/>
          <w:sz w:val="24"/>
          <w:szCs w:val="24"/>
          <w:lang w:eastAsia="zh-CN"/>
        </w:rPr>
        <w:t>0</w:t>
      </w:r>
      <w:r w:rsidR="00C67286" w:rsidRPr="00C67286">
        <w:rPr>
          <w:rFonts w:ascii="Arial" w:eastAsia="Times New Roman" w:hAnsi="Arial" w:cs="Arial"/>
          <w:sz w:val="24"/>
          <w:szCs w:val="24"/>
          <w:lang w:eastAsia="zh-CN"/>
        </w:rPr>
        <w:t>.</w:t>
      </w:r>
    </w:p>
    <w:p w14:paraId="6671C2B8" w14:textId="77777777" w:rsidR="00C67286" w:rsidRPr="00C67286" w:rsidRDefault="00C67286" w:rsidP="00C67286">
      <w:pPr>
        <w:spacing w:after="0" w:line="240" w:lineRule="auto"/>
        <w:jc w:val="both"/>
        <w:rPr>
          <w:rFonts w:ascii="Arial" w:eastAsia="Times New Roman" w:hAnsi="Arial" w:cs="Arial"/>
          <w:sz w:val="24"/>
          <w:szCs w:val="24"/>
          <w:lang w:eastAsia="zh-CN"/>
        </w:rPr>
      </w:pPr>
    </w:p>
    <w:p w14:paraId="3547E88F" w14:textId="6BA68163" w:rsidR="00C67286" w:rsidRPr="00C67286" w:rsidRDefault="00C67286" w:rsidP="00C67286">
      <w:pPr>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DÉCIMA </w:t>
      </w:r>
      <w:r w:rsidR="00364DBE">
        <w:rPr>
          <w:rFonts w:ascii="Arial" w:eastAsia="Times New Roman" w:hAnsi="Arial" w:cs="Arial"/>
          <w:b/>
          <w:bCs/>
          <w:color w:val="000000" w:themeColor="text1"/>
          <w:sz w:val="24"/>
          <w:szCs w:val="24"/>
          <w:u w:val="single"/>
          <w:lang w:eastAsia="zh-CN"/>
        </w:rPr>
        <w:t>SEXTA</w:t>
      </w:r>
      <w:r w:rsidRPr="00C67286">
        <w:rPr>
          <w:rFonts w:ascii="Arial" w:eastAsia="Times New Roman" w:hAnsi="Arial" w:cs="Arial"/>
          <w:b/>
          <w:bCs/>
          <w:color w:val="000000" w:themeColor="text1"/>
          <w:sz w:val="24"/>
          <w:szCs w:val="24"/>
          <w:u w:val="single"/>
          <w:lang w:eastAsia="zh-CN"/>
        </w:rPr>
        <w:t>: DOS CASOS OMISSOS</w:t>
      </w:r>
    </w:p>
    <w:p w14:paraId="22B17604" w14:textId="43771DC9"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364DBE">
        <w:rPr>
          <w:rFonts w:ascii="Arial" w:eastAsia="Times New Roman" w:hAnsi="Arial" w:cs="Arial"/>
          <w:color w:val="000000" w:themeColor="text1"/>
          <w:sz w:val="24"/>
          <w:szCs w:val="24"/>
          <w:lang w:eastAsia="zh-CN"/>
        </w:rPr>
        <w:t>6</w:t>
      </w:r>
      <w:r w:rsidRPr="00C67286">
        <w:rPr>
          <w:rFonts w:ascii="Arial" w:eastAsia="Times New Roman" w:hAnsi="Arial" w:cs="Arial"/>
          <w:color w:val="000000" w:themeColor="text1"/>
          <w:sz w:val="24"/>
          <w:szCs w:val="24"/>
          <w:lang w:eastAsia="zh-CN"/>
        </w:rPr>
        <w:t>.1.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0D09368C"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357E4A17" w14:textId="223F569A" w:rsidR="00C67286" w:rsidRPr="00C67286" w:rsidRDefault="00C67286" w:rsidP="00C67286">
      <w:pPr>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DÉCIMA </w:t>
      </w:r>
      <w:r w:rsidR="00364DBE">
        <w:rPr>
          <w:rFonts w:ascii="Arial" w:eastAsia="Times New Roman" w:hAnsi="Arial" w:cs="Arial"/>
          <w:b/>
          <w:bCs/>
          <w:color w:val="000000" w:themeColor="text1"/>
          <w:sz w:val="24"/>
          <w:szCs w:val="24"/>
          <w:u w:val="single"/>
          <w:lang w:eastAsia="zh-CN"/>
        </w:rPr>
        <w:t>SÉTIMA</w:t>
      </w:r>
      <w:r w:rsidRPr="00C67286">
        <w:rPr>
          <w:rFonts w:ascii="Arial" w:eastAsia="Times New Roman" w:hAnsi="Arial" w:cs="Arial"/>
          <w:b/>
          <w:bCs/>
          <w:color w:val="000000" w:themeColor="text1"/>
          <w:sz w:val="24"/>
          <w:szCs w:val="24"/>
          <w:u w:val="single"/>
          <w:lang w:eastAsia="zh-CN"/>
        </w:rPr>
        <w:t>: DAS ALTERAÇÕES</w:t>
      </w:r>
    </w:p>
    <w:p w14:paraId="48ED14CB" w14:textId="1B345FFD"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364DBE">
        <w:rPr>
          <w:rFonts w:ascii="Arial" w:eastAsia="Times New Roman" w:hAnsi="Arial" w:cs="Arial"/>
          <w:color w:val="000000" w:themeColor="text1"/>
          <w:sz w:val="24"/>
          <w:szCs w:val="24"/>
          <w:lang w:eastAsia="zh-CN"/>
        </w:rPr>
        <w:t>7</w:t>
      </w:r>
      <w:r w:rsidRPr="00C67286">
        <w:rPr>
          <w:rFonts w:ascii="Arial" w:eastAsia="Times New Roman" w:hAnsi="Arial" w:cs="Arial"/>
          <w:color w:val="000000" w:themeColor="text1"/>
          <w:sz w:val="24"/>
          <w:szCs w:val="24"/>
          <w:lang w:eastAsia="zh-CN"/>
        </w:rPr>
        <w:t>.1. Eventuais alterações contratuais reger-se-ão pela disciplina dos arts. 124</w:t>
      </w:r>
      <w:r w:rsidRPr="00C67286">
        <w:rPr>
          <w:rFonts w:ascii="Times New Roman" w:eastAsia="Times New Roman" w:hAnsi="Times New Roman" w:cs="Times New Roman"/>
          <w:sz w:val="24"/>
          <w:szCs w:val="24"/>
          <w:lang w:eastAsia="zh-CN"/>
        </w:rPr>
        <w:t xml:space="preserve"> </w:t>
      </w:r>
      <w:r w:rsidRPr="00C67286">
        <w:rPr>
          <w:rFonts w:ascii="Arial" w:eastAsia="Times New Roman" w:hAnsi="Arial" w:cs="Arial"/>
          <w:color w:val="000000" w:themeColor="text1"/>
          <w:sz w:val="24"/>
          <w:szCs w:val="24"/>
          <w:lang w:eastAsia="zh-CN"/>
        </w:rPr>
        <w:t>e seguintes da Lei nº 14.133, de 2021.</w:t>
      </w:r>
    </w:p>
    <w:p w14:paraId="4A4391AD" w14:textId="6A10A4FA"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364DBE">
        <w:rPr>
          <w:rFonts w:ascii="Arial" w:eastAsia="Times New Roman" w:hAnsi="Arial" w:cs="Arial"/>
          <w:color w:val="000000" w:themeColor="text1"/>
          <w:sz w:val="24"/>
          <w:szCs w:val="24"/>
          <w:lang w:eastAsia="zh-CN"/>
        </w:rPr>
        <w:t>7</w:t>
      </w:r>
      <w:r w:rsidRPr="00C67286">
        <w:rPr>
          <w:rFonts w:ascii="Arial" w:eastAsia="Times New Roman" w:hAnsi="Arial" w:cs="Arial"/>
          <w:color w:val="000000" w:themeColor="text1"/>
          <w:sz w:val="24"/>
          <w:szCs w:val="24"/>
          <w:lang w:eastAsia="zh-CN"/>
        </w:rPr>
        <w:t>.2. O contratado é obrigado a aceitar, nas mesmas condições contratuais, os acréscimos ou supressões que se fizerem necessários, até o limite de 25% (vinte e cinco por cento) do valor inicial atualizado do contrato.</w:t>
      </w:r>
    </w:p>
    <w:p w14:paraId="1D388333" w14:textId="61972BE0"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364DBE">
        <w:rPr>
          <w:rFonts w:ascii="Arial" w:eastAsia="Times New Roman" w:hAnsi="Arial" w:cs="Arial"/>
          <w:color w:val="000000" w:themeColor="text1"/>
          <w:sz w:val="24"/>
          <w:szCs w:val="24"/>
          <w:lang w:eastAsia="zh-CN"/>
        </w:rPr>
        <w:t>7</w:t>
      </w:r>
      <w:r w:rsidRPr="00C67286">
        <w:rPr>
          <w:rFonts w:ascii="Arial" w:eastAsia="Times New Roman" w:hAnsi="Arial" w:cs="Arial"/>
          <w:color w:val="000000" w:themeColor="text1"/>
          <w:sz w:val="24"/>
          <w:szCs w:val="24"/>
          <w:lang w:eastAsia="zh-CN"/>
        </w:rPr>
        <w:t>.3.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C0DFDD7" w14:textId="2E71AF96"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364DBE">
        <w:rPr>
          <w:rFonts w:ascii="Arial" w:eastAsia="Times New Roman" w:hAnsi="Arial" w:cs="Arial"/>
          <w:color w:val="000000" w:themeColor="text1"/>
          <w:sz w:val="24"/>
          <w:szCs w:val="24"/>
          <w:lang w:eastAsia="zh-CN"/>
        </w:rPr>
        <w:t>7</w:t>
      </w:r>
      <w:r w:rsidRPr="00C67286">
        <w:rPr>
          <w:rFonts w:ascii="Arial" w:eastAsia="Times New Roman" w:hAnsi="Arial" w:cs="Arial"/>
          <w:color w:val="000000" w:themeColor="text1"/>
          <w:sz w:val="24"/>
          <w:szCs w:val="24"/>
          <w:lang w:eastAsia="zh-CN"/>
        </w:rPr>
        <w:t>.4. Registros que não caracterizam alteração do contrato podem ser realizados por simples apostilamento, dispensada a celebração de termo aditivo, na forma do art. 136 da Lei nº 14.133, de 2021.</w:t>
      </w:r>
      <w:r w:rsidRPr="00C67286">
        <w:rPr>
          <w:rFonts w:ascii="Arial" w:eastAsia="Times New Roman" w:hAnsi="Arial" w:cs="Arial"/>
          <w:color w:val="000000" w:themeColor="text1"/>
          <w:sz w:val="24"/>
          <w:szCs w:val="24"/>
          <w:lang w:eastAsia="zh-CN"/>
        </w:rPr>
        <w:cr/>
      </w:r>
    </w:p>
    <w:p w14:paraId="5FCFF16D" w14:textId="005761E4" w:rsidR="00C67286" w:rsidRPr="00C67286" w:rsidRDefault="00C67286" w:rsidP="00C6728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DÉCIMA </w:t>
      </w:r>
      <w:r w:rsidR="00942FF3">
        <w:rPr>
          <w:rFonts w:ascii="Arial" w:eastAsia="Times New Roman" w:hAnsi="Arial" w:cs="Arial"/>
          <w:b/>
          <w:bCs/>
          <w:color w:val="000000" w:themeColor="text1"/>
          <w:sz w:val="24"/>
          <w:szCs w:val="24"/>
          <w:u w:val="single"/>
          <w:lang w:eastAsia="zh-CN"/>
        </w:rPr>
        <w:t>OITAVA</w:t>
      </w:r>
      <w:r w:rsidRPr="00C67286">
        <w:rPr>
          <w:rFonts w:ascii="Arial" w:eastAsia="Times New Roman" w:hAnsi="Arial" w:cs="Arial"/>
          <w:b/>
          <w:bCs/>
          <w:color w:val="000000" w:themeColor="text1"/>
          <w:sz w:val="24"/>
          <w:szCs w:val="24"/>
          <w:u w:val="single"/>
          <w:lang w:eastAsia="zh-CN"/>
        </w:rPr>
        <w:t>: DA FISCALIZAÇÃO</w:t>
      </w:r>
    </w:p>
    <w:p w14:paraId="476DD803" w14:textId="1864D8D4"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942FF3">
        <w:rPr>
          <w:rFonts w:ascii="Arial" w:eastAsia="Times New Roman" w:hAnsi="Arial" w:cs="Arial"/>
          <w:color w:val="000000" w:themeColor="text1"/>
          <w:sz w:val="24"/>
          <w:szCs w:val="24"/>
          <w:lang w:eastAsia="zh-CN"/>
        </w:rPr>
        <w:t>8</w:t>
      </w:r>
      <w:r w:rsidRPr="00C67286">
        <w:rPr>
          <w:rFonts w:ascii="Arial" w:eastAsia="Times New Roman" w:hAnsi="Arial" w:cs="Arial"/>
          <w:color w:val="000000" w:themeColor="text1"/>
          <w:sz w:val="24"/>
          <w:szCs w:val="24"/>
          <w:lang w:eastAsia="zh-CN"/>
        </w:rPr>
        <w:t>.1. A gestão e a fiscalização do objeto contratado serão realizadas conforme o disposto da Lei nº 14.133, de 1º de abril de 2021.</w:t>
      </w:r>
    </w:p>
    <w:p w14:paraId="5C04B6C4" w14:textId="58523136"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942FF3">
        <w:rPr>
          <w:rFonts w:ascii="Arial" w:eastAsia="Times New Roman" w:hAnsi="Arial" w:cs="Arial"/>
          <w:color w:val="000000" w:themeColor="text1"/>
          <w:sz w:val="24"/>
          <w:szCs w:val="24"/>
          <w:lang w:eastAsia="zh-CN"/>
        </w:rPr>
        <w:t>8</w:t>
      </w:r>
      <w:r w:rsidRPr="00C67286">
        <w:rPr>
          <w:rFonts w:ascii="Arial" w:eastAsia="Times New Roman" w:hAnsi="Arial" w:cs="Arial"/>
          <w:color w:val="000000" w:themeColor="text1"/>
          <w:sz w:val="24"/>
          <w:szCs w:val="24"/>
          <w:lang w:eastAsia="zh-CN"/>
        </w:rPr>
        <w:t>.2. A fiscalização anotará em registro próprio, todas as ocorrências relacionadas com a execução do contrato, determinando o que for necessário à regularização dos descumprimentos observados.</w:t>
      </w:r>
    </w:p>
    <w:p w14:paraId="3BE46893" w14:textId="224F6A86"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942FF3">
        <w:rPr>
          <w:rFonts w:ascii="Arial" w:eastAsia="Times New Roman" w:hAnsi="Arial" w:cs="Arial"/>
          <w:color w:val="000000" w:themeColor="text1"/>
          <w:sz w:val="24"/>
          <w:szCs w:val="24"/>
          <w:lang w:eastAsia="zh-CN"/>
        </w:rPr>
        <w:t>8</w:t>
      </w:r>
      <w:r w:rsidRPr="00C67286">
        <w:rPr>
          <w:rFonts w:ascii="Arial" w:eastAsia="Times New Roman" w:hAnsi="Arial" w:cs="Arial"/>
          <w:color w:val="000000" w:themeColor="text1"/>
          <w:sz w:val="24"/>
          <w:szCs w:val="24"/>
          <w:lang w:eastAsia="zh-CN"/>
        </w:rPr>
        <w:t xml:space="preserve">.3. Fiscal do Contrato: </w:t>
      </w:r>
      <w:r w:rsidRPr="00C67286">
        <w:rPr>
          <w:rFonts w:ascii="Arial" w:eastAsia="Times New Roman" w:hAnsi="Arial" w:cs="Arial"/>
          <w:b/>
          <w:bCs/>
          <w:color w:val="000000" w:themeColor="text1"/>
          <w:sz w:val="24"/>
          <w:szCs w:val="24"/>
          <w:lang w:eastAsia="zh-CN"/>
        </w:rPr>
        <w:t>Deisielly Bohry Tesche Bonfim.</w:t>
      </w:r>
    </w:p>
    <w:p w14:paraId="448CB468" w14:textId="77777777" w:rsidR="00C67286" w:rsidRPr="00C67286" w:rsidRDefault="00C67286" w:rsidP="00C67286">
      <w:pPr>
        <w:spacing w:after="0" w:line="240" w:lineRule="auto"/>
        <w:jc w:val="both"/>
        <w:rPr>
          <w:rFonts w:ascii="Arial" w:eastAsia="Times New Roman" w:hAnsi="Arial" w:cs="Arial"/>
          <w:b/>
          <w:bCs/>
          <w:color w:val="000000" w:themeColor="text1"/>
          <w:sz w:val="24"/>
          <w:szCs w:val="24"/>
          <w:lang w:eastAsia="zh-CN"/>
        </w:rPr>
      </w:pPr>
    </w:p>
    <w:p w14:paraId="64F1CDEC" w14:textId="283A8530" w:rsidR="00C67286" w:rsidRPr="00C67286" w:rsidRDefault="00C67286" w:rsidP="00C67286">
      <w:pPr>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DÉCIMA </w:t>
      </w:r>
      <w:r w:rsidR="00942FF3">
        <w:rPr>
          <w:rFonts w:ascii="Arial" w:eastAsia="Times New Roman" w:hAnsi="Arial" w:cs="Arial"/>
          <w:b/>
          <w:bCs/>
          <w:color w:val="000000" w:themeColor="text1"/>
          <w:sz w:val="24"/>
          <w:szCs w:val="24"/>
          <w:u w:val="single"/>
          <w:lang w:eastAsia="zh-CN"/>
        </w:rPr>
        <w:t>NONA</w:t>
      </w:r>
      <w:r w:rsidRPr="00C67286">
        <w:rPr>
          <w:rFonts w:ascii="Arial" w:eastAsia="Times New Roman" w:hAnsi="Arial" w:cs="Arial"/>
          <w:b/>
          <w:bCs/>
          <w:color w:val="000000" w:themeColor="text1"/>
          <w:sz w:val="24"/>
          <w:szCs w:val="24"/>
          <w:u w:val="single"/>
          <w:lang w:eastAsia="zh-CN"/>
        </w:rPr>
        <w:t>: DA PUBLICAÇÃO</w:t>
      </w:r>
    </w:p>
    <w:p w14:paraId="2B75D644" w14:textId="6D1CC461"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w:t>
      </w:r>
      <w:r w:rsidR="00942FF3">
        <w:rPr>
          <w:rFonts w:ascii="Arial" w:eastAsia="Times New Roman" w:hAnsi="Arial" w:cs="Arial"/>
          <w:color w:val="000000" w:themeColor="text1"/>
          <w:sz w:val="24"/>
          <w:szCs w:val="24"/>
          <w:lang w:eastAsia="zh-CN"/>
        </w:rPr>
        <w:t>9</w:t>
      </w:r>
      <w:r w:rsidRPr="00C67286">
        <w:rPr>
          <w:rFonts w:ascii="Arial" w:eastAsia="Times New Roman" w:hAnsi="Arial" w:cs="Arial"/>
          <w:color w:val="000000" w:themeColor="text1"/>
          <w:sz w:val="24"/>
          <w:szCs w:val="24"/>
          <w:lang w:eastAsia="zh-CN"/>
        </w:rPr>
        <w:t>.1. Incumbirá ao Contratante providenciar a publicação deste instrumento nos termos e condições previstas na Lei nº 14.133, de 2021.</w:t>
      </w:r>
    </w:p>
    <w:p w14:paraId="62A9A805"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219FC64C" w14:textId="5EA45639" w:rsidR="00C67286" w:rsidRPr="00C67286" w:rsidRDefault="00C67286" w:rsidP="00C6728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67286">
        <w:rPr>
          <w:rFonts w:ascii="Arial" w:eastAsia="Times New Roman" w:hAnsi="Arial" w:cs="Arial"/>
          <w:b/>
          <w:bCs/>
          <w:color w:val="000000" w:themeColor="text1"/>
          <w:sz w:val="24"/>
          <w:szCs w:val="24"/>
          <w:u w:val="single"/>
          <w:lang w:eastAsia="zh-CN"/>
        </w:rPr>
        <w:t xml:space="preserve">CLÁUSULA </w:t>
      </w:r>
      <w:r w:rsidR="00942FF3">
        <w:rPr>
          <w:rFonts w:ascii="Arial" w:eastAsia="Times New Roman" w:hAnsi="Arial" w:cs="Arial"/>
          <w:b/>
          <w:bCs/>
          <w:color w:val="000000" w:themeColor="text1"/>
          <w:sz w:val="24"/>
          <w:szCs w:val="24"/>
          <w:u w:val="single"/>
          <w:lang w:eastAsia="zh-CN"/>
        </w:rPr>
        <w:t>VIGÉSIMA</w:t>
      </w:r>
      <w:r w:rsidRPr="00C67286">
        <w:rPr>
          <w:rFonts w:ascii="Arial" w:eastAsia="Times New Roman" w:hAnsi="Arial" w:cs="Arial"/>
          <w:b/>
          <w:bCs/>
          <w:color w:val="000000" w:themeColor="text1"/>
          <w:sz w:val="24"/>
          <w:szCs w:val="24"/>
          <w:u w:val="single"/>
          <w:lang w:eastAsia="zh-CN"/>
        </w:rPr>
        <w:t>: DO FORO</w:t>
      </w:r>
    </w:p>
    <w:p w14:paraId="09871C77" w14:textId="5726438B" w:rsidR="00C67286" w:rsidRPr="00C67286" w:rsidRDefault="00942FF3"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20</w:t>
      </w:r>
      <w:r w:rsidR="00C67286" w:rsidRPr="00C67286">
        <w:rPr>
          <w:rFonts w:ascii="Arial" w:eastAsia="Times New Roman" w:hAnsi="Arial" w:cs="Arial"/>
          <w:color w:val="000000" w:themeColor="text1"/>
          <w:sz w:val="24"/>
          <w:szCs w:val="24"/>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F5BC651" w14:textId="77777777" w:rsidR="00C67286" w:rsidRPr="00C67286" w:rsidRDefault="00C67286" w:rsidP="00C6728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lastRenderedPageBreak/>
        <w:t>E, assim, por estarem justos e contratados, assinam o presente em 03 (três) vias de igual teor e forma, para o mesmo fim, na presença das testemunhas abaixo subscritas, para que se produza seus efeitos legais de direito, após lido e achado conforme.</w:t>
      </w:r>
    </w:p>
    <w:p w14:paraId="1ED3D709" w14:textId="77777777" w:rsidR="00C67286" w:rsidRPr="00C67286" w:rsidRDefault="00C67286" w:rsidP="00C67286">
      <w:pPr>
        <w:keepNext/>
        <w:tabs>
          <w:tab w:val="left" w:pos="0"/>
          <w:tab w:val="left" w:pos="1134"/>
        </w:tabs>
        <w:spacing w:after="0" w:line="240" w:lineRule="auto"/>
        <w:outlineLvl w:val="6"/>
        <w:rPr>
          <w:rFonts w:ascii="Arial" w:eastAsia="Times New Roman" w:hAnsi="Arial" w:cs="Arial"/>
          <w:color w:val="000000" w:themeColor="text1"/>
          <w:sz w:val="24"/>
          <w:szCs w:val="24"/>
          <w:lang w:eastAsia="zh-CN"/>
        </w:rPr>
      </w:pPr>
    </w:p>
    <w:p w14:paraId="3FED444B" w14:textId="48170482" w:rsidR="00C67286" w:rsidRPr="00C67286" w:rsidRDefault="00C67286" w:rsidP="00C67286">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São Domingos do Norte/ES, 2</w:t>
      </w:r>
      <w:r w:rsidR="00942FF3">
        <w:rPr>
          <w:rFonts w:ascii="Arial" w:eastAsia="Times New Roman" w:hAnsi="Arial" w:cs="Arial"/>
          <w:color w:val="000000" w:themeColor="text1"/>
          <w:sz w:val="24"/>
          <w:szCs w:val="24"/>
          <w:lang w:eastAsia="zh-CN"/>
        </w:rPr>
        <w:t>4</w:t>
      </w:r>
      <w:r w:rsidRPr="00C67286">
        <w:rPr>
          <w:rFonts w:ascii="Arial" w:eastAsia="Times New Roman" w:hAnsi="Arial" w:cs="Arial"/>
          <w:color w:val="000000" w:themeColor="text1"/>
          <w:sz w:val="24"/>
          <w:szCs w:val="24"/>
          <w:lang w:eastAsia="zh-CN"/>
        </w:rPr>
        <w:t xml:space="preserve"> de ju</w:t>
      </w:r>
      <w:r w:rsidR="00942FF3">
        <w:rPr>
          <w:rFonts w:ascii="Arial" w:eastAsia="Times New Roman" w:hAnsi="Arial" w:cs="Arial"/>
          <w:color w:val="000000" w:themeColor="text1"/>
          <w:sz w:val="24"/>
          <w:szCs w:val="24"/>
          <w:lang w:eastAsia="zh-CN"/>
        </w:rPr>
        <w:t>lho</w:t>
      </w:r>
      <w:r w:rsidRPr="00C67286">
        <w:rPr>
          <w:rFonts w:ascii="Arial" w:eastAsia="Times New Roman" w:hAnsi="Arial" w:cs="Arial"/>
          <w:color w:val="000000" w:themeColor="text1"/>
          <w:sz w:val="24"/>
          <w:szCs w:val="24"/>
          <w:lang w:eastAsia="zh-CN"/>
        </w:rPr>
        <w:t xml:space="preserve"> de 2024.</w:t>
      </w:r>
    </w:p>
    <w:p w14:paraId="0C61CACA"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1EAD5D2F"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7BDC9795"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58B02238" w14:textId="77777777" w:rsidR="00C67286" w:rsidRPr="00C67286" w:rsidRDefault="00C67286" w:rsidP="00C67286">
      <w:pPr>
        <w:spacing w:after="0" w:line="240" w:lineRule="auto"/>
        <w:rPr>
          <w:rFonts w:ascii="Arial" w:hAnsi="Arial" w:cs="Arial"/>
          <w:sz w:val="24"/>
          <w:szCs w:val="24"/>
        </w:rPr>
      </w:pPr>
    </w:p>
    <w:p w14:paraId="781D982E" w14:textId="3BDFDA60" w:rsidR="00C67286" w:rsidRPr="00C67286" w:rsidRDefault="00C67286" w:rsidP="00C67286">
      <w:pPr>
        <w:spacing w:after="0" w:line="240" w:lineRule="auto"/>
        <w:rPr>
          <w:rFonts w:ascii="Arial" w:hAnsi="Arial" w:cs="Arial"/>
          <w:sz w:val="24"/>
          <w:szCs w:val="24"/>
        </w:rPr>
      </w:pPr>
      <w:r w:rsidRPr="00C67286">
        <w:rPr>
          <w:rFonts w:ascii="Arial" w:hAnsi="Arial" w:cs="Arial"/>
          <w:sz w:val="24"/>
          <w:szCs w:val="24"/>
        </w:rPr>
        <w:t xml:space="preserve">    </w:t>
      </w:r>
      <w:r w:rsidRPr="00C67286">
        <w:rPr>
          <w:rFonts w:ascii="Arial" w:hAnsi="Arial" w:cs="Arial"/>
          <w:b/>
          <w:bCs/>
          <w:sz w:val="24"/>
          <w:szCs w:val="24"/>
        </w:rPr>
        <w:t>Ana Izabel Malacarne de Oliveira</w:t>
      </w:r>
      <w:r w:rsidRPr="00C67286">
        <w:rPr>
          <w:rFonts w:ascii="Arial" w:hAnsi="Arial" w:cs="Arial"/>
          <w:sz w:val="24"/>
          <w:szCs w:val="24"/>
        </w:rPr>
        <w:tab/>
        <w:t xml:space="preserve">                      </w:t>
      </w:r>
      <w:r w:rsidR="00942FF3">
        <w:rPr>
          <w:rFonts w:ascii="Arial" w:hAnsi="Arial" w:cs="Arial"/>
          <w:sz w:val="24"/>
          <w:szCs w:val="24"/>
        </w:rPr>
        <w:t xml:space="preserve">                     </w:t>
      </w:r>
      <w:r w:rsidR="00942FF3" w:rsidRPr="00942FF3">
        <w:rPr>
          <w:rFonts w:ascii="Arial" w:eastAsia="Times New Roman" w:hAnsi="Arial" w:cs="Arial"/>
          <w:b/>
          <w:bCs/>
          <w:color w:val="000000" w:themeColor="text1"/>
          <w:sz w:val="24"/>
          <w:szCs w:val="24"/>
          <w:lang w:eastAsia="zh-CN"/>
        </w:rPr>
        <w:t>Welfrido Piski</w:t>
      </w:r>
    </w:p>
    <w:p w14:paraId="226414C0" w14:textId="77777777" w:rsidR="00C67286" w:rsidRPr="00C67286" w:rsidRDefault="00C67286" w:rsidP="00C67286">
      <w:pPr>
        <w:spacing w:after="0" w:line="240" w:lineRule="auto"/>
        <w:rPr>
          <w:rFonts w:ascii="Arial" w:hAnsi="Arial" w:cs="Arial"/>
          <w:sz w:val="24"/>
          <w:szCs w:val="24"/>
        </w:rPr>
      </w:pPr>
      <w:r w:rsidRPr="00C67286">
        <w:rPr>
          <w:rFonts w:ascii="Arial" w:hAnsi="Arial" w:cs="Arial"/>
          <w:sz w:val="24"/>
          <w:szCs w:val="24"/>
        </w:rPr>
        <w:t xml:space="preserve">                Prefeita Municipal                                                      Representante da Empresa</w:t>
      </w:r>
    </w:p>
    <w:p w14:paraId="747CBCEC" w14:textId="77777777" w:rsidR="00C67286" w:rsidRPr="00C67286" w:rsidRDefault="00C67286" w:rsidP="00C67286">
      <w:pPr>
        <w:spacing w:after="0" w:line="240" w:lineRule="auto"/>
        <w:rPr>
          <w:rFonts w:ascii="Arial" w:hAnsi="Arial" w:cs="Arial"/>
          <w:sz w:val="24"/>
          <w:szCs w:val="24"/>
        </w:rPr>
      </w:pPr>
      <w:r w:rsidRPr="00C67286">
        <w:rPr>
          <w:rFonts w:ascii="Arial" w:hAnsi="Arial" w:cs="Arial"/>
          <w:sz w:val="24"/>
          <w:szCs w:val="24"/>
        </w:rPr>
        <w:t xml:space="preserve">Município de São Domingos do Norte/ES                                          </w:t>
      </w:r>
      <w:r w:rsidRPr="00C67286">
        <w:rPr>
          <w:rFonts w:ascii="Arial" w:hAnsi="Arial" w:cs="Arial"/>
          <w:b/>
          <w:bCs/>
          <w:sz w:val="24"/>
          <w:szCs w:val="24"/>
        </w:rPr>
        <w:t>CONTRATADA</w:t>
      </w:r>
    </w:p>
    <w:p w14:paraId="7068AC42" w14:textId="77777777" w:rsidR="00C67286" w:rsidRPr="00C67286" w:rsidRDefault="00C67286" w:rsidP="00C67286">
      <w:pPr>
        <w:spacing w:after="0" w:line="240" w:lineRule="auto"/>
        <w:rPr>
          <w:rFonts w:ascii="Arial" w:hAnsi="Arial" w:cs="Arial"/>
          <w:b/>
          <w:bCs/>
          <w:sz w:val="24"/>
          <w:szCs w:val="24"/>
        </w:rPr>
      </w:pPr>
      <w:r w:rsidRPr="00C67286">
        <w:rPr>
          <w:rFonts w:ascii="Arial" w:hAnsi="Arial" w:cs="Arial"/>
          <w:b/>
          <w:bCs/>
          <w:sz w:val="24"/>
          <w:szCs w:val="24"/>
        </w:rPr>
        <w:t xml:space="preserve">                 CONTRATANTE</w:t>
      </w:r>
    </w:p>
    <w:p w14:paraId="7AA549FF" w14:textId="77777777" w:rsidR="00C67286" w:rsidRPr="00C67286" w:rsidRDefault="00C67286" w:rsidP="00C67286">
      <w:pPr>
        <w:spacing w:after="0" w:line="276" w:lineRule="auto"/>
        <w:jc w:val="center"/>
        <w:rPr>
          <w:rFonts w:ascii="Arial" w:eastAsia="Times New Roman" w:hAnsi="Arial" w:cs="Arial"/>
          <w:b/>
          <w:color w:val="000000"/>
          <w:sz w:val="24"/>
          <w:szCs w:val="24"/>
          <w:lang w:eastAsia="pt-BR"/>
        </w:rPr>
      </w:pPr>
    </w:p>
    <w:p w14:paraId="3214BCBD" w14:textId="77777777" w:rsidR="00C67286" w:rsidRPr="00C67286" w:rsidRDefault="00C67286" w:rsidP="00C67286">
      <w:pPr>
        <w:spacing w:after="0" w:line="240" w:lineRule="auto"/>
        <w:jc w:val="both"/>
        <w:rPr>
          <w:rFonts w:ascii="Arial" w:eastAsia="Times New Roman" w:hAnsi="Arial" w:cs="Arial"/>
          <w:color w:val="000000" w:themeColor="text1"/>
          <w:sz w:val="24"/>
          <w:szCs w:val="24"/>
          <w:lang w:eastAsia="zh-CN"/>
        </w:rPr>
      </w:pPr>
    </w:p>
    <w:p w14:paraId="6099774C" w14:textId="77777777" w:rsidR="00C67286" w:rsidRPr="00C67286" w:rsidRDefault="00C67286" w:rsidP="00C67286">
      <w:pPr>
        <w:spacing w:after="0" w:line="240" w:lineRule="auto"/>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Testemunhas:</w:t>
      </w:r>
    </w:p>
    <w:p w14:paraId="7A829A3D" w14:textId="77777777" w:rsidR="00C67286" w:rsidRPr="00C67286" w:rsidRDefault="00C67286" w:rsidP="00C67286">
      <w:pPr>
        <w:spacing w:after="0" w:line="240" w:lineRule="auto"/>
        <w:rPr>
          <w:rFonts w:ascii="Arial" w:eastAsia="Times New Roman" w:hAnsi="Arial" w:cs="Arial"/>
          <w:color w:val="000000" w:themeColor="text1"/>
          <w:sz w:val="24"/>
          <w:szCs w:val="24"/>
          <w:lang w:eastAsia="zh-CN"/>
        </w:rPr>
      </w:pPr>
    </w:p>
    <w:p w14:paraId="7F640B1F" w14:textId="77777777" w:rsidR="00C67286" w:rsidRPr="00C67286" w:rsidRDefault="00C67286" w:rsidP="00C67286">
      <w:pPr>
        <w:spacing w:after="0" w:line="240" w:lineRule="auto"/>
        <w:rPr>
          <w:rFonts w:ascii="Arial" w:eastAsia="Times New Roman" w:hAnsi="Arial" w:cs="Arial"/>
          <w:color w:val="000000" w:themeColor="text1"/>
          <w:sz w:val="24"/>
          <w:szCs w:val="24"/>
          <w:lang w:eastAsia="zh-CN"/>
        </w:rPr>
      </w:pPr>
    </w:p>
    <w:p w14:paraId="3C0B92EE" w14:textId="77777777" w:rsidR="00C67286" w:rsidRPr="00C67286" w:rsidRDefault="00C67286" w:rsidP="00C67286">
      <w:pPr>
        <w:spacing w:after="0" w:line="240" w:lineRule="auto"/>
        <w:rPr>
          <w:rFonts w:ascii="Arial" w:eastAsia="Times New Roman" w:hAnsi="Arial" w:cs="Arial"/>
          <w:color w:val="000000" w:themeColor="text1"/>
          <w:sz w:val="24"/>
          <w:szCs w:val="24"/>
          <w:lang w:eastAsia="zh-CN"/>
        </w:rPr>
      </w:pPr>
      <w:r w:rsidRPr="00C67286">
        <w:rPr>
          <w:rFonts w:ascii="Arial" w:eastAsia="Times New Roman" w:hAnsi="Arial" w:cs="Arial"/>
          <w:color w:val="000000" w:themeColor="text1"/>
          <w:sz w:val="24"/>
          <w:szCs w:val="24"/>
          <w:lang w:eastAsia="zh-CN"/>
        </w:rPr>
        <w:t>1)___________________________________ 2) ___________________________________</w:t>
      </w:r>
    </w:p>
    <w:p w14:paraId="2310993E" w14:textId="77777777" w:rsidR="00C67286" w:rsidRPr="00C67286" w:rsidRDefault="00C67286" w:rsidP="00C67286">
      <w:pPr>
        <w:spacing w:after="0" w:line="240" w:lineRule="auto"/>
        <w:rPr>
          <w:rFonts w:ascii="Arial" w:eastAsia="Times New Roman" w:hAnsi="Arial" w:cs="Arial"/>
          <w:color w:val="000000" w:themeColor="text1"/>
          <w:sz w:val="24"/>
          <w:szCs w:val="24"/>
          <w:lang w:eastAsia="zh-CN"/>
        </w:rPr>
      </w:pPr>
    </w:p>
    <w:p w14:paraId="4ED39EC3" w14:textId="77777777" w:rsidR="00C67286" w:rsidRPr="00C67286" w:rsidRDefault="00C67286" w:rsidP="00C67286">
      <w:pPr>
        <w:spacing w:after="0" w:line="240" w:lineRule="auto"/>
        <w:rPr>
          <w:rFonts w:ascii="Arial" w:eastAsia="Times New Roman" w:hAnsi="Arial" w:cs="Arial"/>
          <w:color w:val="000000" w:themeColor="text1"/>
          <w:sz w:val="24"/>
          <w:szCs w:val="24"/>
          <w:lang w:eastAsia="zh-CN"/>
        </w:rPr>
      </w:pPr>
    </w:p>
    <w:p w14:paraId="277E845F" w14:textId="77777777" w:rsidR="00C67286" w:rsidRPr="00C67286" w:rsidRDefault="00C67286" w:rsidP="00C67286">
      <w:pPr>
        <w:spacing w:after="0" w:line="240" w:lineRule="auto"/>
        <w:rPr>
          <w:rFonts w:ascii="Arial" w:eastAsia="Times New Roman" w:hAnsi="Arial" w:cs="Arial"/>
          <w:color w:val="000000" w:themeColor="text1"/>
          <w:sz w:val="24"/>
          <w:szCs w:val="24"/>
          <w:lang w:eastAsia="zh-CN"/>
        </w:rPr>
      </w:pPr>
    </w:p>
    <w:p w14:paraId="3BA8E8B5" w14:textId="77777777" w:rsidR="00C67286" w:rsidRPr="00C67286" w:rsidRDefault="00C67286" w:rsidP="00C67286">
      <w:pPr>
        <w:spacing w:after="0" w:line="240" w:lineRule="auto"/>
        <w:rPr>
          <w:rFonts w:ascii="Arial" w:eastAsia="Times New Roman" w:hAnsi="Arial" w:cs="Arial"/>
          <w:sz w:val="24"/>
          <w:szCs w:val="24"/>
          <w:lang w:eastAsia="zh-CN"/>
        </w:rPr>
      </w:pPr>
    </w:p>
    <w:p w14:paraId="59F44A6F" w14:textId="77777777" w:rsidR="00C67286" w:rsidRPr="00C67286" w:rsidRDefault="00C67286" w:rsidP="00C67286">
      <w:pPr>
        <w:spacing w:after="0" w:line="240" w:lineRule="auto"/>
        <w:rPr>
          <w:rFonts w:ascii="Times New Roman" w:eastAsia="Times New Roman" w:hAnsi="Times New Roman" w:cs="Times New Roman"/>
          <w:sz w:val="24"/>
          <w:szCs w:val="24"/>
          <w:lang w:eastAsia="zh-CN"/>
        </w:rPr>
      </w:pPr>
    </w:p>
    <w:p w14:paraId="0BD866A2" w14:textId="77777777" w:rsidR="00C67286" w:rsidRPr="00C67286" w:rsidRDefault="00C67286" w:rsidP="00C67286">
      <w:pPr>
        <w:rPr>
          <w:sz w:val="24"/>
          <w:szCs w:val="24"/>
        </w:rPr>
      </w:pPr>
    </w:p>
    <w:p w14:paraId="489461A7" w14:textId="77777777" w:rsidR="00CA60BB" w:rsidRPr="00077DA1" w:rsidRDefault="00CA60BB">
      <w:pPr>
        <w:rPr>
          <w:sz w:val="24"/>
          <w:szCs w:val="24"/>
        </w:rPr>
      </w:pPr>
    </w:p>
    <w:sectPr w:rsidR="00CA60BB" w:rsidRPr="00077DA1" w:rsidSect="00C67286">
      <w:headerReference w:type="default" r:id="rId5"/>
      <w:footerReference w:type="default" r:id="rId6"/>
      <w:pgSz w:w="11906" w:h="16838"/>
      <w:pgMar w:top="851"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980564"/>
      <w:docPartObj>
        <w:docPartGallery w:val="Page Numbers (Bottom of Page)"/>
        <w:docPartUnique/>
      </w:docPartObj>
    </w:sdtPr>
    <w:sdtContent>
      <w:p w14:paraId="08AA312A"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042CDBFF"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E61452" w14:textId="77777777" w:rsidR="00000000" w:rsidRPr="004D4320" w:rsidRDefault="00000000" w:rsidP="004D4320">
    <w:pPr>
      <w:ind w:right="360"/>
      <w:jc w:val="center"/>
      <w:rPr>
        <w:b/>
        <w:sz w:val="28"/>
      </w:rPr>
    </w:pPr>
    <w:r w:rsidRPr="004D4320">
      <w:rPr>
        <w:b/>
        <w:noProof/>
        <w:sz w:val="28"/>
      </w:rPr>
      <w:drawing>
        <wp:anchor distT="0" distB="0" distL="114300" distR="114300" simplePos="0" relativeHeight="251659264" behindDoc="0" locked="0" layoutInCell="1" allowOverlap="1" wp14:anchorId="565E11C2" wp14:editId="71DC1245">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0A63B7F" w14:textId="77777777" w:rsidR="00000000" w:rsidRPr="004D4320" w:rsidRDefault="00000000" w:rsidP="004D4320">
    <w:pPr>
      <w:keepNext/>
      <w:tabs>
        <w:tab w:val="left" w:pos="1245"/>
        <w:tab w:val="center" w:pos="4712"/>
      </w:tabs>
      <w:spacing w:before="120"/>
      <w:contextualSpacing/>
      <w:jc w:val="center"/>
      <w:outlineLvl w:val="2"/>
      <w:rPr>
        <w:b/>
      </w:rPr>
    </w:pPr>
    <w:r w:rsidRPr="004D4320">
      <w:rPr>
        <w:b/>
      </w:rPr>
      <w:t>PREFEITURA MUNICIPAL DE SÃO DOMINGOS DO NORTE/ES</w:t>
    </w:r>
  </w:p>
  <w:p w14:paraId="24454956" w14:textId="77777777" w:rsidR="00000000" w:rsidRPr="004D4320" w:rsidRDefault="00000000" w:rsidP="004D4320">
    <w:pPr>
      <w:spacing w:before="120"/>
      <w:contextualSpacing/>
      <w:jc w:val="center"/>
      <w:rPr>
        <w:color w:val="000000"/>
      </w:rPr>
    </w:pPr>
    <w:r w:rsidRPr="004D4320">
      <w:rPr>
        <w:color w:val="000000"/>
      </w:rPr>
      <w:t>Rod. Gether Lopes de Farias, s/nº - Bairro Emílio Calegari - São Domingos do Norte/ES - CEP 29745-000</w:t>
    </w:r>
  </w:p>
  <w:p w14:paraId="111B25B0" w14:textId="77777777" w:rsidR="00000000" w:rsidRPr="004D4320" w:rsidRDefault="00000000" w:rsidP="004D4320">
    <w:pPr>
      <w:spacing w:before="120"/>
      <w:contextualSpacing/>
      <w:jc w:val="center"/>
      <w:rPr>
        <w:color w:val="000000"/>
      </w:rPr>
    </w:pPr>
    <w:r w:rsidRPr="004D4320">
      <w:rPr>
        <w:color w:val="000000"/>
      </w:rPr>
      <w:t xml:space="preserve">Telefone/Telefax: (027) 3742-0200  </w:t>
    </w:r>
  </w:p>
  <w:p w14:paraId="59818250" w14:textId="77777777" w:rsidR="00000000" w:rsidRPr="004D4320" w:rsidRDefault="00000000" w:rsidP="004D4320">
    <w:pPr>
      <w:spacing w:before="120"/>
      <w:contextualSpacing/>
      <w:jc w:val="center"/>
      <w:rPr>
        <w:color w:val="000000"/>
      </w:rPr>
    </w:pPr>
    <w:r w:rsidRPr="004D432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286"/>
    <w:rsid w:val="00077DA1"/>
    <w:rsid w:val="000D17B1"/>
    <w:rsid w:val="00364DBE"/>
    <w:rsid w:val="006C6B5D"/>
    <w:rsid w:val="00942FF3"/>
    <w:rsid w:val="00AF51FB"/>
    <w:rsid w:val="00BF3E02"/>
    <w:rsid w:val="00C2661F"/>
    <w:rsid w:val="00C67286"/>
    <w:rsid w:val="00CA60BB"/>
    <w:rsid w:val="00D11234"/>
    <w:rsid w:val="00D52F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BC00A"/>
  <w15:chartTrackingRefBased/>
  <w15:docId w15:val="{ED219B56-96A7-4AC7-9B9B-796C27CDF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C67286"/>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C67286"/>
  </w:style>
  <w:style w:type="character" w:styleId="Hyperlink">
    <w:name w:val="Hyperlink"/>
    <w:basedOn w:val="Fontepargpadro"/>
    <w:uiPriority w:val="99"/>
    <w:unhideWhenUsed/>
    <w:rsid w:val="00077DA1"/>
    <w:rPr>
      <w:color w:val="0563C1" w:themeColor="hyperlink"/>
      <w:u w:val="single"/>
    </w:rPr>
  </w:style>
  <w:style w:type="character" w:styleId="MenoPendente">
    <w:name w:val="Unresolved Mention"/>
    <w:basedOn w:val="Fontepargpadro"/>
    <w:uiPriority w:val="99"/>
    <w:semiHidden/>
    <w:unhideWhenUsed/>
    <w:rsid w:val="00077D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construtoracsd-adm@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15</Pages>
  <Words>7201</Words>
  <Characters>38891</Characters>
  <Application>Microsoft Office Word</Application>
  <DocSecurity>0</DocSecurity>
  <Lines>324</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2024-07-24T11:41:00Z</dcterms:created>
  <dcterms:modified xsi:type="dcterms:W3CDTF">2024-07-24T13:17:00Z</dcterms:modified>
</cp:coreProperties>
</file>