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BC" w:rsidRPr="000812B0" w:rsidRDefault="001A18DF" w:rsidP="000812B0">
      <w:pPr>
        <w:spacing w:line="235" w:lineRule="auto"/>
        <w:rPr>
          <w:b/>
          <w:color w:val="000000"/>
          <w:sz w:val="24"/>
          <w:szCs w:val="24"/>
        </w:rPr>
      </w:pPr>
      <w:r w:rsidRPr="000812B0">
        <w:rPr>
          <w:b/>
          <w:color w:val="000000"/>
          <w:sz w:val="24"/>
          <w:szCs w:val="24"/>
        </w:rPr>
        <w:t xml:space="preserve">CONTRATO N° </w:t>
      </w:r>
      <w:r w:rsidR="001970DA">
        <w:rPr>
          <w:b/>
          <w:color w:val="000000"/>
          <w:sz w:val="24"/>
          <w:szCs w:val="24"/>
        </w:rPr>
        <w:t>31</w:t>
      </w:r>
      <w:r w:rsidRPr="000812B0">
        <w:rPr>
          <w:b/>
          <w:color w:val="000000"/>
          <w:sz w:val="24"/>
          <w:szCs w:val="24"/>
        </w:rPr>
        <w:t>/2016</w:t>
      </w:r>
    </w:p>
    <w:p w:rsidR="001A18DF" w:rsidRPr="000812B0" w:rsidRDefault="001A18DF" w:rsidP="001A18DF">
      <w:pPr>
        <w:ind w:left="4962"/>
        <w:jc w:val="both"/>
        <w:rPr>
          <w:b/>
          <w:bCs/>
          <w:color w:val="000000"/>
          <w:sz w:val="24"/>
          <w:szCs w:val="24"/>
        </w:rPr>
      </w:pPr>
    </w:p>
    <w:p w:rsidR="001A18DF" w:rsidRPr="000812B0" w:rsidRDefault="001A18DF" w:rsidP="000812B0">
      <w:pPr>
        <w:ind w:left="4536"/>
        <w:jc w:val="both"/>
        <w:rPr>
          <w:b/>
          <w:bCs/>
          <w:color w:val="000000"/>
          <w:sz w:val="24"/>
          <w:szCs w:val="24"/>
        </w:rPr>
      </w:pPr>
      <w:r w:rsidRPr="000812B0">
        <w:rPr>
          <w:b/>
          <w:bCs/>
          <w:color w:val="000000"/>
          <w:sz w:val="24"/>
          <w:szCs w:val="24"/>
        </w:rPr>
        <w:t xml:space="preserve">CONTRATO DE FORNECIMENTO, QUE ENTRE SI CELEBRAM O MUNICÍPIO DE SÃO DOMINGOS DO NORTE - ESPÍRITO SANTO, E A EMPRESA </w:t>
      </w:r>
      <w:r w:rsidR="000812B0" w:rsidRPr="000812B0">
        <w:rPr>
          <w:b/>
          <w:bCs/>
          <w:color w:val="000000"/>
          <w:sz w:val="24"/>
          <w:szCs w:val="24"/>
        </w:rPr>
        <w:t>RONDELLI MATERIAIS DE CONSTRUÇÃO E ELETRIFICAÇÃO LTDA EPP</w:t>
      </w:r>
      <w:r w:rsidRPr="000812B0">
        <w:rPr>
          <w:b/>
          <w:bCs/>
          <w:color w:val="000000"/>
          <w:sz w:val="24"/>
          <w:szCs w:val="24"/>
        </w:rPr>
        <w:t>.</w:t>
      </w:r>
    </w:p>
    <w:p w:rsidR="001A18DF" w:rsidRPr="000812B0" w:rsidRDefault="001A18DF" w:rsidP="005D28BC">
      <w:pPr>
        <w:spacing w:line="235" w:lineRule="auto"/>
        <w:jc w:val="center"/>
        <w:rPr>
          <w:b/>
          <w:sz w:val="24"/>
          <w:szCs w:val="24"/>
        </w:rPr>
      </w:pPr>
    </w:p>
    <w:p w:rsidR="001A18DF" w:rsidRPr="000812B0" w:rsidRDefault="001A18DF" w:rsidP="001A18DF">
      <w:pPr>
        <w:jc w:val="both"/>
        <w:rPr>
          <w:color w:val="000000"/>
          <w:sz w:val="24"/>
          <w:szCs w:val="24"/>
        </w:rPr>
      </w:pPr>
      <w:r w:rsidRPr="000812B0">
        <w:rPr>
          <w:color w:val="000000"/>
          <w:sz w:val="24"/>
          <w:szCs w:val="24"/>
        </w:rPr>
        <w:t xml:space="preserve">Pelo presente instrumento contratual, regido pelas normas de DIREITO PÚBLICO, o </w:t>
      </w:r>
      <w:r w:rsidRPr="000812B0">
        <w:rPr>
          <w:b/>
          <w:bCs/>
          <w:sz w:val="24"/>
          <w:szCs w:val="24"/>
        </w:rPr>
        <w:t xml:space="preserve">MUNICÍPIO DE SÃO DOMINGOS DO NORTE, Estado do </w:t>
      </w:r>
      <w:r w:rsidRPr="000812B0">
        <w:rPr>
          <w:bCs/>
          <w:sz w:val="24"/>
          <w:szCs w:val="24"/>
        </w:rPr>
        <w:t>Espírito Santo, pessoa Jurídica de Direito Público Interno, sediado na Rod. Gether Lopes de Farias, s/nº - Bairro Emílio Callegari - São Domingos do Norte - ES, inscrito no Cadastro Nacional de Pessoa Jurídica sob o N.º 36.350.312/0001-72, neste ato representado pelo PREFEITO MUNICIPAL, o Sr.</w:t>
      </w:r>
      <w:r w:rsidRPr="000812B0">
        <w:rPr>
          <w:b/>
          <w:bCs/>
          <w:sz w:val="24"/>
          <w:szCs w:val="24"/>
        </w:rPr>
        <w:t>José Geraldo Guidoni</w:t>
      </w:r>
      <w:r w:rsidRPr="000812B0">
        <w:rPr>
          <w:bCs/>
          <w:sz w:val="24"/>
          <w:szCs w:val="24"/>
        </w:rPr>
        <w:t>, brasileiro, casado, Servidor Público, portador do CPF nº 674.402.317-91, residente na Travessa Valeriano Sebastião Pagani, nº 47, Centro, São Domingos do Norte/ES</w:t>
      </w:r>
      <w:r w:rsidRPr="000812B0">
        <w:rPr>
          <w:color w:val="000000"/>
          <w:sz w:val="24"/>
          <w:szCs w:val="24"/>
        </w:rPr>
        <w:t xml:space="preserve">, doravante denominado simplesmente </w:t>
      </w:r>
      <w:r w:rsidRPr="000812B0">
        <w:rPr>
          <w:b/>
          <w:bCs/>
          <w:color w:val="000000"/>
          <w:sz w:val="24"/>
          <w:szCs w:val="24"/>
        </w:rPr>
        <w:t>CONTRATANTE</w:t>
      </w:r>
      <w:r w:rsidRPr="000812B0">
        <w:rPr>
          <w:color w:val="000000"/>
          <w:sz w:val="24"/>
          <w:szCs w:val="24"/>
        </w:rPr>
        <w:t xml:space="preserve">, e de outro lado a empresa </w:t>
      </w:r>
      <w:r w:rsidRPr="000812B0">
        <w:rPr>
          <w:b/>
          <w:bCs/>
          <w:color w:val="000000"/>
          <w:sz w:val="24"/>
          <w:szCs w:val="24"/>
        </w:rPr>
        <w:t xml:space="preserve">RONDELLI MATERIAIS DE CONSTRUÇÃO E ELETRIFICAÇÃO LTDA - EPP, </w:t>
      </w:r>
      <w:r w:rsidRPr="000812B0">
        <w:rPr>
          <w:bCs/>
          <w:color w:val="000000"/>
          <w:sz w:val="24"/>
          <w:szCs w:val="24"/>
        </w:rPr>
        <w:t>pessoa jurídica de direito privado de responsabilidade limitada, inscrita no CNPJ sob o nº 27.749.654/0001-79, estabelecida na PC Antonio Augusto Genelhu, 94, Bairro centro, São Gabriel da Palha, CEP: 29.780-000, e-mail: rondelli.compras@hotmail.com, tel. (27) 3721-1488, doravante denominada CONTRATADA, representada neste ato pelo Senhor SOLIVAM RONDELLI, portador(a) do CPF nº 190.060.807-30 e da CI nº 161.999/SSP-ES, brasileiro, casado, empresário, domiciliado e residente na Av. Presidente Castelo Branco, nº 06, 1º andar, Bairro centro, São Gabriel da Palha/ES, CEP: 29.780-000</w:t>
      </w:r>
      <w:r w:rsidRPr="000812B0">
        <w:rPr>
          <w:color w:val="000000"/>
          <w:sz w:val="24"/>
          <w:szCs w:val="24"/>
        </w:rPr>
        <w:t xml:space="preserve">, resolvem mutuamente celebrar o presente instrumento contratual, nos termos aqui pactuados, mediante as cláusulas e condições a seguir, tal contratação fundamenta-se com base na Adesão a Ata de Registro de Preços n° 12/2016 do Pregão Presencial Para Registro de Preços n° 09/2015 – PMNV e </w:t>
      </w:r>
      <w:r w:rsidR="001970DA" w:rsidRPr="001970DA">
        <w:rPr>
          <w:bCs/>
          <w:sz w:val="24"/>
          <w:szCs w:val="24"/>
        </w:rPr>
        <w:t>Despacho da Secretaria Municipal do Trabalho, Assistência e Desenvolvimento Social</w:t>
      </w:r>
      <w:r w:rsidRPr="001970DA">
        <w:rPr>
          <w:bCs/>
          <w:sz w:val="24"/>
          <w:szCs w:val="24"/>
        </w:rPr>
        <w:t xml:space="preserve"> - PMSDN</w:t>
      </w:r>
      <w:r w:rsidRPr="001970DA">
        <w:rPr>
          <w:sz w:val="24"/>
          <w:szCs w:val="24"/>
        </w:rPr>
        <w:t>,</w:t>
      </w:r>
      <w:r w:rsidRPr="000812B0">
        <w:rPr>
          <w:color w:val="000000"/>
          <w:sz w:val="24"/>
          <w:szCs w:val="24"/>
        </w:rPr>
        <w:t xml:space="preserve"> em conformidade na Lei nº. 8.666/l993 suas ulteriores alterações e Lei 10.520/2002.</w:t>
      </w:r>
    </w:p>
    <w:p w:rsidR="005D28BC" w:rsidRPr="000812B0" w:rsidRDefault="005D28BC" w:rsidP="005D28BC">
      <w:pPr>
        <w:spacing w:line="235" w:lineRule="auto"/>
        <w:jc w:val="both"/>
        <w:rPr>
          <w:color w:val="FF0000"/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 xml:space="preserve">CLÁUSULA SEGUNDA – DO OBJETO </w:t>
      </w:r>
    </w:p>
    <w:p w:rsidR="005D28BC" w:rsidRPr="000812B0" w:rsidRDefault="005D28BC" w:rsidP="005D28BC">
      <w:pPr>
        <w:spacing w:line="235" w:lineRule="auto"/>
        <w:jc w:val="both"/>
        <w:rPr>
          <w:color w:val="FF0000"/>
          <w:sz w:val="24"/>
          <w:szCs w:val="24"/>
        </w:rPr>
      </w:pPr>
    </w:p>
    <w:p w:rsidR="005D28BC" w:rsidRPr="000812B0" w:rsidRDefault="001A18DF" w:rsidP="005D28BC">
      <w:pPr>
        <w:spacing w:line="235" w:lineRule="auto"/>
        <w:jc w:val="both"/>
        <w:rPr>
          <w:rFonts w:eastAsia="Calibri"/>
          <w:b/>
          <w:bCs/>
          <w:sz w:val="24"/>
          <w:szCs w:val="24"/>
        </w:rPr>
      </w:pPr>
      <w:r w:rsidRPr="000812B0">
        <w:rPr>
          <w:sz w:val="24"/>
          <w:szCs w:val="24"/>
        </w:rPr>
        <w:t>O</w:t>
      </w:r>
      <w:r w:rsidR="005D28BC" w:rsidRPr="000812B0">
        <w:rPr>
          <w:sz w:val="24"/>
          <w:szCs w:val="24"/>
        </w:rPr>
        <w:t xml:space="preserve"> presente </w:t>
      </w:r>
      <w:r w:rsidRPr="000812B0">
        <w:rPr>
          <w:sz w:val="24"/>
          <w:szCs w:val="24"/>
        </w:rPr>
        <w:t>contrato</w:t>
      </w:r>
      <w:r w:rsidR="005D28BC" w:rsidRPr="000812B0">
        <w:rPr>
          <w:sz w:val="24"/>
          <w:szCs w:val="24"/>
        </w:rPr>
        <w:t xml:space="preserve"> tem por objeto </w:t>
      </w:r>
      <w:r w:rsidRPr="000812B0">
        <w:rPr>
          <w:sz w:val="24"/>
          <w:szCs w:val="24"/>
        </w:rPr>
        <w:t xml:space="preserve">a </w:t>
      </w:r>
      <w:r w:rsidR="000812B0">
        <w:rPr>
          <w:b/>
          <w:bCs/>
          <w:sz w:val="24"/>
          <w:szCs w:val="24"/>
        </w:rPr>
        <w:t xml:space="preserve">aquisição de sacos de cimentos </w:t>
      </w:r>
      <w:r w:rsidR="005D28BC" w:rsidRPr="000812B0">
        <w:rPr>
          <w:b/>
          <w:bCs/>
          <w:sz w:val="24"/>
          <w:szCs w:val="24"/>
        </w:rPr>
        <w:t xml:space="preserve">para </w:t>
      </w:r>
      <w:r w:rsidR="000812B0">
        <w:rPr>
          <w:b/>
          <w:bCs/>
          <w:sz w:val="24"/>
          <w:szCs w:val="24"/>
        </w:rPr>
        <w:t>uso em programas sociais</w:t>
      </w:r>
      <w:r w:rsidR="005D28BC" w:rsidRPr="000812B0">
        <w:rPr>
          <w:b/>
          <w:bCs/>
          <w:sz w:val="24"/>
          <w:szCs w:val="24"/>
        </w:rPr>
        <w:t xml:space="preserve"> </w:t>
      </w:r>
      <w:r w:rsidR="005D28BC" w:rsidRPr="000812B0">
        <w:rPr>
          <w:rFonts w:eastAsia="Calibri"/>
          <w:b/>
          <w:bCs/>
          <w:sz w:val="24"/>
          <w:szCs w:val="24"/>
        </w:rPr>
        <w:t>deste Município.</w:t>
      </w:r>
    </w:p>
    <w:p w:rsidR="005D28BC" w:rsidRPr="000812B0" w:rsidRDefault="005D28BC" w:rsidP="005D28BC">
      <w:pPr>
        <w:spacing w:line="235" w:lineRule="auto"/>
        <w:jc w:val="both"/>
        <w:rPr>
          <w:color w:val="FF0000"/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 xml:space="preserve">CLÁUSULA TERCEIRA – DA </w:t>
      </w:r>
      <w:r w:rsidR="00E2309B" w:rsidRPr="000812B0">
        <w:rPr>
          <w:b/>
          <w:sz w:val="24"/>
          <w:szCs w:val="24"/>
          <w:u w:val="single"/>
        </w:rPr>
        <w:t>VIG</w:t>
      </w:r>
      <w:r w:rsidR="000812B0" w:rsidRPr="000812B0">
        <w:rPr>
          <w:b/>
          <w:sz w:val="24"/>
          <w:szCs w:val="24"/>
          <w:u w:val="single"/>
        </w:rPr>
        <w:t>Ê</w:t>
      </w:r>
      <w:r w:rsidR="00E2309B" w:rsidRPr="000812B0">
        <w:rPr>
          <w:b/>
          <w:sz w:val="24"/>
          <w:szCs w:val="24"/>
          <w:u w:val="single"/>
        </w:rPr>
        <w:t>NCIA</w:t>
      </w:r>
    </w:p>
    <w:p w:rsidR="005D28BC" w:rsidRPr="000812B0" w:rsidRDefault="005D28BC" w:rsidP="005D28BC">
      <w:pPr>
        <w:spacing w:line="235" w:lineRule="auto"/>
        <w:jc w:val="both"/>
        <w:rPr>
          <w:b/>
          <w:sz w:val="24"/>
          <w:szCs w:val="24"/>
        </w:rPr>
      </w:pPr>
    </w:p>
    <w:p w:rsidR="00E6617E" w:rsidRPr="000812B0" w:rsidRDefault="00E6617E" w:rsidP="00E6617E">
      <w:pPr>
        <w:jc w:val="both"/>
        <w:rPr>
          <w:sz w:val="24"/>
          <w:szCs w:val="24"/>
        </w:rPr>
      </w:pPr>
      <w:r w:rsidRPr="000812B0">
        <w:rPr>
          <w:rFonts w:eastAsia="Calibri"/>
          <w:sz w:val="24"/>
          <w:szCs w:val="24"/>
          <w:lang w:eastAsia="en-US"/>
        </w:rPr>
        <w:t xml:space="preserve">O presente Contrato será vigente até </w:t>
      </w:r>
      <w:r w:rsidRPr="000812B0">
        <w:rPr>
          <w:rFonts w:eastAsia="Calibri"/>
          <w:b/>
          <w:sz w:val="24"/>
          <w:szCs w:val="24"/>
          <w:lang w:eastAsia="en-US"/>
        </w:rPr>
        <w:t>31/12/2016,</w:t>
      </w:r>
      <w:r w:rsidRPr="000812B0">
        <w:rPr>
          <w:rFonts w:eastAsia="Calibri"/>
          <w:sz w:val="24"/>
          <w:szCs w:val="24"/>
          <w:lang w:eastAsia="en-US"/>
        </w:rPr>
        <w:t xml:space="preserve"> passando a vigorar a partir da data de sua assinatura, podendo ser prorrogado</w:t>
      </w:r>
      <w:r w:rsidRPr="000812B0">
        <w:rPr>
          <w:sz w:val="24"/>
          <w:szCs w:val="24"/>
        </w:rPr>
        <w:t xml:space="preserve">. </w:t>
      </w:r>
    </w:p>
    <w:p w:rsidR="00CF51FD" w:rsidRPr="000812B0" w:rsidRDefault="00CF51FD" w:rsidP="005D28BC">
      <w:pPr>
        <w:spacing w:line="235" w:lineRule="auto"/>
        <w:ind w:left="567"/>
        <w:jc w:val="both"/>
        <w:rPr>
          <w:color w:val="FF0000"/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>CLÁUSULA QUARTA – D</w:t>
      </w:r>
      <w:r w:rsidR="000812B0" w:rsidRPr="000812B0">
        <w:rPr>
          <w:b/>
          <w:sz w:val="24"/>
          <w:szCs w:val="24"/>
          <w:u w:val="single"/>
        </w:rPr>
        <w:t>O</w:t>
      </w:r>
      <w:r w:rsidRPr="000812B0">
        <w:rPr>
          <w:b/>
          <w:sz w:val="24"/>
          <w:szCs w:val="24"/>
          <w:u w:val="single"/>
        </w:rPr>
        <w:t xml:space="preserve"> </w:t>
      </w:r>
      <w:r w:rsidR="000812B0">
        <w:rPr>
          <w:b/>
          <w:sz w:val="24"/>
          <w:szCs w:val="24"/>
          <w:u w:val="single"/>
        </w:rPr>
        <w:t>VALOR E RECURSOS ORÇAMENTÁ</w:t>
      </w:r>
      <w:r w:rsidR="000812B0" w:rsidRPr="000812B0">
        <w:rPr>
          <w:b/>
          <w:sz w:val="24"/>
          <w:szCs w:val="24"/>
          <w:u w:val="single"/>
        </w:rPr>
        <w:t>RIOS</w:t>
      </w:r>
    </w:p>
    <w:p w:rsidR="000812B0" w:rsidRPr="00E17190" w:rsidRDefault="000812B0" w:rsidP="000812B0">
      <w:pPr>
        <w:spacing w:line="240" w:lineRule="atLeast"/>
        <w:jc w:val="both"/>
        <w:rPr>
          <w:sz w:val="24"/>
          <w:szCs w:val="24"/>
        </w:rPr>
      </w:pPr>
      <w:r w:rsidRPr="000812B0">
        <w:rPr>
          <w:sz w:val="24"/>
          <w:szCs w:val="24"/>
        </w:rPr>
        <w:lastRenderedPageBreak/>
        <w:t xml:space="preserve">o CONTRATANTE pagará a CONTRATADA, a importância de </w:t>
      </w:r>
      <w:r w:rsidRPr="00E17190">
        <w:rPr>
          <w:b/>
          <w:sz w:val="24"/>
          <w:szCs w:val="24"/>
        </w:rPr>
        <w:t xml:space="preserve">R$ </w:t>
      </w:r>
      <w:r w:rsidR="00E17190" w:rsidRPr="00E17190">
        <w:rPr>
          <w:b/>
          <w:sz w:val="24"/>
          <w:szCs w:val="24"/>
        </w:rPr>
        <w:t>12.275,00 (doze mil e duzentos e setenta e cinco reais).</w:t>
      </w:r>
    </w:p>
    <w:p w:rsidR="000812B0" w:rsidRPr="000812B0" w:rsidRDefault="000812B0" w:rsidP="000812B0">
      <w:pPr>
        <w:jc w:val="both"/>
        <w:rPr>
          <w:color w:val="000000"/>
          <w:sz w:val="24"/>
          <w:szCs w:val="24"/>
        </w:rPr>
      </w:pPr>
    </w:p>
    <w:p w:rsidR="000812B0" w:rsidRPr="000812B0" w:rsidRDefault="000812B0" w:rsidP="000812B0">
      <w:pPr>
        <w:jc w:val="both"/>
        <w:rPr>
          <w:color w:val="000000"/>
          <w:sz w:val="24"/>
          <w:szCs w:val="24"/>
        </w:rPr>
      </w:pPr>
      <w:r w:rsidRPr="000812B0">
        <w:rPr>
          <w:color w:val="000000"/>
          <w:sz w:val="24"/>
          <w:szCs w:val="24"/>
        </w:rPr>
        <w:t>As despesas decorrentes da execução do presente contrato correrão à conta da seguintes dotações orçamentárias constante no Orçamento para o Exercício de 2016:</w:t>
      </w:r>
    </w:p>
    <w:p w:rsidR="000812B0" w:rsidRPr="000812B0" w:rsidRDefault="000812B0" w:rsidP="000812B0">
      <w:pPr>
        <w:jc w:val="both"/>
        <w:rPr>
          <w:color w:val="000000"/>
          <w:sz w:val="24"/>
          <w:szCs w:val="24"/>
        </w:rPr>
      </w:pPr>
    </w:p>
    <w:p w:rsidR="000812B0" w:rsidRDefault="000812B0" w:rsidP="000812B0">
      <w:pPr>
        <w:jc w:val="both"/>
        <w:rPr>
          <w:sz w:val="24"/>
          <w:szCs w:val="24"/>
        </w:rPr>
      </w:pPr>
      <w:r w:rsidRPr="008A0E5E">
        <w:rPr>
          <w:sz w:val="24"/>
          <w:szCs w:val="24"/>
        </w:rPr>
        <w:t>Secretaria Municipal do Trabalho, Assistencia e Desenvolvimento Social</w:t>
      </w:r>
    </w:p>
    <w:p w:rsidR="008739EF" w:rsidRPr="008A0E5E" w:rsidRDefault="008739EF" w:rsidP="000812B0">
      <w:pPr>
        <w:jc w:val="both"/>
        <w:rPr>
          <w:sz w:val="24"/>
          <w:szCs w:val="24"/>
        </w:rPr>
      </w:pPr>
    </w:p>
    <w:p w:rsidR="00512CEC" w:rsidRPr="008A0E5E" w:rsidRDefault="00512CEC" w:rsidP="000812B0">
      <w:pPr>
        <w:jc w:val="both"/>
        <w:rPr>
          <w:sz w:val="24"/>
          <w:szCs w:val="24"/>
        </w:rPr>
      </w:pPr>
      <w:r w:rsidRPr="008A0E5E">
        <w:rPr>
          <w:sz w:val="24"/>
          <w:szCs w:val="24"/>
        </w:rPr>
        <w:t>009010.0848100201.018.33903000000.13020001</w:t>
      </w:r>
      <w:r w:rsidR="000812B0" w:rsidRPr="008A0E5E">
        <w:rPr>
          <w:sz w:val="24"/>
          <w:szCs w:val="24"/>
        </w:rPr>
        <w:t xml:space="preserve"> </w:t>
      </w:r>
      <w:r w:rsidRPr="008A0E5E">
        <w:rPr>
          <w:sz w:val="24"/>
          <w:szCs w:val="24"/>
        </w:rPr>
        <w:t xml:space="preserve">– Construção, Reforma e Melhoria de Casas – Zona Rural </w:t>
      </w:r>
      <w:r w:rsidR="000812B0" w:rsidRPr="008A0E5E">
        <w:rPr>
          <w:sz w:val="24"/>
          <w:szCs w:val="24"/>
        </w:rPr>
        <w:t xml:space="preserve">– Ficha: </w:t>
      </w:r>
      <w:r w:rsidRPr="008A0E5E">
        <w:rPr>
          <w:sz w:val="24"/>
          <w:szCs w:val="24"/>
        </w:rPr>
        <w:t>364</w:t>
      </w:r>
    </w:p>
    <w:p w:rsidR="005D28BC" w:rsidRPr="008A0E5E" w:rsidRDefault="005D28BC" w:rsidP="00512CEC">
      <w:pPr>
        <w:jc w:val="both"/>
        <w:rPr>
          <w:sz w:val="24"/>
          <w:szCs w:val="24"/>
        </w:rPr>
      </w:pPr>
    </w:p>
    <w:p w:rsidR="00512CEC" w:rsidRPr="008A0E5E" w:rsidRDefault="00512CEC" w:rsidP="00512CEC">
      <w:pPr>
        <w:jc w:val="both"/>
        <w:rPr>
          <w:sz w:val="24"/>
          <w:szCs w:val="24"/>
        </w:rPr>
      </w:pPr>
      <w:r w:rsidRPr="008A0E5E">
        <w:rPr>
          <w:sz w:val="24"/>
          <w:szCs w:val="24"/>
        </w:rPr>
        <w:t>009010.0848200201.019.33903000000.13020001 – Construção, Reforma e Melhoria de Casas – Zona Urbana – Ficha: 367</w:t>
      </w:r>
    </w:p>
    <w:p w:rsidR="00512CEC" w:rsidRPr="000812B0" w:rsidRDefault="00512CEC" w:rsidP="00512CEC">
      <w:pPr>
        <w:jc w:val="both"/>
        <w:rPr>
          <w:color w:val="FF0000"/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 xml:space="preserve">CLÁUSULA QUINTA – DA CLASSIFICAÇÃO DAS PROPOSTAS 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CF51FD" w:rsidRPr="000812B0" w:rsidRDefault="00CF51FD" w:rsidP="00CF51FD">
      <w:pPr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A relação dos itens com a respectiva empresa ofertante do melhor lance, a qual terá preferência de contratação, segue em anexo.</w:t>
      </w:r>
    </w:p>
    <w:p w:rsidR="00CF51FD" w:rsidRPr="000812B0" w:rsidRDefault="00CF51FD" w:rsidP="00CF51FD">
      <w:pPr>
        <w:spacing w:line="235" w:lineRule="auto"/>
        <w:jc w:val="both"/>
        <w:rPr>
          <w:b/>
          <w:color w:val="FF0000"/>
          <w:sz w:val="24"/>
          <w:szCs w:val="24"/>
          <w:u w:val="single"/>
        </w:rPr>
      </w:pPr>
    </w:p>
    <w:p w:rsidR="005D28BC" w:rsidRPr="000812B0" w:rsidRDefault="005D28BC" w:rsidP="005D28BC">
      <w:pPr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 xml:space="preserve">CLÁUSULA SEXTA – DO PAGAMENTO 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jc w:val="both"/>
        <w:rPr>
          <w:b/>
          <w:bCs/>
          <w:sz w:val="24"/>
          <w:szCs w:val="24"/>
        </w:rPr>
      </w:pPr>
      <w:r w:rsidRPr="000812B0">
        <w:rPr>
          <w:sz w:val="24"/>
          <w:szCs w:val="24"/>
        </w:rPr>
        <w:t xml:space="preserve">O pagamento do preço pactuado será efetuado </w:t>
      </w:r>
      <w:r w:rsidRPr="000812B0">
        <w:rPr>
          <w:b/>
          <w:sz w:val="24"/>
          <w:szCs w:val="24"/>
        </w:rPr>
        <w:t>de forma parcelada</w:t>
      </w:r>
      <w:r w:rsidRPr="000812B0">
        <w:rPr>
          <w:sz w:val="24"/>
          <w:szCs w:val="24"/>
        </w:rPr>
        <w:t xml:space="preserve">, de acordo com as entregas dos materiais, devendo a Contratada, emitir as respectivas Notas Fiscais/Faturas que devidamente comprovadas e atestadas pelo órgão gestor do objeto da licitação, deverão ser pagas </w:t>
      </w:r>
      <w:r w:rsidRPr="000812B0">
        <w:rPr>
          <w:b/>
          <w:bCs/>
          <w:sz w:val="24"/>
          <w:szCs w:val="24"/>
        </w:rPr>
        <w:t>no prazo de até 30 (trinta) dias.</w:t>
      </w:r>
      <w:r w:rsidRPr="000812B0">
        <w:rPr>
          <w:bCs/>
          <w:sz w:val="24"/>
          <w:szCs w:val="24"/>
        </w:rPr>
        <w:t xml:space="preserve"> </w:t>
      </w:r>
      <w:r w:rsidRPr="000812B0">
        <w:rPr>
          <w:sz w:val="24"/>
          <w:szCs w:val="24"/>
        </w:rPr>
        <w:t xml:space="preserve"> </w:t>
      </w:r>
    </w:p>
    <w:p w:rsidR="005D28BC" w:rsidRPr="000812B0" w:rsidRDefault="005D28BC" w:rsidP="005D28BC">
      <w:pPr>
        <w:widowControl/>
        <w:jc w:val="both"/>
        <w:rPr>
          <w:bCs/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Para efetivação do pagamento, a Contratada deverá apresentar os seguintes documentos, devidamente atualizados: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</w:rPr>
      </w:pPr>
      <w:r w:rsidRPr="000812B0">
        <w:rPr>
          <w:rFonts w:cs="Arial"/>
        </w:rPr>
        <w:t>Certidão Negativa de Débito Estadual e Municipal;</w:t>
      </w:r>
    </w:p>
    <w:p w:rsidR="005D28BC" w:rsidRPr="000812B0" w:rsidRDefault="005D28BC" w:rsidP="005D28BC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</w:rPr>
      </w:pPr>
      <w:r w:rsidRPr="000812B0">
        <w:rPr>
          <w:rFonts w:cs="Arial"/>
        </w:rPr>
        <w:t xml:space="preserve">Comprovante de Regularidade Fiscal (FGTS); </w:t>
      </w:r>
    </w:p>
    <w:p w:rsidR="005D28BC" w:rsidRPr="000812B0" w:rsidRDefault="005D28BC" w:rsidP="005D28BC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</w:rPr>
      </w:pPr>
      <w:r w:rsidRPr="000812B0">
        <w:rPr>
          <w:rFonts w:cs="Arial"/>
        </w:rPr>
        <w:t>Certidão Negativa de Débitos Trabalhistas, emitida pelo Tribunal Superior do Trabalho, conforme Lei nº 12.440/2011; e</w:t>
      </w:r>
    </w:p>
    <w:p w:rsidR="005D28BC" w:rsidRPr="000812B0" w:rsidRDefault="005D28BC" w:rsidP="005D28BC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cs="Arial"/>
        </w:rPr>
      </w:pPr>
      <w:r w:rsidRPr="000812B0">
        <w:rPr>
          <w:rFonts w:cs="Arial"/>
        </w:rPr>
        <w:t>Prova de regularidade de Tributos Federais e Dívida Ativa da União</w:t>
      </w:r>
      <w:r w:rsidRPr="000812B0">
        <w:rPr>
          <w:rFonts w:cs="Arial"/>
          <w:bCs/>
        </w:rPr>
        <w:t>.</w:t>
      </w:r>
    </w:p>
    <w:p w:rsidR="005D28BC" w:rsidRPr="000812B0" w:rsidRDefault="005D28BC" w:rsidP="005D28BC">
      <w:pPr>
        <w:pStyle w:val="PargrafodaLista"/>
        <w:widowControl w:val="0"/>
        <w:autoSpaceDE w:val="0"/>
        <w:autoSpaceDN w:val="0"/>
        <w:adjustRightInd w:val="0"/>
        <w:ind w:left="360"/>
        <w:jc w:val="both"/>
        <w:rPr>
          <w:rFonts w:cs="Arial"/>
        </w:rPr>
      </w:pPr>
    </w:p>
    <w:p w:rsidR="005D28BC" w:rsidRPr="000812B0" w:rsidRDefault="005D28BC" w:rsidP="005D28BC">
      <w:pPr>
        <w:tabs>
          <w:tab w:val="left" w:pos="855"/>
        </w:tabs>
        <w:jc w:val="both"/>
        <w:rPr>
          <w:sz w:val="24"/>
          <w:szCs w:val="24"/>
        </w:rPr>
      </w:pPr>
      <w:r w:rsidRPr="000812B0">
        <w:rPr>
          <w:sz w:val="24"/>
          <w:szCs w:val="24"/>
        </w:rPr>
        <w:t>Os documentos referidos deverão ser anexados à(s) nota(s) fiscal(is) e entregues ao Contratante para o devido pagamento.</w:t>
      </w:r>
    </w:p>
    <w:p w:rsidR="005D28BC" w:rsidRPr="000812B0" w:rsidRDefault="005D28BC" w:rsidP="005D28BC">
      <w:pPr>
        <w:tabs>
          <w:tab w:val="left" w:pos="855"/>
        </w:tabs>
        <w:jc w:val="both"/>
        <w:rPr>
          <w:color w:val="000000"/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Incumbirá à contratada a iniciativa e o encargo do cálculo minucioso de cada fatura devida, a ser revisto e aprovado pelo Contratante.</w:t>
      </w:r>
    </w:p>
    <w:p w:rsidR="005D28BC" w:rsidRPr="000812B0" w:rsidRDefault="005D28BC" w:rsidP="005D28BC">
      <w:pPr>
        <w:tabs>
          <w:tab w:val="left" w:pos="855"/>
        </w:tabs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Se houver alguma incorreção na fatura o pagamento será suspenso, até que a contratada proceda à alteração devida. Qualquer erro detectado no documento fiscal deverá ser corrigido pela Contratada em um prazo de até 10 (dez) dias a partir de </w:t>
      </w:r>
      <w:r w:rsidRPr="000812B0">
        <w:rPr>
          <w:sz w:val="24"/>
          <w:szCs w:val="24"/>
        </w:rPr>
        <w:lastRenderedPageBreak/>
        <w:t>notificação expedida pela Contratante, emitindo novo documento fiscal, quando serão reabertos todos os prazos acima estabelecidos para o respectivo pagamento.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  <w:r w:rsidRPr="000812B0">
        <w:rPr>
          <w:sz w:val="24"/>
          <w:szCs w:val="24"/>
        </w:rPr>
        <w:t>O pagamento será efetuado de acordo com o CNPJ sob o qual será emitida a Nota Fiscal que deverá ser o mesmo cadastro habilitado na licitação.</w:t>
      </w: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  <w:r w:rsidRPr="000812B0">
        <w:rPr>
          <w:sz w:val="24"/>
          <w:szCs w:val="24"/>
        </w:rPr>
        <w:t>A Licitante vencedora obriga-se a manter-se em compatibilidade com as condições de habilitação assumidas na licitação durante todo o período da execução da Ata de Registro de Preços.</w:t>
      </w: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  <w:r w:rsidRPr="000812B0">
        <w:rPr>
          <w:sz w:val="24"/>
          <w:szCs w:val="24"/>
        </w:rPr>
        <w:t>A Contratante poderá deduzir do montante a pagar os valores correspondentes a multas ou indenizações devidas pela licitante vencedora, nos termos do Pregão.</w:t>
      </w: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  <w:r w:rsidRPr="000812B0">
        <w:rPr>
          <w:sz w:val="24"/>
          <w:szCs w:val="24"/>
        </w:rPr>
        <w:t>Nenhum pagamento será efetuado à licitante vencedora enquanto pendente de liquidação qualquer obrigação contratual, fiscal ou previdenciária, sem que isso gere direito a reajustamento de preços, atualização monetária ou aplicação de penalidade a Contratante.</w:t>
      </w: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  <w:r w:rsidRPr="000812B0">
        <w:rPr>
          <w:sz w:val="24"/>
          <w:szCs w:val="24"/>
        </w:rPr>
        <w:t>É vedada a antecipação do pagamento sem o fornecimento do objeto.</w:t>
      </w: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A Contratante não aceitará sob hipótese nenhuma cobrança via boleto bancário, portanto, o fornecedor deverá indicar na nota fiscal o número da conta, agência e banco para que o depósito possa ser efetuado.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No ato do recebimento dos materiais, caso a nota fiscal esteja acompanhada do boleto, os mesmos não serão recebidos.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>CLÁUSULA SÉTIMA – DO FORNECIMENTO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O fornecimento dos materiais só estará caracterizado mediante o recebimento definitivo dos mesmos, ou seja, o aceite na Nota Fiscal correspondente pelo Fiscal </w:t>
      </w:r>
      <w:r w:rsidR="003E3EF6" w:rsidRPr="000812B0">
        <w:rPr>
          <w:sz w:val="24"/>
          <w:szCs w:val="24"/>
        </w:rPr>
        <w:t>do</w:t>
      </w:r>
      <w:r w:rsidRPr="000812B0">
        <w:rPr>
          <w:sz w:val="24"/>
          <w:szCs w:val="24"/>
        </w:rPr>
        <w:t xml:space="preserve"> </w:t>
      </w:r>
      <w:r w:rsidR="003E3EF6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>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ind w:left="567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SUBCLÁUSULA PRIMEIRA. O fornecedor ficará obrigado a atender todos os pedidos efetuados durante a vigência dest</w:t>
      </w:r>
      <w:r w:rsidR="003E3EF6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3E3EF6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>, ainda que a expiração do prazo de entrega previsto ocorra após seu vencimento.</w:t>
      </w:r>
    </w:p>
    <w:p w:rsidR="005D28BC" w:rsidRPr="000812B0" w:rsidRDefault="005D28BC" w:rsidP="005D28BC">
      <w:pPr>
        <w:ind w:left="567"/>
        <w:jc w:val="both"/>
        <w:rPr>
          <w:sz w:val="24"/>
          <w:szCs w:val="24"/>
        </w:rPr>
      </w:pPr>
    </w:p>
    <w:p w:rsidR="005D28BC" w:rsidRPr="000812B0" w:rsidRDefault="005D28BC" w:rsidP="005D28BC">
      <w:pPr>
        <w:ind w:left="567"/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SUBCLÁUSULA SEGUNDA. Os fornecimentos realizados deverão estar acompanhados da Nota Fiscal ou Fatura correspondente. 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b/>
          <w:bCs/>
          <w:color w:val="000000"/>
          <w:sz w:val="24"/>
          <w:szCs w:val="24"/>
          <w:u w:val="single"/>
        </w:rPr>
      </w:pPr>
      <w:r w:rsidRPr="000812B0">
        <w:rPr>
          <w:b/>
          <w:bCs/>
          <w:color w:val="000000"/>
          <w:sz w:val="24"/>
          <w:szCs w:val="24"/>
          <w:u w:val="single"/>
        </w:rPr>
        <w:t xml:space="preserve">CLÁUSULA OITAVA – DAS OBRIGAÇÕES DO FORNECEDOR </w:t>
      </w:r>
      <w:r w:rsidR="003E3EF6" w:rsidRPr="000812B0">
        <w:rPr>
          <w:b/>
          <w:bCs/>
          <w:sz w:val="24"/>
          <w:szCs w:val="24"/>
          <w:u w:val="single"/>
        </w:rPr>
        <w:t xml:space="preserve">CONTRATADO </w:t>
      </w:r>
      <w:r w:rsidRPr="000812B0">
        <w:rPr>
          <w:b/>
          <w:bCs/>
          <w:sz w:val="24"/>
          <w:szCs w:val="24"/>
          <w:u w:val="single"/>
        </w:rPr>
        <w:t xml:space="preserve"> </w:t>
      </w:r>
      <w:r w:rsidRPr="000812B0">
        <w:rPr>
          <w:b/>
          <w:bCs/>
          <w:color w:val="000000"/>
          <w:sz w:val="24"/>
          <w:szCs w:val="24"/>
          <w:u w:val="single"/>
        </w:rPr>
        <w:t>E D</w:t>
      </w:r>
      <w:r w:rsidR="003E3EF6" w:rsidRPr="000812B0">
        <w:rPr>
          <w:b/>
          <w:bCs/>
          <w:color w:val="000000"/>
          <w:sz w:val="24"/>
          <w:szCs w:val="24"/>
          <w:u w:val="single"/>
        </w:rPr>
        <w:t>A</w:t>
      </w:r>
      <w:r w:rsidRPr="000812B0">
        <w:rPr>
          <w:b/>
          <w:bCs/>
          <w:color w:val="000000"/>
          <w:sz w:val="24"/>
          <w:szCs w:val="24"/>
          <w:u w:val="single"/>
        </w:rPr>
        <w:t xml:space="preserve"> </w:t>
      </w:r>
      <w:r w:rsidR="003E3EF6" w:rsidRPr="000812B0">
        <w:rPr>
          <w:b/>
          <w:bCs/>
          <w:color w:val="000000"/>
          <w:sz w:val="24"/>
          <w:szCs w:val="24"/>
          <w:u w:val="single"/>
        </w:rPr>
        <w:t>CONTRATANTE</w:t>
      </w:r>
      <w:r w:rsidRPr="000812B0">
        <w:rPr>
          <w:b/>
          <w:bCs/>
          <w:color w:val="000000"/>
          <w:sz w:val="24"/>
          <w:szCs w:val="24"/>
          <w:u w:val="single"/>
        </w:rPr>
        <w:t xml:space="preserve"> </w:t>
      </w:r>
    </w:p>
    <w:p w:rsidR="005D28BC" w:rsidRPr="000812B0" w:rsidRDefault="005D28BC" w:rsidP="005D28BC">
      <w:pPr>
        <w:jc w:val="both"/>
        <w:rPr>
          <w:color w:val="000000"/>
          <w:sz w:val="24"/>
          <w:szCs w:val="24"/>
        </w:rPr>
      </w:pPr>
    </w:p>
    <w:p w:rsidR="005D28BC" w:rsidRPr="000812B0" w:rsidRDefault="005D28BC" w:rsidP="005D28BC">
      <w:pPr>
        <w:jc w:val="both"/>
        <w:rPr>
          <w:b/>
          <w:sz w:val="24"/>
          <w:szCs w:val="24"/>
        </w:rPr>
      </w:pPr>
      <w:r w:rsidRPr="000812B0">
        <w:rPr>
          <w:b/>
          <w:sz w:val="24"/>
          <w:szCs w:val="24"/>
        </w:rPr>
        <w:t xml:space="preserve">8.1. Constituem obrigações do </w:t>
      </w:r>
      <w:r w:rsidRPr="000812B0">
        <w:rPr>
          <w:b/>
          <w:bCs/>
          <w:color w:val="000000"/>
          <w:sz w:val="24"/>
          <w:szCs w:val="24"/>
        </w:rPr>
        <w:t xml:space="preserve">FORNECEDOR </w:t>
      </w:r>
      <w:r w:rsidR="003E3EF6" w:rsidRPr="000812B0">
        <w:rPr>
          <w:b/>
          <w:bCs/>
          <w:color w:val="000000"/>
          <w:sz w:val="24"/>
          <w:szCs w:val="24"/>
        </w:rPr>
        <w:t>CONTRATADO</w:t>
      </w:r>
      <w:r w:rsidRPr="000812B0">
        <w:rPr>
          <w:b/>
          <w:sz w:val="24"/>
          <w:szCs w:val="24"/>
        </w:rPr>
        <w:t>: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Cumprir fielmente o que estipula est</w:t>
      </w:r>
      <w:r w:rsidR="003E3EF6" w:rsidRPr="000812B0">
        <w:rPr>
          <w:rFonts w:cs="Arial"/>
        </w:rPr>
        <w:t>e</w:t>
      </w:r>
      <w:r w:rsidRPr="000812B0">
        <w:rPr>
          <w:rFonts w:cs="Arial"/>
        </w:rPr>
        <w:t xml:space="preserve"> </w:t>
      </w:r>
      <w:r w:rsidR="003E3EF6" w:rsidRPr="000812B0">
        <w:rPr>
          <w:rFonts w:cs="Arial"/>
        </w:rPr>
        <w:t>Contrato</w:t>
      </w:r>
      <w:r w:rsidRPr="000812B0">
        <w:rPr>
          <w:rFonts w:cs="Arial"/>
        </w:rPr>
        <w:t>, o Termo de Referência e o Edital de Licitação;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Fornecer os materiais, obrigatoriamente, de acordo com as especificações, quantitativos e demais condições estipuladas nest</w:t>
      </w:r>
      <w:r w:rsidR="003E3EF6" w:rsidRPr="000812B0">
        <w:rPr>
          <w:rFonts w:cs="Arial"/>
        </w:rPr>
        <w:t>e</w:t>
      </w:r>
      <w:r w:rsidRPr="000812B0">
        <w:rPr>
          <w:rFonts w:cs="Arial"/>
        </w:rPr>
        <w:t xml:space="preserve"> </w:t>
      </w:r>
      <w:r w:rsidR="003E3EF6" w:rsidRPr="000812B0">
        <w:rPr>
          <w:rFonts w:cs="Arial"/>
        </w:rPr>
        <w:t>Contrato</w:t>
      </w:r>
      <w:r w:rsidRPr="000812B0">
        <w:rPr>
          <w:rFonts w:cs="Arial"/>
        </w:rPr>
        <w:t xml:space="preserve"> e no Termo de Referência, responsabilizando-se pela substituição dos mesmos na hipótese de se constatar, quando do recebimento, estar em desacordo com as referidas especificações;</w:t>
      </w:r>
    </w:p>
    <w:p w:rsidR="005D28BC" w:rsidRPr="000812B0" w:rsidRDefault="005D28BC" w:rsidP="005D28BC">
      <w:pPr>
        <w:pStyle w:val="PargrafodaLista"/>
        <w:ind w:left="0"/>
        <w:jc w:val="both"/>
        <w:rPr>
          <w:rFonts w:cs="Arial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 xml:space="preserve">Entregar o objeto na </w:t>
      </w:r>
      <w:r w:rsidR="00105625" w:rsidRPr="00E17190">
        <w:rPr>
          <w:bCs/>
        </w:rPr>
        <w:t>Secretaria Municipal do Trabalho, Assistência e Desenvolvimento Social</w:t>
      </w:r>
      <w:r w:rsidRPr="00105625">
        <w:rPr>
          <w:rFonts w:cs="Arial"/>
        </w:rPr>
        <w:t>,</w:t>
      </w:r>
      <w:r w:rsidRPr="000812B0">
        <w:rPr>
          <w:rFonts w:cs="Arial"/>
          <w:color w:val="FF0000"/>
        </w:rPr>
        <w:t xml:space="preserve"> </w:t>
      </w:r>
      <w:r w:rsidRPr="000812B0">
        <w:rPr>
          <w:rFonts w:cs="Arial"/>
        </w:rPr>
        <w:t>no prazo previsto e no preço ao final ofertado;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 xml:space="preserve">Retirar, transportar, substituir, reparar, corrigir, remover, às suas expensas, no todo ou em parte, os materiais se for verificado danos em decorrência do transporte, avarias e/ou defeitos, bem como providenciar a substituição dos mesmos no prazo máximo de </w:t>
      </w:r>
      <w:r w:rsidRPr="000812B0">
        <w:rPr>
          <w:rFonts w:cs="Arial"/>
          <w:b/>
        </w:rPr>
        <w:t>05 (cinco) dias úteis</w:t>
      </w:r>
      <w:r w:rsidRPr="000812B0">
        <w:rPr>
          <w:rFonts w:cs="Arial"/>
        </w:rPr>
        <w:t>, contados da notificação pelo CONTRATANTE;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Garantir a qualidade do objeto licitado, obrigando-se a repor aquele que apresentar defeitos, nos termos do subitem anterior;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Assumir a responsabilidade pelos encargos fiscais, comerciais e previdenciários resultantes do fornecimento;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Qualquer irregularidade que comprometa ou inviabilize o fornecimento dos materiais deverá ser informada imediatamente ao CONTRATANTE;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Prestar informações/esclarecimentos solicitados pelo CONTRATANTE, bem como atender suas reclamações inerentes ao fornecimento do objeto, principalmente quanto à qualidade, providenciando a imediata correção das deficiências, falhas ou irregularidades constatadas pelo CONTRATANTE;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Sujeitar-se à ampla e irrestrita fiscalização por parte do CONTRATANTE para acompanhamento da execução do objeto. A existência da fiscalização de modo algum diminui ou atenua a responsabilidade da Contratada pela execução do objeto;</w:t>
      </w:r>
    </w:p>
    <w:p w:rsidR="005D28BC" w:rsidRPr="000812B0" w:rsidRDefault="005D28BC" w:rsidP="005D28BC">
      <w:pPr>
        <w:pStyle w:val="PargrafodaLista"/>
        <w:ind w:left="0"/>
        <w:rPr>
          <w:rFonts w:cs="Arial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Colocar à disposição do CONTRATANTE todos os meios necessários à comprovação da qualidade dos materiais, permitindo a verificação de sua conformidade com as especificações descritas nest</w:t>
      </w:r>
      <w:r w:rsidR="003E3EF6" w:rsidRPr="000812B0">
        <w:rPr>
          <w:rFonts w:cs="Arial"/>
        </w:rPr>
        <w:t>e</w:t>
      </w:r>
      <w:r w:rsidRPr="000812B0">
        <w:rPr>
          <w:rFonts w:cs="Arial"/>
        </w:rPr>
        <w:t xml:space="preserve"> </w:t>
      </w:r>
      <w:r w:rsidR="003E3EF6" w:rsidRPr="000812B0">
        <w:rPr>
          <w:rFonts w:cs="Arial"/>
        </w:rPr>
        <w:t>Contrato</w:t>
      </w:r>
      <w:r w:rsidRPr="000812B0">
        <w:rPr>
          <w:rFonts w:cs="Arial"/>
        </w:rPr>
        <w:t xml:space="preserve"> e no Termo de Referência;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A Contratada não poderá ceder ou transferir para terceiros, por qualquer forma, nem mesmo parcialmente, o objeto da licitação;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Emitir a(s) nota(s) fiscal(is) dos materiais fornecidos e apresentá-la(s) ao CONTRATANTE;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 xml:space="preserve">Responsabilizar-se pelos danos causados diretamente ao CONTRATANTE ou a terceiros, decorrentes de culpa ou dolo, quando da execução </w:t>
      </w:r>
      <w:r w:rsidRPr="000812B0">
        <w:rPr>
          <w:rFonts w:cs="Arial"/>
        </w:rPr>
        <w:lastRenderedPageBreak/>
        <w:t>do fornecimento, não excluindo ou reduzindo esta responsabilidade a fiscalização ou o acompanhamento pelo CONTRATANTE;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Arcar com as despesas decorrentes de qualquer infração cometida por seus empregados quando da execução do objeto contratado;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Arcar com todas as despesas, diretas ou indiretas, decorrentes do cumprimento das obrigações assumidas;</w:t>
      </w:r>
    </w:p>
    <w:p w:rsidR="005D28BC" w:rsidRPr="000812B0" w:rsidRDefault="005D28BC" w:rsidP="005D28BC">
      <w:pPr>
        <w:pStyle w:val="PargrafodaLista"/>
        <w:ind w:left="0"/>
        <w:rPr>
          <w:rFonts w:cs="Arial"/>
        </w:rPr>
      </w:pPr>
    </w:p>
    <w:p w:rsidR="005D28BC" w:rsidRPr="000812B0" w:rsidRDefault="005D28BC" w:rsidP="005D28BC">
      <w:pPr>
        <w:pStyle w:val="PargrafodaLista"/>
        <w:numPr>
          <w:ilvl w:val="0"/>
          <w:numId w:val="7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Manter, até cumprimento das obrigações, todas as condições de habilitação e qualificação exigidas na licitação.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b/>
          <w:color w:val="FF0000"/>
          <w:sz w:val="24"/>
          <w:szCs w:val="24"/>
        </w:rPr>
      </w:pPr>
      <w:r w:rsidRPr="000812B0">
        <w:rPr>
          <w:b/>
          <w:sz w:val="24"/>
          <w:szCs w:val="24"/>
        </w:rPr>
        <w:t xml:space="preserve">8.2. Constituem obrigações do </w:t>
      </w:r>
      <w:r w:rsidR="003E3EF6" w:rsidRPr="000812B0">
        <w:rPr>
          <w:b/>
          <w:bCs/>
          <w:color w:val="000000"/>
          <w:sz w:val="24"/>
          <w:szCs w:val="24"/>
        </w:rPr>
        <w:t>CONTRATANT</w:t>
      </w:r>
      <w:r w:rsidR="003E3EF6" w:rsidRPr="000812B0">
        <w:rPr>
          <w:b/>
          <w:bCs/>
          <w:sz w:val="24"/>
          <w:szCs w:val="24"/>
        </w:rPr>
        <w:t>E</w:t>
      </w:r>
      <w:r w:rsidRPr="000812B0">
        <w:rPr>
          <w:b/>
          <w:sz w:val="24"/>
          <w:szCs w:val="24"/>
        </w:rPr>
        <w:t>: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Proporcionar todas as facilidades para a CONTRATADA executar o fornecimento do objeto d</w:t>
      </w:r>
      <w:r w:rsidR="003E3EF6" w:rsidRPr="000812B0">
        <w:rPr>
          <w:rFonts w:cs="Arial"/>
        </w:rPr>
        <w:t>o</w:t>
      </w:r>
      <w:r w:rsidRPr="000812B0">
        <w:rPr>
          <w:rFonts w:cs="Arial"/>
        </w:rPr>
        <w:t xml:space="preserve"> presente </w:t>
      </w:r>
      <w:r w:rsidR="003E3EF6" w:rsidRPr="000812B0">
        <w:rPr>
          <w:rFonts w:cs="Arial"/>
        </w:rPr>
        <w:t>Contrato</w:t>
      </w:r>
      <w:r w:rsidRPr="000812B0">
        <w:rPr>
          <w:rFonts w:cs="Arial"/>
        </w:rPr>
        <w:t>, inclusive comunicando por escrito qualquer ocorrência relacionada ao fornecimento do(s) material(s);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Promover o acompanhamento e a fisca</w:t>
      </w:r>
      <w:r w:rsidR="003E3EF6" w:rsidRPr="000812B0">
        <w:rPr>
          <w:rFonts w:cs="Arial"/>
        </w:rPr>
        <w:t>lização da execução do objeto do</w:t>
      </w:r>
      <w:r w:rsidRPr="000812B0">
        <w:rPr>
          <w:rFonts w:cs="Arial"/>
        </w:rPr>
        <w:t xml:space="preserve"> presente </w:t>
      </w:r>
      <w:r w:rsidR="003E3EF6" w:rsidRPr="000812B0">
        <w:rPr>
          <w:rFonts w:cs="Arial"/>
        </w:rPr>
        <w:t>Contrato</w:t>
      </w:r>
      <w:r w:rsidRPr="000812B0">
        <w:rPr>
          <w:rFonts w:cs="Arial"/>
        </w:rPr>
        <w:t>, sob os aspectos quantitativos e qualitativos, registrando as falhas detectadas e comunicando à CONTRATADA as ocorrências que exijam medidas imediatas;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 xml:space="preserve">Promover, através da </w:t>
      </w:r>
      <w:r w:rsidR="00105625" w:rsidRPr="00E17190">
        <w:rPr>
          <w:bCs/>
        </w:rPr>
        <w:t>Secretaria Municipal do Trabalho, Assistência e Desenvolvimento Social</w:t>
      </w:r>
      <w:r w:rsidRPr="00105625">
        <w:rPr>
          <w:rFonts w:cs="Arial"/>
        </w:rPr>
        <w:t>,</w:t>
      </w:r>
      <w:r w:rsidRPr="000812B0">
        <w:rPr>
          <w:rFonts w:cs="Arial"/>
          <w:color w:val="FF0000"/>
        </w:rPr>
        <w:t xml:space="preserve"> </w:t>
      </w:r>
      <w:r w:rsidRPr="000812B0">
        <w:rPr>
          <w:rFonts w:cs="Arial"/>
        </w:rPr>
        <w:t xml:space="preserve">o recebimento dos materiais entregues, mediante confrontação de suas características e especificações com as especificações exigidas </w:t>
      </w:r>
      <w:r w:rsidR="003E3EF6" w:rsidRPr="000812B0">
        <w:rPr>
          <w:rFonts w:cs="Arial"/>
        </w:rPr>
        <w:t>neste</w:t>
      </w:r>
      <w:r w:rsidRPr="000812B0">
        <w:rPr>
          <w:rFonts w:cs="Arial"/>
        </w:rPr>
        <w:t xml:space="preserve"> </w:t>
      </w:r>
      <w:r w:rsidR="003E3EF6" w:rsidRPr="000812B0">
        <w:rPr>
          <w:rFonts w:cs="Arial"/>
        </w:rPr>
        <w:t>Contrato</w:t>
      </w:r>
      <w:r w:rsidRPr="000812B0">
        <w:rPr>
          <w:rFonts w:cs="Arial"/>
          <w:color w:val="FF0000"/>
        </w:rPr>
        <w:t xml:space="preserve"> </w:t>
      </w:r>
      <w:r w:rsidRPr="000812B0">
        <w:rPr>
          <w:rFonts w:cs="Arial"/>
        </w:rPr>
        <w:t>e no Termo de Referência;</w:t>
      </w:r>
    </w:p>
    <w:p w:rsidR="005D28BC" w:rsidRPr="000812B0" w:rsidRDefault="005D28BC" w:rsidP="005D28BC">
      <w:pPr>
        <w:pStyle w:val="PargrafodaLista"/>
        <w:ind w:left="0"/>
        <w:rPr>
          <w:rFonts w:cs="Arial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Comunicar à CONTRATADA, por escrito, sobre imperfeições, falhas ou irregularidades constatadas no fornecimento dos materiais, para que sejam adotadas as medidas corretivas necessárias;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Devolver todo e qualquer material que estiver fora das especificações e solicitar expressamente sua substituição;</w:t>
      </w:r>
    </w:p>
    <w:p w:rsidR="005D28BC" w:rsidRPr="000812B0" w:rsidRDefault="005D28BC" w:rsidP="005D28BC">
      <w:pPr>
        <w:pStyle w:val="PargrafodaLista"/>
        <w:ind w:left="0"/>
        <w:rPr>
          <w:rFonts w:cs="Arial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Notificar a empresa contratada de eventuais atrasos na entrega dos materiais;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Prestar todas as informações e os esclarecimentos que venham a ser solicitados pela CONTRATADA;</w:t>
      </w:r>
    </w:p>
    <w:p w:rsidR="005D28BC" w:rsidRPr="000812B0" w:rsidRDefault="005D28BC" w:rsidP="005D28BC">
      <w:pPr>
        <w:pStyle w:val="PargrafodaLista"/>
        <w:ind w:left="0"/>
        <w:jc w:val="both"/>
        <w:rPr>
          <w:rFonts w:cs="Arial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Adotar, sempre que necessárias medidas que visem sanar qualquer dificuldade encontrada para a perfeita realização dos trabalhos;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Efetuar os pagamentos nas condições e preços pactuados, com as Notas Fiscais/Faturas devidamente atestadas;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lastRenderedPageBreak/>
        <w:t>Aplicar as sanções administrativas, quando se fizerem necessárias;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8"/>
        </w:numPr>
        <w:ind w:left="0" w:firstLine="0"/>
        <w:jc w:val="both"/>
        <w:rPr>
          <w:rFonts w:cs="Arial"/>
        </w:rPr>
      </w:pPr>
      <w:r w:rsidRPr="000812B0">
        <w:rPr>
          <w:rFonts w:cs="Arial"/>
        </w:rPr>
        <w:t>A Administração não responderá por quaisquer compromissos assumidos pela Contratada com terceiros, ainda que vinculados à execução do objeto, bem como por qualquer dano causado a terceiros em decorrência de ato da Contratada, de seus empregados, prepostos ou subordinados.</w:t>
      </w:r>
    </w:p>
    <w:p w:rsidR="005D28BC" w:rsidRPr="000812B0" w:rsidRDefault="005D28BC" w:rsidP="005D28BC">
      <w:pPr>
        <w:pStyle w:val="PargrafodaLista"/>
        <w:tabs>
          <w:tab w:val="left" w:pos="0"/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rFonts w:eastAsia="Calibri" w:cs="Arial"/>
          <w:lang w:eastAsia="en-US"/>
        </w:rPr>
      </w:pPr>
    </w:p>
    <w:p w:rsidR="005D28BC" w:rsidRPr="000812B0" w:rsidRDefault="005D28BC" w:rsidP="00105625">
      <w:pPr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>CLÁUSULA NONA – DA SUBCONTRATAÇÃO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color w:val="FF0000"/>
          <w:sz w:val="24"/>
          <w:szCs w:val="24"/>
        </w:rPr>
      </w:pPr>
      <w:r w:rsidRPr="000812B0">
        <w:rPr>
          <w:sz w:val="24"/>
          <w:szCs w:val="24"/>
        </w:rPr>
        <w:t xml:space="preserve">Não será admitida a subcontratação do objeto </w:t>
      </w:r>
      <w:r w:rsidR="003E3EF6" w:rsidRPr="000812B0">
        <w:rPr>
          <w:sz w:val="24"/>
          <w:szCs w:val="24"/>
        </w:rPr>
        <w:t>contratado</w:t>
      </w:r>
      <w:r w:rsidRPr="000812B0">
        <w:rPr>
          <w:sz w:val="24"/>
          <w:szCs w:val="24"/>
        </w:rPr>
        <w:t>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>CLÁUSULA DÉCIMA – DA FISCALIZAÇÃO DO OBJETO</w:t>
      </w:r>
    </w:p>
    <w:p w:rsidR="005D28BC" w:rsidRPr="000812B0" w:rsidRDefault="005D28BC" w:rsidP="005D28BC">
      <w:pPr>
        <w:pStyle w:val="PargrafodaLista"/>
        <w:ind w:left="0"/>
        <w:jc w:val="both"/>
        <w:rPr>
          <w:rFonts w:cs="Arial"/>
        </w:rPr>
      </w:pP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  <w:r w:rsidRPr="000812B0">
        <w:rPr>
          <w:sz w:val="24"/>
          <w:szCs w:val="24"/>
        </w:rPr>
        <w:t>A fiscalização será exercida no interesse da Administração e não exclui nem reduz a responsabilidade da CONTRATADA, inclusive perante terceiros, por quaisquer irregularidades, e, na sua ocorrência, não implica corresponsabilidade do Poder Público ou de seus agentes e prepostos.</w:t>
      </w: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jc w:val="both"/>
        <w:rPr>
          <w:sz w:val="24"/>
          <w:szCs w:val="24"/>
        </w:rPr>
      </w:pPr>
      <w:r w:rsidRPr="000812B0">
        <w:rPr>
          <w:sz w:val="24"/>
          <w:szCs w:val="24"/>
        </w:rPr>
        <w:t>A entrega dos materiais será acompanhada, fiscalizada e atestada pelo Fiscal designado para esta finalidade, observando-se o exato cumprimento de todas as condições decorrentes da execução do objeto, anotando, inclusive em registro próprio, todas as ocorrências relacionadas com a execução do mesmo, determinando o que for necessário à regularização das falhas observadas, como prevê o § 1º do artigo 67 da Lei 8.666/93.</w:t>
      </w:r>
    </w:p>
    <w:p w:rsidR="005D28BC" w:rsidRPr="000812B0" w:rsidRDefault="005D28BC" w:rsidP="005D28BC">
      <w:pPr>
        <w:widowControl/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As decisões e providências que ultrapassarem a competência do fiscal deverão ser solicitadas ao seu superior, em tempo hábil para a adoção das medidas necessárias.</w:t>
      </w:r>
    </w:p>
    <w:p w:rsidR="005D28BC" w:rsidRPr="000812B0" w:rsidRDefault="005D28BC" w:rsidP="005D28BC">
      <w:pPr>
        <w:widowControl/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Da mesma forma, a adjudicatária deverá indicar um preposto com competência para assegurar o cumprimento das obrigações assumidas, receber comunicações e transmiti-las à empresa.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spacing w:line="235" w:lineRule="auto"/>
        <w:jc w:val="both"/>
        <w:rPr>
          <w:color w:val="FF0000"/>
          <w:sz w:val="24"/>
          <w:szCs w:val="24"/>
        </w:rPr>
      </w:pPr>
      <w:r w:rsidRPr="000812B0">
        <w:rPr>
          <w:sz w:val="24"/>
          <w:szCs w:val="24"/>
        </w:rPr>
        <w:t>A Contratante poderá rejeitar, no todo ou em parte, os materiais fornecidos, se em desacordo com as especificações dest</w:t>
      </w:r>
      <w:r w:rsidR="003E3EF6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3E3EF6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 xml:space="preserve"> e do Termo de Referência, Anexo I do Edital.</w:t>
      </w:r>
    </w:p>
    <w:p w:rsidR="005D28BC" w:rsidRPr="000812B0" w:rsidRDefault="005D28BC" w:rsidP="005D28BC">
      <w:pPr>
        <w:widowControl/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Quaisquer exigências da fiscalização, inerentes ao objeto, deverão ser prontamente atendidas pela adjudicatária, sem ônus para a Contratante.</w:t>
      </w:r>
    </w:p>
    <w:p w:rsidR="005D28BC" w:rsidRPr="000812B0" w:rsidRDefault="005D28BC" w:rsidP="005D28BC">
      <w:pPr>
        <w:widowControl/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widowControl/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A fiscalização da execução do objeto será feita pelo Contratante, por intermédio da </w:t>
      </w:r>
      <w:r w:rsidRPr="00105625">
        <w:rPr>
          <w:b/>
          <w:sz w:val="24"/>
          <w:szCs w:val="24"/>
        </w:rPr>
        <w:t>Secretaria Municipal d</w:t>
      </w:r>
      <w:r w:rsidR="00105625" w:rsidRPr="00105625">
        <w:rPr>
          <w:b/>
          <w:sz w:val="24"/>
          <w:szCs w:val="24"/>
        </w:rPr>
        <w:t>o Trabalho, Assistência e Desenvolvimento Social</w:t>
      </w:r>
      <w:r w:rsidRPr="000812B0">
        <w:rPr>
          <w:sz w:val="24"/>
          <w:szCs w:val="24"/>
        </w:rPr>
        <w:t>, deste Município, de forma a fazer cumprir rigorosamente as especificações, prazo, proposta e condições dest</w:t>
      </w:r>
      <w:r w:rsidR="003E3EF6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3E3EF6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 xml:space="preserve"> e do Edital.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105625" w:rsidRDefault="005D28BC" w:rsidP="005D28BC">
      <w:pPr>
        <w:spacing w:line="235" w:lineRule="auto"/>
        <w:jc w:val="both"/>
        <w:rPr>
          <w:sz w:val="24"/>
          <w:szCs w:val="24"/>
        </w:rPr>
      </w:pPr>
      <w:r w:rsidRPr="000812B0">
        <w:rPr>
          <w:color w:val="000000"/>
          <w:sz w:val="24"/>
          <w:szCs w:val="24"/>
        </w:rPr>
        <w:t>Ficará responsável pelo acompanhamento e fiscalização da execução do objeto, servido</w:t>
      </w:r>
      <w:r w:rsidR="00105625">
        <w:rPr>
          <w:color w:val="000000"/>
          <w:sz w:val="24"/>
          <w:szCs w:val="24"/>
        </w:rPr>
        <w:t xml:space="preserve">r(a) </w:t>
      </w:r>
      <w:r w:rsidR="00105625" w:rsidRPr="00105625">
        <w:rPr>
          <w:b/>
          <w:color w:val="000000"/>
          <w:sz w:val="24"/>
          <w:szCs w:val="24"/>
        </w:rPr>
        <w:t>Loriene Manzoli Fernandes</w:t>
      </w:r>
      <w:r w:rsidR="003E3EF6" w:rsidRPr="00105625">
        <w:rPr>
          <w:b/>
          <w:sz w:val="24"/>
          <w:szCs w:val="24"/>
        </w:rPr>
        <w:t>.</w:t>
      </w:r>
    </w:p>
    <w:p w:rsidR="005D28BC" w:rsidRPr="00105625" w:rsidRDefault="005D28BC" w:rsidP="005D28BC">
      <w:pPr>
        <w:pStyle w:val="PargrafodaLista"/>
        <w:spacing w:line="235" w:lineRule="auto"/>
        <w:ind w:left="0"/>
        <w:jc w:val="both"/>
        <w:rPr>
          <w:rFonts w:cs="Arial"/>
        </w:rPr>
      </w:pPr>
    </w:p>
    <w:p w:rsidR="005D28BC" w:rsidRPr="000812B0" w:rsidRDefault="005D28BC" w:rsidP="005D28BC">
      <w:pPr>
        <w:spacing w:line="235" w:lineRule="auto"/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 xml:space="preserve">CLÁUSULA DÉCIMA PRIMEIRA – DAS PENALIDADES 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A licitante que ensejar o retardamento da execução do certame, não mantiver a proposta, falhar ou fraudar na execução d</w:t>
      </w:r>
      <w:r w:rsidR="003E3EF6" w:rsidRPr="000812B0">
        <w:rPr>
          <w:sz w:val="24"/>
          <w:szCs w:val="24"/>
        </w:rPr>
        <w:t>o</w:t>
      </w:r>
      <w:r w:rsidRPr="000812B0">
        <w:rPr>
          <w:sz w:val="24"/>
          <w:szCs w:val="24"/>
        </w:rPr>
        <w:t xml:space="preserve"> presente </w:t>
      </w:r>
      <w:r w:rsidR="003E3EF6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 xml:space="preserve">, comportar-se de modo inidôneo, fizer declaração falsa ou cometer fraude fiscal, garantido o direito da ampla defesa, ficará impedida de licitar e contratar com o Município de </w:t>
      </w:r>
      <w:r w:rsidR="003E3EF6" w:rsidRPr="000812B0">
        <w:rPr>
          <w:sz w:val="24"/>
          <w:szCs w:val="24"/>
        </w:rPr>
        <w:t>São Domingos do Norte</w:t>
      </w:r>
      <w:r w:rsidRPr="000812B0">
        <w:rPr>
          <w:sz w:val="24"/>
          <w:szCs w:val="24"/>
        </w:rPr>
        <w:t>/ES, pelo prazo de até 05 (cinco) anos, enquanto perdurarem os motivos determinantes da punição ou até que seja promovida a reabilitação perante a própria autoridade que aplicou a penalidade, sem prejuízo das multas previstas em edital e nest</w:t>
      </w:r>
      <w:r w:rsidR="003E3EF6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3E3EF6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>, e das demais cominações legais.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ind w:left="567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SUBCLÁUSULA PRIMEIRA. A Contratada ficará sujeita, ainda, às seguintes penalidades:</w:t>
      </w:r>
    </w:p>
    <w:p w:rsidR="005D28BC" w:rsidRPr="000812B0" w:rsidRDefault="005D28BC" w:rsidP="005D28BC">
      <w:pPr>
        <w:spacing w:line="235" w:lineRule="auto"/>
        <w:ind w:left="567"/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1"/>
        <w:numPr>
          <w:ilvl w:val="0"/>
          <w:numId w:val="3"/>
        </w:numPr>
        <w:spacing w:line="235" w:lineRule="auto"/>
        <w:jc w:val="both"/>
        <w:rPr>
          <w:rFonts w:cs="Arial"/>
        </w:rPr>
      </w:pPr>
      <w:r w:rsidRPr="000812B0">
        <w:rPr>
          <w:rFonts w:cs="Arial"/>
          <w:color w:val="000000"/>
        </w:rPr>
        <w:t xml:space="preserve">Pela recusa injustificada em assinar </w:t>
      </w:r>
      <w:r w:rsidR="003E3EF6" w:rsidRPr="000812B0">
        <w:rPr>
          <w:rFonts w:cs="Arial"/>
          <w:color w:val="000000"/>
        </w:rPr>
        <w:t xml:space="preserve">o Contrato </w:t>
      </w:r>
      <w:r w:rsidRPr="000812B0">
        <w:rPr>
          <w:rFonts w:cs="Arial"/>
          <w:color w:val="000000"/>
        </w:rPr>
        <w:t>dentro do prazo estabelecido, a adjudicada se sujeitará às penalidades previstas no art. 7º da Lei Federal nº 10.520/2002.</w:t>
      </w:r>
    </w:p>
    <w:p w:rsidR="005D28BC" w:rsidRPr="000812B0" w:rsidRDefault="005D28BC" w:rsidP="005D28BC">
      <w:pPr>
        <w:pStyle w:val="PargrafodaLista1"/>
        <w:spacing w:line="235" w:lineRule="auto"/>
        <w:ind w:left="1854"/>
        <w:jc w:val="both"/>
        <w:rPr>
          <w:rFonts w:cs="Arial"/>
        </w:rPr>
      </w:pPr>
    </w:p>
    <w:p w:rsidR="005D28BC" w:rsidRPr="000812B0" w:rsidRDefault="005D28BC" w:rsidP="005D28BC">
      <w:pPr>
        <w:numPr>
          <w:ilvl w:val="0"/>
          <w:numId w:val="3"/>
        </w:numPr>
        <w:spacing w:line="235" w:lineRule="auto"/>
        <w:jc w:val="both"/>
        <w:rPr>
          <w:sz w:val="24"/>
          <w:szCs w:val="24"/>
        </w:rPr>
      </w:pPr>
      <w:r w:rsidRPr="000812B0">
        <w:rPr>
          <w:color w:val="000000"/>
          <w:sz w:val="24"/>
          <w:szCs w:val="24"/>
        </w:rPr>
        <w:t xml:space="preserve">Salvo ocorrência de caso fortuito ou de força maior, devidamente justificada e comprovada, ao não cumprimento, por parte da empresa detentora </w:t>
      </w:r>
      <w:r w:rsidRPr="000812B0">
        <w:rPr>
          <w:sz w:val="24"/>
          <w:szCs w:val="24"/>
        </w:rPr>
        <w:t>d</w:t>
      </w:r>
      <w:r w:rsidR="003E3EF6" w:rsidRPr="000812B0">
        <w:rPr>
          <w:sz w:val="24"/>
          <w:szCs w:val="24"/>
        </w:rPr>
        <w:t>o</w:t>
      </w:r>
      <w:r w:rsidRPr="000812B0">
        <w:rPr>
          <w:sz w:val="24"/>
          <w:szCs w:val="24"/>
        </w:rPr>
        <w:t xml:space="preserve"> </w:t>
      </w:r>
      <w:r w:rsidR="003E3EF6" w:rsidRPr="000812B0">
        <w:rPr>
          <w:sz w:val="24"/>
          <w:szCs w:val="24"/>
        </w:rPr>
        <w:t>Contrato</w:t>
      </w:r>
      <w:r w:rsidRPr="000812B0">
        <w:rPr>
          <w:color w:val="000000"/>
          <w:sz w:val="24"/>
          <w:szCs w:val="24"/>
        </w:rPr>
        <w:t>, das obrigações assumidas, ou a infringência de preceitos legais pertinentes, serão aplicadas, na forma do art. 87, inc. II da Lei 8666/93 c/c art. 9º da Lei 10.520/2002, segundo a gravidade da falta, as seguintes penalidades:</w:t>
      </w:r>
    </w:p>
    <w:p w:rsidR="005D28BC" w:rsidRPr="000812B0" w:rsidRDefault="005D28BC" w:rsidP="005D28BC">
      <w:pPr>
        <w:pStyle w:val="PargrafodaLista1"/>
        <w:ind w:left="1854"/>
        <w:jc w:val="both"/>
        <w:rPr>
          <w:rFonts w:cs="Arial"/>
        </w:rPr>
      </w:pPr>
      <w:r w:rsidRPr="000812B0">
        <w:rPr>
          <w:rFonts w:cs="Arial"/>
        </w:rPr>
        <w:t xml:space="preserve">a) multa de </w:t>
      </w:r>
      <w:r w:rsidRPr="000812B0">
        <w:rPr>
          <w:rFonts w:cs="Arial"/>
          <w:iCs/>
        </w:rPr>
        <w:t>0,2 ponto percentual (%) (dois décimos por cento) ao dia</w:t>
      </w:r>
      <w:r w:rsidRPr="000812B0">
        <w:rPr>
          <w:rFonts w:cs="Arial"/>
        </w:rPr>
        <w:t>, calculada sobre o valor do fornecimento realizado com atraso, até o décimo dia corrido; após o que, aplicar-se-á a multa prevista na letra b;</w:t>
      </w:r>
    </w:p>
    <w:p w:rsidR="005D28BC" w:rsidRPr="000812B0" w:rsidRDefault="005D28BC" w:rsidP="005D28BC">
      <w:pPr>
        <w:pStyle w:val="PargrafodaLista1"/>
        <w:ind w:left="1854"/>
        <w:jc w:val="both"/>
        <w:rPr>
          <w:rFonts w:cs="Arial"/>
        </w:rPr>
      </w:pPr>
    </w:p>
    <w:p w:rsidR="005D28BC" w:rsidRPr="000812B0" w:rsidRDefault="005D28BC" w:rsidP="005D28BC">
      <w:pPr>
        <w:pStyle w:val="PargrafodaLista1"/>
        <w:ind w:left="1854"/>
        <w:jc w:val="both"/>
        <w:rPr>
          <w:rFonts w:cs="Arial"/>
        </w:rPr>
      </w:pPr>
      <w:r w:rsidRPr="000812B0">
        <w:rPr>
          <w:rFonts w:cs="Arial"/>
          <w:iCs/>
        </w:rPr>
        <w:t>b) multa de 20 pontos percentuais (%) (vinte por cento)</w:t>
      </w:r>
      <w:r w:rsidRPr="000812B0">
        <w:rPr>
          <w:rFonts w:cs="Arial"/>
        </w:rPr>
        <w:t>, sobre o valor total da inadimplência referente ao(s) item(ns) constante da “Ordem de Fornecimento”, na hipótese do não cumprimento de qualquer das obrigações assumidas;</w:t>
      </w:r>
    </w:p>
    <w:p w:rsidR="005D28BC" w:rsidRPr="000812B0" w:rsidRDefault="005D28BC" w:rsidP="005D28BC">
      <w:pPr>
        <w:pStyle w:val="PargrafodaLista1"/>
        <w:ind w:left="1854"/>
        <w:jc w:val="both"/>
        <w:rPr>
          <w:rFonts w:cs="Arial"/>
        </w:rPr>
      </w:pPr>
    </w:p>
    <w:p w:rsidR="005D28BC" w:rsidRPr="000812B0" w:rsidRDefault="005D28BC" w:rsidP="005D28BC">
      <w:pPr>
        <w:pStyle w:val="PargrafodaLista1"/>
        <w:ind w:left="1854"/>
        <w:jc w:val="both"/>
        <w:rPr>
          <w:rFonts w:cs="Arial"/>
        </w:rPr>
      </w:pPr>
      <w:r w:rsidRPr="000812B0">
        <w:rPr>
          <w:rFonts w:cs="Arial"/>
        </w:rPr>
        <w:t xml:space="preserve">c) exclusão de seu nome da Ata de Registro de Preços e suspensão temporária ao direito de licitar com o Município de </w:t>
      </w:r>
      <w:r w:rsidR="003E3EF6" w:rsidRPr="000812B0">
        <w:rPr>
          <w:rFonts w:cs="Arial"/>
        </w:rPr>
        <w:t>São Domingos do Norte/ES</w:t>
      </w:r>
      <w:r w:rsidRPr="000812B0">
        <w:rPr>
          <w:rFonts w:cs="Arial"/>
        </w:rPr>
        <w:t xml:space="preserve">, bem como o impedimento de com ele contratar, pelo prazo de até </w:t>
      </w:r>
      <w:r w:rsidRPr="000812B0">
        <w:rPr>
          <w:rFonts w:cs="Arial"/>
          <w:iCs/>
        </w:rPr>
        <w:t>05 (cinco) anos</w:t>
      </w:r>
      <w:r w:rsidRPr="000812B0">
        <w:rPr>
          <w:rFonts w:cs="Arial"/>
        </w:rPr>
        <w:t>, na hipótese de descumprimento integral de, no mínimo, uma “Ordem de Fornecimento” ou descumprimento parcial de mais de uma “Ordem de Fornecimento”.</w:t>
      </w:r>
    </w:p>
    <w:p w:rsidR="005D28BC" w:rsidRPr="000812B0" w:rsidRDefault="005D28BC" w:rsidP="005D28BC">
      <w:pPr>
        <w:ind w:left="567"/>
        <w:jc w:val="both"/>
        <w:rPr>
          <w:sz w:val="24"/>
          <w:szCs w:val="24"/>
        </w:rPr>
      </w:pPr>
    </w:p>
    <w:p w:rsidR="005D28BC" w:rsidRPr="000812B0" w:rsidRDefault="005D28BC" w:rsidP="005D28BC">
      <w:pPr>
        <w:ind w:left="567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SUBCLÁUSULA SEGUNDA. A inexecução total ou parcial dest</w:t>
      </w:r>
      <w:r w:rsidR="003E3EF6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3E3EF6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 xml:space="preserve"> enseja o seu cancelamento pelos motivos legais.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 xml:space="preserve">CLÁUSULA DÉCIMA SEGUNDA – DA REVISÃO DE PREÇOS 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lastRenderedPageBreak/>
        <w:t>Os preços registrados poderão ser revistos em decorrência de eventual redução dos preços  praticados no mercado ou de fato que eleve o custo do objeto registrado, cabendo à Administração promover as  negociações junto ao(s) fornecedor(es).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Quando o preço registrado tornar-se superior ao preço praticado no mercado por motivo superveniente, a Administração convocará o(s) fornecedor(es) para negociar(em) a redução dos preços aos valores praticados pelo mercado.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O fornecedor que não aceitar reduzir seu preço ao valor praticado pelo mercado será liberado do compromisso assumido, sem aplicação de penalidade.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Quando o preço de mercado tornar-se superior aos preços registrados e o fornecedor não puder cumprir o compromisso, o órgão gerenciador poderá: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numPr>
          <w:ilvl w:val="0"/>
          <w:numId w:val="5"/>
        </w:num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liberar o fornecedor do compromisso assumido, caso a comunicação ocorra antes do pedido de fornecimento, e sem aplicação da penalidade se confirmada a veracidade dos motivos e comprovantes apresentados; e</w:t>
      </w:r>
    </w:p>
    <w:p w:rsidR="005D28BC" w:rsidRPr="000812B0" w:rsidRDefault="005D28BC" w:rsidP="005D28BC">
      <w:pPr>
        <w:jc w:val="both"/>
        <w:rPr>
          <w:sz w:val="24"/>
          <w:szCs w:val="24"/>
        </w:rPr>
      </w:pPr>
    </w:p>
    <w:p w:rsidR="005D28BC" w:rsidRPr="000812B0" w:rsidRDefault="005D28BC" w:rsidP="005D28BC">
      <w:pPr>
        <w:numPr>
          <w:ilvl w:val="0"/>
          <w:numId w:val="5"/>
        </w:numPr>
        <w:jc w:val="both"/>
        <w:rPr>
          <w:sz w:val="24"/>
          <w:szCs w:val="24"/>
        </w:rPr>
      </w:pPr>
      <w:r w:rsidRPr="000812B0">
        <w:rPr>
          <w:sz w:val="24"/>
          <w:szCs w:val="24"/>
        </w:rPr>
        <w:t>convocar os demais fornecedores para assegurar igual oportunidade de negociação.</w:t>
      </w: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Não havendo êxito nas negociações, o órgão gerenciador deverá proceder à revogação </w:t>
      </w:r>
      <w:r w:rsidR="003E3EF6" w:rsidRPr="000812B0">
        <w:rPr>
          <w:sz w:val="24"/>
          <w:szCs w:val="24"/>
        </w:rPr>
        <w:t>d</w:t>
      </w:r>
      <w:r w:rsidRPr="000812B0">
        <w:rPr>
          <w:sz w:val="24"/>
          <w:szCs w:val="24"/>
        </w:rPr>
        <w:t>a ata de registro de preços, adotando as medidas cabíveis para obtenção da contratação mais vantajosa.</w:t>
      </w: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0" w:lineRule="auto"/>
        <w:jc w:val="both"/>
        <w:rPr>
          <w:b/>
          <w:color w:val="FF0000"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>CLÁUSULA DÉCIMA TERCEIRA – D</w:t>
      </w:r>
      <w:r w:rsidR="003E3EF6" w:rsidRPr="000812B0">
        <w:rPr>
          <w:b/>
          <w:sz w:val="24"/>
          <w:szCs w:val="24"/>
          <w:u w:val="single"/>
        </w:rPr>
        <w:t>O CANCELAMENTO DO CONTRATO</w:t>
      </w:r>
      <w:r w:rsidRPr="000812B0">
        <w:rPr>
          <w:b/>
          <w:color w:val="FF0000"/>
          <w:sz w:val="24"/>
          <w:szCs w:val="24"/>
          <w:u w:val="single"/>
        </w:rPr>
        <w:t xml:space="preserve"> </w:t>
      </w: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Est</w:t>
      </w:r>
      <w:r w:rsidR="003E3EF6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3E3EF6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 xml:space="preserve"> poderá ser cancelada, de pleno direito:</w:t>
      </w: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 I - Pela Administração, quando:</w:t>
      </w:r>
    </w:p>
    <w:p w:rsidR="005D28BC" w:rsidRPr="000812B0" w:rsidRDefault="005D28BC" w:rsidP="005D28BC">
      <w:pPr>
        <w:spacing w:line="230" w:lineRule="auto"/>
        <w:ind w:left="567"/>
        <w:jc w:val="both"/>
        <w:rPr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</w:rPr>
      </w:pPr>
      <w:r w:rsidRPr="000812B0">
        <w:rPr>
          <w:rFonts w:cs="Arial"/>
        </w:rPr>
        <w:t>a detentora não cumprir as obrigações constantes dest</w:t>
      </w:r>
      <w:r w:rsidR="00E2309B" w:rsidRPr="000812B0">
        <w:rPr>
          <w:rFonts w:cs="Arial"/>
        </w:rPr>
        <w:t>e contrato</w:t>
      </w:r>
      <w:r w:rsidRPr="000812B0">
        <w:rPr>
          <w:rFonts w:cs="Arial"/>
        </w:rPr>
        <w:t xml:space="preserve">; </w:t>
      </w:r>
    </w:p>
    <w:p w:rsidR="005D28BC" w:rsidRPr="000812B0" w:rsidRDefault="00E2309B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</w:rPr>
      </w:pPr>
      <w:r w:rsidRPr="000812B0">
        <w:rPr>
          <w:rFonts w:cs="Arial"/>
        </w:rPr>
        <w:t xml:space="preserve">a detentora não assinar o contrato </w:t>
      </w:r>
      <w:r w:rsidR="005D28BC" w:rsidRPr="000812B0">
        <w:rPr>
          <w:rFonts w:cs="Arial"/>
        </w:rPr>
        <w:t xml:space="preserve">no prazo estabelecido e a Administração não aceitar sua justificativa; </w:t>
      </w:r>
    </w:p>
    <w:p w:rsidR="005D28BC" w:rsidRPr="000812B0" w:rsidRDefault="005D28BC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</w:rPr>
      </w:pPr>
      <w:r w:rsidRPr="000812B0">
        <w:rPr>
          <w:rFonts w:cs="Arial"/>
        </w:rPr>
        <w:t>a detentora der causa a rescisão administrativa d</w:t>
      </w:r>
      <w:r w:rsidR="00E2309B" w:rsidRPr="000812B0">
        <w:rPr>
          <w:rFonts w:cs="Arial"/>
        </w:rPr>
        <w:t>o</w:t>
      </w:r>
      <w:r w:rsidRPr="000812B0">
        <w:rPr>
          <w:rFonts w:cs="Arial"/>
        </w:rPr>
        <w:t xml:space="preserve"> </w:t>
      </w:r>
      <w:r w:rsidR="00E2309B" w:rsidRPr="000812B0">
        <w:rPr>
          <w:rFonts w:cs="Arial"/>
        </w:rPr>
        <w:t>contrato</w:t>
      </w:r>
      <w:r w:rsidRPr="000812B0">
        <w:rPr>
          <w:rFonts w:cs="Arial"/>
        </w:rPr>
        <w:t xml:space="preserve"> decorrente de registro de preços; </w:t>
      </w:r>
    </w:p>
    <w:p w:rsidR="005D28BC" w:rsidRPr="000812B0" w:rsidRDefault="005D28BC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</w:rPr>
      </w:pPr>
      <w:r w:rsidRPr="000812B0">
        <w:rPr>
          <w:rFonts w:cs="Arial"/>
        </w:rPr>
        <w:t>em qualquer das hipóteses de inexecução total ou parcial d</w:t>
      </w:r>
      <w:r w:rsidR="00E2309B" w:rsidRPr="000812B0">
        <w:rPr>
          <w:rFonts w:cs="Arial"/>
        </w:rPr>
        <w:t>o</w:t>
      </w:r>
      <w:r w:rsidRPr="000812B0">
        <w:rPr>
          <w:rFonts w:cs="Arial"/>
        </w:rPr>
        <w:t xml:space="preserve"> </w:t>
      </w:r>
      <w:r w:rsidR="00E2309B" w:rsidRPr="000812B0">
        <w:rPr>
          <w:rFonts w:cs="Arial"/>
        </w:rPr>
        <w:t>contrato</w:t>
      </w:r>
      <w:r w:rsidRPr="000812B0">
        <w:rPr>
          <w:rFonts w:cs="Arial"/>
        </w:rPr>
        <w:t xml:space="preserve"> decorrente de registro de preços; </w:t>
      </w:r>
    </w:p>
    <w:p w:rsidR="005D28BC" w:rsidRPr="000812B0" w:rsidRDefault="005D28BC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</w:rPr>
      </w:pPr>
      <w:r w:rsidRPr="000812B0">
        <w:rPr>
          <w:rFonts w:cs="Arial"/>
        </w:rPr>
        <w:t xml:space="preserve">os preços registrados se apresentarem superiores aos praticados no mercado; </w:t>
      </w:r>
    </w:p>
    <w:p w:rsidR="005D28BC" w:rsidRPr="000812B0" w:rsidRDefault="005D28BC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</w:rPr>
      </w:pPr>
      <w:r w:rsidRPr="000812B0">
        <w:rPr>
          <w:rFonts w:cs="Arial"/>
        </w:rPr>
        <w:t>por razões de interesse público devidamente demonstradas e justificadas pela Administração;</w:t>
      </w:r>
    </w:p>
    <w:p w:rsidR="005D28BC" w:rsidRPr="000812B0" w:rsidRDefault="005D28BC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</w:rPr>
      </w:pPr>
      <w:r w:rsidRPr="000812B0">
        <w:rPr>
          <w:rFonts w:cs="Arial"/>
        </w:rPr>
        <w:t>não retirar a nota de empenho ou instrumento equivalente no prazo estabelecido pela Administração, sem justificativa aceitável;</w:t>
      </w:r>
    </w:p>
    <w:p w:rsidR="005D28BC" w:rsidRPr="000812B0" w:rsidRDefault="005D28BC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</w:rPr>
      </w:pPr>
      <w:r w:rsidRPr="000812B0">
        <w:rPr>
          <w:rFonts w:cs="Arial"/>
        </w:rPr>
        <w:t>a comunicação do cancelamento do preço registrado, nos casos previstos no Edital, será feita pessoalmente ou por correspondência com aviso de recebimento, juntando-se o comprovante aos autos que deram origem ao registro de preços;</w:t>
      </w:r>
    </w:p>
    <w:p w:rsidR="005D28BC" w:rsidRPr="000812B0" w:rsidRDefault="005D28BC" w:rsidP="005D28BC">
      <w:pPr>
        <w:pStyle w:val="PargrafodaLista"/>
        <w:numPr>
          <w:ilvl w:val="0"/>
          <w:numId w:val="1"/>
        </w:numPr>
        <w:spacing w:line="230" w:lineRule="auto"/>
        <w:jc w:val="both"/>
        <w:rPr>
          <w:rFonts w:cs="Arial"/>
          <w:color w:val="FF0000"/>
        </w:rPr>
      </w:pPr>
      <w:r w:rsidRPr="000812B0">
        <w:rPr>
          <w:rFonts w:cs="Arial"/>
        </w:rPr>
        <w:lastRenderedPageBreak/>
        <w:t>no caso de ser ignorado, incerto ou inacessível o endereço da detentora, a comunicação será feita por publicação no Diário Oficial, considerando-se cancelado o preço registrado após a publicação.</w:t>
      </w:r>
      <w:r w:rsidRPr="000812B0">
        <w:rPr>
          <w:rFonts w:cs="Arial"/>
          <w:color w:val="FF0000"/>
        </w:rPr>
        <w:t xml:space="preserve"> </w:t>
      </w: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0" w:lineRule="auto"/>
        <w:ind w:left="567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II - Pelas detentoras, quando, mediante solicitação por escrito, comprovarem estar impossibilitadas de cumprir as exigências dest</w:t>
      </w:r>
      <w:r w:rsidR="00E2309B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E2309B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>:</w:t>
      </w:r>
    </w:p>
    <w:p w:rsidR="005D28BC" w:rsidRPr="000812B0" w:rsidRDefault="005D28BC" w:rsidP="005D28BC">
      <w:pPr>
        <w:spacing w:line="230" w:lineRule="auto"/>
        <w:ind w:left="567"/>
        <w:jc w:val="both"/>
        <w:rPr>
          <w:color w:val="FF0000"/>
          <w:sz w:val="24"/>
          <w:szCs w:val="24"/>
        </w:rPr>
      </w:pPr>
    </w:p>
    <w:p w:rsidR="005D28BC" w:rsidRPr="000812B0" w:rsidRDefault="005D28BC" w:rsidP="005D28BC">
      <w:pPr>
        <w:pStyle w:val="PargrafodaLista"/>
        <w:numPr>
          <w:ilvl w:val="0"/>
          <w:numId w:val="2"/>
        </w:numPr>
        <w:spacing w:line="230" w:lineRule="auto"/>
        <w:ind w:left="1848" w:hanging="357"/>
        <w:jc w:val="both"/>
        <w:rPr>
          <w:rFonts w:cs="Arial"/>
        </w:rPr>
      </w:pPr>
      <w:r w:rsidRPr="000812B0">
        <w:rPr>
          <w:rFonts w:cs="Arial"/>
        </w:rPr>
        <w:t>a solicitação das detentoras para cancelamento dos preços registrados deverá ser formulada com a antecedência de 30 (trinta) dias, facultada à Administração a aplicação das penalidades previstas nest</w:t>
      </w:r>
      <w:r w:rsidR="00E2309B" w:rsidRPr="000812B0">
        <w:rPr>
          <w:rFonts w:cs="Arial"/>
        </w:rPr>
        <w:t>e</w:t>
      </w:r>
      <w:r w:rsidRPr="000812B0">
        <w:rPr>
          <w:rFonts w:cs="Arial"/>
        </w:rPr>
        <w:t xml:space="preserve"> </w:t>
      </w:r>
      <w:r w:rsidR="00E2309B" w:rsidRPr="000812B0">
        <w:rPr>
          <w:rFonts w:cs="Arial"/>
        </w:rPr>
        <w:t>Contrato</w:t>
      </w:r>
      <w:r w:rsidRPr="000812B0">
        <w:rPr>
          <w:rFonts w:cs="Arial"/>
        </w:rPr>
        <w:t xml:space="preserve">, caso não aceitas as razões do pedido. </w:t>
      </w: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  <w:r w:rsidRPr="000812B0">
        <w:rPr>
          <w:b/>
          <w:sz w:val="24"/>
          <w:szCs w:val="24"/>
          <w:u w:val="single"/>
        </w:rPr>
        <w:t>CLÁUSULA DÉCIMA QUARTA – DA AUTORIZAÇÃO PARA AQUISIÇÃO E EMISSÃO DAS ORDENS DE FORNECIMENTO</w:t>
      </w: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0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O fornecimento dos materiais, objeto da presente </w:t>
      </w:r>
      <w:r w:rsidR="00E2309B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>, será autorizado, caso a caso, pelo Ordenador de Despesas.</w:t>
      </w:r>
    </w:p>
    <w:p w:rsidR="005D28BC" w:rsidRPr="000812B0" w:rsidRDefault="005D28BC" w:rsidP="005D28BC">
      <w:pPr>
        <w:spacing w:line="235" w:lineRule="auto"/>
        <w:ind w:left="567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SUBCLÁUSULA PRIMEIRA. A emissão das autorizações da ordem de fornecimento, sua retificação ou cancelamento, total ou parcial serão igualmente autorizados pelo órgão requisitante.</w:t>
      </w:r>
    </w:p>
    <w:p w:rsidR="005D28BC" w:rsidRPr="000812B0" w:rsidRDefault="005D28BC" w:rsidP="005D28BC">
      <w:pPr>
        <w:spacing w:line="235" w:lineRule="auto"/>
        <w:ind w:left="567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ind w:left="567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SUBCLÁUSULA SEGUNDA. Durante o prazo de validade do Registro de Preços, este Município poderá ou não contratar o objeto deste Pregão.</w:t>
      </w:r>
    </w:p>
    <w:p w:rsidR="005D28BC" w:rsidRPr="000812B0" w:rsidRDefault="005D28BC" w:rsidP="005D28BC">
      <w:pPr>
        <w:spacing w:line="235" w:lineRule="auto"/>
        <w:ind w:left="567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>CLÁUSULA DÉCIMA QUINTA – ALTERAÇÕES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E2309B" w:rsidRPr="000812B0" w:rsidRDefault="00E2309B" w:rsidP="00E2309B">
      <w:pPr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O presente contrato poderá ser alterado nas hipóteses previstas no artigo 65 da Lei 8.666/93.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b/>
          <w:color w:val="FF0000"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>CLÁUSULA DÉCIMA SEXTA – DA DIVULGAÇÃO D</w:t>
      </w:r>
      <w:r w:rsidR="00E2309B" w:rsidRPr="000812B0">
        <w:rPr>
          <w:b/>
          <w:sz w:val="24"/>
          <w:szCs w:val="24"/>
          <w:u w:val="single"/>
        </w:rPr>
        <w:t>O</w:t>
      </w:r>
      <w:r w:rsidRPr="000812B0">
        <w:rPr>
          <w:b/>
          <w:sz w:val="24"/>
          <w:szCs w:val="24"/>
          <w:u w:val="single"/>
        </w:rPr>
        <w:t xml:space="preserve"> </w:t>
      </w:r>
      <w:r w:rsidR="00E2309B" w:rsidRPr="000812B0">
        <w:rPr>
          <w:b/>
          <w:sz w:val="24"/>
          <w:szCs w:val="24"/>
          <w:u w:val="single"/>
        </w:rPr>
        <w:t>CONTRATO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>A publicação resumida dest</w:t>
      </w:r>
      <w:r w:rsidR="00E2309B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E2309B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 xml:space="preserve"> na Imprensa Oficial, que é condição indispensável para sua eficácia, será providenciada pelo Órgão Gerenciador até o quinto dia útil do mês seguinte ao de sua assinatura.</w:t>
      </w:r>
    </w:p>
    <w:p w:rsidR="005D28BC" w:rsidRPr="000812B0" w:rsidRDefault="005D28BC" w:rsidP="005D28BC">
      <w:pPr>
        <w:spacing w:line="235" w:lineRule="auto"/>
        <w:jc w:val="both"/>
        <w:rPr>
          <w:color w:val="FF0000"/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b/>
          <w:sz w:val="24"/>
          <w:szCs w:val="24"/>
          <w:u w:val="single"/>
        </w:rPr>
      </w:pPr>
      <w:r w:rsidRPr="000812B0">
        <w:rPr>
          <w:b/>
          <w:sz w:val="24"/>
          <w:szCs w:val="24"/>
          <w:u w:val="single"/>
        </w:rPr>
        <w:t xml:space="preserve">CLÁUSULA DÉCIMA SÉTIMA – DAS DISPOSIÇÕES FINAIS E DO FORO 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b/>
          <w:sz w:val="24"/>
          <w:szCs w:val="24"/>
        </w:rPr>
      </w:pPr>
      <w:r w:rsidRPr="000812B0">
        <w:rPr>
          <w:sz w:val="24"/>
          <w:szCs w:val="24"/>
        </w:rPr>
        <w:t>Integram est</w:t>
      </w:r>
      <w:r w:rsidR="00E2309B" w:rsidRPr="000812B0">
        <w:rPr>
          <w:sz w:val="24"/>
          <w:szCs w:val="24"/>
        </w:rPr>
        <w:t>e</w:t>
      </w:r>
      <w:r w:rsidRPr="000812B0">
        <w:rPr>
          <w:sz w:val="24"/>
          <w:szCs w:val="24"/>
        </w:rPr>
        <w:t xml:space="preserve"> </w:t>
      </w:r>
      <w:r w:rsidR="00E2309B" w:rsidRPr="000812B0">
        <w:rPr>
          <w:sz w:val="24"/>
          <w:szCs w:val="24"/>
        </w:rPr>
        <w:t>Contrato</w:t>
      </w:r>
      <w:r w:rsidRPr="000812B0">
        <w:rPr>
          <w:sz w:val="24"/>
          <w:szCs w:val="24"/>
        </w:rPr>
        <w:t xml:space="preserve">, o edital de </w:t>
      </w:r>
      <w:r w:rsidRPr="00E17190">
        <w:rPr>
          <w:sz w:val="24"/>
          <w:szCs w:val="24"/>
        </w:rPr>
        <w:t>Pregão Presencial nº 009/2016</w:t>
      </w:r>
      <w:r w:rsidR="00E2309B" w:rsidRPr="00E17190">
        <w:rPr>
          <w:sz w:val="24"/>
          <w:szCs w:val="24"/>
        </w:rPr>
        <w:t>-PMNV, a Ata de Registro de Preços n° 12/2016 -PMNV</w:t>
      </w:r>
      <w:r w:rsidRPr="00E17190">
        <w:rPr>
          <w:sz w:val="24"/>
          <w:szCs w:val="24"/>
        </w:rPr>
        <w:t>, o Termo de Referência</w:t>
      </w:r>
      <w:r w:rsidR="00E2309B" w:rsidRPr="00E17190">
        <w:rPr>
          <w:sz w:val="24"/>
          <w:szCs w:val="24"/>
        </w:rPr>
        <w:t xml:space="preserve"> </w:t>
      </w:r>
      <w:r w:rsidR="00E17190" w:rsidRPr="00E17190">
        <w:rPr>
          <w:sz w:val="24"/>
          <w:szCs w:val="24"/>
        </w:rPr>
        <w:t>–</w:t>
      </w:r>
      <w:r w:rsidR="00E2309B" w:rsidRPr="00E17190">
        <w:rPr>
          <w:sz w:val="24"/>
          <w:szCs w:val="24"/>
        </w:rPr>
        <w:t>PMNV</w:t>
      </w:r>
      <w:r w:rsidR="00E17190" w:rsidRPr="00E17190">
        <w:rPr>
          <w:sz w:val="24"/>
          <w:szCs w:val="24"/>
        </w:rPr>
        <w:t xml:space="preserve">, </w:t>
      </w:r>
      <w:r w:rsidR="00E17190" w:rsidRPr="00E17190">
        <w:rPr>
          <w:bCs/>
          <w:sz w:val="24"/>
          <w:szCs w:val="24"/>
        </w:rPr>
        <w:t>Despacho da Secretaria Municipal do Trabalho, Assistência e Desenvolvimento Social - PMSDN</w:t>
      </w:r>
      <w:r w:rsidRPr="000812B0">
        <w:rPr>
          <w:sz w:val="24"/>
          <w:szCs w:val="24"/>
        </w:rPr>
        <w:t xml:space="preserve"> e a proposta da empresa abaixo relacionada.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9901D1" w:rsidRDefault="005D28BC" w:rsidP="005D28BC">
      <w:pPr>
        <w:spacing w:line="235" w:lineRule="auto"/>
        <w:jc w:val="both"/>
        <w:rPr>
          <w:sz w:val="24"/>
          <w:szCs w:val="24"/>
        </w:rPr>
      </w:pPr>
      <w:r w:rsidRPr="009901D1">
        <w:rPr>
          <w:iCs/>
          <w:sz w:val="24"/>
          <w:szCs w:val="24"/>
        </w:rPr>
        <w:t>É vedado efetuar acréscimos nos quantitativos fixados nest</w:t>
      </w:r>
      <w:r w:rsidR="009901D1">
        <w:rPr>
          <w:iCs/>
          <w:sz w:val="24"/>
          <w:szCs w:val="24"/>
        </w:rPr>
        <w:t>e</w:t>
      </w:r>
      <w:r w:rsidRPr="009901D1">
        <w:rPr>
          <w:iCs/>
          <w:sz w:val="24"/>
          <w:szCs w:val="24"/>
        </w:rPr>
        <w:t xml:space="preserve"> </w:t>
      </w:r>
      <w:r w:rsidR="009901D1">
        <w:rPr>
          <w:iCs/>
          <w:sz w:val="24"/>
          <w:szCs w:val="24"/>
        </w:rPr>
        <w:t>contrato</w:t>
      </w:r>
      <w:r w:rsidRPr="009901D1">
        <w:rPr>
          <w:iCs/>
          <w:sz w:val="24"/>
          <w:szCs w:val="24"/>
        </w:rPr>
        <w:t>, inclusive o acréscimo de que trata o § 1º do art</w:t>
      </w:r>
      <w:r w:rsidRPr="009901D1">
        <w:rPr>
          <w:sz w:val="24"/>
          <w:szCs w:val="24"/>
        </w:rPr>
        <w:t>. 65 da Lei nº 8.666/93.</w:t>
      </w:r>
    </w:p>
    <w:p w:rsidR="005D28BC" w:rsidRPr="009901D1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Fica eleito o Foro da Cidade de </w:t>
      </w:r>
      <w:r w:rsidR="00E2309B" w:rsidRPr="000812B0">
        <w:rPr>
          <w:sz w:val="24"/>
          <w:szCs w:val="24"/>
        </w:rPr>
        <w:t>São Domingos do Norte</w:t>
      </w:r>
      <w:r w:rsidRPr="000812B0">
        <w:rPr>
          <w:sz w:val="24"/>
          <w:szCs w:val="24"/>
        </w:rPr>
        <w:t>/ES para dirimir quaisquer questões decorrentes da utilização d</w:t>
      </w:r>
      <w:r w:rsidR="00105625">
        <w:rPr>
          <w:sz w:val="24"/>
          <w:szCs w:val="24"/>
        </w:rPr>
        <w:t>o</w:t>
      </w:r>
      <w:r w:rsidRPr="000812B0">
        <w:rPr>
          <w:sz w:val="24"/>
          <w:szCs w:val="24"/>
        </w:rPr>
        <w:t xml:space="preserve"> presente </w:t>
      </w:r>
      <w:r w:rsidR="00105625">
        <w:rPr>
          <w:sz w:val="24"/>
          <w:szCs w:val="24"/>
        </w:rPr>
        <w:t>contrato</w:t>
      </w:r>
      <w:r w:rsidRPr="000812B0">
        <w:rPr>
          <w:sz w:val="24"/>
          <w:szCs w:val="24"/>
        </w:rPr>
        <w:t xml:space="preserve">. 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  <w:r w:rsidRPr="000812B0">
        <w:rPr>
          <w:sz w:val="24"/>
          <w:szCs w:val="24"/>
        </w:rPr>
        <w:t xml:space="preserve">Os casos omissos serão resolvidos de acordo com a Lei 10.520/2002 e Decreto </w:t>
      </w:r>
      <w:r w:rsidRPr="00105625">
        <w:rPr>
          <w:sz w:val="24"/>
          <w:szCs w:val="24"/>
        </w:rPr>
        <w:t>7.892/2013 (alterado pelo Decreto nº 8.250, de 23/05/2014),</w:t>
      </w:r>
      <w:r w:rsidRPr="000812B0">
        <w:rPr>
          <w:sz w:val="24"/>
          <w:szCs w:val="24"/>
        </w:rPr>
        <w:t xml:space="preserve"> e demais normas aplicáveis. </w:t>
      </w: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0E0CB8">
      <w:pPr>
        <w:spacing w:line="235" w:lineRule="auto"/>
        <w:jc w:val="right"/>
        <w:rPr>
          <w:sz w:val="24"/>
          <w:szCs w:val="24"/>
        </w:rPr>
      </w:pPr>
    </w:p>
    <w:p w:rsidR="005D28BC" w:rsidRDefault="00E2309B" w:rsidP="000E0CB8">
      <w:pPr>
        <w:spacing w:line="235" w:lineRule="auto"/>
        <w:jc w:val="right"/>
        <w:rPr>
          <w:sz w:val="24"/>
          <w:szCs w:val="24"/>
        </w:rPr>
      </w:pPr>
      <w:r w:rsidRPr="000812B0">
        <w:rPr>
          <w:sz w:val="24"/>
          <w:szCs w:val="24"/>
        </w:rPr>
        <w:t>São Domingos do Norte/</w:t>
      </w:r>
      <w:r w:rsidR="005D28BC" w:rsidRPr="000812B0">
        <w:rPr>
          <w:sz w:val="24"/>
          <w:szCs w:val="24"/>
        </w:rPr>
        <w:t xml:space="preserve">ES, </w:t>
      </w:r>
      <w:r w:rsidR="00E17190">
        <w:rPr>
          <w:sz w:val="24"/>
          <w:szCs w:val="24"/>
        </w:rPr>
        <w:t>09</w:t>
      </w:r>
      <w:r w:rsidR="005D28BC" w:rsidRPr="000812B0">
        <w:rPr>
          <w:sz w:val="24"/>
          <w:szCs w:val="24"/>
        </w:rPr>
        <w:t xml:space="preserve"> de </w:t>
      </w:r>
      <w:r w:rsidR="00E17190">
        <w:rPr>
          <w:sz w:val="24"/>
          <w:szCs w:val="24"/>
        </w:rPr>
        <w:t>Agosto</w:t>
      </w:r>
      <w:r w:rsidR="005D28BC" w:rsidRPr="000812B0">
        <w:rPr>
          <w:sz w:val="24"/>
          <w:szCs w:val="24"/>
        </w:rPr>
        <w:t xml:space="preserve"> de 2016. </w:t>
      </w:r>
    </w:p>
    <w:p w:rsidR="000E0CB8" w:rsidRDefault="000E0CB8" w:rsidP="005D28BC">
      <w:pPr>
        <w:spacing w:line="235" w:lineRule="auto"/>
        <w:jc w:val="both"/>
        <w:rPr>
          <w:sz w:val="24"/>
          <w:szCs w:val="24"/>
        </w:rPr>
      </w:pPr>
    </w:p>
    <w:p w:rsidR="000E0CB8" w:rsidRDefault="000E0CB8" w:rsidP="005D28BC">
      <w:pPr>
        <w:spacing w:line="235" w:lineRule="auto"/>
        <w:jc w:val="both"/>
        <w:rPr>
          <w:sz w:val="24"/>
          <w:szCs w:val="24"/>
        </w:rPr>
      </w:pPr>
    </w:p>
    <w:p w:rsidR="000E0CB8" w:rsidRDefault="000E0CB8" w:rsidP="005D28BC">
      <w:pPr>
        <w:spacing w:line="235" w:lineRule="auto"/>
        <w:jc w:val="both"/>
        <w:rPr>
          <w:sz w:val="24"/>
          <w:szCs w:val="24"/>
        </w:rPr>
      </w:pPr>
    </w:p>
    <w:p w:rsidR="000E0CB8" w:rsidRPr="000812B0" w:rsidRDefault="000E0CB8" w:rsidP="005D28BC">
      <w:pPr>
        <w:spacing w:line="235" w:lineRule="auto"/>
        <w:jc w:val="both"/>
        <w:rPr>
          <w:sz w:val="24"/>
          <w:szCs w:val="24"/>
        </w:rPr>
      </w:pPr>
    </w:p>
    <w:p w:rsidR="005D28BC" w:rsidRPr="000812B0" w:rsidRDefault="005D28BC" w:rsidP="005D28BC">
      <w:pPr>
        <w:spacing w:line="235" w:lineRule="auto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Spec="inside"/>
        <w:tblW w:w="9180" w:type="dxa"/>
        <w:tblLayout w:type="fixed"/>
        <w:tblLook w:val="04A0"/>
      </w:tblPr>
      <w:tblGrid>
        <w:gridCol w:w="4305"/>
        <w:gridCol w:w="4875"/>
      </w:tblGrid>
      <w:tr w:rsidR="00E2309B" w:rsidRPr="000812B0" w:rsidTr="000E0CB8">
        <w:trPr>
          <w:trHeight w:val="18"/>
        </w:trPr>
        <w:tc>
          <w:tcPr>
            <w:tcW w:w="4305" w:type="dxa"/>
            <w:vAlign w:val="center"/>
          </w:tcPr>
          <w:p w:rsidR="00E2309B" w:rsidRPr="000812B0" w:rsidRDefault="00E2309B" w:rsidP="00706399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0812B0">
              <w:rPr>
                <w:b/>
                <w:snapToGrid w:val="0"/>
                <w:sz w:val="24"/>
                <w:szCs w:val="24"/>
              </w:rPr>
              <w:t>José Geraldo Guidoni</w:t>
            </w:r>
          </w:p>
        </w:tc>
        <w:tc>
          <w:tcPr>
            <w:tcW w:w="4875" w:type="dxa"/>
            <w:vAlign w:val="center"/>
          </w:tcPr>
          <w:p w:rsidR="00E2309B" w:rsidRPr="00D706A9" w:rsidRDefault="00D706A9" w:rsidP="00706399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D706A9">
              <w:rPr>
                <w:b/>
                <w:sz w:val="24"/>
                <w:szCs w:val="24"/>
              </w:rPr>
              <w:t>Solivam Rondelli</w:t>
            </w:r>
          </w:p>
        </w:tc>
      </w:tr>
      <w:tr w:rsidR="00E2309B" w:rsidRPr="000812B0" w:rsidTr="000E0CB8">
        <w:trPr>
          <w:trHeight w:val="19"/>
        </w:trPr>
        <w:tc>
          <w:tcPr>
            <w:tcW w:w="430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  <w:r w:rsidRPr="000812B0">
              <w:rPr>
                <w:snapToGrid w:val="0"/>
                <w:sz w:val="24"/>
                <w:szCs w:val="24"/>
              </w:rPr>
              <w:t>Prefeito Municipal</w:t>
            </w:r>
          </w:p>
        </w:tc>
        <w:tc>
          <w:tcPr>
            <w:tcW w:w="487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  <w:r w:rsidRPr="000812B0">
              <w:rPr>
                <w:snapToGrid w:val="0"/>
                <w:sz w:val="24"/>
                <w:szCs w:val="24"/>
              </w:rPr>
              <w:t>Representante Legal</w:t>
            </w:r>
          </w:p>
        </w:tc>
      </w:tr>
      <w:tr w:rsidR="00E2309B" w:rsidRPr="000812B0" w:rsidTr="000E0CB8">
        <w:trPr>
          <w:trHeight w:val="18"/>
        </w:trPr>
        <w:tc>
          <w:tcPr>
            <w:tcW w:w="430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  <w:r w:rsidRPr="000812B0">
              <w:rPr>
                <w:snapToGrid w:val="0"/>
                <w:sz w:val="24"/>
                <w:szCs w:val="24"/>
              </w:rPr>
              <w:t>Contratante</w:t>
            </w:r>
          </w:p>
        </w:tc>
        <w:tc>
          <w:tcPr>
            <w:tcW w:w="487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  <w:r w:rsidRPr="000812B0">
              <w:rPr>
                <w:snapToGrid w:val="0"/>
                <w:sz w:val="24"/>
                <w:szCs w:val="24"/>
              </w:rPr>
              <w:t>Contratado</w:t>
            </w:r>
          </w:p>
        </w:tc>
      </w:tr>
      <w:tr w:rsidR="00E2309B" w:rsidRPr="000812B0" w:rsidTr="000E0CB8">
        <w:trPr>
          <w:trHeight w:val="38"/>
        </w:trPr>
        <w:tc>
          <w:tcPr>
            <w:tcW w:w="430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487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09B" w:rsidRPr="000812B0" w:rsidTr="000E0CB8">
        <w:trPr>
          <w:trHeight w:val="52"/>
        </w:trPr>
        <w:tc>
          <w:tcPr>
            <w:tcW w:w="4305" w:type="dxa"/>
            <w:vAlign w:val="center"/>
          </w:tcPr>
          <w:p w:rsidR="00E2309B" w:rsidRPr="000812B0" w:rsidRDefault="00E2309B" w:rsidP="00706399">
            <w:pPr>
              <w:jc w:val="center"/>
              <w:rPr>
                <w:b/>
                <w:snapToGrid w:val="0"/>
                <w:color w:val="FF0000"/>
                <w:sz w:val="24"/>
                <w:szCs w:val="24"/>
              </w:rPr>
            </w:pPr>
          </w:p>
        </w:tc>
        <w:tc>
          <w:tcPr>
            <w:tcW w:w="4875" w:type="dxa"/>
            <w:vAlign w:val="center"/>
          </w:tcPr>
          <w:p w:rsidR="00E2309B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0E0CB8" w:rsidRDefault="000E0CB8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0E0CB8" w:rsidRDefault="000E0CB8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0E0CB8" w:rsidRPr="000812B0" w:rsidRDefault="000E0CB8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09B" w:rsidRPr="000812B0" w:rsidTr="000E0CB8">
        <w:trPr>
          <w:trHeight w:val="187"/>
        </w:trPr>
        <w:tc>
          <w:tcPr>
            <w:tcW w:w="430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487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09B" w:rsidRPr="000812B0" w:rsidTr="000E0CB8">
        <w:trPr>
          <w:trHeight w:val="18"/>
        </w:trPr>
        <w:tc>
          <w:tcPr>
            <w:tcW w:w="430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4875" w:type="dxa"/>
            <w:vAlign w:val="center"/>
          </w:tcPr>
          <w:p w:rsidR="00E2309B" w:rsidRPr="000812B0" w:rsidRDefault="00E2309B" w:rsidP="00706399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:rsidR="00E2309B" w:rsidRPr="000812B0" w:rsidRDefault="00E2309B" w:rsidP="00E2309B">
      <w:pPr>
        <w:rPr>
          <w:sz w:val="24"/>
          <w:szCs w:val="24"/>
        </w:rPr>
      </w:pPr>
      <w:r w:rsidRPr="000812B0">
        <w:rPr>
          <w:sz w:val="24"/>
          <w:szCs w:val="24"/>
        </w:rPr>
        <w:t>TESTEMUNHAS:</w:t>
      </w:r>
    </w:p>
    <w:p w:rsidR="00E2309B" w:rsidRPr="000812B0" w:rsidRDefault="00E2309B" w:rsidP="00E2309B">
      <w:pPr>
        <w:rPr>
          <w:b/>
          <w:sz w:val="24"/>
          <w:szCs w:val="24"/>
        </w:rPr>
      </w:pPr>
      <w:r w:rsidRPr="000812B0">
        <w:rPr>
          <w:sz w:val="24"/>
          <w:szCs w:val="24"/>
        </w:rPr>
        <w:t>1</w:t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</w:r>
      <w:r w:rsidRPr="000812B0">
        <w:rPr>
          <w:sz w:val="24"/>
          <w:szCs w:val="24"/>
        </w:rPr>
        <w:softHyphen/>
        <w:t xml:space="preserve"> - ______________________________  2- _______________________________</w:t>
      </w:r>
    </w:p>
    <w:p w:rsidR="00C8620F" w:rsidRPr="000812B0" w:rsidRDefault="00C8620F" w:rsidP="005D28BC">
      <w:pPr>
        <w:spacing w:line="235" w:lineRule="auto"/>
        <w:jc w:val="both"/>
        <w:rPr>
          <w:color w:val="FF0000"/>
          <w:sz w:val="24"/>
          <w:szCs w:val="24"/>
        </w:rPr>
      </w:pPr>
    </w:p>
    <w:sectPr w:rsidR="00C8620F" w:rsidRPr="000812B0" w:rsidSect="000E0CB8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0FD" w:rsidRDefault="00A240FD" w:rsidP="005D28BC">
      <w:r>
        <w:separator/>
      </w:r>
    </w:p>
  </w:endnote>
  <w:endnote w:type="continuationSeparator" w:id="0">
    <w:p w:rsidR="00A240FD" w:rsidRDefault="00A240FD" w:rsidP="005D2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0FD" w:rsidRDefault="00A240FD" w:rsidP="005D28BC">
      <w:r>
        <w:separator/>
      </w:r>
    </w:p>
  </w:footnote>
  <w:footnote w:type="continuationSeparator" w:id="0">
    <w:p w:rsidR="00A240FD" w:rsidRDefault="00A240FD" w:rsidP="005D2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B0" w:rsidRPr="00EE62B0" w:rsidRDefault="000812B0" w:rsidP="000812B0">
    <w:pPr>
      <w:pStyle w:val="Ttulo3"/>
      <w:rPr>
        <w:rFonts w:ascii="Arial" w:hAnsi="Arial" w:cs="Arial"/>
        <w:sz w:val="20"/>
      </w:rPr>
    </w:pPr>
  </w:p>
  <w:p w:rsidR="000812B0" w:rsidRDefault="000812B0" w:rsidP="000812B0">
    <w:pPr>
      <w:pStyle w:val="Ttulo3"/>
      <w:rPr>
        <w:rFonts w:ascii="Arial" w:hAnsi="Arial" w:cs="Arial"/>
        <w:color w:val="0F243E"/>
        <w:sz w:val="20"/>
      </w:rPr>
    </w:pPr>
  </w:p>
  <w:p w:rsidR="000812B0" w:rsidRPr="00EE62B0" w:rsidRDefault="000812B0" w:rsidP="000812B0">
    <w:pPr>
      <w:pStyle w:val="Ttulo3"/>
      <w:rPr>
        <w:rFonts w:ascii="Arial" w:hAnsi="Arial" w:cs="Arial"/>
        <w:color w:val="0F243E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2390775</wp:posOffset>
          </wp:positionH>
          <wp:positionV relativeFrom="paragraph">
            <wp:posOffset>-538480</wp:posOffset>
          </wp:positionV>
          <wp:extent cx="746760" cy="601345"/>
          <wp:effectExtent l="19050" t="0" r="0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6013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12B0" w:rsidRPr="00EE62B0" w:rsidRDefault="000812B0" w:rsidP="000812B0">
    <w:pPr>
      <w:pStyle w:val="Ttulo3"/>
      <w:rPr>
        <w:rFonts w:ascii="Arial" w:hAnsi="Arial" w:cs="Arial"/>
        <w:color w:val="auto"/>
        <w:sz w:val="20"/>
      </w:rPr>
    </w:pPr>
    <w:r w:rsidRPr="00EE62B0">
      <w:rPr>
        <w:rFonts w:ascii="Arial" w:hAnsi="Arial" w:cs="Arial"/>
        <w:color w:val="auto"/>
        <w:sz w:val="20"/>
      </w:rPr>
      <w:t>PREFEITURA MUNICIPAL DE SÃO DOMINGOS DO NORTE</w:t>
    </w:r>
  </w:p>
  <w:p w:rsidR="000812B0" w:rsidRPr="00EE62B0" w:rsidRDefault="000812B0" w:rsidP="000812B0">
    <w:pPr>
      <w:overflowPunct w:val="0"/>
      <w:jc w:val="center"/>
      <w:rPr>
        <w:iCs/>
      </w:rPr>
    </w:pPr>
    <w:r w:rsidRPr="00EE62B0">
      <w:rPr>
        <w:iCs/>
      </w:rPr>
      <w:t xml:space="preserve">Rodovia Gether Lopes de Farias – Bairro Emílio Calegari, s/nº - São Domingos do Norte /ES </w:t>
    </w:r>
  </w:p>
  <w:p w:rsidR="000812B0" w:rsidRPr="00EE62B0" w:rsidRDefault="000812B0" w:rsidP="000812B0">
    <w:pPr>
      <w:overflowPunct w:val="0"/>
      <w:jc w:val="center"/>
      <w:rPr>
        <w:iCs/>
      </w:rPr>
    </w:pPr>
    <w:r w:rsidRPr="00EE62B0">
      <w:rPr>
        <w:iCs/>
      </w:rPr>
      <w:t>CEP 29745-000 telefone (027) 742 1188</w:t>
    </w:r>
  </w:p>
  <w:p w:rsidR="000812B0" w:rsidRDefault="000812B0" w:rsidP="000812B0">
    <w:pPr>
      <w:pStyle w:val="Cabealho"/>
      <w:jc w:val="center"/>
    </w:pPr>
    <w:r w:rsidRPr="00EE62B0">
      <w:t>CNPJ 36.350.312/0001-72</w:t>
    </w:r>
  </w:p>
  <w:p w:rsidR="007D1FF7" w:rsidRDefault="007D1FF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A2B"/>
    <w:multiLevelType w:val="hybridMultilevel"/>
    <w:tmpl w:val="A5485358"/>
    <w:lvl w:ilvl="0" w:tplc="DA629E22">
      <w:start w:val="1"/>
      <w:numFmt w:val="lowerLetter"/>
      <w:lvlText w:val="%1."/>
      <w:lvlJc w:val="left"/>
      <w:pPr>
        <w:ind w:left="1854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03D41C48"/>
    <w:multiLevelType w:val="hybridMultilevel"/>
    <w:tmpl w:val="3FE0E55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09292750"/>
    <w:multiLevelType w:val="hybridMultilevel"/>
    <w:tmpl w:val="E3F269AA"/>
    <w:lvl w:ilvl="0" w:tplc="04160019">
      <w:start w:val="1"/>
      <w:numFmt w:val="lowerLetter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14F38EC"/>
    <w:multiLevelType w:val="hybridMultilevel"/>
    <w:tmpl w:val="0D3C01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12EA4"/>
    <w:multiLevelType w:val="hybridMultilevel"/>
    <w:tmpl w:val="0E7E46DA"/>
    <w:lvl w:ilvl="0" w:tplc="AC1EB104">
      <w:start w:val="1"/>
      <w:numFmt w:val="decimal"/>
      <w:lvlText w:val="8.1.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C5B35"/>
    <w:multiLevelType w:val="hybridMultilevel"/>
    <w:tmpl w:val="6D6AD3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C059B"/>
    <w:multiLevelType w:val="hybridMultilevel"/>
    <w:tmpl w:val="6554DE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4C6D9B"/>
    <w:multiLevelType w:val="hybridMultilevel"/>
    <w:tmpl w:val="2FA2E3EA"/>
    <w:lvl w:ilvl="0" w:tplc="F964F8EE">
      <w:start w:val="1"/>
      <w:numFmt w:val="decimal"/>
      <w:lvlText w:val="8.2.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D28BC"/>
    <w:rsid w:val="000812B0"/>
    <w:rsid w:val="000E0CB8"/>
    <w:rsid w:val="00101E97"/>
    <w:rsid w:val="00105625"/>
    <w:rsid w:val="0013008B"/>
    <w:rsid w:val="001970DA"/>
    <w:rsid w:val="001A18DF"/>
    <w:rsid w:val="00281B3F"/>
    <w:rsid w:val="002D0D65"/>
    <w:rsid w:val="00365A2D"/>
    <w:rsid w:val="00385BC8"/>
    <w:rsid w:val="003E3EF6"/>
    <w:rsid w:val="00480948"/>
    <w:rsid w:val="004C69E7"/>
    <w:rsid w:val="004E2501"/>
    <w:rsid w:val="00512CEC"/>
    <w:rsid w:val="00531EE8"/>
    <w:rsid w:val="005D28BC"/>
    <w:rsid w:val="00700FE8"/>
    <w:rsid w:val="0070660C"/>
    <w:rsid w:val="007D1FF7"/>
    <w:rsid w:val="008739EF"/>
    <w:rsid w:val="008A0E5E"/>
    <w:rsid w:val="00936997"/>
    <w:rsid w:val="009901D1"/>
    <w:rsid w:val="00A240FD"/>
    <w:rsid w:val="00A72C95"/>
    <w:rsid w:val="00AE0F5F"/>
    <w:rsid w:val="00B27EE0"/>
    <w:rsid w:val="00BA1118"/>
    <w:rsid w:val="00C8620F"/>
    <w:rsid w:val="00C95FD7"/>
    <w:rsid w:val="00CD322E"/>
    <w:rsid w:val="00CF51FD"/>
    <w:rsid w:val="00D20B25"/>
    <w:rsid w:val="00D706A9"/>
    <w:rsid w:val="00E17190"/>
    <w:rsid w:val="00E2309B"/>
    <w:rsid w:val="00E6617E"/>
    <w:rsid w:val="00F27B18"/>
    <w:rsid w:val="00F561E8"/>
    <w:rsid w:val="00F8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812B0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color w:val="000000"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D28BC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rsid w:val="005D28BC"/>
    <w:pPr>
      <w:tabs>
        <w:tab w:val="left" w:pos="-414"/>
        <w:tab w:val="left" w:pos="0"/>
        <w:tab w:val="left" w:pos="306"/>
        <w:tab w:val="left" w:pos="1026"/>
        <w:tab w:val="left" w:pos="1926"/>
        <w:tab w:val="left" w:pos="2466"/>
        <w:tab w:val="left" w:pos="3114"/>
        <w:tab w:val="left" w:pos="3906"/>
        <w:tab w:val="left" w:pos="4626"/>
        <w:tab w:val="left" w:pos="5346"/>
        <w:tab w:val="left" w:pos="6066"/>
        <w:tab w:val="left" w:pos="6786"/>
        <w:tab w:val="left" w:pos="7506"/>
        <w:tab w:val="left" w:pos="8226"/>
        <w:tab w:val="left" w:pos="8946"/>
        <w:tab w:val="left" w:pos="9666"/>
      </w:tabs>
      <w:jc w:val="both"/>
    </w:pPr>
    <w:rPr>
      <w:rFonts w:ascii="Tahoma" w:hAnsi="Tahoma" w:cs="Times New Roman"/>
      <w:b/>
      <w:bCs/>
      <w:u w:val="single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5D28BC"/>
    <w:rPr>
      <w:rFonts w:ascii="Tahoma" w:eastAsia="Times New Roman" w:hAnsi="Tahoma" w:cs="Times New Roman"/>
      <w:b/>
      <w:bCs/>
      <w:sz w:val="20"/>
      <w:szCs w:val="20"/>
      <w:u w:val="single"/>
    </w:rPr>
  </w:style>
  <w:style w:type="character" w:styleId="Forte">
    <w:name w:val="Strong"/>
    <w:qFormat/>
    <w:rsid w:val="005D28BC"/>
    <w:rPr>
      <w:b/>
    </w:rPr>
  </w:style>
  <w:style w:type="paragraph" w:styleId="PargrafodaLista">
    <w:name w:val="List Paragraph"/>
    <w:basedOn w:val="Normal"/>
    <w:uiPriority w:val="34"/>
    <w:qFormat/>
    <w:rsid w:val="005D28BC"/>
    <w:pPr>
      <w:widowControl/>
      <w:autoSpaceDE/>
      <w:autoSpaceDN/>
      <w:adjustRightInd/>
      <w:ind w:left="720"/>
      <w:contextualSpacing/>
    </w:pPr>
    <w:rPr>
      <w:rFonts w:cs="Times New Roman"/>
      <w:sz w:val="24"/>
      <w:szCs w:val="24"/>
    </w:rPr>
  </w:style>
  <w:style w:type="paragraph" w:customStyle="1" w:styleId="PargrafodaLista1">
    <w:name w:val="Parágrafo da Lista1"/>
    <w:basedOn w:val="Normal"/>
    <w:rsid w:val="005D28BC"/>
    <w:pPr>
      <w:widowControl/>
      <w:autoSpaceDE/>
      <w:autoSpaceDN/>
      <w:adjustRightInd/>
      <w:ind w:left="720"/>
      <w:contextualSpacing/>
    </w:pPr>
    <w:rPr>
      <w:rFonts w:cs="Times New Roman"/>
      <w:sz w:val="24"/>
      <w:szCs w:val="24"/>
    </w:rPr>
  </w:style>
  <w:style w:type="paragraph" w:styleId="Cabealho">
    <w:name w:val="header"/>
    <w:basedOn w:val="Normal"/>
    <w:link w:val="CabealhoChar"/>
    <w:unhideWhenUsed/>
    <w:rsid w:val="005D28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D28BC"/>
    <w:rPr>
      <w:rFonts w:ascii="Arial" w:eastAsia="Times New Roman" w:hAnsi="Arial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28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8BC"/>
    <w:rPr>
      <w:rFonts w:ascii="Arial" w:eastAsia="Times New Roman" w:hAnsi="Arial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8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8BC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C8620F"/>
    <w:pPr>
      <w:overflowPunct w:val="0"/>
      <w:jc w:val="center"/>
      <w:textAlignment w:val="baseline"/>
    </w:pPr>
    <w:rPr>
      <w:b/>
      <w:sz w:val="22"/>
      <w:lang w:eastAsia="en-US"/>
    </w:rPr>
  </w:style>
  <w:style w:type="character" w:customStyle="1" w:styleId="TtuloChar">
    <w:name w:val="Título Char"/>
    <w:basedOn w:val="Fontepargpadro"/>
    <w:link w:val="Ttulo"/>
    <w:rsid w:val="00C8620F"/>
    <w:rPr>
      <w:rFonts w:ascii="Arial" w:eastAsia="Times New Roman" w:hAnsi="Arial" w:cs="Arial"/>
      <w:b/>
      <w:szCs w:val="20"/>
    </w:rPr>
  </w:style>
  <w:style w:type="character" w:customStyle="1" w:styleId="Ttulo3Char">
    <w:name w:val="Título 3 Char"/>
    <w:basedOn w:val="Fontepargpadro"/>
    <w:link w:val="Ttulo3"/>
    <w:rsid w:val="000812B0"/>
    <w:rPr>
      <w:rFonts w:ascii="Times New Roman" w:eastAsia="Times New Roman" w:hAnsi="Times New Roman" w:cs="Times New Roman"/>
      <w:b/>
      <w:color w:val="000000"/>
      <w:sz w:val="3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D28BC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rsid w:val="005D28BC"/>
    <w:pPr>
      <w:tabs>
        <w:tab w:val="left" w:pos="-414"/>
        <w:tab w:val="left" w:pos="0"/>
        <w:tab w:val="left" w:pos="306"/>
        <w:tab w:val="left" w:pos="1026"/>
        <w:tab w:val="left" w:pos="1926"/>
        <w:tab w:val="left" w:pos="2466"/>
        <w:tab w:val="left" w:pos="3114"/>
        <w:tab w:val="left" w:pos="3906"/>
        <w:tab w:val="left" w:pos="4626"/>
        <w:tab w:val="left" w:pos="5346"/>
        <w:tab w:val="left" w:pos="6066"/>
        <w:tab w:val="left" w:pos="6786"/>
        <w:tab w:val="left" w:pos="7506"/>
        <w:tab w:val="left" w:pos="8226"/>
        <w:tab w:val="left" w:pos="8946"/>
        <w:tab w:val="left" w:pos="9666"/>
      </w:tabs>
      <w:jc w:val="both"/>
    </w:pPr>
    <w:rPr>
      <w:rFonts w:ascii="Tahoma" w:hAnsi="Tahoma" w:cs="Times New Roman"/>
      <w:b/>
      <w:bCs/>
      <w:u w:val="single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5D28BC"/>
    <w:rPr>
      <w:rFonts w:ascii="Tahoma" w:eastAsia="Times New Roman" w:hAnsi="Tahoma" w:cs="Times New Roman"/>
      <w:b/>
      <w:bCs/>
      <w:sz w:val="20"/>
      <w:szCs w:val="20"/>
      <w:u w:val="single"/>
      <w:lang w:val="x-none" w:eastAsia="x-none"/>
    </w:rPr>
  </w:style>
  <w:style w:type="character" w:styleId="Forte">
    <w:name w:val="Strong"/>
    <w:qFormat/>
    <w:rsid w:val="005D28BC"/>
    <w:rPr>
      <w:b/>
    </w:rPr>
  </w:style>
  <w:style w:type="paragraph" w:styleId="PargrafodaLista">
    <w:name w:val="List Paragraph"/>
    <w:basedOn w:val="Normal"/>
    <w:uiPriority w:val="34"/>
    <w:qFormat/>
    <w:rsid w:val="005D28BC"/>
    <w:pPr>
      <w:widowControl/>
      <w:autoSpaceDE/>
      <w:autoSpaceDN/>
      <w:adjustRightInd/>
      <w:ind w:left="720"/>
      <w:contextualSpacing/>
    </w:pPr>
    <w:rPr>
      <w:rFonts w:cs="Times New Roman"/>
      <w:sz w:val="24"/>
      <w:szCs w:val="24"/>
    </w:rPr>
  </w:style>
  <w:style w:type="paragraph" w:customStyle="1" w:styleId="PargrafodaLista1">
    <w:name w:val="Parágrafo da Lista1"/>
    <w:basedOn w:val="Normal"/>
    <w:rsid w:val="005D28BC"/>
    <w:pPr>
      <w:widowControl/>
      <w:autoSpaceDE/>
      <w:autoSpaceDN/>
      <w:adjustRightInd/>
      <w:ind w:left="720"/>
      <w:contextualSpacing/>
    </w:pPr>
    <w:rPr>
      <w:rFonts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D28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8BC"/>
    <w:rPr>
      <w:rFonts w:ascii="Arial" w:eastAsia="Times New Roman" w:hAnsi="Arial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28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8BC"/>
    <w:rPr>
      <w:rFonts w:ascii="Arial" w:eastAsia="Times New Roman" w:hAnsi="Arial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8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8BC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C8620F"/>
    <w:pPr>
      <w:overflowPunct w:val="0"/>
      <w:jc w:val="center"/>
      <w:textAlignment w:val="baseline"/>
    </w:pPr>
    <w:rPr>
      <w:b/>
      <w:sz w:val="22"/>
      <w:lang w:eastAsia="en-US"/>
    </w:rPr>
  </w:style>
  <w:style w:type="character" w:customStyle="1" w:styleId="TtuloChar">
    <w:name w:val="Título Char"/>
    <w:basedOn w:val="Fontepargpadro"/>
    <w:link w:val="Ttulo"/>
    <w:rsid w:val="00C8620F"/>
    <w:rPr>
      <w:rFonts w:ascii="Arial" w:eastAsia="Times New Roman" w:hAnsi="Arial" w:cs="Arial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3119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Tatiany Pirola</dc:creator>
  <cp:lastModifiedBy>Contratos</cp:lastModifiedBy>
  <cp:revision>8</cp:revision>
  <cp:lastPrinted>2016-02-24T19:46:00Z</cp:lastPrinted>
  <dcterms:created xsi:type="dcterms:W3CDTF">2016-08-09T16:41:00Z</dcterms:created>
  <dcterms:modified xsi:type="dcterms:W3CDTF">2016-08-09T17:32:00Z</dcterms:modified>
</cp:coreProperties>
</file>