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3EE" w:rsidRPr="00FE23EE" w:rsidRDefault="00C55EC6" w:rsidP="00BF6C86">
      <w:pPr>
        <w:widowControl w:val="0"/>
        <w:autoSpaceDE w:val="0"/>
        <w:autoSpaceDN w:val="0"/>
        <w:adjustRightInd w:val="0"/>
        <w:spacing w:after="0" w:line="240" w:lineRule="auto"/>
        <w:rPr>
          <w:rFonts w:ascii="Arial" w:hAnsi="Arial" w:cs="Arial"/>
          <w:b/>
          <w:bCs/>
          <w:sz w:val="24"/>
          <w:szCs w:val="24"/>
          <w:lang w:val="pt-BR"/>
        </w:rPr>
      </w:pPr>
      <w:r w:rsidRPr="00C224E3">
        <w:rPr>
          <w:rFonts w:ascii="Arial" w:hAnsi="Arial" w:cs="Arial"/>
          <w:b/>
          <w:bCs/>
          <w:sz w:val="24"/>
          <w:szCs w:val="24"/>
          <w:lang w:val="pt-BR"/>
        </w:rPr>
        <w:t>CONTRATO N.º</w:t>
      </w:r>
      <w:r w:rsidR="009C2903">
        <w:rPr>
          <w:rFonts w:ascii="Arial" w:hAnsi="Arial" w:cs="Arial"/>
          <w:b/>
          <w:bCs/>
          <w:sz w:val="24"/>
          <w:szCs w:val="24"/>
          <w:lang w:val="pt-BR"/>
        </w:rPr>
        <w:t xml:space="preserve"> 99</w:t>
      </w:r>
      <w:r w:rsidR="00542239">
        <w:rPr>
          <w:rFonts w:ascii="Arial" w:hAnsi="Arial" w:cs="Arial"/>
          <w:b/>
          <w:bCs/>
          <w:sz w:val="24"/>
          <w:szCs w:val="24"/>
          <w:lang w:val="pt-BR"/>
        </w:rPr>
        <w:t>/2017</w:t>
      </w:r>
    </w:p>
    <w:p w:rsidR="00C55EC6" w:rsidRPr="00C224E3" w:rsidRDefault="00C55EC6" w:rsidP="00645D02">
      <w:pPr>
        <w:widowControl w:val="0"/>
        <w:autoSpaceDE w:val="0"/>
        <w:autoSpaceDN w:val="0"/>
        <w:adjustRightInd w:val="0"/>
        <w:spacing w:after="0" w:line="240" w:lineRule="auto"/>
        <w:ind w:left="4820" w:right="142"/>
        <w:jc w:val="both"/>
        <w:rPr>
          <w:rFonts w:ascii="Arial" w:hAnsi="Arial" w:cs="Arial"/>
          <w:b/>
          <w:sz w:val="24"/>
          <w:szCs w:val="24"/>
          <w:lang w:val="pt-BR"/>
        </w:rPr>
      </w:pPr>
      <w:r w:rsidRPr="00C224E3">
        <w:rPr>
          <w:rFonts w:ascii="Arial" w:hAnsi="Arial" w:cs="Arial"/>
          <w:b/>
          <w:sz w:val="24"/>
          <w:szCs w:val="24"/>
          <w:lang w:val="pt-BR"/>
        </w:rPr>
        <w:t>CONTRATO DE PRE</w:t>
      </w:r>
      <w:r w:rsidR="00AF1FC6" w:rsidRPr="00C224E3">
        <w:rPr>
          <w:rFonts w:ascii="Arial" w:hAnsi="Arial" w:cs="Arial"/>
          <w:b/>
          <w:sz w:val="24"/>
          <w:szCs w:val="24"/>
          <w:lang w:val="pt-BR"/>
        </w:rPr>
        <w:t xml:space="preserve">STAÇÃO DE SERVIÇOS DE </w:t>
      </w:r>
      <w:r w:rsidRPr="00C224E3">
        <w:rPr>
          <w:rFonts w:ascii="Arial" w:hAnsi="Arial" w:cs="Arial"/>
          <w:b/>
          <w:sz w:val="24"/>
          <w:szCs w:val="24"/>
          <w:lang w:val="pt-BR"/>
        </w:rPr>
        <w:t xml:space="preserve"> QUE ENTRE SI CELEBRAM O MUNICÍPIO DE SÃO DOMINGOS DO NORTE E</w:t>
      </w:r>
      <w:r w:rsidR="007460EC" w:rsidRPr="00C224E3">
        <w:rPr>
          <w:rFonts w:ascii="Arial" w:hAnsi="Arial" w:cs="Arial"/>
          <w:b/>
          <w:sz w:val="24"/>
          <w:szCs w:val="24"/>
          <w:lang w:val="pt-BR"/>
        </w:rPr>
        <w:t xml:space="preserve"> A EMPRESA</w:t>
      </w:r>
      <w:r w:rsidR="00453DBD">
        <w:rPr>
          <w:rFonts w:ascii="Arial" w:hAnsi="Arial" w:cs="Arial"/>
          <w:b/>
          <w:sz w:val="24"/>
          <w:szCs w:val="24"/>
          <w:lang w:val="pt-BR"/>
        </w:rPr>
        <w:t xml:space="preserve"> </w:t>
      </w:r>
      <w:r w:rsidR="00803DD3">
        <w:rPr>
          <w:rFonts w:ascii="Arial" w:hAnsi="Arial" w:cs="Arial"/>
          <w:b/>
          <w:sz w:val="24"/>
          <w:szCs w:val="24"/>
          <w:lang w:val="pt-BR"/>
        </w:rPr>
        <w:t>ANGELA GABRIELA PASSARELA.</w:t>
      </w:r>
    </w:p>
    <w:p w:rsidR="00C55EC6" w:rsidRPr="00C224E3" w:rsidRDefault="00C55EC6" w:rsidP="00645D02">
      <w:pPr>
        <w:widowControl w:val="0"/>
        <w:autoSpaceDE w:val="0"/>
        <w:autoSpaceDN w:val="0"/>
        <w:adjustRightInd w:val="0"/>
        <w:spacing w:after="0" w:line="240" w:lineRule="auto"/>
        <w:ind w:left="4820"/>
        <w:jc w:val="both"/>
        <w:rPr>
          <w:rFonts w:ascii="Arial" w:hAnsi="Arial" w:cs="Arial"/>
          <w:sz w:val="24"/>
          <w:szCs w:val="24"/>
          <w:lang w:val="pt-BR"/>
        </w:rPr>
      </w:pPr>
    </w:p>
    <w:p w:rsidR="00C55EC6" w:rsidRDefault="00ED1DC1" w:rsidP="00BF6C86">
      <w:pPr>
        <w:spacing w:after="0" w:line="240" w:lineRule="auto"/>
        <w:ind w:right="142"/>
        <w:jc w:val="both"/>
        <w:rPr>
          <w:rFonts w:ascii="Arial" w:hAnsi="Arial" w:cs="Arial"/>
          <w:sz w:val="24"/>
          <w:szCs w:val="24"/>
          <w:lang w:val="pt-BR"/>
        </w:rPr>
      </w:pPr>
      <w:r w:rsidRPr="00C224E3">
        <w:rPr>
          <w:rFonts w:ascii="Arial" w:hAnsi="Arial" w:cs="Arial"/>
          <w:b/>
          <w:bCs/>
          <w:sz w:val="24"/>
          <w:szCs w:val="24"/>
          <w:lang w:val="pt-BR"/>
        </w:rPr>
        <w:t xml:space="preserve">O MUNICÍPIO DE SÃO DOMINGOS DO NORTE, </w:t>
      </w:r>
      <w:r w:rsidRPr="00C224E3">
        <w:rPr>
          <w:rFonts w:ascii="Arial" w:hAnsi="Arial" w:cs="Arial"/>
          <w:sz w:val="24"/>
          <w:szCs w:val="24"/>
          <w:lang w:val="pt-BR"/>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C224E3">
        <w:rPr>
          <w:rFonts w:ascii="Arial" w:hAnsi="Arial" w:cs="Arial"/>
          <w:b/>
          <w:bCs/>
          <w:sz w:val="24"/>
          <w:szCs w:val="24"/>
          <w:lang w:val="pt-BR"/>
        </w:rPr>
        <w:t xml:space="preserve">, </w:t>
      </w:r>
      <w:r w:rsidRPr="00C224E3">
        <w:rPr>
          <w:rFonts w:ascii="Arial" w:hAnsi="Arial" w:cs="Arial"/>
          <w:sz w:val="24"/>
          <w:szCs w:val="24"/>
          <w:lang w:val="pt-BR"/>
        </w:rPr>
        <w:t>o</w:t>
      </w:r>
      <w:r w:rsidRPr="00C224E3">
        <w:rPr>
          <w:rFonts w:ascii="Arial" w:hAnsi="Arial" w:cs="Arial"/>
          <w:b/>
          <w:bCs/>
          <w:sz w:val="24"/>
          <w:szCs w:val="24"/>
          <w:lang w:val="pt-BR"/>
        </w:rPr>
        <w:t xml:space="preserve"> </w:t>
      </w:r>
      <w:r w:rsidRPr="00C224E3">
        <w:rPr>
          <w:rFonts w:ascii="Arial" w:hAnsi="Arial" w:cs="Arial"/>
          <w:bCs/>
          <w:sz w:val="24"/>
          <w:szCs w:val="24"/>
          <w:lang w:val="pt-BR"/>
        </w:rPr>
        <w:t xml:space="preserve">Srº </w:t>
      </w:r>
      <w:r w:rsidRPr="00C224E3">
        <w:rPr>
          <w:rFonts w:ascii="Arial" w:hAnsi="Arial" w:cs="Arial"/>
          <w:b/>
          <w:bCs/>
          <w:sz w:val="24"/>
          <w:szCs w:val="24"/>
          <w:lang w:val="pt-BR"/>
        </w:rPr>
        <w:t>Pedro Amarildo Dalmonte</w:t>
      </w:r>
      <w:r w:rsidRPr="00C224E3">
        <w:rPr>
          <w:rFonts w:ascii="Arial" w:hAnsi="Arial" w:cs="Arial"/>
          <w:sz w:val="24"/>
          <w:szCs w:val="24"/>
          <w:lang w:val="pt-BR"/>
        </w:rPr>
        <w:t xml:space="preserve">, brasileiro, casado, portador do CPF nº </w:t>
      </w:r>
      <w:r w:rsidRPr="00C224E3">
        <w:rPr>
          <w:rFonts w:ascii="Arial" w:hAnsi="Arial" w:cs="Arial"/>
          <w:bCs/>
          <w:sz w:val="24"/>
          <w:szCs w:val="24"/>
          <w:lang w:val="pt-BR"/>
        </w:rPr>
        <w:t>997.702.707-25</w:t>
      </w:r>
      <w:r w:rsidRPr="00C224E3">
        <w:rPr>
          <w:rFonts w:ascii="Arial" w:hAnsi="Arial" w:cs="Arial"/>
          <w:b/>
          <w:sz w:val="24"/>
          <w:szCs w:val="24"/>
          <w:lang w:val="pt-BR"/>
        </w:rPr>
        <w:t>,</w:t>
      </w:r>
      <w:r w:rsidRPr="00C224E3">
        <w:rPr>
          <w:rFonts w:ascii="Arial" w:hAnsi="Arial" w:cs="Arial"/>
          <w:sz w:val="24"/>
          <w:szCs w:val="24"/>
          <w:lang w:val="pt-BR"/>
        </w:rPr>
        <w:t xml:space="preserve"> residente na </w:t>
      </w:r>
      <w:r w:rsidRPr="00C224E3">
        <w:rPr>
          <w:rFonts w:ascii="Arial" w:hAnsi="Arial" w:cs="Arial"/>
          <w:bCs/>
          <w:sz w:val="24"/>
          <w:szCs w:val="24"/>
          <w:lang w:val="pt-BR"/>
        </w:rPr>
        <w:t>Rua Thereza Sian Lebarck, s/nº, Centro,</w:t>
      </w:r>
      <w:r w:rsidRPr="00C224E3">
        <w:rPr>
          <w:rFonts w:ascii="Arial" w:hAnsi="Arial" w:cs="Arial"/>
          <w:b/>
          <w:bCs/>
          <w:sz w:val="24"/>
          <w:szCs w:val="24"/>
          <w:lang w:val="pt-BR"/>
        </w:rPr>
        <w:t xml:space="preserve"> </w:t>
      </w:r>
      <w:r w:rsidRPr="00C224E3">
        <w:rPr>
          <w:rFonts w:ascii="Arial" w:hAnsi="Arial" w:cs="Arial"/>
          <w:sz w:val="24"/>
          <w:szCs w:val="24"/>
          <w:lang w:val="pt-BR"/>
        </w:rPr>
        <w:t>São Domingos do Norte/ES</w:t>
      </w:r>
      <w:r w:rsidRPr="00C224E3">
        <w:rPr>
          <w:rFonts w:ascii="Arial" w:hAnsi="Arial" w:cs="Arial"/>
          <w:bCs/>
          <w:sz w:val="24"/>
          <w:szCs w:val="24"/>
          <w:lang w:val="pt-BR"/>
        </w:rPr>
        <w:t>,</w:t>
      </w:r>
      <w:r w:rsidRPr="00C224E3">
        <w:rPr>
          <w:rFonts w:ascii="Arial" w:hAnsi="Arial" w:cs="Arial"/>
          <w:sz w:val="24"/>
          <w:szCs w:val="24"/>
          <w:lang w:val="pt-BR"/>
        </w:rPr>
        <w:t xml:space="preserve"> doravante </w:t>
      </w:r>
      <w:r w:rsidRPr="00646AD8">
        <w:rPr>
          <w:rFonts w:ascii="Arial" w:hAnsi="Arial" w:cs="Arial"/>
          <w:sz w:val="24"/>
          <w:szCs w:val="24"/>
          <w:lang w:val="pt-BR"/>
        </w:rPr>
        <w:t>denominado CONTRATANTE</w:t>
      </w:r>
      <w:r w:rsidR="00C55EC6" w:rsidRPr="00646AD8">
        <w:rPr>
          <w:rFonts w:ascii="Arial" w:eastAsia="BookmanOldStyle" w:hAnsi="Arial" w:cs="Arial"/>
          <w:sz w:val="24"/>
          <w:szCs w:val="24"/>
          <w:lang w:val="pt-BR"/>
        </w:rPr>
        <w:t xml:space="preserve">, e a </w:t>
      </w:r>
      <w:r w:rsidR="00C55EC6" w:rsidRPr="00646AD8">
        <w:rPr>
          <w:rFonts w:ascii="Arial" w:hAnsi="Arial" w:cs="Arial"/>
          <w:bCs/>
          <w:sz w:val="24"/>
          <w:szCs w:val="24"/>
          <w:lang w:val="pt-BR"/>
        </w:rPr>
        <w:t>EMPRESA</w:t>
      </w:r>
      <w:r w:rsidR="002E104C" w:rsidRPr="00646AD8">
        <w:rPr>
          <w:rFonts w:ascii="Arial" w:hAnsi="Arial" w:cs="Arial"/>
          <w:bCs/>
          <w:sz w:val="24"/>
          <w:szCs w:val="24"/>
          <w:lang w:val="pt-BR"/>
        </w:rPr>
        <w:t xml:space="preserve"> </w:t>
      </w:r>
      <w:r w:rsidR="00803DD3" w:rsidRPr="00646AD8">
        <w:rPr>
          <w:rFonts w:ascii="Arial" w:hAnsi="Arial" w:cs="Arial"/>
          <w:b/>
          <w:bCs/>
          <w:sz w:val="24"/>
          <w:szCs w:val="24"/>
          <w:lang w:val="pt-BR"/>
        </w:rPr>
        <w:t>Angela Gabriela Passarela</w:t>
      </w:r>
      <w:r w:rsidR="002E104C" w:rsidRPr="00646AD8">
        <w:rPr>
          <w:rFonts w:ascii="Arial" w:eastAsia="BookmanOldStyle" w:hAnsi="Arial" w:cs="Arial"/>
          <w:sz w:val="24"/>
          <w:szCs w:val="24"/>
          <w:lang w:val="pt-BR"/>
        </w:rPr>
        <w:t xml:space="preserve">, pessoa jurídica de direito privado inscrita no CNPJ sob o n˚. </w:t>
      </w:r>
      <w:r w:rsidR="00803DD3" w:rsidRPr="00646AD8">
        <w:rPr>
          <w:rFonts w:ascii="Arial" w:eastAsia="BookmanOldStyle" w:hAnsi="Arial" w:cs="Arial"/>
          <w:sz w:val="24"/>
          <w:szCs w:val="24"/>
          <w:lang w:val="pt-BR"/>
        </w:rPr>
        <w:t>20.541.243/0001-44</w:t>
      </w:r>
      <w:r w:rsidR="002E104C" w:rsidRPr="00646AD8">
        <w:rPr>
          <w:rFonts w:ascii="Arial" w:eastAsia="BookmanOldStyle" w:hAnsi="Arial" w:cs="Arial"/>
          <w:sz w:val="24"/>
          <w:szCs w:val="24"/>
          <w:lang w:val="pt-BR"/>
        </w:rPr>
        <w:t>,</w:t>
      </w:r>
      <w:r w:rsidR="002E104C" w:rsidRPr="00646AD8">
        <w:rPr>
          <w:rFonts w:ascii="Arial" w:eastAsia="BookmanOldStyle" w:hAnsi="Arial" w:cs="Arial"/>
          <w:color w:val="FF0000"/>
          <w:sz w:val="24"/>
          <w:szCs w:val="24"/>
          <w:lang w:val="pt-BR"/>
        </w:rPr>
        <w:t xml:space="preserve"> </w:t>
      </w:r>
      <w:r w:rsidR="00803DD3" w:rsidRPr="00646AD8">
        <w:rPr>
          <w:rFonts w:ascii="Arial" w:eastAsia="BookmanOldStyle" w:hAnsi="Arial" w:cs="Arial"/>
          <w:sz w:val="24"/>
          <w:szCs w:val="24"/>
          <w:lang w:val="pt-BR"/>
        </w:rPr>
        <w:t>sediada no</w:t>
      </w:r>
      <w:r w:rsidR="002E104C" w:rsidRPr="00646AD8">
        <w:rPr>
          <w:rFonts w:ascii="Arial" w:eastAsia="BookmanOldStyle" w:hAnsi="Arial" w:cs="Arial"/>
          <w:sz w:val="24"/>
          <w:szCs w:val="24"/>
          <w:lang w:val="pt-BR"/>
        </w:rPr>
        <w:t xml:space="preserve"> </w:t>
      </w:r>
      <w:r w:rsidR="00803DD3" w:rsidRPr="00646AD8">
        <w:rPr>
          <w:rFonts w:ascii="Arial" w:eastAsia="BookmanOldStyle" w:hAnsi="Arial" w:cs="Arial"/>
          <w:sz w:val="24"/>
          <w:szCs w:val="24"/>
          <w:lang w:val="pt-BR"/>
        </w:rPr>
        <w:t>Córrego Sabia I</w:t>
      </w:r>
      <w:r w:rsidR="000C0D0A" w:rsidRPr="00646AD8">
        <w:rPr>
          <w:rFonts w:ascii="Arial" w:eastAsia="BookmanOldStyle" w:hAnsi="Arial" w:cs="Arial"/>
          <w:sz w:val="24"/>
          <w:szCs w:val="24"/>
          <w:lang w:val="pt-BR"/>
        </w:rPr>
        <w:t xml:space="preserve">, </w:t>
      </w:r>
      <w:r w:rsidR="00803DD3" w:rsidRPr="00646AD8">
        <w:rPr>
          <w:rFonts w:ascii="Arial" w:eastAsia="BookmanOldStyle" w:hAnsi="Arial" w:cs="Arial"/>
          <w:sz w:val="24"/>
          <w:szCs w:val="24"/>
          <w:lang w:val="pt-BR"/>
        </w:rPr>
        <w:t>Zona Rural</w:t>
      </w:r>
      <w:r w:rsidR="002E104C" w:rsidRPr="00646AD8">
        <w:rPr>
          <w:rFonts w:ascii="Arial" w:eastAsia="BookmanOldStyle" w:hAnsi="Arial" w:cs="Arial"/>
          <w:sz w:val="24"/>
          <w:szCs w:val="24"/>
          <w:lang w:val="pt-BR"/>
        </w:rPr>
        <w:t>,</w:t>
      </w:r>
      <w:r w:rsidR="00900AC3" w:rsidRPr="00646AD8">
        <w:rPr>
          <w:rFonts w:ascii="Arial" w:eastAsia="BookmanOldStyle" w:hAnsi="Arial" w:cs="Arial"/>
          <w:sz w:val="24"/>
          <w:szCs w:val="24"/>
          <w:lang w:val="pt-BR"/>
        </w:rPr>
        <w:t xml:space="preserve"> </w:t>
      </w:r>
      <w:r w:rsidR="002E104C" w:rsidRPr="00646AD8">
        <w:rPr>
          <w:rFonts w:ascii="Arial" w:eastAsia="BookmanOldStyle" w:hAnsi="Arial" w:cs="Arial"/>
          <w:sz w:val="24"/>
          <w:szCs w:val="24"/>
          <w:lang w:val="pt-BR"/>
        </w:rPr>
        <w:t xml:space="preserve">São </w:t>
      </w:r>
      <w:r w:rsidR="00F20EBC" w:rsidRPr="00646AD8">
        <w:rPr>
          <w:rFonts w:ascii="Arial" w:eastAsia="BookmanOldStyle" w:hAnsi="Arial" w:cs="Arial"/>
          <w:sz w:val="24"/>
          <w:szCs w:val="24"/>
          <w:lang w:val="pt-BR"/>
        </w:rPr>
        <w:t>Domingos do Norte</w:t>
      </w:r>
      <w:r w:rsidR="002E104C" w:rsidRPr="00646AD8">
        <w:rPr>
          <w:rFonts w:ascii="Arial" w:eastAsia="BookmanOldStyle" w:hAnsi="Arial" w:cs="Arial"/>
          <w:sz w:val="24"/>
          <w:szCs w:val="24"/>
          <w:lang w:val="pt-BR"/>
        </w:rPr>
        <w:t>/ES, CEP 29.7</w:t>
      </w:r>
      <w:r w:rsidR="00F20EBC" w:rsidRPr="00646AD8">
        <w:rPr>
          <w:rFonts w:ascii="Arial" w:eastAsia="BookmanOldStyle" w:hAnsi="Arial" w:cs="Arial"/>
          <w:sz w:val="24"/>
          <w:szCs w:val="24"/>
          <w:lang w:val="pt-BR"/>
        </w:rPr>
        <w:t>45</w:t>
      </w:r>
      <w:r w:rsidR="002E104C" w:rsidRPr="00646AD8">
        <w:rPr>
          <w:rFonts w:ascii="Arial" w:eastAsia="BookmanOldStyle" w:hAnsi="Arial" w:cs="Arial"/>
          <w:sz w:val="24"/>
          <w:szCs w:val="24"/>
          <w:lang w:val="pt-BR"/>
        </w:rPr>
        <w:t xml:space="preserve">-000, doravante denominada CONTRATADA, </w:t>
      </w:r>
      <w:r w:rsidR="000C0D0A" w:rsidRPr="00646AD8">
        <w:rPr>
          <w:rFonts w:ascii="Arial" w:eastAsia="BookmanOldStyle" w:hAnsi="Arial" w:cs="Arial"/>
          <w:sz w:val="24"/>
          <w:szCs w:val="24"/>
          <w:lang w:val="pt-BR"/>
        </w:rPr>
        <w:t>por seu representante legal, Sr</w:t>
      </w:r>
      <w:r w:rsidR="0009599B" w:rsidRPr="00646AD8">
        <w:rPr>
          <w:rFonts w:ascii="Arial" w:eastAsia="BookmanOldStyle" w:hAnsi="Arial" w:cs="Arial"/>
          <w:sz w:val="24"/>
          <w:szCs w:val="24"/>
          <w:lang w:val="pt-BR"/>
        </w:rPr>
        <w:t>ª</w:t>
      </w:r>
      <w:r w:rsidR="002E104C" w:rsidRPr="00646AD8">
        <w:rPr>
          <w:rFonts w:ascii="Arial" w:eastAsia="BookmanOldStyle" w:hAnsi="Arial" w:cs="Arial"/>
          <w:sz w:val="24"/>
          <w:szCs w:val="24"/>
          <w:lang w:val="pt-BR"/>
        </w:rPr>
        <w:t xml:space="preserve">. </w:t>
      </w:r>
      <w:r w:rsidR="00803DD3" w:rsidRPr="00646AD8">
        <w:rPr>
          <w:rFonts w:ascii="Arial" w:hAnsi="Arial" w:cs="Arial"/>
          <w:b/>
          <w:bCs/>
          <w:sz w:val="24"/>
          <w:szCs w:val="24"/>
          <w:lang w:val="pt-BR"/>
        </w:rPr>
        <w:t>Angela Gabriela Passarela</w:t>
      </w:r>
      <w:r w:rsidR="002E104C" w:rsidRPr="00646AD8">
        <w:rPr>
          <w:rFonts w:ascii="Arial" w:eastAsia="BookmanOldStyle" w:hAnsi="Arial" w:cs="Arial"/>
          <w:sz w:val="24"/>
          <w:szCs w:val="24"/>
          <w:lang w:val="pt-BR"/>
        </w:rPr>
        <w:t xml:space="preserve">, </w:t>
      </w:r>
      <w:r w:rsidR="00803DD3" w:rsidRPr="00646AD8">
        <w:rPr>
          <w:rFonts w:ascii="Arial" w:hAnsi="Arial" w:cs="Arial"/>
          <w:iCs/>
          <w:sz w:val="24"/>
          <w:szCs w:val="24"/>
          <w:lang w:val="pt-BR"/>
        </w:rPr>
        <w:t>brasileira</w:t>
      </w:r>
      <w:r w:rsidR="002E104C" w:rsidRPr="00080D0B">
        <w:rPr>
          <w:rFonts w:ascii="Arial" w:hAnsi="Arial" w:cs="Arial"/>
          <w:iCs/>
          <w:sz w:val="24"/>
          <w:szCs w:val="24"/>
          <w:lang w:val="pt-BR"/>
        </w:rPr>
        <w:t xml:space="preserve">, </w:t>
      </w:r>
      <w:r w:rsidR="00985B81" w:rsidRPr="00080D0B">
        <w:rPr>
          <w:rFonts w:ascii="Arial" w:hAnsi="Arial" w:cs="Arial"/>
          <w:iCs/>
          <w:sz w:val="24"/>
          <w:szCs w:val="24"/>
          <w:lang w:val="pt-BR"/>
        </w:rPr>
        <w:t>solteira</w:t>
      </w:r>
      <w:r w:rsidR="000C0D0A" w:rsidRPr="00080D0B">
        <w:rPr>
          <w:rFonts w:ascii="Arial" w:hAnsi="Arial" w:cs="Arial"/>
          <w:iCs/>
          <w:sz w:val="24"/>
          <w:szCs w:val="24"/>
          <w:lang w:val="pt-BR"/>
        </w:rPr>
        <w:t>,</w:t>
      </w:r>
      <w:r w:rsidR="00080D0B" w:rsidRPr="00080D0B">
        <w:rPr>
          <w:rFonts w:ascii="Arial" w:hAnsi="Arial" w:cs="Arial"/>
          <w:iCs/>
          <w:sz w:val="24"/>
          <w:szCs w:val="24"/>
          <w:lang w:val="pt-BR"/>
        </w:rPr>
        <w:t xml:space="preserve"> micro empresaria</w:t>
      </w:r>
      <w:r w:rsidR="00F20EBC" w:rsidRPr="00080D0B">
        <w:rPr>
          <w:rFonts w:ascii="Arial" w:hAnsi="Arial" w:cs="Arial"/>
          <w:iCs/>
          <w:sz w:val="24"/>
          <w:szCs w:val="24"/>
          <w:lang w:val="pt-BR"/>
        </w:rPr>
        <w:t xml:space="preserve"> portador</w:t>
      </w:r>
      <w:r w:rsidR="00080D0B" w:rsidRPr="00080D0B">
        <w:rPr>
          <w:rFonts w:ascii="Arial" w:hAnsi="Arial" w:cs="Arial"/>
          <w:iCs/>
          <w:sz w:val="24"/>
          <w:szCs w:val="24"/>
          <w:lang w:val="pt-BR"/>
        </w:rPr>
        <w:t>a</w:t>
      </w:r>
      <w:r w:rsidR="002E104C" w:rsidRPr="00080D0B">
        <w:rPr>
          <w:rFonts w:ascii="Arial" w:hAnsi="Arial" w:cs="Arial"/>
          <w:iCs/>
          <w:sz w:val="24"/>
          <w:szCs w:val="24"/>
          <w:lang w:val="pt-BR"/>
        </w:rPr>
        <w:t xml:space="preserve"> do CPF nº </w:t>
      </w:r>
      <w:r w:rsidR="00080D0B" w:rsidRPr="00080D0B">
        <w:rPr>
          <w:rFonts w:ascii="Arial" w:hAnsi="Arial" w:cs="Arial"/>
          <w:iCs/>
          <w:sz w:val="24"/>
          <w:szCs w:val="24"/>
          <w:lang w:val="pt-BR"/>
        </w:rPr>
        <w:t>124.734.197-60</w:t>
      </w:r>
      <w:r w:rsidR="002E104C" w:rsidRPr="00080D0B">
        <w:rPr>
          <w:rFonts w:ascii="Arial" w:hAnsi="Arial" w:cs="Arial"/>
          <w:iCs/>
          <w:sz w:val="24"/>
          <w:szCs w:val="24"/>
          <w:lang w:val="pt-BR"/>
        </w:rPr>
        <w:t xml:space="preserve"> e do RG nº </w:t>
      </w:r>
      <w:r w:rsidR="00080D0B" w:rsidRPr="00080D0B">
        <w:rPr>
          <w:rFonts w:ascii="Arial" w:hAnsi="Arial" w:cs="Arial"/>
          <w:iCs/>
          <w:sz w:val="24"/>
          <w:szCs w:val="24"/>
          <w:lang w:val="pt-BR"/>
        </w:rPr>
        <w:t>1840274</w:t>
      </w:r>
      <w:r w:rsidR="00900AC3" w:rsidRPr="00080D0B">
        <w:rPr>
          <w:rFonts w:ascii="Arial" w:hAnsi="Arial" w:cs="Arial"/>
          <w:iCs/>
          <w:sz w:val="24"/>
          <w:szCs w:val="24"/>
          <w:lang w:val="pt-BR"/>
        </w:rPr>
        <w:t xml:space="preserve"> </w:t>
      </w:r>
      <w:r w:rsidR="00F20EBC" w:rsidRPr="00080D0B">
        <w:rPr>
          <w:rFonts w:ascii="Arial" w:hAnsi="Arial" w:cs="Arial"/>
          <w:iCs/>
          <w:sz w:val="24"/>
          <w:szCs w:val="24"/>
          <w:lang w:val="pt-BR"/>
        </w:rPr>
        <w:t>SPTC</w:t>
      </w:r>
      <w:r w:rsidR="00900AC3" w:rsidRPr="00080D0B">
        <w:rPr>
          <w:rFonts w:ascii="Arial" w:hAnsi="Arial" w:cs="Arial"/>
          <w:iCs/>
          <w:sz w:val="24"/>
          <w:szCs w:val="24"/>
          <w:lang w:val="pt-BR"/>
        </w:rPr>
        <w:t>/</w:t>
      </w:r>
      <w:r w:rsidR="002E104C" w:rsidRPr="00080D0B">
        <w:rPr>
          <w:rFonts w:ascii="Arial" w:hAnsi="Arial" w:cs="Arial"/>
          <w:iCs/>
          <w:sz w:val="24"/>
          <w:szCs w:val="24"/>
          <w:lang w:val="pt-BR"/>
        </w:rPr>
        <w:t>ES</w:t>
      </w:r>
      <w:r w:rsidR="000C0D0A" w:rsidRPr="00080D0B">
        <w:rPr>
          <w:rFonts w:ascii="Arial" w:hAnsi="Arial" w:cs="Arial"/>
          <w:iCs/>
          <w:sz w:val="24"/>
          <w:szCs w:val="24"/>
          <w:lang w:val="pt-BR"/>
        </w:rPr>
        <w:t>, residente e domiciliado</w:t>
      </w:r>
      <w:r w:rsidR="002E104C" w:rsidRPr="00080D0B">
        <w:rPr>
          <w:rFonts w:ascii="Arial" w:hAnsi="Arial" w:cs="Arial"/>
          <w:iCs/>
          <w:sz w:val="24"/>
          <w:szCs w:val="24"/>
          <w:lang w:val="pt-BR"/>
        </w:rPr>
        <w:t xml:space="preserve"> </w:t>
      </w:r>
      <w:r w:rsidR="00080D0B" w:rsidRPr="00080D0B">
        <w:rPr>
          <w:rFonts w:ascii="Arial" w:hAnsi="Arial" w:cs="Arial"/>
          <w:iCs/>
          <w:sz w:val="24"/>
          <w:szCs w:val="24"/>
          <w:lang w:val="pt-BR"/>
        </w:rPr>
        <w:t>no Córrego Sabia I</w:t>
      </w:r>
      <w:r w:rsidR="00564C95" w:rsidRPr="00080D0B">
        <w:rPr>
          <w:rFonts w:ascii="Arial" w:eastAsia="BookmanOldStyle" w:hAnsi="Arial" w:cs="Arial"/>
          <w:sz w:val="24"/>
          <w:szCs w:val="24"/>
          <w:lang w:val="pt-BR"/>
        </w:rPr>
        <w:t xml:space="preserve">, </w:t>
      </w:r>
      <w:r w:rsidR="00080D0B" w:rsidRPr="00080D0B">
        <w:rPr>
          <w:rFonts w:ascii="Arial" w:eastAsia="BookmanOldStyle" w:hAnsi="Arial" w:cs="Arial"/>
          <w:sz w:val="24"/>
          <w:szCs w:val="24"/>
          <w:lang w:val="pt-BR"/>
        </w:rPr>
        <w:t>Zona Rural</w:t>
      </w:r>
      <w:r w:rsidR="00564C95" w:rsidRPr="00080D0B">
        <w:rPr>
          <w:rFonts w:ascii="Arial" w:eastAsia="BookmanOldStyle" w:hAnsi="Arial" w:cs="Arial"/>
          <w:sz w:val="24"/>
          <w:szCs w:val="24"/>
          <w:lang w:val="pt-BR"/>
        </w:rPr>
        <w:t xml:space="preserve">, , São </w:t>
      </w:r>
      <w:r w:rsidR="00A70DCB" w:rsidRPr="00080D0B">
        <w:rPr>
          <w:rFonts w:ascii="Arial" w:eastAsia="BookmanOldStyle" w:hAnsi="Arial" w:cs="Arial"/>
          <w:sz w:val="24"/>
          <w:szCs w:val="24"/>
          <w:lang w:val="pt-BR"/>
        </w:rPr>
        <w:t>Domingos do Norte</w:t>
      </w:r>
      <w:r w:rsidR="00564C95" w:rsidRPr="00080D0B">
        <w:rPr>
          <w:rFonts w:ascii="Arial" w:eastAsia="BookmanOldStyle" w:hAnsi="Arial" w:cs="Arial"/>
          <w:sz w:val="24"/>
          <w:szCs w:val="24"/>
          <w:lang w:val="pt-BR"/>
        </w:rPr>
        <w:t xml:space="preserve">/ES, CEP </w:t>
      </w:r>
      <w:r w:rsidR="000C0D0A" w:rsidRPr="00080D0B">
        <w:rPr>
          <w:rFonts w:ascii="Arial" w:eastAsia="BookmanOldStyle" w:hAnsi="Arial" w:cs="Arial"/>
          <w:sz w:val="24"/>
          <w:szCs w:val="24"/>
          <w:lang w:val="pt-BR"/>
        </w:rPr>
        <w:t>29.7</w:t>
      </w:r>
      <w:r w:rsidR="00A70DCB" w:rsidRPr="00080D0B">
        <w:rPr>
          <w:rFonts w:ascii="Arial" w:eastAsia="BookmanOldStyle" w:hAnsi="Arial" w:cs="Arial"/>
          <w:sz w:val="24"/>
          <w:szCs w:val="24"/>
          <w:lang w:val="pt-BR"/>
        </w:rPr>
        <w:t>45</w:t>
      </w:r>
      <w:r w:rsidR="000C0D0A" w:rsidRPr="00080D0B">
        <w:rPr>
          <w:rFonts w:ascii="Arial" w:eastAsia="BookmanOldStyle" w:hAnsi="Arial" w:cs="Arial"/>
          <w:sz w:val="24"/>
          <w:szCs w:val="24"/>
          <w:lang w:val="pt-BR"/>
        </w:rPr>
        <w:t>-000</w:t>
      </w:r>
      <w:r w:rsidR="00C55EC6" w:rsidRPr="00080D0B">
        <w:rPr>
          <w:rFonts w:ascii="Arial" w:hAnsi="Arial" w:cs="Arial"/>
          <w:iCs/>
          <w:sz w:val="24"/>
          <w:szCs w:val="24"/>
          <w:lang w:val="pt-BR"/>
        </w:rPr>
        <w:t xml:space="preserve">, </w:t>
      </w:r>
      <w:r w:rsidR="00C55EC6" w:rsidRPr="00080D0B">
        <w:rPr>
          <w:rFonts w:ascii="Arial" w:eastAsia="BookmanOldStyle" w:hAnsi="Arial" w:cs="Arial"/>
          <w:sz w:val="24"/>
          <w:szCs w:val="24"/>
          <w:lang w:val="pt-BR"/>
        </w:rPr>
        <w:t>resolvem celebrar o presente contrato</w:t>
      </w:r>
      <w:r w:rsidR="00C55EC6" w:rsidRPr="00080D0B">
        <w:rPr>
          <w:rFonts w:ascii="Arial" w:hAnsi="Arial" w:cs="Arial"/>
          <w:sz w:val="24"/>
          <w:szCs w:val="24"/>
          <w:lang w:val="pt-BR"/>
        </w:rPr>
        <w:t>, em conformidade com a licitação modal</w:t>
      </w:r>
      <w:r w:rsidR="00F9208C" w:rsidRPr="00080D0B">
        <w:rPr>
          <w:rFonts w:ascii="Arial" w:hAnsi="Arial" w:cs="Arial"/>
          <w:sz w:val="24"/>
          <w:szCs w:val="24"/>
          <w:lang w:val="pt-BR"/>
        </w:rPr>
        <w:t xml:space="preserve">idade Tomada de Preços n.º </w:t>
      </w:r>
      <w:r w:rsidR="00A96083">
        <w:rPr>
          <w:rFonts w:ascii="Arial" w:hAnsi="Arial" w:cs="Arial"/>
          <w:sz w:val="24"/>
          <w:szCs w:val="24"/>
          <w:lang w:val="pt-BR"/>
        </w:rPr>
        <w:t>11</w:t>
      </w:r>
      <w:r w:rsidR="007A57C0" w:rsidRPr="00080D0B">
        <w:rPr>
          <w:rFonts w:ascii="Arial" w:hAnsi="Arial" w:cs="Arial"/>
          <w:sz w:val="24"/>
          <w:szCs w:val="24"/>
          <w:lang w:val="pt-BR"/>
        </w:rPr>
        <w:t>/201</w:t>
      </w:r>
      <w:r w:rsidR="00BA47A6" w:rsidRPr="00080D0B">
        <w:rPr>
          <w:rFonts w:ascii="Arial" w:hAnsi="Arial" w:cs="Arial"/>
          <w:sz w:val="24"/>
          <w:szCs w:val="24"/>
          <w:lang w:val="pt-BR"/>
        </w:rPr>
        <w:t>7</w:t>
      </w:r>
      <w:r w:rsidR="00C55EC6" w:rsidRPr="00080D0B">
        <w:rPr>
          <w:rFonts w:ascii="Arial" w:hAnsi="Arial" w:cs="Arial"/>
          <w:sz w:val="24"/>
          <w:szCs w:val="24"/>
          <w:lang w:val="pt-BR"/>
        </w:rPr>
        <w:t>, do Tipo Técnica e Preço, e com proposta respectiva</w:t>
      </w:r>
      <w:r w:rsidR="00C55EC6" w:rsidRPr="00BA1989">
        <w:rPr>
          <w:rFonts w:ascii="Arial" w:hAnsi="Arial" w:cs="Arial"/>
          <w:sz w:val="24"/>
          <w:szCs w:val="24"/>
          <w:lang w:val="pt-BR"/>
        </w:rPr>
        <w:t>, que será regido pelas cláusulas e condições seguintes, sujeitando-se as partes às disposições da Lei Federal n.º 8.666 de 21 de junho de 1993, suas alterações, e, no que couber, à toda a legislação vigente aplicável ao presente instrumento.</w:t>
      </w:r>
    </w:p>
    <w:p w:rsidR="00C224E3" w:rsidRPr="00C224E3" w:rsidRDefault="00C224E3" w:rsidP="00BF6C86">
      <w:pPr>
        <w:spacing w:after="0" w:line="240" w:lineRule="auto"/>
        <w:ind w:right="142"/>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PRIMEIRA - DO OBJETO DO CONTRATO</w:t>
      </w:r>
    </w:p>
    <w:p w:rsidR="00FC21DE" w:rsidRPr="00FC21DE" w:rsidRDefault="00017F8A" w:rsidP="00FC21DE">
      <w:pPr>
        <w:widowControl w:val="0"/>
        <w:tabs>
          <w:tab w:val="left" w:pos="2102"/>
        </w:tabs>
        <w:autoSpaceDE w:val="0"/>
        <w:autoSpaceDN w:val="0"/>
        <w:adjustRightInd w:val="0"/>
        <w:spacing w:after="0" w:line="240" w:lineRule="auto"/>
        <w:jc w:val="both"/>
        <w:rPr>
          <w:rFonts w:ascii="Arial" w:hAnsi="Arial" w:cs="Arial"/>
          <w:color w:val="FF0000"/>
          <w:sz w:val="24"/>
          <w:szCs w:val="24"/>
          <w:lang w:val="pt-BR"/>
        </w:rPr>
      </w:pPr>
      <w:r>
        <w:rPr>
          <w:rFonts w:ascii="Arial" w:hAnsi="Arial" w:cs="Arial"/>
          <w:color w:val="000000"/>
          <w:sz w:val="24"/>
          <w:szCs w:val="24"/>
          <w:lang w:val="pt-BR"/>
        </w:rPr>
        <w:t>1.1.</w:t>
      </w:r>
      <w:r w:rsidR="00FC21DE" w:rsidRPr="00FC21DE">
        <w:rPr>
          <w:rFonts w:ascii="Arial" w:hAnsi="Arial" w:cs="Arial"/>
          <w:color w:val="000000"/>
          <w:sz w:val="24"/>
          <w:szCs w:val="24"/>
          <w:lang w:val="pt-BR"/>
        </w:rPr>
        <w:t>Contratação de serviços profissionais</w:t>
      </w:r>
      <w:r w:rsidR="00FC21DE" w:rsidRPr="00FC21DE">
        <w:rPr>
          <w:rFonts w:ascii="Arial" w:hAnsi="Arial" w:cs="Arial"/>
          <w:sz w:val="24"/>
          <w:szCs w:val="24"/>
          <w:lang w:val="pt-BR"/>
        </w:rPr>
        <w:t xml:space="preserve"> de Micro empreendedores Individuais, ME/ EPP  para atuarem como facilitadores de oficina de capoeira/artesanato,músico regente e instrutor de Ballet para atender as demandas dos munícipes de São Domingos do Norte/ES. Tudo conforme o Termo de Referência.</w:t>
      </w:r>
      <w:r w:rsidR="00FC21DE" w:rsidRPr="00FC21DE">
        <w:rPr>
          <w:rFonts w:ascii="Arial" w:hAnsi="Arial" w:cs="Arial"/>
          <w:color w:val="FF0000"/>
          <w:sz w:val="24"/>
          <w:szCs w:val="24"/>
          <w:lang w:val="pt-BR"/>
        </w:rPr>
        <w:tab/>
      </w:r>
    </w:p>
    <w:p w:rsidR="00FC21DE" w:rsidRPr="00FC21DE" w:rsidRDefault="00FC21DE" w:rsidP="00FC21DE">
      <w:pPr>
        <w:widowControl w:val="0"/>
        <w:autoSpaceDE w:val="0"/>
        <w:autoSpaceDN w:val="0"/>
        <w:adjustRightInd w:val="0"/>
        <w:spacing w:after="0" w:line="240" w:lineRule="auto"/>
        <w:jc w:val="both"/>
        <w:rPr>
          <w:rFonts w:ascii="Arial" w:hAnsi="Arial" w:cs="Arial"/>
          <w:b/>
          <w:bCs/>
          <w:sz w:val="24"/>
          <w:szCs w:val="24"/>
          <w:lang w:val="pt-BR"/>
        </w:rPr>
      </w:pPr>
    </w:p>
    <w:p w:rsidR="00C55EC6" w:rsidRPr="00017F8A" w:rsidRDefault="00017F8A" w:rsidP="00017F8A">
      <w:pPr>
        <w:pStyle w:val="PargrafodaLista"/>
        <w:widowControl w:val="0"/>
        <w:overflowPunct w:val="0"/>
        <w:autoSpaceDE w:val="0"/>
        <w:autoSpaceDN w:val="0"/>
        <w:adjustRightInd w:val="0"/>
        <w:spacing w:after="0" w:line="240" w:lineRule="auto"/>
        <w:ind w:left="0"/>
        <w:jc w:val="both"/>
        <w:rPr>
          <w:rFonts w:ascii="Arial" w:hAnsi="Arial" w:cs="Arial"/>
          <w:b/>
          <w:bCs/>
          <w:sz w:val="24"/>
          <w:szCs w:val="24"/>
          <w:lang w:val="pt-BR"/>
        </w:rPr>
      </w:pPr>
      <w:r>
        <w:rPr>
          <w:rFonts w:ascii="Arial" w:hAnsi="Arial" w:cs="Arial"/>
          <w:sz w:val="24"/>
          <w:szCs w:val="24"/>
          <w:lang w:val="pt-BR"/>
        </w:rPr>
        <w:t>1.2.</w:t>
      </w:r>
      <w:r w:rsidR="00FC21DE" w:rsidRPr="00017F8A">
        <w:rPr>
          <w:rFonts w:ascii="Arial" w:hAnsi="Arial" w:cs="Arial"/>
          <w:sz w:val="24"/>
          <w:szCs w:val="24"/>
          <w:lang w:val="pt-BR"/>
        </w:rPr>
        <w:t xml:space="preserve">Os serviços ora contratados são os constantes da proposta da CONTRATADA à Licitação Tomada de PREÇOS Nº 11/2017 parte integrante e inseparável deste contrato. </w:t>
      </w:r>
      <w:r w:rsidR="00C55EC6" w:rsidRPr="00017F8A">
        <w:rPr>
          <w:rFonts w:ascii="Arial" w:hAnsi="Arial" w:cs="Arial"/>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b/>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SEGUNDA - DO PREÇO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2.1. O preço global do presente contrato, é de </w:t>
      </w:r>
      <w:r w:rsidRPr="00660334">
        <w:rPr>
          <w:rFonts w:ascii="Arial" w:hAnsi="Arial" w:cs="Arial"/>
          <w:b/>
          <w:sz w:val="24"/>
          <w:szCs w:val="24"/>
          <w:lang w:val="pt-BR"/>
        </w:rPr>
        <w:t xml:space="preserve">R$ </w:t>
      </w:r>
      <w:r w:rsidR="00A70DCB">
        <w:rPr>
          <w:rFonts w:ascii="Arial" w:hAnsi="Arial" w:cs="Arial"/>
          <w:b/>
          <w:sz w:val="24"/>
          <w:szCs w:val="24"/>
          <w:lang w:val="pt-BR"/>
        </w:rPr>
        <w:t>1.</w:t>
      </w:r>
      <w:r w:rsidR="00FC21DE">
        <w:rPr>
          <w:rFonts w:ascii="Arial" w:hAnsi="Arial" w:cs="Arial"/>
          <w:b/>
          <w:sz w:val="24"/>
          <w:szCs w:val="24"/>
          <w:lang w:val="pt-BR"/>
        </w:rPr>
        <w:t>45</w:t>
      </w:r>
      <w:r w:rsidR="00A70DCB">
        <w:rPr>
          <w:rFonts w:ascii="Arial" w:hAnsi="Arial" w:cs="Arial"/>
          <w:b/>
          <w:sz w:val="24"/>
          <w:szCs w:val="24"/>
          <w:lang w:val="pt-BR"/>
        </w:rPr>
        <w:t>0,00</w:t>
      </w:r>
      <w:r w:rsidR="00660334">
        <w:rPr>
          <w:rFonts w:ascii="Arial" w:hAnsi="Arial" w:cs="Arial"/>
          <w:sz w:val="24"/>
          <w:szCs w:val="24"/>
          <w:lang w:val="pt-BR"/>
        </w:rPr>
        <w:t xml:space="preserve"> </w:t>
      </w:r>
      <w:r w:rsidRPr="00C224E3">
        <w:rPr>
          <w:rFonts w:ascii="Arial" w:hAnsi="Arial" w:cs="Arial"/>
          <w:sz w:val="24"/>
          <w:szCs w:val="24"/>
          <w:lang w:val="pt-BR"/>
        </w:rPr>
        <w:t>(</w:t>
      </w:r>
      <w:r w:rsidR="00660334">
        <w:rPr>
          <w:rFonts w:ascii="Arial" w:hAnsi="Arial" w:cs="Arial"/>
          <w:sz w:val="24"/>
          <w:szCs w:val="24"/>
          <w:lang w:val="pt-BR"/>
        </w:rPr>
        <w:t xml:space="preserve">mil </w:t>
      </w:r>
      <w:r w:rsidR="00FC21DE">
        <w:rPr>
          <w:rFonts w:ascii="Arial" w:hAnsi="Arial" w:cs="Arial"/>
          <w:sz w:val="24"/>
          <w:szCs w:val="24"/>
          <w:lang w:val="pt-BR"/>
        </w:rPr>
        <w:t>quatrocentos e cinquenta</w:t>
      </w:r>
      <w:r w:rsidR="00C751A6">
        <w:rPr>
          <w:rFonts w:ascii="Arial" w:hAnsi="Arial" w:cs="Arial"/>
          <w:sz w:val="24"/>
          <w:szCs w:val="24"/>
          <w:lang w:val="pt-BR"/>
        </w:rPr>
        <w:t xml:space="preserve"> reais</w:t>
      </w:r>
      <w:r w:rsidRPr="00C224E3">
        <w:rPr>
          <w:rFonts w:ascii="Arial" w:hAnsi="Arial" w:cs="Arial"/>
          <w:sz w:val="24"/>
          <w:szCs w:val="24"/>
          <w:lang w:val="pt-BR"/>
        </w:rPr>
        <w:t>), no qual já estão incluídos todos os encargos, benefícios e despesas indiretas e demais despesas de qualquer natureza, razão pela qual nenhum outro valor será devido pela CONTRATANTE em decorrência da execução dos serviços contratados.</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TER</w:t>
      </w:r>
      <w:r w:rsidR="00ED1DC1" w:rsidRPr="00C224E3">
        <w:rPr>
          <w:rFonts w:ascii="Arial" w:hAnsi="Arial" w:cs="Arial"/>
          <w:b/>
          <w:bCs/>
          <w:sz w:val="24"/>
          <w:szCs w:val="24"/>
          <w:u w:val="single"/>
          <w:lang w:val="pt-BR"/>
        </w:rPr>
        <w:t>C</w:t>
      </w:r>
      <w:r w:rsidRPr="00C224E3">
        <w:rPr>
          <w:rFonts w:ascii="Arial" w:hAnsi="Arial" w:cs="Arial"/>
          <w:b/>
          <w:bCs/>
          <w:sz w:val="24"/>
          <w:szCs w:val="24"/>
          <w:u w:val="single"/>
          <w:lang w:val="pt-BR"/>
        </w:rPr>
        <w:t>EIRA - DA EXECUÇÃO DO OBJETO</w:t>
      </w:r>
    </w:p>
    <w:p w:rsidR="003242E2"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CONTRATADA obedecerá às condições do Edital</w:t>
      </w:r>
      <w:r w:rsidR="00FB3BEF">
        <w:rPr>
          <w:rFonts w:ascii="Arial" w:hAnsi="Arial" w:cs="Arial"/>
          <w:sz w:val="24"/>
          <w:szCs w:val="24"/>
          <w:lang w:val="pt-BR"/>
        </w:rPr>
        <w:t xml:space="preserve"> Tomada de Preços acima referida</w:t>
      </w:r>
      <w:r w:rsidRPr="00C224E3">
        <w:rPr>
          <w:rFonts w:ascii="Arial" w:hAnsi="Arial" w:cs="Arial"/>
          <w:sz w:val="24"/>
          <w:szCs w:val="24"/>
          <w:lang w:val="pt-BR"/>
        </w:rPr>
        <w:t xml:space="preserve"> para o perfeito cumprimento do objeto deste contrato</w:t>
      </w:r>
      <w:r w:rsidR="005F4672" w:rsidRPr="00C224E3">
        <w:rPr>
          <w:rFonts w:ascii="Arial" w:hAnsi="Arial" w:cs="Arial"/>
          <w:sz w:val="24"/>
          <w:szCs w:val="24"/>
          <w:lang w:val="pt-BR"/>
        </w:rPr>
        <w:t>.</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deverá iniciar os trabalhos imediatamente após a data de assinatura do contrato.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lastRenderedPageBreak/>
        <w:t xml:space="preserve">A CONTRATADA manterá fixa a equipe de trabalho indicada na PROPOSTA TÉCNICA.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CONTRATANTE e a CONTRATADA, em comum acordo, du</w:t>
      </w:r>
      <w:r w:rsidR="005F4672" w:rsidRPr="00C224E3">
        <w:rPr>
          <w:rFonts w:ascii="Arial" w:hAnsi="Arial" w:cs="Arial"/>
          <w:sz w:val="24"/>
          <w:szCs w:val="24"/>
          <w:lang w:val="pt-BR"/>
        </w:rPr>
        <w:t>rante a vigência deste Contrato</w:t>
      </w:r>
      <w:r w:rsidRPr="00C224E3">
        <w:rPr>
          <w:rFonts w:ascii="Arial" w:hAnsi="Arial" w:cs="Arial"/>
          <w:sz w:val="24"/>
          <w:szCs w:val="24"/>
          <w:lang w:val="pt-BR"/>
        </w:rPr>
        <w:t xml:space="preserve"> poderão ceder direitos de uso de dados, informações, relatórios e outros documentos pertinentes, para outros que desejarem utilizá-los para fins acadêmicos, de pesquisa e de apresentação e seminários, congressos e outros eventos de cunho científico.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deverá entregar até o quinto dia útil do mês </w:t>
      </w:r>
      <w:r w:rsidR="005F4672" w:rsidRPr="00C224E3">
        <w:rPr>
          <w:rFonts w:ascii="Arial" w:hAnsi="Arial" w:cs="Arial"/>
          <w:sz w:val="24"/>
          <w:szCs w:val="24"/>
          <w:lang w:val="pt-BR"/>
        </w:rPr>
        <w:t>subseqüente</w:t>
      </w:r>
      <w:r w:rsidRPr="00C224E3">
        <w:rPr>
          <w:rFonts w:ascii="Arial" w:hAnsi="Arial" w:cs="Arial"/>
          <w:sz w:val="24"/>
          <w:szCs w:val="24"/>
          <w:lang w:val="pt-BR"/>
        </w:rPr>
        <w:t xml:space="preserve"> ao mês que se deu o término da etapa, os produtos, documentos ou relatórios pertinentes, devidamente assinados pelo do contrato, para avaliação pela CONTRATANTE e posterior emissão de seu aceite.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C224E3" w:rsidRDefault="00C55EC6" w:rsidP="00BF6C86">
      <w:pPr>
        <w:widowControl w:val="0"/>
        <w:numPr>
          <w:ilvl w:val="1"/>
          <w:numId w:val="34"/>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CONTRATADA deverá comunicar por escrito o encerramento dos trabalhos à</w:t>
      </w:r>
      <w:r w:rsidRPr="00C224E3">
        <w:rPr>
          <w:rFonts w:ascii="Arial" w:hAnsi="Arial" w:cs="Arial"/>
          <w:b/>
          <w:bCs/>
          <w:sz w:val="24"/>
          <w:szCs w:val="24"/>
          <w:lang w:val="pt-BR"/>
        </w:rPr>
        <w:t xml:space="preserve"> </w:t>
      </w:r>
      <w:r w:rsidRPr="00C224E3">
        <w:rPr>
          <w:rFonts w:ascii="Arial" w:hAnsi="Arial" w:cs="Arial"/>
          <w:sz w:val="24"/>
          <w:szCs w:val="24"/>
          <w:lang w:val="pt-BR"/>
        </w:rPr>
        <w:t>CONTRATANTE, entregando, na oportunidade, o relatório final dos trabalhos.</w:t>
      </w:r>
    </w:p>
    <w:p w:rsidR="00C55EC6" w:rsidRPr="00C224E3" w:rsidRDefault="00C55EC6" w:rsidP="00BF6C86">
      <w:pPr>
        <w:widowControl w:val="0"/>
        <w:numPr>
          <w:ilvl w:val="1"/>
          <w:numId w:val="34"/>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CONTRATANTE poderá aceitar, a seu critério, o recebimento de parte dos serviços, desde que obedecidas as condições vigentes.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não poderá substituir membros da equipe indicada para realizar os trabalhos, na PROPOSTA TÉCNICA, sem a anuência da CONTRATANTE.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substituição que trata a cláusula anterior deverá ser autorizada pela CONTRATANTE, que deverá, antes de autorizar, solicitar à CONTRATADA que apresente para o novo membro, os documentos demonstrando que este possui qualificação técnica igual ou superior ao membro a ser substituído.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bookmarkStart w:id="0" w:name="page149"/>
      <w:bookmarkEnd w:id="0"/>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QUARTA – DAS CONDIÇÕES DE PAGAMENTO</w:t>
      </w:r>
    </w:p>
    <w:p w:rsidR="00C53B8F" w:rsidRPr="00C224E3" w:rsidRDefault="00C53B8F" w:rsidP="00BF6C86">
      <w:pPr>
        <w:widowControl w:val="0"/>
        <w:overflowPunct w:val="0"/>
        <w:autoSpaceDE w:val="0"/>
        <w:autoSpaceDN w:val="0"/>
        <w:adjustRightInd w:val="0"/>
        <w:spacing w:after="0" w:line="240" w:lineRule="auto"/>
        <w:ind w:left="1"/>
        <w:jc w:val="both"/>
        <w:rPr>
          <w:rFonts w:ascii="Arial" w:hAnsi="Arial" w:cs="Arial"/>
          <w:b/>
          <w:bCs/>
          <w:sz w:val="24"/>
          <w:szCs w:val="24"/>
          <w:lang w:val="pt-BR"/>
        </w:rPr>
      </w:pPr>
      <w:r w:rsidRPr="00C224E3">
        <w:rPr>
          <w:rFonts w:ascii="Arial" w:hAnsi="Arial" w:cs="Arial"/>
          <w:bCs/>
          <w:sz w:val="24"/>
          <w:szCs w:val="24"/>
          <w:lang w:val="pt-BR"/>
        </w:rPr>
        <w:t>4.1</w:t>
      </w:r>
      <w:r w:rsidR="00ED1DC1" w:rsidRPr="00C224E3">
        <w:rPr>
          <w:rFonts w:ascii="Arial" w:hAnsi="Arial" w:cs="Arial"/>
          <w:b/>
          <w:bCs/>
          <w:sz w:val="24"/>
          <w:szCs w:val="24"/>
          <w:lang w:val="pt-BR"/>
        </w:rPr>
        <w:t xml:space="preserve">. </w:t>
      </w:r>
      <w:r w:rsidRPr="00C224E3">
        <w:rPr>
          <w:rFonts w:ascii="Arial" w:hAnsi="Arial" w:cs="Arial"/>
          <w:sz w:val="24"/>
          <w:szCs w:val="24"/>
          <w:lang w:val="pt-BR"/>
        </w:rPr>
        <w:t xml:space="preserve">O pagamento será efetuado meio de crédito bancário, mediante a apresentação da nota fiscal devidamente atestada pelo gestor do contrato. </w:t>
      </w:r>
    </w:p>
    <w:p w:rsidR="00C53B8F" w:rsidRPr="00C224E3" w:rsidRDefault="00C53B8F"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4.2</w:t>
      </w:r>
      <w:r w:rsidR="00ED1DC1" w:rsidRPr="00C224E3">
        <w:rPr>
          <w:rFonts w:ascii="Arial" w:hAnsi="Arial" w:cs="Arial"/>
          <w:sz w:val="24"/>
          <w:szCs w:val="24"/>
          <w:lang w:val="pt-BR"/>
        </w:rPr>
        <w:t xml:space="preserve">. </w:t>
      </w:r>
      <w:r w:rsidRPr="00C224E3">
        <w:rPr>
          <w:rFonts w:ascii="Arial" w:hAnsi="Arial" w:cs="Arial"/>
          <w:sz w:val="24"/>
          <w:szCs w:val="24"/>
          <w:lang w:val="pt-BR"/>
        </w:rPr>
        <w:t xml:space="preserve"> Os pagamentos de todas as etapas ficam condicionados à aprovação da prestação de serviços relativos a cada etapa, conforme estabelecido no Termo de Referência – Anexo I deste Edital. </w:t>
      </w:r>
    </w:p>
    <w:p w:rsidR="00C55EC6" w:rsidRPr="00C224E3" w:rsidRDefault="00C53B8F" w:rsidP="00BF6C86">
      <w:pPr>
        <w:pStyle w:val="PargrafodaLista"/>
        <w:widowControl w:val="0"/>
        <w:numPr>
          <w:ilvl w:val="1"/>
          <w:numId w:val="60"/>
        </w:numPr>
        <w:overflowPunct w:val="0"/>
        <w:autoSpaceDE w:val="0"/>
        <w:autoSpaceDN w:val="0"/>
        <w:adjustRightInd w:val="0"/>
        <w:spacing w:after="0" w:line="240" w:lineRule="auto"/>
        <w:ind w:left="0" w:firstLine="0"/>
        <w:rPr>
          <w:rFonts w:ascii="Arial" w:hAnsi="Arial" w:cs="Arial"/>
          <w:bCs/>
          <w:sz w:val="24"/>
          <w:szCs w:val="24"/>
          <w:lang w:val="pt-BR"/>
        </w:rPr>
      </w:pPr>
      <w:r w:rsidRPr="00C224E3">
        <w:rPr>
          <w:rFonts w:ascii="Arial" w:hAnsi="Arial" w:cs="Arial"/>
          <w:sz w:val="24"/>
          <w:szCs w:val="24"/>
          <w:lang w:val="pt-BR"/>
        </w:rPr>
        <w:t xml:space="preserve">O pagamento será efetuado em </w:t>
      </w:r>
      <w:r w:rsidR="00ED1DC1" w:rsidRPr="00C224E3">
        <w:rPr>
          <w:rFonts w:ascii="Arial" w:hAnsi="Arial" w:cs="Arial"/>
          <w:sz w:val="24"/>
          <w:szCs w:val="24"/>
          <w:lang w:val="pt-BR"/>
        </w:rPr>
        <w:t xml:space="preserve"> </w:t>
      </w:r>
      <w:r w:rsidRPr="00C224E3">
        <w:rPr>
          <w:rFonts w:ascii="Arial" w:hAnsi="Arial" w:cs="Arial"/>
          <w:sz w:val="24"/>
          <w:szCs w:val="24"/>
          <w:lang w:val="pt-BR"/>
        </w:rPr>
        <w:t xml:space="preserve">até </w:t>
      </w:r>
      <w:r w:rsidR="00C224E3" w:rsidRPr="00C224E3">
        <w:rPr>
          <w:rFonts w:ascii="Arial" w:hAnsi="Arial" w:cs="Arial"/>
          <w:sz w:val="24"/>
          <w:szCs w:val="24"/>
          <w:lang w:val="pt-BR"/>
        </w:rPr>
        <w:t>3</w:t>
      </w:r>
      <w:r w:rsidRPr="00C224E3">
        <w:rPr>
          <w:rFonts w:ascii="Arial" w:hAnsi="Arial" w:cs="Arial"/>
          <w:sz w:val="24"/>
          <w:szCs w:val="24"/>
          <w:lang w:val="pt-BR"/>
        </w:rPr>
        <w:t>0 (</w:t>
      </w:r>
      <w:r w:rsidR="00C224E3" w:rsidRPr="00C224E3">
        <w:rPr>
          <w:rFonts w:ascii="Arial" w:hAnsi="Arial" w:cs="Arial"/>
          <w:sz w:val="24"/>
          <w:szCs w:val="24"/>
          <w:lang w:val="pt-BR"/>
        </w:rPr>
        <w:t>trintas</w:t>
      </w:r>
      <w:r w:rsidRPr="00C224E3">
        <w:rPr>
          <w:rFonts w:ascii="Arial" w:hAnsi="Arial" w:cs="Arial"/>
          <w:sz w:val="24"/>
          <w:szCs w:val="24"/>
          <w:lang w:val="pt-BR"/>
        </w:rPr>
        <w:t>) dias corridos contados da data de apresentação da Nota Fiscal/Fatura devidamente atestada pelo Gestor do Contrato.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 xml:space="preserve">4.4. Para a execução do pagamento, a licitante vencedora deverá constar da Nota Fiscal correspondente, emitida, sem rasura, em letra bem legível em nome da Prefeitura Municipal de São Domingos do Norte, Rodovia Gether Lopes de Farias - s/nº Bairro </w:t>
      </w:r>
      <w:r w:rsidRPr="00C751A6">
        <w:rPr>
          <w:rStyle w:val="Forte"/>
          <w:rFonts w:ascii="Arial" w:hAnsi="Arial" w:cs="Arial"/>
          <w:b w:val="0"/>
          <w:sz w:val="24"/>
          <w:szCs w:val="24"/>
          <w:lang w:val="pt-BR"/>
        </w:rPr>
        <w:lastRenderedPageBreak/>
        <w:t>Emílio Calegari - São Domingos do Norte - ES - CEP 29745-000 - CNPJ 36.350.312/0001-72 , informando o número de sua conta bancária, o nome do Banco e a respectiva Agência.</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 Juntamente com a Nota Fiscal /Fatura deverão ser apresentados os seguintes documentos:</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4.5.1. Guia de recolhimento do FGTS e Informações à Previdência Social – GFIP juntamente com a Relação de empregados por Tomador – RET, emitida pela SEFIP e da guia de INSS – GPS exclusiva por tomador de serviços, devidamente autenticadas por instituição bancária.</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4.5.2. Cópia da Guia de Recolhimento do ISSQN – Imposto sobre Serviços de Qualquer Natureza, quitada e autenticada em cartório vinculada à Nota Fiscal/Fatura emitida em referência a este Processo Licitatório fazendo constar o número da Nota Fiscal/Fatura que lhe deu origem e do contrato por tratar-se de recolhimento fora deste Município.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 Pela execução dos serviços objeto deste Projeto, esta Prefeitura pagará à licitante vencedora, somente o valor relativo aos serviços efetivamente prestados, desde que aceito e atestado pelo fiscal do Contrato, mediante apresentação da nota fiscal/fatura de acordo com os preços fixos e irreajustáveis informados na Proposta de Preço.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4.6.1. Ocorrendo atraso de pagamento por culpa exclusiva da Administração o valor devido será atualizado financeiramente, entre as datas do vencimento e do efetivo pagamento, de acordo com a variação “pro-rata tempore” do INPC ou outro índice que venha a substituí-lo, conforme a legislação vigente.</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4.6.2. No caso de incorreção nos documentos apresentados, inclusive na Nota Fiscal, ou, de circunstância que impeça a liquidação da despesa, aquela será devolvida à licitante vencedora e o pagamento ficará pendente até que a mesma providencie as medidas saneadoras solicitadas, não acarretando quaisquer encargos para esta Prefeitura.</w:t>
      </w:r>
    </w:p>
    <w:p w:rsidR="00C55EC6" w:rsidRPr="00C224E3" w:rsidRDefault="00C224E3" w:rsidP="00BF6C86">
      <w:pPr>
        <w:spacing w:line="240" w:lineRule="auto"/>
        <w:jc w:val="both"/>
        <w:rPr>
          <w:rFonts w:ascii="Arial" w:hAnsi="Arial" w:cs="Arial"/>
          <w:sz w:val="24"/>
          <w:szCs w:val="24"/>
          <w:lang w:val="pt-BR"/>
        </w:rPr>
      </w:pPr>
      <w:r w:rsidRPr="00C224E3">
        <w:rPr>
          <w:rFonts w:ascii="Arial" w:hAnsi="Arial" w:cs="Arial"/>
          <w:sz w:val="24"/>
          <w:szCs w:val="24"/>
          <w:lang w:val="pt-BR"/>
        </w:rPr>
        <w:t>4.7.</w:t>
      </w:r>
      <w:r w:rsidR="00FC7670" w:rsidRPr="00C224E3">
        <w:rPr>
          <w:rFonts w:ascii="Arial" w:hAnsi="Arial" w:cs="Arial"/>
          <w:sz w:val="24"/>
          <w:szCs w:val="24"/>
          <w:lang w:val="pt-BR"/>
        </w:rPr>
        <w:t xml:space="preserve"> O Reajuste de preços não ocorrerá em prazo inferior a um ano, bem como, sugerimos que o índice a ser utilizado seja o IPCA- Índice Nacional de Preços ao Consumidor.</w:t>
      </w:r>
    </w:p>
    <w:p w:rsidR="00C55EC6" w:rsidRPr="00D776FA"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D776FA">
        <w:rPr>
          <w:rFonts w:ascii="Arial" w:hAnsi="Arial" w:cs="Arial"/>
          <w:b/>
          <w:bCs/>
          <w:sz w:val="24"/>
          <w:szCs w:val="24"/>
          <w:u w:val="single"/>
          <w:lang w:val="pt-BR"/>
        </w:rPr>
        <w:t>CLÁUSULA QUINTA – DA DOTAÇÃO ORÇAMENTÁRIA</w:t>
      </w:r>
    </w:p>
    <w:p w:rsidR="00C55EC6" w:rsidRPr="00D776FA"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D776FA">
        <w:rPr>
          <w:rFonts w:ascii="Arial" w:hAnsi="Arial" w:cs="Arial"/>
          <w:bCs/>
          <w:sz w:val="24"/>
          <w:szCs w:val="24"/>
          <w:lang w:val="pt-BR"/>
        </w:rPr>
        <w:t>5.1.</w:t>
      </w:r>
      <w:r w:rsidRPr="00D776FA">
        <w:rPr>
          <w:rFonts w:ascii="Arial" w:hAnsi="Arial" w:cs="Arial"/>
          <w:b/>
          <w:bCs/>
          <w:sz w:val="24"/>
          <w:szCs w:val="24"/>
          <w:lang w:val="pt-BR"/>
        </w:rPr>
        <w:t xml:space="preserve"> </w:t>
      </w:r>
      <w:r w:rsidRPr="00D776FA">
        <w:rPr>
          <w:rFonts w:ascii="Arial" w:hAnsi="Arial" w:cs="Arial"/>
          <w:sz w:val="24"/>
          <w:szCs w:val="24"/>
          <w:lang w:val="pt-BR"/>
        </w:rPr>
        <w:t>As despesas decorrentes deste contrato correrão à conta da seguinte dotação</w:t>
      </w:r>
      <w:r w:rsidRPr="00D776FA">
        <w:rPr>
          <w:rFonts w:ascii="Arial" w:hAnsi="Arial" w:cs="Arial"/>
          <w:b/>
          <w:bCs/>
          <w:sz w:val="24"/>
          <w:szCs w:val="24"/>
          <w:lang w:val="pt-BR"/>
        </w:rPr>
        <w:t xml:space="preserve"> </w:t>
      </w:r>
      <w:r w:rsidRPr="00D776FA">
        <w:rPr>
          <w:rFonts w:ascii="Arial" w:hAnsi="Arial" w:cs="Arial"/>
          <w:sz w:val="24"/>
          <w:szCs w:val="24"/>
          <w:lang w:val="pt-BR"/>
        </w:rPr>
        <w:t>orçamentár</w:t>
      </w:r>
      <w:r w:rsidR="00D04663" w:rsidRPr="00D776FA">
        <w:rPr>
          <w:rFonts w:ascii="Arial" w:hAnsi="Arial" w:cs="Arial"/>
          <w:sz w:val="24"/>
          <w:szCs w:val="24"/>
          <w:lang w:val="pt-BR"/>
        </w:rPr>
        <w:t xml:space="preserve">ia: </w:t>
      </w:r>
    </w:p>
    <w:p w:rsidR="00722EC9" w:rsidRPr="00D776FA" w:rsidRDefault="00722EC9" w:rsidP="00BF6C86">
      <w:pPr>
        <w:widowControl w:val="0"/>
        <w:autoSpaceDE w:val="0"/>
        <w:autoSpaceDN w:val="0"/>
        <w:adjustRightInd w:val="0"/>
        <w:spacing w:after="0" w:line="240" w:lineRule="auto"/>
        <w:jc w:val="both"/>
        <w:rPr>
          <w:rFonts w:ascii="Arial" w:hAnsi="Arial" w:cs="Arial"/>
          <w:b/>
          <w:bCs/>
          <w:sz w:val="24"/>
          <w:szCs w:val="24"/>
          <w:lang w:val="pt-BR"/>
        </w:rPr>
      </w:pPr>
      <w:r w:rsidRPr="00D776FA">
        <w:rPr>
          <w:rFonts w:ascii="Arial" w:hAnsi="Arial" w:cs="Arial"/>
          <w:b/>
          <w:bCs/>
          <w:sz w:val="24"/>
          <w:szCs w:val="24"/>
          <w:lang w:val="pt-BR"/>
        </w:rPr>
        <w:t>Secretaria Municipal do Trabalho</w:t>
      </w:r>
      <w:r w:rsidR="00791B12" w:rsidRPr="00D776FA">
        <w:rPr>
          <w:rFonts w:ascii="Arial" w:hAnsi="Arial" w:cs="Arial"/>
          <w:b/>
          <w:bCs/>
          <w:sz w:val="24"/>
          <w:szCs w:val="24"/>
          <w:lang w:val="pt-BR"/>
        </w:rPr>
        <w:t>,</w:t>
      </w:r>
      <w:r w:rsidRPr="00D776FA">
        <w:rPr>
          <w:rFonts w:ascii="Arial" w:hAnsi="Arial" w:cs="Arial"/>
          <w:b/>
          <w:bCs/>
          <w:sz w:val="24"/>
          <w:szCs w:val="24"/>
          <w:lang w:val="pt-BR"/>
        </w:rPr>
        <w:t xml:space="preserve"> Assistência e Desenvolvimento Social </w:t>
      </w:r>
    </w:p>
    <w:p w:rsidR="00722EC9" w:rsidRPr="00D776FA" w:rsidRDefault="00B07C12" w:rsidP="00BF6C86">
      <w:pPr>
        <w:widowControl w:val="0"/>
        <w:autoSpaceDE w:val="0"/>
        <w:autoSpaceDN w:val="0"/>
        <w:adjustRightInd w:val="0"/>
        <w:spacing w:after="0" w:line="240" w:lineRule="auto"/>
        <w:jc w:val="both"/>
        <w:rPr>
          <w:rFonts w:ascii="Arial" w:hAnsi="Arial" w:cs="Arial"/>
          <w:bCs/>
          <w:sz w:val="24"/>
          <w:szCs w:val="24"/>
          <w:lang w:val="pt-BR"/>
        </w:rPr>
      </w:pPr>
      <w:r w:rsidRPr="00D776FA">
        <w:rPr>
          <w:rFonts w:ascii="Arial" w:hAnsi="Arial" w:cs="Arial"/>
          <w:bCs/>
          <w:sz w:val="24"/>
          <w:szCs w:val="24"/>
          <w:lang w:val="pt-BR"/>
        </w:rPr>
        <w:t>009020.0824300232.085</w:t>
      </w:r>
      <w:r w:rsidR="00722EC9" w:rsidRPr="00D776FA">
        <w:rPr>
          <w:rFonts w:ascii="Arial" w:hAnsi="Arial" w:cs="Arial"/>
          <w:bCs/>
          <w:sz w:val="24"/>
          <w:szCs w:val="24"/>
          <w:lang w:val="pt-BR"/>
        </w:rPr>
        <w:t xml:space="preserve"> – </w:t>
      </w:r>
      <w:r w:rsidRPr="00D776FA">
        <w:rPr>
          <w:rFonts w:ascii="Arial" w:hAnsi="Arial" w:cs="Arial"/>
          <w:bCs/>
          <w:sz w:val="24"/>
          <w:szCs w:val="24"/>
          <w:lang w:val="pt-BR"/>
        </w:rPr>
        <w:t>Realização e incentivo e apoio a atividades desenvolvidas com recursos do F.I.A</w:t>
      </w:r>
    </w:p>
    <w:p w:rsidR="00645D02" w:rsidRPr="00D776FA"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D776FA">
        <w:rPr>
          <w:rFonts w:ascii="Arial" w:hAnsi="Arial" w:cs="Arial"/>
          <w:bCs/>
          <w:sz w:val="24"/>
          <w:szCs w:val="24"/>
          <w:lang w:val="pt-BR"/>
        </w:rPr>
        <w:t>33903900000</w:t>
      </w:r>
      <w:r w:rsidR="00791B12" w:rsidRPr="00D776FA">
        <w:rPr>
          <w:rFonts w:ascii="Arial" w:hAnsi="Arial" w:cs="Arial"/>
          <w:bCs/>
          <w:sz w:val="24"/>
          <w:szCs w:val="24"/>
          <w:lang w:val="pt-BR"/>
        </w:rPr>
        <w:t>.13010000</w:t>
      </w:r>
      <w:r w:rsidRPr="00D776FA">
        <w:rPr>
          <w:rFonts w:ascii="Arial" w:hAnsi="Arial" w:cs="Arial"/>
          <w:bCs/>
          <w:sz w:val="24"/>
          <w:szCs w:val="24"/>
          <w:lang w:val="pt-BR"/>
        </w:rPr>
        <w:t>- Outros serviços de terceiros</w:t>
      </w:r>
    </w:p>
    <w:p w:rsidR="00791B12" w:rsidRDefault="00D776FA" w:rsidP="00BF6C86">
      <w:pPr>
        <w:widowControl w:val="0"/>
        <w:autoSpaceDE w:val="0"/>
        <w:autoSpaceDN w:val="0"/>
        <w:adjustRightInd w:val="0"/>
        <w:spacing w:after="0" w:line="240" w:lineRule="auto"/>
        <w:jc w:val="both"/>
        <w:rPr>
          <w:rFonts w:ascii="Arial" w:hAnsi="Arial" w:cs="Arial"/>
          <w:bCs/>
          <w:sz w:val="24"/>
          <w:szCs w:val="24"/>
          <w:lang w:val="pt-BR"/>
        </w:rPr>
      </w:pPr>
      <w:r>
        <w:rPr>
          <w:rFonts w:ascii="Arial" w:hAnsi="Arial" w:cs="Arial"/>
          <w:bCs/>
          <w:sz w:val="24"/>
          <w:szCs w:val="24"/>
          <w:lang w:val="pt-BR"/>
        </w:rPr>
        <w:t>Ficha:392</w:t>
      </w:r>
    </w:p>
    <w:p w:rsidR="00D776FA" w:rsidRPr="00C224E3" w:rsidRDefault="00D776FA" w:rsidP="00BF6C86">
      <w:pPr>
        <w:widowControl w:val="0"/>
        <w:autoSpaceDE w:val="0"/>
        <w:autoSpaceDN w:val="0"/>
        <w:adjustRightInd w:val="0"/>
        <w:spacing w:after="0" w:line="240" w:lineRule="auto"/>
        <w:jc w:val="both"/>
        <w:rPr>
          <w:rFonts w:ascii="Arial" w:hAnsi="Arial" w:cs="Arial"/>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SEXTA - DAS OBRIGAÇÕES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w:t>
      </w:r>
      <w:r w:rsidRPr="00C224E3">
        <w:rPr>
          <w:rFonts w:ascii="Arial" w:hAnsi="Arial" w:cs="Arial"/>
          <w:b/>
          <w:bCs/>
          <w:sz w:val="24"/>
          <w:szCs w:val="24"/>
          <w:lang w:val="pt-BR"/>
        </w:rPr>
        <w:t xml:space="preserve"> </w:t>
      </w:r>
      <w:r w:rsidRPr="00C224E3">
        <w:rPr>
          <w:rFonts w:ascii="Arial" w:hAnsi="Arial" w:cs="Arial"/>
          <w:sz w:val="24"/>
          <w:szCs w:val="24"/>
          <w:lang w:val="pt-BR"/>
        </w:rPr>
        <w:t>Sem prejuízo das disposições das cláusulas e anexos deste termo de contrato e</w:t>
      </w:r>
      <w:r w:rsidRPr="00C224E3">
        <w:rPr>
          <w:rFonts w:ascii="Arial" w:hAnsi="Arial" w:cs="Arial"/>
          <w:b/>
          <w:bCs/>
          <w:sz w:val="24"/>
          <w:szCs w:val="24"/>
          <w:lang w:val="pt-BR"/>
        </w:rPr>
        <w:t xml:space="preserve"> </w:t>
      </w:r>
      <w:r w:rsidRPr="00C224E3">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 aceitar nas mesmas condições contratuais os acréscimos ou supressões em</w:t>
      </w:r>
      <w:r w:rsidRPr="00C224E3">
        <w:rPr>
          <w:rFonts w:ascii="Arial" w:hAnsi="Arial" w:cs="Arial"/>
          <w:b/>
          <w:bCs/>
          <w:sz w:val="24"/>
          <w:szCs w:val="24"/>
          <w:lang w:val="pt-BR"/>
        </w:rPr>
        <w:t xml:space="preserve"> </w:t>
      </w:r>
      <w:r w:rsidRPr="00C224E3">
        <w:rPr>
          <w:rFonts w:ascii="Arial" w:hAnsi="Arial" w:cs="Arial"/>
          <w:sz w:val="24"/>
          <w:szCs w:val="24"/>
          <w:lang w:val="pt-BR"/>
        </w:rPr>
        <w:t>até 25% (vinte e cinco por cento) do valor atualizado do contrato;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lastRenderedPageBreak/>
        <w:t>6.1.2</w:t>
      </w:r>
      <w:r w:rsidRPr="00C224E3">
        <w:rPr>
          <w:rFonts w:ascii="Arial" w:hAnsi="Arial" w:cs="Arial"/>
          <w:b/>
          <w:bCs/>
          <w:sz w:val="24"/>
          <w:szCs w:val="24"/>
          <w:lang w:val="pt-BR"/>
        </w:rPr>
        <w:t xml:space="preserve">. </w:t>
      </w:r>
      <w:r w:rsidRPr="00C224E3">
        <w:rPr>
          <w:rFonts w:ascii="Arial" w:hAnsi="Arial" w:cs="Arial"/>
          <w:bCs/>
          <w:sz w:val="24"/>
          <w:szCs w:val="24"/>
          <w:lang w:val="pt-BR"/>
        </w:rPr>
        <w:t>m</w:t>
      </w:r>
      <w:r w:rsidRPr="00C224E3">
        <w:rPr>
          <w:rFonts w:ascii="Arial" w:hAnsi="Arial" w:cs="Arial"/>
          <w:sz w:val="24"/>
          <w:szCs w:val="24"/>
          <w:lang w:val="pt-BR"/>
        </w:rPr>
        <w:t>anter durante a execução do contrato, em compatibilidade com as obrigações</w:t>
      </w:r>
      <w:r w:rsidRPr="00C224E3">
        <w:rPr>
          <w:rFonts w:ascii="Arial" w:hAnsi="Arial" w:cs="Arial"/>
          <w:b/>
          <w:bCs/>
          <w:sz w:val="24"/>
          <w:szCs w:val="24"/>
          <w:lang w:val="pt-BR"/>
        </w:rPr>
        <w:t xml:space="preserve"> </w:t>
      </w:r>
      <w:r w:rsidRPr="00C224E3">
        <w:rPr>
          <w:rFonts w:ascii="Arial" w:hAnsi="Arial" w:cs="Arial"/>
          <w:sz w:val="24"/>
          <w:szCs w:val="24"/>
          <w:lang w:val="pt-BR"/>
        </w:rPr>
        <w:t>assumidas, todas as condições de HABILITAÇÃO e QUALIFICAÇÃO exigidas na licitação;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6.1.3. cumprir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6.1.4. observar as disposições legais que regulam o exercício de sua atividade como empresa legalmente habilitada para a prestação dos serviços objeto deste contrato; </w:t>
      </w:r>
      <w:bookmarkStart w:id="1" w:name="page153"/>
      <w:bookmarkEnd w:id="1"/>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6.1.5. arcar com eventuais prejuízos causados à CONTRATANTE e/ou a terceiros, provocados por ineficiência ou irregularidade cometidas por seus empregados, convenentes ou prepostos, envolvidos na execução do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6.1.6.</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6.1.7.</w:t>
      </w:r>
      <w:r w:rsidRPr="00C224E3">
        <w:rPr>
          <w:rFonts w:ascii="Arial" w:hAnsi="Arial" w:cs="Arial"/>
          <w:b/>
          <w:bCs/>
          <w:sz w:val="24"/>
          <w:szCs w:val="24"/>
          <w:lang w:val="pt-BR"/>
        </w:rPr>
        <w:t xml:space="preserve"> </w:t>
      </w:r>
      <w:r w:rsidRPr="00C224E3">
        <w:rPr>
          <w:rFonts w:ascii="Arial" w:hAnsi="Arial" w:cs="Arial"/>
          <w:sz w:val="24"/>
          <w:szCs w:val="24"/>
          <w:lang w:val="pt-BR"/>
        </w:rPr>
        <w:t xml:space="preserve">responsabilizar-se pelas providências judiciais ou extrajudiciais para a solução das questões ligadas a danos causados a terceiros, por culpa ou omissão sua ou de seus prepostos, e tomá-las a seu próprio nome e às suas expensas;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6.1.8.</w:t>
      </w:r>
      <w:r w:rsidRPr="00C224E3">
        <w:rPr>
          <w:rFonts w:ascii="Arial" w:hAnsi="Arial" w:cs="Arial"/>
          <w:b/>
          <w:bCs/>
          <w:sz w:val="24"/>
          <w:szCs w:val="24"/>
          <w:lang w:val="pt-BR"/>
        </w:rPr>
        <w:t xml:space="preserve"> </w:t>
      </w:r>
      <w:r w:rsidRPr="00C224E3">
        <w:rPr>
          <w:rFonts w:ascii="Arial" w:hAnsi="Arial" w:cs="Arial"/>
          <w:sz w:val="24"/>
          <w:szCs w:val="24"/>
          <w:lang w:val="pt-BR"/>
        </w:rPr>
        <w:t xml:space="preserve">todas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6.1.9. c</w:t>
      </w:r>
      <w:r w:rsidRPr="00C224E3">
        <w:rPr>
          <w:rFonts w:ascii="Arial" w:hAnsi="Arial" w:cs="Arial"/>
          <w:sz w:val="24"/>
          <w:szCs w:val="24"/>
          <w:lang w:val="pt-BR"/>
        </w:rPr>
        <w:t xml:space="preserve">redenciar representante junto a CONTRATANTE, o qual deverá possuir os conhecimentos e a capacidade profissionais necessários, bem como ter autonomia e autoridade para resolver qualquer assunto relacionado com os serviços contratados;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6.1.10.</w:t>
      </w:r>
      <w:r w:rsidRPr="00C224E3">
        <w:rPr>
          <w:rFonts w:ascii="Arial" w:hAnsi="Arial" w:cs="Arial"/>
          <w:b/>
          <w:bCs/>
          <w:sz w:val="24"/>
          <w:szCs w:val="24"/>
          <w:lang w:val="pt-BR"/>
        </w:rPr>
        <w:t xml:space="preserve"> </w:t>
      </w:r>
      <w:r w:rsidRPr="00C224E3">
        <w:rPr>
          <w:rFonts w:ascii="Arial" w:hAnsi="Arial" w:cs="Arial"/>
          <w:sz w:val="24"/>
          <w:szCs w:val="24"/>
          <w:lang w:val="pt-BR"/>
        </w:rPr>
        <w:t xml:space="preserve">colaborar com a fiscalização da CONTRATANTE em qualquer etapa de desenvolvimento deste contrato, proporcionando-lhes assistência e facilidades necessárias ao exercício de suas funções;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6.1.11. apresentar-se à CONTRATANTE sempre que solicitada, através do representante credenciado;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6.1.12.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participar de reuniões com a CONTRATANTE, sempre que convocado, acatando toda determinação que se refira à fiel e melhor execução do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6.1.13. observar a programação dos serviços constantes do cronograma de trabalho e suas eventuais alterações;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6.1.14. f</w:t>
      </w:r>
      <w:r w:rsidRPr="00C224E3">
        <w:rPr>
          <w:rFonts w:ascii="Arial" w:hAnsi="Arial" w:cs="Arial"/>
          <w:sz w:val="24"/>
          <w:szCs w:val="24"/>
          <w:lang w:val="pt-BR"/>
        </w:rPr>
        <w:t>ornecer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6.1.15. afastar, após notificação, todo empregado que, a critério da CONTRATANTE, proceder de maneira desrespeitosa para com os empregados e clientes desta, além do público em geral;</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lastRenderedPageBreak/>
        <w:t xml:space="preserve">6.1.16. reforçar ou substituir os seus recursos de pessoal se for constatado a sua inadequação para realizar os serviços;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6.1.17. comunicar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6.1.18. em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6.1.19. responsabilizar-se integral e diretamente pelos serviços contratados e mencionados em quaisquer dos documentos que integram o presente termo de contrato, nos termos da legislação vigente;</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6.1.20. reparar e corrigir, às suas expensas, no total ou em parte, o objeto do contrato em que se verificarem vícios, defeitos ou incorreções resultantes da execução;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6.1.21. fica reservado à CONTRATADA, sempre em conjunto com a CONTRATANTE, constituir a EQUIPE FIXA da CONTRATANTE, considerando-se o grau de instrução e a experiência necessária e suficiente para tanto;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rPr>
      </w:pPr>
      <w:r w:rsidRPr="00C224E3">
        <w:rPr>
          <w:rFonts w:ascii="Arial" w:hAnsi="Arial" w:cs="Arial"/>
          <w:b/>
          <w:bCs/>
          <w:sz w:val="24"/>
          <w:szCs w:val="24"/>
        </w:rPr>
        <w:t>6.2. Constituem obrigações da CONTRATANTE:</w:t>
      </w:r>
    </w:p>
    <w:p w:rsidR="00C55EC6" w:rsidRPr="00C224E3" w:rsidRDefault="00C55EC6" w:rsidP="00BF6C86">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efetuar o pagamento no devido prazo fixado neste Contrato;</w:t>
      </w:r>
    </w:p>
    <w:p w:rsidR="00C55EC6" w:rsidRPr="00C224E3" w:rsidRDefault="00C55EC6" w:rsidP="00BF6C86">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fiscalizar a execução dos serviços objeto deste Contrato;</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manifestar por escrito, sobre os relatórios e demais elementos fornecidos pela CONTRATADA, bem como, solicitar da mesma forma as providências necessárias à correção e revisão de falhas ou defeitos verificados nos serviços;</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comunicar imediatamente à CONTRATADA as irregularidades manifestadas na execução do contrato e receber dela as informações acerca das providências adotadas;</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 xml:space="preserve">assegurar ao pessoal da CONTRATADA, devidamente credenciado, o acesso às instalações para a plena execução do contrato; </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prestar em tempo hábil, todas as informações à CONTRATADA, necessárias ao bom e fiel desempenho do contrato;</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 xml:space="preserve">decidir com o representante da CONTRATADA todas as questões que surgirem durante a execução do contrato e a ele relativas.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SÉTIMA – DA PROPRIEDADE E DIVULGAÇÃO DOS TRABALHOS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7.1.</w:t>
      </w:r>
      <w:r w:rsidRPr="00C224E3">
        <w:rPr>
          <w:rFonts w:ascii="Arial" w:hAnsi="Arial" w:cs="Arial"/>
          <w:b/>
          <w:bCs/>
          <w:sz w:val="24"/>
          <w:szCs w:val="24"/>
          <w:lang w:val="pt-BR"/>
        </w:rPr>
        <w:t xml:space="preserve"> </w:t>
      </w:r>
      <w:r w:rsidRPr="00C224E3">
        <w:rPr>
          <w:rFonts w:ascii="Arial" w:hAnsi="Arial" w:cs="Arial"/>
          <w:sz w:val="24"/>
          <w:szCs w:val="24"/>
          <w:lang w:val="pt-BR"/>
        </w:rPr>
        <w:t>Os originais de relatórios, em meios impressos e digitais, bem como outros</w:t>
      </w:r>
      <w:r w:rsidRPr="00C224E3">
        <w:rPr>
          <w:rFonts w:ascii="Arial" w:hAnsi="Arial" w:cs="Arial"/>
          <w:b/>
          <w:bCs/>
          <w:sz w:val="24"/>
          <w:szCs w:val="24"/>
          <w:lang w:val="pt-BR"/>
        </w:rPr>
        <w:t xml:space="preserve"> </w:t>
      </w:r>
      <w:r w:rsidRPr="00C224E3">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7.2. a divulgação ou reprodução desse material, no todo ou em parte, é competência</w:t>
      </w:r>
      <w:r w:rsidRPr="00C224E3">
        <w:rPr>
          <w:rFonts w:ascii="Arial" w:hAnsi="Arial" w:cs="Arial"/>
          <w:b/>
          <w:bCs/>
          <w:sz w:val="24"/>
          <w:szCs w:val="24"/>
          <w:lang w:val="pt-BR"/>
        </w:rPr>
        <w:t xml:space="preserve"> </w:t>
      </w:r>
      <w:r w:rsidRPr="00C224E3">
        <w:rPr>
          <w:rFonts w:ascii="Arial" w:hAnsi="Arial" w:cs="Arial"/>
          <w:sz w:val="24"/>
          <w:szCs w:val="24"/>
          <w:lang w:val="pt-BR"/>
        </w:rPr>
        <w:t>exclusiva da CONTRATANTE. Unicamente para fins de demonstração da capacidade profissional, a CONTRATANTE autorizará sua divulgação restrita pela CONTRATADA.</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lastRenderedPageBreak/>
        <w:t>CLÁUSULA OITAVA – DOS MOTIVOS DE FORÇA MAIOR</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NONA - DAS PENALIDADES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w:t>
      </w:r>
      <w:r w:rsidRPr="00C224E3">
        <w:rPr>
          <w:rFonts w:ascii="Arial" w:hAnsi="Arial" w:cs="Arial"/>
          <w:b/>
          <w:bCs/>
          <w:sz w:val="24"/>
          <w:szCs w:val="24"/>
          <w:lang w:val="pt-BR"/>
        </w:rPr>
        <w:t xml:space="preserve">. </w:t>
      </w:r>
      <w:r w:rsidRPr="00C224E3">
        <w:rPr>
          <w:rFonts w:ascii="Arial" w:hAnsi="Arial" w:cs="Arial"/>
          <w:sz w:val="24"/>
          <w:szCs w:val="24"/>
          <w:lang w:val="pt-BR"/>
        </w:rPr>
        <w:t>O descumprimento total ou parcialmente deste termo de contrato, ensejará</w:t>
      </w:r>
      <w:r w:rsidRPr="00C224E3">
        <w:rPr>
          <w:rFonts w:ascii="Arial" w:hAnsi="Arial" w:cs="Arial"/>
          <w:b/>
          <w:bCs/>
          <w:sz w:val="24"/>
          <w:szCs w:val="24"/>
          <w:lang w:val="pt-BR"/>
        </w:rPr>
        <w:t xml:space="preserve"> </w:t>
      </w:r>
      <w:r w:rsidRPr="00C224E3">
        <w:rPr>
          <w:rFonts w:ascii="Arial" w:hAnsi="Arial" w:cs="Arial"/>
          <w:sz w:val="24"/>
          <w:szCs w:val="24"/>
          <w:lang w:val="pt-BR"/>
        </w:rPr>
        <w:t>aplicação das sanções previstas no art. 87, da Lei Federal nº 8.666/93:</w:t>
      </w:r>
    </w:p>
    <w:p w:rsidR="00C55EC6" w:rsidRPr="00C224E3" w:rsidRDefault="00C55EC6" w:rsidP="00BF6C86">
      <w:pPr>
        <w:widowControl w:val="0"/>
        <w:numPr>
          <w:ilvl w:val="2"/>
          <w:numId w:val="37"/>
        </w:numPr>
        <w:tabs>
          <w:tab w:val="clear" w:pos="100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Advertência – para comunicação formal, ao fornecedor, sobre o descumprimento de contratos e outras obrigações assumidas e a determinação da adoção das necessárias medidas de correção; </w:t>
      </w:r>
    </w:p>
    <w:p w:rsidR="00C55EC6" w:rsidRPr="00C224E3" w:rsidRDefault="00C55EC6" w:rsidP="00BF6C86">
      <w:pPr>
        <w:widowControl w:val="0"/>
        <w:numPr>
          <w:ilvl w:val="2"/>
          <w:numId w:val="37"/>
        </w:numPr>
        <w:tabs>
          <w:tab w:val="clear" w:pos="1000"/>
          <w:tab w:val="num" w:pos="0"/>
          <w:tab w:val="left" w:pos="709"/>
          <w:tab w:val="left" w:pos="993"/>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Multa – observados os seguintes limites máximos: </w:t>
      </w:r>
    </w:p>
    <w:p w:rsidR="00C55EC6" w:rsidRPr="00C224E3" w:rsidRDefault="00C55EC6" w:rsidP="00BF6C86">
      <w:pPr>
        <w:widowControl w:val="0"/>
        <w:numPr>
          <w:ilvl w:val="3"/>
          <w:numId w:val="37"/>
        </w:numPr>
        <w:tabs>
          <w:tab w:val="clear" w:pos="1140"/>
          <w:tab w:val="num" w:pos="0"/>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de 0,3% (três décimos por cento) </w:t>
      </w:r>
      <w:r w:rsidRPr="00C224E3">
        <w:rPr>
          <w:rFonts w:ascii="Arial" w:hAnsi="Arial" w:cs="Arial"/>
          <w:i/>
          <w:iCs/>
          <w:sz w:val="24"/>
          <w:szCs w:val="24"/>
          <w:lang w:val="pt-BR"/>
        </w:rPr>
        <w:t>pro rata die</w:t>
      </w:r>
      <w:r w:rsidRPr="00C224E3">
        <w:rPr>
          <w:rFonts w:ascii="Arial" w:hAnsi="Arial" w:cs="Arial"/>
          <w:sz w:val="24"/>
          <w:szCs w:val="24"/>
          <w:lang w:val="pt-BR"/>
        </w:rPr>
        <w:t xml:space="preserve">, até o trigésimo dia de atraso, injustificado, sobre o valor do serviço não realizado; </w:t>
      </w:r>
    </w:p>
    <w:p w:rsidR="00C55EC6" w:rsidRPr="00F809D6" w:rsidRDefault="00C55EC6" w:rsidP="00BF6C86">
      <w:pPr>
        <w:widowControl w:val="0"/>
        <w:numPr>
          <w:ilvl w:val="3"/>
          <w:numId w:val="37"/>
        </w:numPr>
        <w:tabs>
          <w:tab w:val="clear" w:pos="1140"/>
          <w:tab w:val="num" w:pos="567"/>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de 20% (vinte por cento) sobre o valor do contrato, no caso de atraso superior a 30 (trinta) dias, com o conseqüente cancelamento da nota de empenho ou documento correspondente; </w:t>
      </w:r>
    </w:p>
    <w:p w:rsidR="00F809D6" w:rsidRPr="00F809D6" w:rsidRDefault="00F809D6" w:rsidP="00F809D6">
      <w:pPr>
        <w:widowControl w:val="0"/>
        <w:numPr>
          <w:ilvl w:val="3"/>
          <w:numId w:val="37"/>
        </w:numPr>
        <w:tabs>
          <w:tab w:val="clear" w:pos="1140"/>
          <w:tab w:val="num" w:pos="567"/>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F809D6">
        <w:rPr>
          <w:rFonts w:ascii="Arial" w:hAnsi="Arial" w:cs="Arial"/>
          <w:sz w:val="24"/>
          <w:szCs w:val="24"/>
          <w:lang w:val="pt-BR"/>
        </w:rPr>
        <w:t>20% (vinte por cento) sobre o valor total da contratação, pela recusa em</w:t>
      </w:r>
      <w:r w:rsidRPr="00F809D6">
        <w:rPr>
          <w:rFonts w:ascii="Arial" w:hAnsi="Arial" w:cs="Arial"/>
          <w:b/>
          <w:bCs/>
          <w:sz w:val="24"/>
          <w:szCs w:val="24"/>
          <w:lang w:val="pt-BR"/>
        </w:rPr>
        <w:t xml:space="preserve"> </w:t>
      </w:r>
      <w:r w:rsidRPr="00F809D6">
        <w:rPr>
          <w:rFonts w:ascii="Arial" w:hAnsi="Arial" w:cs="Arial"/>
          <w:sz w:val="24"/>
          <w:szCs w:val="24"/>
          <w:lang w:val="pt-BR"/>
        </w:rPr>
        <w:t>receber a nota de empenho e assinar contrato, no prazo máximo de 10 (dez) dias, após regularmente convocada, sem prejuízo da aplicação de outras sanções previstas no art. 87 da Lei nº 8.666/93</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9.1.3. Suspensão temporária de participação em licitação e impedimento de contratar com a Administração, por prazo de dois anos;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9.1.4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9.2. O valor das multas aplicadas, nos temos desta cláusula, deverá ser recol</w:t>
      </w:r>
      <w:r w:rsidR="00F51C7B">
        <w:rPr>
          <w:rFonts w:ascii="Arial" w:hAnsi="Arial" w:cs="Arial"/>
          <w:sz w:val="24"/>
          <w:szCs w:val="24"/>
          <w:lang w:val="pt-BR"/>
        </w:rPr>
        <w:t>hido à CONTRATANTE no prazo de 02 (dois</w:t>
      </w:r>
      <w:r w:rsidRPr="00C224E3">
        <w:rPr>
          <w:rFonts w:ascii="Arial" w:hAnsi="Arial" w:cs="Arial"/>
          <w:sz w:val="24"/>
          <w:szCs w:val="24"/>
          <w:lang w:val="pt-BR"/>
        </w:rPr>
        <w:t xml:space="preserve">) dias úteis, a contar da data da notificação, podendo ainda, ser descontado das Notas Fiscais e/ou Faturas por ocasião do pagamento, ou cobrado judicialmente se julgar conveniente.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9.3. As penalidades de advertência e multa serão aplicadas de ofício ou por provocação dos órgãos de controle, pela autoridade expressamente nomeada no contrato. </w:t>
      </w:r>
    </w:p>
    <w:p w:rsidR="00C55EC6" w:rsidRPr="00247097"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9.4.</w:t>
      </w:r>
      <w:r w:rsidRPr="00C224E3">
        <w:rPr>
          <w:rFonts w:ascii="Arial" w:hAnsi="Arial" w:cs="Arial"/>
          <w:b/>
          <w:bCs/>
          <w:sz w:val="24"/>
          <w:szCs w:val="24"/>
          <w:lang w:val="pt-BR"/>
        </w:rPr>
        <w:t xml:space="preserve"> </w:t>
      </w:r>
      <w:r w:rsidRPr="00C224E3">
        <w:rPr>
          <w:rFonts w:ascii="Arial" w:hAnsi="Arial" w:cs="Arial"/>
          <w:sz w:val="24"/>
          <w:szCs w:val="24"/>
          <w:lang w:val="pt-BR"/>
        </w:rPr>
        <w:t>A pena de multa poderá ser aplicada cumulativamente com as demais sanções restriti</w:t>
      </w:r>
      <w:r w:rsidRPr="00247097">
        <w:rPr>
          <w:rFonts w:ascii="Arial" w:hAnsi="Arial" w:cs="Arial"/>
          <w:sz w:val="24"/>
          <w:szCs w:val="24"/>
          <w:lang w:val="pt-BR"/>
        </w:rPr>
        <w:t xml:space="preserve">vas de direitos.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247097">
        <w:rPr>
          <w:rFonts w:ascii="Arial" w:hAnsi="Arial" w:cs="Arial"/>
          <w:sz w:val="24"/>
          <w:szCs w:val="24"/>
          <w:lang w:val="pt-BR"/>
        </w:rPr>
        <w:t>9.5. As sanções previstas nesta Cláusula poderão ser aplicadas cumulativamente, ou não, de acordo com a gravidade da infração, no prazo de 5 (cinco) dias úteis a contar da intimação do ato.</w:t>
      </w:r>
      <w:r w:rsidRPr="00C224E3">
        <w:rPr>
          <w:rFonts w:ascii="Arial" w:hAnsi="Arial" w:cs="Arial"/>
          <w:sz w:val="24"/>
          <w:szCs w:val="24"/>
          <w:lang w:val="pt-BR"/>
        </w:rPr>
        <w:t xml:space="preserv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9.6.</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aplicação das sanções somente ocorrerá após ter sido assegurado o contraditório </w:t>
      </w:r>
      <w:r w:rsidRPr="00C224E3">
        <w:rPr>
          <w:rFonts w:ascii="Arial" w:hAnsi="Arial" w:cs="Arial"/>
          <w:sz w:val="24"/>
          <w:szCs w:val="24"/>
          <w:lang w:val="pt-BR"/>
        </w:rPr>
        <w:lastRenderedPageBreak/>
        <w:t xml:space="preserve">e a ampla defesa, nos termos da legislação vigente.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9.7. Nenhuma parte será responsável perante a outra pelos atrasos ocasionados por motivo de força maior ou caso fortuito.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9.8. Iniciado o processo de multa, caso o fornecedor não tenha nenhum crédito para pagamento em seu favor para o devido desconto, não será efetivado nenhum pagamento até que a CONTRATADA comprove a quitação da penalidade aplicada.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9.9. As penalidades de advertência, multa e suspensão temporária serão aplicadas pela CONTRATANTE e a penalidade de declaração de inido</w:t>
      </w:r>
      <w:r w:rsidR="002F5995">
        <w:rPr>
          <w:rFonts w:ascii="Arial" w:hAnsi="Arial" w:cs="Arial"/>
          <w:sz w:val="24"/>
          <w:szCs w:val="24"/>
          <w:lang w:val="pt-BR"/>
        </w:rPr>
        <w:t>neidade será aplicada pelO Secretario</w:t>
      </w:r>
      <w:r w:rsidRPr="00C224E3">
        <w:rPr>
          <w:rFonts w:ascii="Arial" w:hAnsi="Arial" w:cs="Arial"/>
          <w:sz w:val="24"/>
          <w:szCs w:val="24"/>
          <w:lang w:val="pt-BR"/>
        </w:rPr>
        <w:t xml:space="preserve"> Municipal de Administração e Finanças.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9.10.</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As multas estipuladas nesta cláusula serão aplicadas nas demais hipóteses de inexecução total ou parcial das obrigações assumidas.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w:t>
      </w:r>
      <w:r w:rsidR="00ED1DC1" w:rsidRPr="00C224E3">
        <w:rPr>
          <w:rFonts w:ascii="Arial" w:hAnsi="Arial" w:cs="Arial"/>
          <w:sz w:val="24"/>
          <w:szCs w:val="24"/>
          <w:lang w:val="pt-BR"/>
        </w:rPr>
        <w:t>1</w:t>
      </w:r>
      <w:r w:rsidRPr="00C224E3">
        <w:rPr>
          <w:rFonts w:ascii="Arial" w:hAnsi="Arial" w:cs="Arial"/>
          <w:sz w:val="24"/>
          <w:szCs w:val="24"/>
          <w:lang w:val="pt-BR"/>
        </w:rPr>
        <w:t xml:space="preserve">. A critério da Administração poderão ser suspensas as penalidades, no todo ou em parte, quando o atraso na prestação do serviço for devidamente justificado pela firma e aceito pela CONTRATANTE, que fixará novo prazo, este improrrogável, para a completa execução das obrigações assumidas.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 - DA FISCALIZAÇÃO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10.1. O acompanhamento e a fiscalização da prestação de serviços serão exercidos pelo(a) servidor </w:t>
      </w:r>
      <w:r w:rsidR="00D776FA">
        <w:rPr>
          <w:rFonts w:ascii="Arial" w:hAnsi="Arial" w:cs="Arial"/>
          <w:b/>
          <w:sz w:val="24"/>
          <w:szCs w:val="24"/>
          <w:lang w:val="pt-BR"/>
        </w:rPr>
        <w:t>Leidimar R</w:t>
      </w:r>
      <w:r w:rsidR="002F5995">
        <w:rPr>
          <w:rFonts w:ascii="Arial" w:hAnsi="Arial" w:cs="Arial"/>
          <w:b/>
          <w:sz w:val="24"/>
          <w:szCs w:val="24"/>
          <w:lang w:val="pt-BR"/>
        </w:rPr>
        <w:t>omagna</w:t>
      </w:r>
      <w:r w:rsidRPr="00C224E3">
        <w:rPr>
          <w:rFonts w:ascii="Arial" w:hAnsi="Arial" w:cs="Arial"/>
          <w:b/>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10.2.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co-responsabilidade da CONTRATANTE ou de seus agentes e prepostos.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10.3.</w:t>
      </w:r>
      <w:r w:rsidRPr="00C224E3">
        <w:rPr>
          <w:rFonts w:ascii="Arial" w:hAnsi="Arial" w:cs="Arial"/>
          <w:b/>
          <w:bCs/>
          <w:sz w:val="24"/>
          <w:szCs w:val="24"/>
          <w:lang w:val="pt-BR"/>
        </w:rPr>
        <w:t xml:space="preserve"> </w:t>
      </w:r>
      <w:r w:rsidRPr="00C224E3">
        <w:rPr>
          <w:rFonts w:ascii="Arial" w:hAnsi="Arial" w:cs="Arial"/>
          <w:sz w:val="24"/>
          <w:szCs w:val="24"/>
          <w:lang w:val="pt-BR"/>
        </w:rPr>
        <w:t>A CONTRATANTE reserva o direito de rejeitar no todo ou em parte o material</w:t>
      </w:r>
      <w:r w:rsidRPr="00C224E3">
        <w:rPr>
          <w:rFonts w:ascii="Arial" w:hAnsi="Arial" w:cs="Arial"/>
          <w:b/>
          <w:bCs/>
          <w:sz w:val="24"/>
          <w:szCs w:val="24"/>
          <w:lang w:val="pt-BR"/>
        </w:rPr>
        <w:t xml:space="preserve"> </w:t>
      </w:r>
      <w:r w:rsidRPr="00C224E3">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DÉCIMA-PRIMEIRA – DA VIGÊNCIA</w:t>
      </w:r>
    </w:p>
    <w:p w:rsidR="00C55EC6" w:rsidRPr="00C224E3" w:rsidRDefault="00C55EC6" w:rsidP="00BF6C86">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 O presente contrato </w:t>
      </w:r>
      <w:r w:rsidR="00CE43C6" w:rsidRPr="00C224E3">
        <w:rPr>
          <w:rFonts w:ascii="Arial" w:hAnsi="Arial" w:cs="Arial"/>
          <w:sz w:val="24"/>
          <w:szCs w:val="24"/>
          <w:lang w:val="pt-BR"/>
        </w:rPr>
        <w:t xml:space="preserve">terá vigência de até </w:t>
      </w:r>
      <w:r w:rsidR="00CE43C6" w:rsidRPr="00C224E3">
        <w:rPr>
          <w:rFonts w:ascii="Arial" w:hAnsi="Arial" w:cs="Arial"/>
          <w:b/>
          <w:sz w:val="24"/>
          <w:szCs w:val="24"/>
          <w:lang w:val="pt-BR"/>
        </w:rPr>
        <w:t>31/12/2017.</w:t>
      </w:r>
    </w:p>
    <w:p w:rsidR="00C55EC6" w:rsidRPr="00C224E3" w:rsidRDefault="00C55EC6" w:rsidP="00BF6C86">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ocorrerá dentro do exercício financeiro vigente.</w:t>
      </w:r>
      <w:r w:rsidRPr="00C224E3">
        <w:rPr>
          <w:rFonts w:ascii="Arial" w:hAnsi="Arial" w:cs="Arial"/>
          <w:b/>
          <w:bCs/>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DÉCIMA-SEGUNDA - DOS RECURSOS ADMINISTRATIVOS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D40BC6" w:rsidRDefault="00C55EC6" w:rsidP="00D40BC6">
      <w:pPr>
        <w:spacing w:line="240" w:lineRule="auto"/>
        <w:jc w:val="both"/>
        <w:rPr>
          <w:rFonts w:ascii="Arial" w:hAnsi="Arial" w:cs="Arial"/>
          <w:sz w:val="24"/>
          <w:szCs w:val="24"/>
          <w:lang w:val="pt-BR"/>
        </w:rPr>
      </w:pPr>
      <w:r w:rsidRPr="00C224E3">
        <w:rPr>
          <w:rFonts w:ascii="Arial" w:hAnsi="Arial" w:cs="Arial"/>
          <w:bCs/>
          <w:sz w:val="24"/>
          <w:szCs w:val="24"/>
          <w:lang w:val="pt-BR"/>
        </w:rPr>
        <w:t>12.2.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O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lastRenderedPageBreak/>
        <w:t>12.3.</w:t>
      </w:r>
      <w:r w:rsidRPr="004F25C0">
        <w:rPr>
          <w:rFonts w:ascii="Arial" w:hAnsi="Arial" w:cs="Arial"/>
          <w:sz w:val="24"/>
          <w:szCs w:val="24"/>
          <w:lang w:val="pt-BR"/>
        </w:rPr>
        <w:t>Em caso de atraso na execução/entrega do objeto contratado, multa de 0,3% (três centésimos por cento) por dia de atraso, até o limite de 20% (vinte por cento) sobre o valor total do contrato.</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12.4</w:t>
      </w:r>
      <w:r w:rsidRPr="004F25C0">
        <w:rPr>
          <w:rFonts w:ascii="Arial" w:hAnsi="Arial" w:cs="Arial"/>
          <w:sz w:val="24"/>
          <w:szCs w:val="24"/>
          <w:lang w:val="pt-BR"/>
        </w:rPr>
        <w:t xml:space="preserve">. Sem prejuízo </w:t>
      </w:r>
      <w:r w:rsidR="00882435">
        <w:rPr>
          <w:rFonts w:ascii="Arial" w:hAnsi="Arial" w:cs="Arial"/>
          <w:sz w:val="24"/>
          <w:szCs w:val="24"/>
          <w:lang w:val="pt-BR"/>
        </w:rPr>
        <w:t xml:space="preserve">das sanções cominadas no item 11.3 </w:t>
      </w:r>
      <w:r w:rsidRPr="004F25C0">
        <w:rPr>
          <w:rFonts w:ascii="Arial" w:hAnsi="Arial" w:cs="Arial"/>
          <w:sz w:val="24"/>
          <w:szCs w:val="24"/>
          <w:lang w:val="pt-BR"/>
        </w:rPr>
        <w:t>desta Ata, no descumprimento de quaisquer obrigações licitatórias/contratuais, a administração municipal poderá garantida a prévia e ampla defesa, aplicar multa de 10% (dez por cento) sobre o valor total cotado pela licitante/contratada.</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12.5</w:t>
      </w:r>
      <w:r w:rsidRPr="004F25C0">
        <w:rPr>
          <w:rFonts w:ascii="Arial" w:hAnsi="Arial" w:cs="Arial"/>
          <w:sz w:val="24"/>
          <w:szCs w:val="24"/>
          <w:lang w:val="pt-BR"/>
        </w:rPr>
        <w:t>. A licitante/contratada sujeita-se ainda as seguinte penalidades:</w:t>
      </w:r>
    </w:p>
    <w:p w:rsidR="00D40BC6" w:rsidRDefault="004F25C0" w:rsidP="00D40BC6">
      <w:pPr>
        <w:spacing w:after="0" w:line="240" w:lineRule="auto"/>
        <w:jc w:val="both"/>
        <w:rPr>
          <w:rFonts w:ascii="Arial" w:hAnsi="Arial" w:cs="Arial"/>
          <w:sz w:val="24"/>
          <w:szCs w:val="24"/>
          <w:lang w:val="pt-BR"/>
        </w:rPr>
      </w:pPr>
      <w:r w:rsidRPr="004F25C0">
        <w:rPr>
          <w:rFonts w:ascii="Arial" w:hAnsi="Arial" w:cs="Arial"/>
          <w:sz w:val="24"/>
          <w:szCs w:val="24"/>
          <w:lang w:val="pt-BR"/>
        </w:rPr>
        <w:t>a) Advertência;</w:t>
      </w:r>
    </w:p>
    <w:p w:rsidR="00D40BC6" w:rsidRDefault="004F25C0" w:rsidP="00D40BC6">
      <w:pPr>
        <w:spacing w:after="0" w:line="240" w:lineRule="auto"/>
        <w:jc w:val="both"/>
        <w:rPr>
          <w:rFonts w:ascii="Arial" w:hAnsi="Arial" w:cs="Arial"/>
          <w:sz w:val="24"/>
          <w:szCs w:val="24"/>
          <w:lang w:val="pt-BR"/>
        </w:rPr>
      </w:pPr>
      <w:r w:rsidRPr="004F25C0">
        <w:rPr>
          <w:rFonts w:ascii="Arial" w:hAnsi="Arial" w:cs="Arial"/>
          <w:sz w:val="24"/>
          <w:szCs w:val="24"/>
          <w:lang w:val="pt-BR"/>
        </w:rPr>
        <w:t>b) Suspensão temporária de participar de licitações e impedimento de contratar com a administração municipal, por prazo de até 2 (dois) anos, e,</w:t>
      </w:r>
    </w:p>
    <w:p w:rsidR="00D40BC6" w:rsidRDefault="004F25C0" w:rsidP="00D40BC6">
      <w:pPr>
        <w:spacing w:after="0" w:line="240" w:lineRule="auto"/>
        <w:jc w:val="both"/>
        <w:rPr>
          <w:rFonts w:ascii="Arial" w:hAnsi="Arial" w:cs="Arial"/>
          <w:sz w:val="24"/>
          <w:szCs w:val="24"/>
          <w:lang w:val="pt-BR"/>
        </w:rPr>
      </w:pPr>
      <w:r w:rsidRPr="004F25C0">
        <w:rPr>
          <w:rFonts w:ascii="Arial" w:hAnsi="Arial" w:cs="Arial"/>
          <w:sz w:val="24"/>
          <w:szCs w:val="24"/>
          <w:lang w:val="pt-BR"/>
        </w:rPr>
        <w:t>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descredenciada no Cadastro de Fornecedores por igual período, sem prejuízo de outras sanções na forma da lei.</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12.6.</w:t>
      </w:r>
      <w:r w:rsidRPr="004F25C0">
        <w:rPr>
          <w:rFonts w:ascii="Arial" w:hAnsi="Arial" w:cs="Arial"/>
          <w:sz w:val="24"/>
          <w:szCs w:val="24"/>
          <w:lang w:val="pt-BR"/>
        </w:rPr>
        <w:t xml:space="preserve"> A multa, eventualmente imposta ao fornecedor, será automaticamente descontada da fatura a que fizer jus, acrescida de juros moratórios de 1% (um 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r w:rsidR="00D40BC6">
        <w:rPr>
          <w:rFonts w:ascii="Arial" w:hAnsi="Arial" w:cs="Arial"/>
          <w:sz w:val="24"/>
          <w:szCs w:val="24"/>
          <w:lang w:val="pt-BR"/>
        </w:rPr>
        <w:t xml:space="preserve">                         </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12.7.</w:t>
      </w:r>
      <w:r w:rsidRPr="004F25C0">
        <w:rPr>
          <w:rFonts w:ascii="Arial" w:hAnsi="Arial" w:cs="Arial"/>
          <w:sz w:val="24"/>
          <w:szCs w:val="24"/>
          <w:lang w:val="pt-BR"/>
        </w:rPr>
        <w:t xml:space="preserve"> As penalidades previstas neste item têm caráter de sanção administrativa, consequentemente, a sua aplicação não exime a empresa vencedora da reparação das eventuais perdas e danos que seu ato punível venha acarretar à Prefeitura Municipal de São Domingos do Norte/ES.</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12.8</w:t>
      </w:r>
      <w:r w:rsidRPr="004F25C0">
        <w:rPr>
          <w:rFonts w:ascii="Arial" w:hAnsi="Arial" w:cs="Arial"/>
          <w:sz w:val="24"/>
          <w:szCs w:val="24"/>
          <w:lang w:val="pt-BR"/>
        </w:rPr>
        <w:t xml:space="preserve"> A falsidade de declaração prestada, em qualquer das declarações exigidas neste Edital, caracterizará o crime de que trata o art. 299 do código penal, além da sanção prevista no item 21.3.3 deste Edital.</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12.9</w:t>
      </w:r>
      <w:r w:rsidRPr="004F25C0">
        <w:rPr>
          <w:rFonts w:ascii="Arial" w:hAnsi="Arial" w:cs="Arial"/>
          <w:sz w:val="24"/>
          <w:szCs w:val="24"/>
          <w:lang w:val="pt-BR"/>
        </w:rPr>
        <w:t xml:space="preserve">. A aplicação da multa de mora não impede que a Administração rescinda unilateralmente o contrato e aplique as outras sanções previstas </w:t>
      </w:r>
      <w:r w:rsidR="00882435">
        <w:rPr>
          <w:rFonts w:ascii="Arial" w:hAnsi="Arial" w:cs="Arial"/>
          <w:sz w:val="24"/>
          <w:szCs w:val="24"/>
          <w:lang w:val="pt-BR"/>
        </w:rPr>
        <w:t>n</w:t>
      </w:r>
      <w:r w:rsidRPr="004F25C0">
        <w:rPr>
          <w:rFonts w:ascii="Arial" w:hAnsi="Arial" w:cs="Arial"/>
          <w:sz w:val="24"/>
          <w:szCs w:val="24"/>
          <w:lang w:val="pt-BR"/>
        </w:rPr>
        <w:t>esta Ata e na Lei Federal nº. 8.666/93;</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12.10</w:t>
      </w:r>
      <w:r w:rsidRPr="004F25C0">
        <w:rPr>
          <w:rFonts w:ascii="Arial" w:hAnsi="Arial" w:cs="Arial"/>
          <w:sz w:val="24"/>
          <w:szCs w:val="24"/>
          <w:lang w:val="pt-BR"/>
        </w:rPr>
        <w:t xml:space="preserve"> As sanções previstas nas alí</w:t>
      </w:r>
      <w:r w:rsidR="00882435">
        <w:rPr>
          <w:rFonts w:ascii="Arial" w:hAnsi="Arial" w:cs="Arial"/>
          <w:sz w:val="24"/>
          <w:szCs w:val="24"/>
          <w:lang w:val="pt-BR"/>
        </w:rPr>
        <w:t>neas “a”, “b” e “c” do item 12.5</w:t>
      </w:r>
      <w:r w:rsidRPr="004F25C0">
        <w:rPr>
          <w:rFonts w:ascii="Arial" w:hAnsi="Arial" w:cs="Arial"/>
          <w:sz w:val="24"/>
          <w:szCs w:val="24"/>
          <w:lang w:val="pt-BR"/>
        </w:rPr>
        <w:t>, não são cumulativas entre si, mas poderão ser aplicadas juntamente com a multa compensatória por perdas e danos.</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12.11</w:t>
      </w:r>
      <w:r w:rsidRPr="004F25C0">
        <w:rPr>
          <w:rFonts w:ascii="Arial" w:hAnsi="Arial" w:cs="Arial"/>
          <w:sz w:val="24"/>
          <w:szCs w:val="24"/>
          <w:lang w:val="pt-BR"/>
        </w:rPr>
        <w:t>. As sanções administrativas somente serão aplicadas mediante regular processo administrativo, assegurada a ampla defesa e o contraditório, observando-se as seguintes regras:</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12.11</w:t>
      </w:r>
      <w:r w:rsidRPr="004F25C0">
        <w:rPr>
          <w:rFonts w:ascii="Arial" w:hAnsi="Arial" w:cs="Arial"/>
          <w:sz w:val="24"/>
          <w:szCs w:val="24"/>
          <w:lang w:val="pt-BR"/>
        </w:rPr>
        <w:t>.1. Antes da aplicação de qualquer sanção administrativa, deverá notificar o licitante contratado, facultando-lhe a apresentação de defesa prévia;</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12.11</w:t>
      </w:r>
      <w:r w:rsidRPr="004F25C0">
        <w:rPr>
          <w:rFonts w:ascii="Arial" w:hAnsi="Arial" w:cs="Arial"/>
          <w:sz w:val="24"/>
          <w:szCs w:val="24"/>
          <w:lang w:val="pt-BR"/>
        </w:rPr>
        <w:t xml:space="preserve">.2. A notificação deverá ocorrer pessoalmente ou por correspondência com aviso de recebimento, indicando, no mínimo: a conduta do licitante contratado reputada como </w:t>
      </w:r>
      <w:r w:rsidRPr="004F25C0">
        <w:rPr>
          <w:rFonts w:ascii="Arial" w:hAnsi="Arial" w:cs="Arial"/>
          <w:sz w:val="24"/>
          <w:szCs w:val="24"/>
          <w:lang w:val="pt-BR"/>
        </w:rPr>
        <w:lastRenderedPageBreak/>
        <w:t>infratora, a motivação para aplicação da penalidade, a sanção que se pretende aplicar, o prazo e o local de entrega das razões de defesa.</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12.11</w:t>
      </w:r>
      <w:r w:rsidRPr="004F25C0">
        <w:rPr>
          <w:rFonts w:ascii="Arial" w:hAnsi="Arial" w:cs="Arial"/>
          <w:sz w:val="24"/>
          <w:szCs w:val="24"/>
          <w:lang w:val="pt-BR"/>
        </w:rPr>
        <w:t>.3.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12.12</w:t>
      </w:r>
      <w:r w:rsidRPr="004F25C0">
        <w:rPr>
          <w:rFonts w:ascii="Arial" w:hAnsi="Arial" w:cs="Arial"/>
          <w:sz w:val="24"/>
          <w:szCs w:val="24"/>
          <w:lang w:val="pt-BR"/>
        </w:rPr>
        <w:t>. O licitante contratado comunicará as mudanças de endereço ocorridas no curso do processo licitatório e da vigência do contrato, considerando-se eficazes as notificações enviadas ao local anteriormente indicado, na ausência da comunicação.</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12.13</w:t>
      </w:r>
      <w:r w:rsidRPr="004F25C0">
        <w:rPr>
          <w:rFonts w:ascii="Arial" w:hAnsi="Arial" w:cs="Arial"/>
          <w:sz w:val="24"/>
          <w:szCs w:val="24"/>
          <w:lang w:val="pt-BR"/>
        </w:rPr>
        <w:t>. Ofertada a defesa prévia ou expirado o prazo sem que ocorra a sua apresentação, será proferida a decisão fundamentada e adotará as medidas legais cabíveis, resguardado o direito de recurso do licitante que deverá ser exercido nos termos da Lei Federal nº. 8.666/93.</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12.14</w:t>
      </w:r>
      <w:r w:rsidRPr="004F25C0">
        <w:rPr>
          <w:rFonts w:ascii="Arial" w:hAnsi="Arial" w:cs="Arial"/>
          <w:sz w:val="24"/>
          <w:szCs w:val="24"/>
          <w:lang w:val="pt-BR"/>
        </w:rPr>
        <w:t>. O recurso administrativo a que se refere a alínea anterior será submetido à análise da Procuradoria Geral do Município.</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12.15</w:t>
      </w:r>
      <w:r w:rsidRPr="004F25C0">
        <w:rPr>
          <w:rFonts w:ascii="Arial" w:hAnsi="Arial" w:cs="Arial"/>
          <w:sz w:val="24"/>
          <w:szCs w:val="24"/>
          <w:lang w:val="pt-BR"/>
        </w:rPr>
        <w:t>. Os montantes relativos às multas moratória e compensatória aplicadas pela Administração poderão ser cobrados judicialmente ou descontados dos valores devidos ao licitante contratado, relativos às parcelas efetivamente executadas do contrato.</w:t>
      </w:r>
    </w:p>
    <w:p w:rsidR="00D40BC6" w:rsidRDefault="004F25C0" w:rsidP="00D40BC6">
      <w:pPr>
        <w:spacing w:after="0" w:line="240" w:lineRule="auto"/>
        <w:jc w:val="both"/>
        <w:rPr>
          <w:rFonts w:ascii="Arial" w:hAnsi="Arial" w:cs="Arial"/>
          <w:sz w:val="24"/>
          <w:szCs w:val="24"/>
          <w:lang w:val="pt-BR"/>
        </w:rPr>
      </w:pPr>
      <w:r>
        <w:rPr>
          <w:rFonts w:ascii="Arial" w:hAnsi="Arial" w:cs="Arial"/>
          <w:sz w:val="24"/>
          <w:szCs w:val="24"/>
          <w:lang w:val="pt-BR"/>
        </w:rPr>
        <w:t>12.16</w:t>
      </w:r>
      <w:r w:rsidRPr="004F25C0">
        <w:rPr>
          <w:rFonts w:ascii="Arial" w:hAnsi="Arial" w:cs="Arial"/>
          <w:sz w:val="24"/>
          <w:szCs w:val="24"/>
          <w:lang w:val="pt-BR"/>
        </w:rPr>
        <w:t>. Em qualquer caso, se após o desconto dos valores relativos às multas restar valor residual em desfavor do licitante contratado, é obrigatória a cobrança judicial da diferença.</w:t>
      </w:r>
    </w:p>
    <w:p w:rsidR="00C55EC6" w:rsidRPr="00D40BC6" w:rsidRDefault="00D40BC6" w:rsidP="00D40BC6">
      <w:pPr>
        <w:spacing w:after="0" w:line="240" w:lineRule="auto"/>
        <w:jc w:val="both"/>
        <w:rPr>
          <w:rFonts w:ascii="Arial" w:hAnsi="Arial" w:cs="Arial"/>
          <w:sz w:val="24"/>
          <w:szCs w:val="24"/>
          <w:lang w:val="pt-BR"/>
        </w:rPr>
      </w:pPr>
      <w:r>
        <w:rPr>
          <w:rFonts w:ascii="Arial" w:hAnsi="Arial" w:cs="Arial"/>
          <w:snapToGrid w:val="0"/>
          <w:sz w:val="24"/>
          <w:szCs w:val="24"/>
          <w:lang w:val="pt-BR"/>
        </w:rPr>
        <w:t>1</w:t>
      </w:r>
      <w:r w:rsidR="004F25C0" w:rsidRPr="004F25C0">
        <w:rPr>
          <w:rFonts w:ascii="Arial" w:hAnsi="Arial" w:cs="Arial"/>
          <w:snapToGrid w:val="0"/>
          <w:sz w:val="24"/>
          <w:szCs w:val="24"/>
          <w:lang w:val="pt-BR"/>
        </w:rPr>
        <w:t>2.</w:t>
      </w:r>
      <w:r w:rsidR="004F25C0">
        <w:rPr>
          <w:rFonts w:ascii="Arial" w:hAnsi="Arial" w:cs="Arial"/>
          <w:snapToGrid w:val="0"/>
          <w:sz w:val="24"/>
          <w:szCs w:val="24"/>
          <w:lang w:val="pt-BR"/>
        </w:rPr>
        <w:t>1</w:t>
      </w:r>
      <w:r w:rsidR="004F25C0" w:rsidRPr="004F25C0">
        <w:rPr>
          <w:rFonts w:ascii="Arial" w:hAnsi="Arial" w:cs="Arial"/>
          <w:snapToGrid w:val="0"/>
          <w:sz w:val="24"/>
          <w:szCs w:val="24"/>
          <w:lang w:val="pt-BR"/>
        </w:rPr>
        <w:t>7. Aplicar-se-à no que couber, o exposto no art. 79 e 80 da Lei nº 8.666/93.</w:t>
      </w:r>
    </w:p>
    <w:p w:rsidR="00C55EC6" w:rsidRPr="00C224E3" w:rsidRDefault="00C55EC6" w:rsidP="00D40BC6">
      <w:pPr>
        <w:widowControl w:val="0"/>
        <w:autoSpaceDE w:val="0"/>
        <w:autoSpaceDN w:val="0"/>
        <w:adjustRightInd w:val="0"/>
        <w:spacing w:before="240"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DÉCIMA-TERCEIRA – DA CONFIDENCIALIDADE E SEGURANÇA</w:t>
      </w:r>
    </w:p>
    <w:p w:rsidR="00C55EC6" w:rsidRPr="00C224E3" w:rsidRDefault="00C55EC6" w:rsidP="00BF6C86">
      <w:pPr>
        <w:widowControl w:val="0"/>
        <w:numPr>
          <w:ilvl w:val="1"/>
          <w:numId w:val="39"/>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Todas as informações e dados que a CONTRATADA tenha acesso ou que lhe seja fornecida será objeto de sigilo, indefinidamente, salvo se expressamente estipulado em contrário pela. Não será considerada informação sigilosa aquela que: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hanging="1440"/>
        <w:jc w:val="both"/>
        <w:rPr>
          <w:rFonts w:ascii="Arial" w:hAnsi="Arial" w:cs="Arial"/>
          <w:b/>
          <w:bCs/>
          <w:sz w:val="24"/>
          <w:szCs w:val="24"/>
          <w:lang w:val="pt-BR"/>
        </w:rPr>
      </w:pPr>
      <w:r w:rsidRPr="00C224E3">
        <w:rPr>
          <w:rFonts w:ascii="Arial" w:hAnsi="Arial" w:cs="Arial"/>
          <w:sz w:val="24"/>
          <w:szCs w:val="24"/>
          <w:lang w:val="pt-BR"/>
        </w:rPr>
        <w:t xml:space="preserve">seja ou venha a ser identificada como de domínio público;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se encontrava na posse legítima da CONTRATADA, livre de qualquer obrigação de sigilo, antes de sua revelação;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seja expressamente identificada como “não sigilosa”.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13.3.</w:t>
      </w:r>
      <w:r w:rsidRPr="00C224E3">
        <w:rPr>
          <w:rFonts w:ascii="Arial" w:hAnsi="Arial" w:cs="Arial"/>
          <w:b/>
          <w:bCs/>
          <w:sz w:val="24"/>
          <w:szCs w:val="24"/>
          <w:lang w:val="pt-BR"/>
        </w:rPr>
        <w:t xml:space="preserve"> </w:t>
      </w:r>
      <w:r w:rsidRPr="00C224E3">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p>
    <w:p w:rsidR="00645D02" w:rsidRDefault="00C55EC6"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b/>
          <w:bCs/>
          <w:sz w:val="24"/>
          <w:szCs w:val="24"/>
          <w:u w:val="single"/>
          <w:lang w:val="pt-BR"/>
        </w:rPr>
        <w:t>CLÁUSULA DÉCIMA-QUARTA - DA RESCISÃO</w:t>
      </w:r>
    </w:p>
    <w:p w:rsidR="00645D02" w:rsidRDefault="00C55EC6" w:rsidP="00645D02">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sz w:val="24"/>
          <w:szCs w:val="24"/>
          <w:lang w:val="pt-BR"/>
        </w:rPr>
        <w:t xml:space="preserve">14.1. Este contrato poderá ser rescindido unilateralmente total ou parcialmente nos casos previstos nos incisos I a XII e XVII do art. 78 da Lei Federal nº 8.666/93, e </w:t>
      </w:r>
      <w:r w:rsidRPr="00C224E3">
        <w:rPr>
          <w:rFonts w:ascii="Arial" w:hAnsi="Arial" w:cs="Arial"/>
          <w:sz w:val="24"/>
          <w:szCs w:val="24"/>
          <w:lang w:val="pt-BR"/>
        </w:rPr>
        <w:lastRenderedPageBreak/>
        <w:t xml:space="preserve">amigavelmente, nos termos do art. 79, inciso II combinado com o art. 78 da mesma Lei. </w:t>
      </w:r>
      <w:r w:rsidRPr="00C224E3">
        <w:rPr>
          <w:rFonts w:ascii="Arial" w:hAnsi="Arial" w:cs="Arial"/>
          <w:bCs/>
          <w:sz w:val="24"/>
          <w:szCs w:val="24"/>
          <w:lang w:val="pt-BR"/>
        </w:rPr>
        <w:t>14.2.</w:t>
      </w:r>
      <w:r w:rsidRPr="00C224E3">
        <w:rPr>
          <w:rFonts w:ascii="Arial" w:hAnsi="Arial" w:cs="Arial"/>
          <w:b/>
          <w:bCs/>
          <w:sz w:val="24"/>
          <w:szCs w:val="24"/>
          <w:lang w:val="pt-BR"/>
        </w:rPr>
        <w:t xml:space="preserve"> </w:t>
      </w:r>
      <w:r w:rsidRPr="00C224E3">
        <w:rPr>
          <w:rFonts w:ascii="Arial" w:hAnsi="Arial" w:cs="Arial"/>
          <w:sz w:val="24"/>
          <w:szCs w:val="24"/>
          <w:lang w:val="pt-BR"/>
        </w:rPr>
        <w:t>Na hipótese da rescisão prevista no art. 77 da Lei Federal nº 8.666/93, ser procedida por culpa da CONTRATADA, fica a CONTRATANTE autorizada a aplicar as penalida</w:t>
      </w:r>
      <w:r w:rsidR="00CD617B">
        <w:rPr>
          <w:rFonts w:ascii="Arial" w:hAnsi="Arial" w:cs="Arial"/>
          <w:sz w:val="24"/>
          <w:szCs w:val="24"/>
          <w:lang w:val="pt-BR"/>
        </w:rPr>
        <w:t>des previstas na Cláusula nona</w:t>
      </w:r>
      <w:r w:rsidRPr="00C224E3">
        <w:rPr>
          <w:rFonts w:ascii="Arial" w:hAnsi="Arial" w:cs="Arial"/>
          <w:sz w:val="24"/>
          <w:szCs w:val="24"/>
          <w:lang w:val="pt-BR"/>
        </w:rPr>
        <w:t xml:space="preserve"> deste contrato. </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 xml:space="preserve">14.3 </w:t>
      </w:r>
      <w:r w:rsidR="00247097" w:rsidRPr="00247097">
        <w:rPr>
          <w:rFonts w:ascii="Arial" w:hAnsi="Arial" w:cs="Arial"/>
          <w:snapToGrid w:val="0"/>
          <w:sz w:val="24"/>
          <w:szCs w:val="24"/>
          <w:lang w:val="pt-BR"/>
        </w:rPr>
        <w:t>O atraso injustificado na execução do contrato sujeitará o licitante contratado à aplicação de multa de mora, nas seguintes condições:</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14.4</w:t>
      </w:r>
      <w:r w:rsidR="00247097" w:rsidRPr="00247097">
        <w:rPr>
          <w:rFonts w:ascii="Arial" w:hAnsi="Arial" w:cs="Arial"/>
          <w:snapToGrid w:val="0"/>
          <w:sz w:val="24"/>
          <w:szCs w:val="24"/>
          <w:lang w:val="pt-BR"/>
        </w:rPr>
        <w:t>. fixa-se a multa de mora em 0,3 % (três décimos por cento) por dia de atraso, a incidir sobre o valor total reajustado do contrato, ou sobre o saldo reajustado não atendido, caso o contrato encontre-se parcialmente executado;</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14.5</w:t>
      </w:r>
      <w:r w:rsidR="00247097" w:rsidRPr="00247097">
        <w:rPr>
          <w:rFonts w:ascii="Arial" w:hAnsi="Arial" w:cs="Arial"/>
          <w:snapToGrid w:val="0"/>
          <w:sz w:val="24"/>
          <w:szCs w:val="24"/>
          <w:lang w:val="pt-BR"/>
        </w:rPr>
        <w:t>. os dias de atraso serão contabilizados em conformidade com o cronograma de execução do objeto contratual</w:t>
      </w:r>
      <w:r w:rsidR="00645D02">
        <w:rPr>
          <w:rFonts w:ascii="Arial" w:hAnsi="Arial" w:cs="Arial"/>
          <w:snapToGrid w:val="0"/>
          <w:sz w:val="24"/>
          <w:szCs w:val="24"/>
          <w:lang w:val="pt-BR"/>
        </w:rPr>
        <w:t>.</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14.6.</w:t>
      </w:r>
      <w:r w:rsidR="00247097" w:rsidRPr="00247097">
        <w:rPr>
          <w:rFonts w:ascii="Arial" w:hAnsi="Arial" w:cs="Arial"/>
          <w:snapToGrid w:val="0"/>
          <w:sz w:val="24"/>
          <w:szCs w:val="24"/>
          <w:lang w:val="pt-BR"/>
        </w:rPr>
        <w:t xml:space="preserve"> a aplicação da multa de mora não impede que a Administração rescinda unilateralmente o contrato e aplique as outras sanções previstas no item 20.2 deste edital e na Lei Federal nº. 8.666/93.</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14.7</w:t>
      </w:r>
      <w:r w:rsidR="00247097" w:rsidRPr="00247097">
        <w:rPr>
          <w:rFonts w:ascii="Arial" w:hAnsi="Arial" w:cs="Arial"/>
          <w:snapToGrid w:val="0"/>
          <w:sz w:val="24"/>
          <w:szCs w:val="24"/>
          <w:lang w:val="pt-BR"/>
        </w:rPr>
        <w:t>. A inexecução total ou parcial do contrato ensejará a aplicação das seguintes sanções ao licitante contratado:</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a) advertência;</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b) multa compensatória por perdas e danos, no montante de 10% (dez por cento) sobre o saldo contratual reajustado não executado pelo particular;</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c) suspensão temporária de participação em licitação e impedimento de contratar com a Administração Pública Municipal, por prazo não superior a 02 (dois) anos;</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 xml:space="preserve">d) impedimento para licitar e contratar com a Administração Pública Municipal, pelo prazo de até 05 (cinco) anos, sem prejuízo das multas previstas em edital e no contrato e das demais cominações legais, </w:t>
      </w:r>
      <w:r w:rsidRPr="00247097">
        <w:rPr>
          <w:rFonts w:ascii="Arial" w:hAnsi="Arial" w:cs="Arial"/>
          <w:snapToGrid w:val="0"/>
          <w:sz w:val="24"/>
          <w:szCs w:val="24"/>
          <w:u w:val="single"/>
          <w:lang w:val="pt-BR"/>
        </w:rPr>
        <w:t>especificamente</w:t>
      </w:r>
      <w:r w:rsidRPr="00247097">
        <w:rPr>
          <w:rFonts w:ascii="Arial" w:hAnsi="Arial" w:cs="Arial"/>
          <w:snapToGrid w:val="0"/>
          <w:sz w:val="24"/>
          <w:szCs w:val="24"/>
          <w:lang w:val="pt-BR"/>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e) declaração de inidoneidade para licitar ou contratar com a Administração Pública, em toda a Federação, enquanto</w:t>
      </w:r>
      <w:r w:rsidRPr="00247097">
        <w:rPr>
          <w:rFonts w:ascii="Arial" w:hAnsi="Arial" w:cs="Arial"/>
          <w:sz w:val="24"/>
          <w:szCs w:val="24"/>
          <w:lang w:val="pt-BR"/>
        </w:rPr>
        <w:t xml:space="preserve"> </w:t>
      </w:r>
      <w:r w:rsidRPr="00247097">
        <w:rPr>
          <w:rFonts w:ascii="Arial" w:hAnsi="Arial" w:cs="Arial"/>
          <w:snapToGrid w:val="0"/>
          <w:sz w:val="24"/>
          <w:szCs w:val="24"/>
          <w:lang w:val="pt-BR"/>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 1º. As sanções previstas nas alíneas “a”, “c”; “d” e “e” deste item, não são cumulativas entre si, mas poderão ser aplicadas juntamente com a multa compensatória por perdas e danos (alínea “b”).</w:t>
      </w:r>
    </w:p>
    <w:p w:rsidR="00645D02" w:rsidRDefault="00247097" w:rsidP="00645D02">
      <w:pPr>
        <w:widowControl w:val="0"/>
        <w:autoSpaceDE w:val="0"/>
        <w:autoSpaceDN w:val="0"/>
        <w:adjustRightInd w:val="0"/>
        <w:spacing w:after="0" w:line="240" w:lineRule="auto"/>
        <w:jc w:val="both"/>
        <w:rPr>
          <w:rFonts w:ascii="Arial" w:hAnsi="Arial" w:cs="Arial"/>
          <w:snapToGrid w:val="0"/>
          <w:sz w:val="24"/>
          <w:szCs w:val="24"/>
          <w:lang w:val="pt-BR"/>
        </w:rPr>
      </w:pPr>
      <w:r w:rsidRPr="00247097">
        <w:rPr>
          <w:rFonts w:ascii="Arial" w:hAnsi="Arial" w:cs="Arial"/>
          <w:snapToGrid w:val="0"/>
          <w:sz w:val="24"/>
          <w:szCs w:val="24"/>
          <w:lang w:val="pt-BR"/>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r w:rsidR="00645D02">
        <w:rPr>
          <w:rFonts w:ascii="Arial" w:hAnsi="Arial" w:cs="Arial"/>
          <w:snapToGrid w:val="0"/>
          <w:sz w:val="24"/>
          <w:szCs w:val="24"/>
          <w:lang w:val="pt-BR"/>
        </w:rPr>
        <w:t>.</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1</w:t>
      </w:r>
      <w:r w:rsidR="00645D02">
        <w:rPr>
          <w:rFonts w:ascii="Arial" w:hAnsi="Arial" w:cs="Arial"/>
          <w:snapToGrid w:val="0"/>
          <w:sz w:val="24"/>
          <w:szCs w:val="24"/>
          <w:lang w:val="pt-BR"/>
        </w:rPr>
        <w:t>4.8</w:t>
      </w:r>
      <w:r w:rsidRPr="00247097">
        <w:rPr>
          <w:rFonts w:ascii="Arial" w:hAnsi="Arial" w:cs="Arial"/>
          <w:snapToGrid w:val="0"/>
          <w:sz w:val="24"/>
          <w:szCs w:val="24"/>
          <w:lang w:val="pt-BR"/>
        </w:rPr>
        <w:t>. As sanções administrativas somente serão aplicadas mediante regular processo administrativo, assegurada a ampla defesa e o contraditório, observando-se as seguintes regras:</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a)  antes da aplicação de qualquer sanção administrativa, o órgão promotor do certame deverá notificar o licitante contratado, facultando-lhe a apresentação de defesa prévia;</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 xml:space="preserve">b) a notificação deverá ocorrer pessoalmente ou por correspondência com aviso de </w:t>
      </w:r>
      <w:r w:rsidRPr="00247097">
        <w:rPr>
          <w:rFonts w:ascii="Arial" w:hAnsi="Arial" w:cs="Arial"/>
          <w:snapToGrid w:val="0"/>
          <w:sz w:val="24"/>
          <w:szCs w:val="24"/>
          <w:lang w:val="pt-BR"/>
        </w:rPr>
        <w:lastRenderedPageBreak/>
        <w:t>recebimento, indicando, no mínimo: a conduta do licitante reputada como infratora, a motivação para aplicação da penalidade, a sanção que se pretende aplicar, o prazo e o local de entrega das razões de defesa;</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c) o prazo para apresentação de defesa prévia será de 05 (cinco) dias úteis a contar da intimação, exceto na hipótese de declaração de inidoneidade, em que o prazo será de 10 (dez) dias consecutivos, devendo, em ambos os casos, ser observado a regra do artigo 110, da Lei Federal nº. 8666/93;</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d) 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e) 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645D02" w:rsidRDefault="00247097" w:rsidP="00645D02">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f) o recurso administrativo a que se refere a alínea anterior será submetido à análise da Procuradoria Geral do Município.</w:t>
      </w:r>
    </w:p>
    <w:p w:rsidR="00645D02" w:rsidRDefault="00681223" w:rsidP="00645D02">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14.9</w:t>
      </w:r>
      <w:r w:rsidR="00247097" w:rsidRPr="00247097">
        <w:rPr>
          <w:rFonts w:ascii="Arial" w:hAnsi="Arial" w:cs="Arial"/>
          <w:snapToGrid w:val="0"/>
          <w:sz w:val="24"/>
          <w:szCs w:val="24"/>
          <w:lang w:val="pt-BR"/>
        </w:rPr>
        <w:t>. Os montantes relativos às multas moratória e compensatória aplicadas pela Administração poderão ser cobrados judicialmente ou descontados dos valores devidos ao licitante contratado, relativos às parcelas efetivamente executadas do contrato;</w:t>
      </w:r>
    </w:p>
    <w:p w:rsidR="00FA5037" w:rsidRDefault="00247097" w:rsidP="00FA5037">
      <w:pPr>
        <w:widowControl w:val="0"/>
        <w:autoSpaceDE w:val="0"/>
        <w:autoSpaceDN w:val="0"/>
        <w:adjustRightInd w:val="0"/>
        <w:spacing w:after="0" w:line="240" w:lineRule="auto"/>
        <w:jc w:val="both"/>
        <w:rPr>
          <w:rFonts w:ascii="Arial" w:hAnsi="Arial" w:cs="Arial"/>
          <w:sz w:val="24"/>
          <w:szCs w:val="24"/>
          <w:u w:val="single"/>
          <w:lang w:val="pt-BR"/>
        </w:rPr>
      </w:pPr>
      <w:r w:rsidRPr="00247097">
        <w:rPr>
          <w:rFonts w:ascii="Arial" w:hAnsi="Arial" w:cs="Arial"/>
          <w:snapToGrid w:val="0"/>
          <w:sz w:val="24"/>
          <w:szCs w:val="24"/>
          <w:lang w:val="pt-BR"/>
        </w:rPr>
        <w:t>14.</w:t>
      </w:r>
      <w:r w:rsidR="00681223">
        <w:rPr>
          <w:rFonts w:ascii="Arial" w:hAnsi="Arial" w:cs="Arial"/>
          <w:snapToGrid w:val="0"/>
          <w:sz w:val="24"/>
          <w:szCs w:val="24"/>
          <w:lang w:val="pt-BR"/>
        </w:rPr>
        <w:t>10.</w:t>
      </w:r>
      <w:r w:rsidRPr="00247097">
        <w:rPr>
          <w:rFonts w:ascii="Arial" w:hAnsi="Arial" w:cs="Arial"/>
          <w:snapToGrid w:val="0"/>
          <w:sz w:val="24"/>
          <w:szCs w:val="24"/>
          <w:lang w:val="pt-BR"/>
        </w:rPr>
        <w:t xml:space="preserve"> Nas hipóteses em que os fatos ensejadores da aplicação das multas acarretarem também a rescisão do contrato, os valores referentes às penalidades poderão ainda ser descontados da garantia prestada pela contratada;</w:t>
      </w:r>
    </w:p>
    <w:p w:rsidR="00247097" w:rsidRPr="00D40BC6" w:rsidRDefault="00645D02" w:rsidP="00D40BC6">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snapToGrid w:val="0"/>
          <w:sz w:val="24"/>
          <w:szCs w:val="24"/>
          <w:lang w:val="pt-BR"/>
        </w:rPr>
        <w:t>14.11</w:t>
      </w:r>
      <w:r w:rsidR="00247097" w:rsidRPr="00247097">
        <w:rPr>
          <w:rFonts w:ascii="Arial" w:hAnsi="Arial" w:cs="Arial"/>
          <w:snapToGrid w:val="0"/>
          <w:sz w:val="24"/>
          <w:szCs w:val="24"/>
          <w:lang w:val="pt-BR"/>
        </w:rPr>
        <w:t>. Em qualquer caso, se após o desconto dos valores relativos às multas restar valor residual em desfavor do licitante contratado, é obrigatória a cobrança judicial da</w:t>
      </w:r>
      <w:r w:rsidR="00D40BC6">
        <w:rPr>
          <w:rFonts w:ascii="Arial" w:hAnsi="Arial" w:cs="Arial"/>
          <w:sz w:val="24"/>
          <w:szCs w:val="24"/>
          <w:u w:val="single"/>
          <w:lang w:val="pt-BR"/>
        </w:rPr>
        <w:t xml:space="preserve"> </w:t>
      </w:r>
      <w:r w:rsidR="00247097" w:rsidRPr="00247097">
        <w:rPr>
          <w:rFonts w:ascii="Arial" w:hAnsi="Arial" w:cs="Arial"/>
          <w:snapToGrid w:val="0"/>
          <w:sz w:val="24"/>
          <w:szCs w:val="24"/>
          <w:lang w:val="pt-BR"/>
        </w:rPr>
        <w:t>diferença.</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DÉCIMA-QUINTA - DA INSCRIÇÃO EM DÍVIDA ATIVA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15.1.</w:t>
      </w:r>
      <w:r w:rsidRPr="00C224E3">
        <w:rPr>
          <w:rFonts w:ascii="Arial" w:hAnsi="Arial" w:cs="Arial"/>
          <w:b/>
          <w:bCs/>
          <w:sz w:val="24"/>
          <w:szCs w:val="24"/>
          <w:lang w:val="pt-BR"/>
        </w:rPr>
        <w:t xml:space="preserve"> </w:t>
      </w:r>
      <w:r w:rsidRPr="00C224E3">
        <w:rPr>
          <w:rFonts w:ascii="Arial" w:hAnsi="Arial" w:cs="Arial"/>
          <w:sz w:val="24"/>
          <w:szCs w:val="24"/>
          <w:lang w:val="pt-BR"/>
        </w:rPr>
        <w:t>Todas as dívidas da CONTRATADA para com a CONTRATANTE, decorrentes</w:t>
      </w:r>
      <w:r w:rsidRPr="00C224E3">
        <w:rPr>
          <w:rFonts w:ascii="Arial" w:hAnsi="Arial" w:cs="Arial"/>
          <w:b/>
          <w:bCs/>
          <w:sz w:val="24"/>
          <w:szCs w:val="24"/>
          <w:lang w:val="pt-BR"/>
        </w:rPr>
        <w:t xml:space="preserve"> </w:t>
      </w:r>
      <w:r w:rsidRPr="00C224E3">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DÉCIMA-SEXTA - DAS DISPOSIÇÕES GERAIS E FINAIS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16.1. A tolerância com qualquer atraso ou inadimplência por parte da CONTRATADA não importará, de forma alguma, em alteração contratual.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16.2. A execução deste contrato e os casos omissos serão regidos em conformidade com Lei federal nº 8.666/93 e suas alterações posteriores.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16.3.</w:t>
      </w:r>
      <w:r w:rsidRPr="00C224E3">
        <w:rPr>
          <w:rFonts w:ascii="Arial" w:hAnsi="Arial" w:cs="Arial"/>
          <w:b/>
          <w:bCs/>
          <w:sz w:val="24"/>
          <w:szCs w:val="24"/>
          <w:lang w:val="pt-BR"/>
        </w:rPr>
        <w:t xml:space="preserve"> </w:t>
      </w:r>
      <w:r w:rsidRPr="00C224E3">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DÉCIMA-SÉTIMA - DA PUBLICAÇÃO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17.1.</w:t>
      </w:r>
      <w:r w:rsidRPr="00C224E3">
        <w:rPr>
          <w:rFonts w:ascii="Arial" w:hAnsi="Arial" w:cs="Arial"/>
          <w:b/>
          <w:bCs/>
          <w:sz w:val="24"/>
          <w:szCs w:val="24"/>
          <w:lang w:val="pt-BR"/>
        </w:rPr>
        <w:t xml:space="preserve"> </w:t>
      </w:r>
      <w:r w:rsidRPr="00C224E3">
        <w:rPr>
          <w:rFonts w:ascii="Arial" w:hAnsi="Arial" w:cs="Arial"/>
          <w:sz w:val="24"/>
          <w:szCs w:val="24"/>
          <w:lang w:val="pt-BR"/>
        </w:rPr>
        <w:t>A CONTRATANTE providenciará a publicação deste Contrato na Imprensa</w:t>
      </w:r>
      <w:r w:rsidRPr="00C224E3">
        <w:rPr>
          <w:rFonts w:ascii="Arial" w:hAnsi="Arial" w:cs="Arial"/>
          <w:b/>
          <w:bCs/>
          <w:sz w:val="24"/>
          <w:szCs w:val="24"/>
          <w:lang w:val="pt-BR"/>
        </w:rPr>
        <w:t xml:space="preserve"> </w:t>
      </w:r>
      <w:r w:rsidR="00ED1DC1" w:rsidRPr="00C224E3">
        <w:rPr>
          <w:rFonts w:ascii="Arial" w:hAnsi="Arial" w:cs="Arial"/>
          <w:sz w:val="24"/>
          <w:szCs w:val="24"/>
          <w:lang w:val="pt-BR"/>
        </w:rPr>
        <w:t>Oficial</w:t>
      </w:r>
      <w:r w:rsidRPr="00C224E3">
        <w:rPr>
          <w:rFonts w:ascii="Arial" w:hAnsi="Arial" w:cs="Arial"/>
          <w:sz w:val="24"/>
          <w:szCs w:val="24"/>
          <w:lang w:val="pt-BR"/>
        </w:rPr>
        <w:t>, em forma resumida, em obediência ao disposto no parágrafo único, do art. 61, da Lei federal nº 8.666/93.</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DÉCIMA-OITAVA - DO FORO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lastRenderedPageBreak/>
        <w:t>18.1.</w:t>
      </w:r>
      <w:r w:rsidRPr="00C224E3">
        <w:rPr>
          <w:rFonts w:ascii="Arial" w:hAnsi="Arial" w:cs="Arial"/>
          <w:b/>
          <w:bCs/>
          <w:sz w:val="24"/>
          <w:szCs w:val="24"/>
          <w:lang w:val="pt-BR"/>
        </w:rPr>
        <w:t xml:space="preserve"> </w:t>
      </w:r>
      <w:r w:rsidRPr="00C224E3">
        <w:rPr>
          <w:rFonts w:ascii="Arial" w:hAnsi="Arial" w:cs="Arial"/>
          <w:sz w:val="24"/>
          <w:szCs w:val="24"/>
          <w:lang w:val="pt-BR"/>
        </w:rPr>
        <w:t>Fica eleito o Foro da Comarca de São Domingos do Norte - ES para dirimir quaisquer</w:t>
      </w:r>
      <w:r w:rsidRPr="00C224E3">
        <w:rPr>
          <w:rFonts w:ascii="Arial" w:hAnsi="Arial" w:cs="Arial"/>
          <w:b/>
          <w:bCs/>
          <w:sz w:val="24"/>
          <w:szCs w:val="24"/>
          <w:lang w:val="pt-BR"/>
        </w:rPr>
        <w:t xml:space="preserve"> </w:t>
      </w:r>
      <w:r w:rsidRPr="00C224E3">
        <w:rPr>
          <w:rFonts w:ascii="Arial" w:hAnsi="Arial" w:cs="Arial"/>
          <w:sz w:val="24"/>
          <w:szCs w:val="24"/>
          <w:lang w:val="pt-BR"/>
        </w:rPr>
        <w:t>dúvidas na aplicação deste contrato em renúncia a qualquer outro, por mais privilegiado que seja.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overflowPunct w:val="0"/>
        <w:autoSpaceDE w:val="0"/>
        <w:autoSpaceDN w:val="0"/>
        <w:adjustRightInd w:val="0"/>
        <w:spacing w:after="0" w:line="240" w:lineRule="auto"/>
        <w:jc w:val="right"/>
        <w:rPr>
          <w:rFonts w:ascii="Arial" w:hAnsi="Arial" w:cs="Arial"/>
          <w:sz w:val="24"/>
          <w:szCs w:val="24"/>
          <w:lang w:val="pt-BR"/>
        </w:rPr>
      </w:pPr>
      <w:r w:rsidRPr="00C224E3">
        <w:rPr>
          <w:rFonts w:ascii="Arial" w:hAnsi="Arial" w:cs="Arial"/>
          <w:sz w:val="24"/>
          <w:szCs w:val="24"/>
          <w:lang w:val="pt-BR"/>
        </w:rPr>
        <w:t>São Domingos do Norte</w:t>
      </w:r>
      <w:r w:rsidR="00ED1DC1" w:rsidRPr="00C224E3">
        <w:rPr>
          <w:rFonts w:ascii="Arial" w:hAnsi="Arial" w:cs="Arial"/>
          <w:sz w:val="24"/>
          <w:szCs w:val="24"/>
          <w:lang w:val="pt-BR"/>
        </w:rPr>
        <w:t>/</w:t>
      </w:r>
      <w:r w:rsidRPr="00C224E3">
        <w:rPr>
          <w:rFonts w:ascii="Arial" w:hAnsi="Arial" w:cs="Arial"/>
          <w:sz w:val="24"/>
          <w:szCs w:val="24"/>
          <w:lang w:val="pt-BR"/>
        </w:rPr>
        <w:t xml:space="preserve">ES, </w:t>
      </w:r>
      <w:r w:rsidR="00DF3F15">
        <w:rPr>
          <w:rFonts w:ascii="Arial" w:hAnsi="Arial" w:cs="Arial"/>
          <w:sz w:val="24"/>
          <w:szCs w:val="24"/>
          <w:lang w:val="pt-BR"/>
        </w:rPr>
        <w:t>30</w:t>
      </w:r>
      <w:r w:rsidR="00CD617B">
        <w:rPr>
          <w:rFonts w:ascii="Arial" w:hAnsi="Arial" w:cs="Arial"/>
          <w:sz w:val="24"/>
          <w:szCs w:val="24"/>
          <w:lang w:val="pt-BR"/>
        </w:rPr>
        <w:t xml:space="preserve"> </w:t>
      </w:r>
      <w:r w:rsidR="00ED1DC1" w:rsidRPr="00C224E3">
        <w:rPr>
          <w:rFonts w:ascii="Arial" w:hAnsi="Arial" w:cs="Arial"/>
          <w:sz w:val="24"/>
          <w:szCs w:val="24"/>
          <w:lang w:val="pt-BR"/>
        </w:rPr>
        <w:t xml:space="preserve">de </w:t>
      </w:r>
      <w:r w:rsidR="00CD617B">
        <w:rPr>
          <w:rFonts w:ascii="Arial" w:hAnsi="Arial" w:cs="Arial"/>
          <w:sz w:val="24"/>
          <w:szCs w:val="24"/>
          <w:lang w:val="pt-BR"/>
        </w:rPr>
        <w:t>novembro</w:t>
      </w:r>
      <w:r w:rsidR="00ED1DC1" w:rsidRPr="00C224E3">
        <w:rPr>
          <w:rFonts w:ascii="Arial" w:hAnsi="Arial" w:cs="Arial"/>
          <w:sz w:val="24"/>
          <w:szCs w:val="24"/>
          <w:lang w:val="pt-BR"/>
        </w:rPr>
        <w:t xml:space="preserve"> de 2017.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Default="00C55EC6" w:rsidP="00BF6C86">
      <w:pPr>
        <w:widowControl w:val="0"/>
        <w:autoSpaceDE w:val="0"/>
        <w:autoSpaceDN w:val="0"/>
        <w:adjustRightInd w:val="0"/>
        <w:spacing w:after="0" w:line="240" w:lineRule="auto"/>
        <w:jc w:val="both"/>
        <w:rPr>
          <w:rFonts w:ascii="Arial" w:hAnsi="Arial" w:cs="Arial"/>
          <w:b/>
          <w:bCs/>
          <w:sz w:val="24"/>
          <w:szCs w:val="24"/>
          <w:lang w:val="pt-BR"/>
        </w:rPr>
      </w:pPr>
    </w:p>
    <w:p w:rsidR="00645D02" w:rsidRDefault="00645D02" w:rsidP="00BF6C86">
      <w:pPr>
        <w:widowControl w:val="0"/>
        <w:autoSpaceDE w:val="0"/>
        <w:autoSpaceDN w:val="0"/>
        <w:adjustRightInd w:val="0"/>
        <w:spacing w:after="0" w:line="240" w:lineRule="auto"/>
        <w:jc w:val="both"/>
        <w:rPr>
          <w:rFonts w:ascii="Arial" w:hAnsi="Arial" w:cs="Arial"/>
          <w:b/>
          <w:bCs/>
          <w:sz w:val="24"/>
          <w:szCs w:val="24"/>
          <w:lang w:val="pt-BR"/>
        </w:rPr>
      </w:pPr>
    </w:p>
    <w:p w:rsidR="00645D02" w:rsidRDefault="00645D02" w:rsidP="00BF6C86">
      <w:pPr>
        <w:widowControl w:val="0"/>
        <w:autoSpaceDE w:val="0"/>
        <w:autoSpaceDN w:val="0"/>
        <w:adjustRightInd w:val="0"/>
        <w:spacing w:after="0" w:line="240" w:lineRule="auto"/>
        <w:jc w:val="both"/>
        <w:rPr>
          <w:rFonts w:ascii="Arial" w:hAnsi="Arial" w:cs="Arial"/>
          <w:b/>
          <w:bCs/>
          <w:sz w:val="24"/>
          <w:szCs w:val="24"/>
          <w:lang w:val="pt-BR"/>
        </w:rPr>
      </w:pPr>
    </w:p>
    <w:p w:rsidR="00645D02" w:rsidRPr="00C751A6" w:rsidRDefault="00645D02" w:rsidP="00BF6C86">
      <w:pPr>
        <w:widowControl w:val="0"/>
        <w:autoSpaceDE w:val="0"/>
        <w:autoSpaceDN w:val="0"/>
        <w:adjustRightInd w:val="0"/>
        <w:spacing w:after="0" w:line="240" w:lineRule="auto"/>
        <w:jc w:val="both"/>
        <w:rPr>
          <w:rFonts w:ascii="Arial" w:hAnsi="Arial" w:cs="Arial"/>
          <w:b/>
          <w:bCs/>
          <w:sz w:val="24"/>
          <w:szCs w:val="24"/>
          <w:lang w:val="pt-BR"/>
        </w:rPr>
      </w:pPr>
    </w:p>
    <w:tbl>
      <w:tblPr>
        <w:tblW w:w="0" w:type="auto"/>
        <w:jc w:val="center"/>
        <w:tblInd w:w="-38" w:type="dxa"/>
        <w:tblLayout w:type="fixed"/>
        <w:tblCellMar>
          <w:left w:w="70" w:type="dxa"/>
          <w:right w:w="70" w:type="dxa"/>
        </w:tblCellMar>
        <w:tblLook w:val="0000"/>
      </w:tblPr>
      <w:tblGrid>
        <w:gridCol w:w="3605"/>
        <w:gridCol w:w="3985"/>
      </w:tblGrid>
      <w:tr w:rsidR="00645D02" w:rsidRPr="00F20EBC" w:rsidTr="003067DE">
        <w:trPr>
          <w:trHeight w:val="40"/>
          <w:jc w:val="center"/>
        </w:trPr>
        <w:tc>
          <w:tcPr>
            <w:tcW w:w="360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b/>
                <w:bCs/>
                <w:sz w:val="24"/>
                <w:szCs w:val="24"/>
              </w:rPr>
            </w:pPr>
            <w:r w:rsidRPr="00C224E3">
              <w:rPr>
                <w:rFonts w:ascii="Arial" w:hAnsi="Arial" w:cs="Arial"/>
                <w:b/>
                <w:bCs/>
                <w:sz w:val="24"/>
                <w:szCs w:val="24"/>
              </w:rPr>
              <w:t>Pedro Amarildo Dalmonte</w:t>
            </w:r>
          </w:p>
        </w:tc>
        <w:tc>
          <w:tcPr>
            <w:tcW w:w="3985" w:type="dxa"/>
            <w:tcBorders>
              <w:top w:val="nil"/>
              <w:left w:val="nil"/>
              <w:bottom w:val="nil"/>
              <w:right w:val="nil"/>
            </w:tcBorders>
          </w:tcPr>
          <w:p w:rsidR="00645D02" w:rsidRPr="00CD617B" w:rsidRDefault="0025194F" w:rsidP="003067DE">
            <w:pPr>
              <w:widowControl w:val="0"/>
              <w:autoSpaceDE w:val="0"/>
              <w:autoSpaceDN w:val="0"/>
              <w:adjustRightInd w:val="0"/>
              <w:spacing w:after="0" w:line="240" w:lineRule="auto"/>
              <w:jc w:val="center"/>
              <w:rPr>
                <w:rFonts w:ascii="Arial" w:hAnsi="Arial" w:cs="Arial"/>
                <w:b/>
                <w:bCs/>
                <w:sz w:val="24"/>
                <w:szCs w:val="24"/>
                <w:lang w:val="pt-BR"/>
              </w:rPr>
            </w:pPr>
            <w:r>
              <w:rPr>
                <w:rFonts w:ascii="Arial" w:hAnsi="Arial" w:cs="Arial"/>
                <w:b/>
                <w:bCs/>
                <w:sz w:val="24"/>
                <w:szCs w:val="24"/>
                <w:lang w:val="pt-BR"/>
              </w:rPr>
              <w:t>Ângela Gabriela Passarela</w:t>
            </w:r>
          </w:p>
        </w:tc>
      </w:tr>
      <w:tr w:rsidR="00645D02" w:rsidRPr="00C224E3" w:rsidTr="003067DE">
        <w:trPr>
          <w:trHeight w:val="40"/>
          <w:jc w:val="center"/>
        </w:trPr>
        <w:tc>
          <w:tcPr>
            <w:tcW w:w="360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Prefeito Municipal</w:t>
            </w:r>
          </w:p>
        </w:tc>
        <w:tc>
          <w:tcPr>
            <w:tcW w:w="398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Representante Legal</w:t>
            </w:r>
          </w:p>
        </w:tc>
      </w:tr>
      <w:tr w:rsidR="00645D02" w:rsidRPr="00C224E3" w:rsidTr="003067DE">
        <w:trPr>
          <w:trHeight w:val="42"/>
          <w:jc w:val="center"/>
        </w:trPr>
        <w:tc>
          <w:tcPr>
            <w:tcW w:w="360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Contratante</w:t>
            </w:r>
          </w:p>
        </w:tc>
        <w:tc>
          <w:tcPr>
            <w:tcW w:w="3985" w:type="dxa"/>
            <w:tcBorders>
              <w:top w:val="nil"/>
              <w:left w:val="nil"/>
              <w:bottom w:val="nil"/>
              <w:right w:val="nil"/>
            </w:tcBorders>
          </w:tcPr>
          <w:p w:rsidR="00645D02" w:rsidRPr="00C224E3" w:rsidRDefault="00645D02" w:rsidP="003067DE">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Contratado</w:t>
            </w:r>
          </w:p>
        </w:tc>
      </w:tr>
    </w:tbl>
    <w:p w:rsidR="00C55EC6" w:rsidRPr="00C751A6"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DF3712" w:rsidRPr="00C224E3" w:rsidRDefault="00DF3712" w:rsidP="00BF6C86">
      <w:pPr>
        <w:spacing w:line="240" w:lineRule="auto"/>
        <w:ind w:right="283"/>
        <w:jc w:val="both"/>
        <w:rPr>
          <w:rFonts w:ascii="Arial" w:hAnsi="Arial" w:cs="Arial"/>
          <w:sz w:val="24"/>
          <w:szCs w:val="24"/>
          <w:lang w:val="es-ES_tradnl"/>
        </w:rPr>
      </w:pPr>
    </w:p>
    <w:p w:rsidR="00DF3712" w:rsidRPr="00C224E3" w:rsidRDefault="00DF3712" w:rsidP="00BF6C86">
      <w:pPr>
        <w:pStyle w:val="SemEspaamento"/>
        <w:rPr>
          <w:rFonts w:ascii="Arial" w:hAnsi="Arial" w:cs="Arial"/>
          <w:sz w:val="24"/>
          <w:szCs w:val="24"/>
        </w:rPr>
      </w:pPr>
    </w:p>
    <w:p w:rsidR="00645D02" w:rsidRPr="00C224E3" w:rsidRDefault="00645D02" w:rsidP="00645D02">
      <w:pPr>
        <w:pStyle w:val="SemEspaamento"/>
        <w:jc w:val="both"/>
        <w:rPr>
          <w:rFonts w:ascii="Arial" w:hAnsi="Arial" w:cs="Arial"/>
          <w:sz w:val="24"/>
          <w:szCs w:val="24"/>
        </w:rPr>
      </w:pPr>
      <w:r w:rsidRPr="00C224E3">
        <w:rPr>
          <w:rFonts w:ascii="Arial" w:hAnsi="Arial" w:cs="Arial"/>
          <w:sz w:val="24"/>
          <w:szCs w:val="24"/>
        </w:rPr>
        <w:t>Testemunhas:</w:t>
      </w:r>
    </w:p>
    <w:p w:rsidR="00645D02" w:rsidRPr="00C224E3" w:rsidRDefault="00645D02" w:rsidP="00645D02">
      <w:pPr>
        <w:pStyle w:val="SemEspaamento"/>
        <w:jc w:val="both"/>
        <w:rPr>
          <w:rFonts w:ascii="Arial" w:hAnsi="Arial" w:cs="Arial"/>
          <w:sz w:val="24"/>
          <w:szCs w:val="24"/>
        </w:rPr>
      </w:pPr>
      <w:r w:rsidRPr="00C224E3">
        <w:rPr>
          <w:rFonts w:ascii="Arial" w:hAnsi="Arial" w:cs="Arial"/>
          <w:sz w:val="24"/>
          <w:szCs w:val="24"/>
        </w:rPr>
        <w:t>a)_____________________________  b)_____________________________</w:t>
      </w:r>
    </w:p>
    <w:p w:rsidR="00645D02" w:rsidRPr="00C224E3" w:rsidRDefault="00645D02" w:rsidP="00645D02">
      <w:pPr>
        <w:widowControl w:val="0"/>
        <w:autoSpaceDE w:val="0"/>
        <w:autoSpaceDN w:val="0"/>
        <w:adjustRightInd w:val="0"/>
        <w:spacing w:after="0" w:line="240" w:lineRule="auto"/>
        <w:jc w:val="both"/>
        <w:rPr>
          <w:rFonts w:ascii="Arial" w:hAnsi="Arial" w:cs="Arial"/>
          <w:sz w:val="24"/>
          <w:szCs w:val="24"/>
        </w:rPr>
      </w:pPr>
    </w:p>
    <w:sectPr w:rsidR="00645D02" w:rsidRPr="00C224E3" w:rsidSect="00C224E3">
      <w:headerReference w:type="default" r:id="rId8"/>
      <w:pgSz w:w="11906" w:h="16841" w:code="9"/>
      <w:pgMar w:top="1134" w:right="991" w:bottom="1162" w:left="1418" w:header="720" w:footer="720" w:gutter="0"/>
      <w:cols w:space="720" w:equalWidth="0">
        <w:col w:w="9497"/>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F25" w:rsidRDefault="00557F25">
      <w:r>
        <w:separator/>
      </w:r>
    </w:p>
  </w:endnote>
  <w:endnote w:type="continuationSeparator" w:id="0">
    <w:p w:rsidR="00557F25" w:rsidRDefault="00557F2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OldStyle">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F25" w:rsidRDefault="00557F25">
      <w:r>
        <w:separator/>
      </w:r>
    </w:p>
  </w:footnote>
  <w:footnote w:type="continuationSeparator" w:id="0">
    <w:p w:rsidR="00557F25" w:rsidRDefault="00557F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DC1" w:rsidRPr="00ED1DC1" w:rsidRDefault="00ED1DC1" w:rsidP="00ED1DC1">
    <w:pPr>
      <w:tabs>
        <w:tab w:val="center" w:pos="4419"/>
        <w:tab w:val="right" w:pos="8838"/>
      </w:tabs>
      <w:spacing w:before="120" w:after="0" w:line="240" w:lineRule="auto"/>
      <w:jc w:val="center"/>
      <w:rPr>
        <w:rFonts w:ascii="Arial" w:hAnsi="Arial" w:cs="Arial"/>
        <w:sz w:val="20"/>
        <w:szCs w:val="20"/>
        <w:lang w:val="pt-BR" w:eastAsia="pt-BR"/>
      </w:rPr>
    </w:pPr>
    <w:r>
      <w:rPr>
        <w:rFonts w:ascii="Arial" w:hAnsi="Arial" w:cs="Arial"/>
        <w:noProof/>
        <w:sz w:val="20"/>
        <w:szCs w:val="20"/>
        <w:lang w:val="pt-BR" w:eastAsia="pt-BR"/>
      </w:rPr>
      <w:drawing>
        <wp:anchor distT="0" distB="0" distL="114300" distR="114300" simplePos="0" relativeHeight="251660288" behindDoc="0" locked="0" layoutInCell="1" allowOverlap="1">
          <wp:simplePos x="0" y="0"/>
          <wp:positionH relativeFrom="column">
            <wp:posOffset>2569382</wp:posOffset>
          </wp:positionH>
          <wp:positionV relativeFrom="paragraph">
            <wp:posOffset>-226541</wp:posOffset>
          </wp:positionV>
          <wp:extent cx="885825" cy="716692"/>
          <wp:effectExtent l="19050" t="0" r="9525" b="0"/>
          <wp:wrapNone/>
          <wp:docPr id="3"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716692"/>
                  </a:xfrm>
                  <a:prstGeom prst="rect">
                    <a:avLst/>
                  </a:prstGeom>
                  <a:solidFill>
                    <a:srgbClr val="FFFFFF"/>
                  </a:solidFill>
                  <a:ln w="9525">
                    <a:noFill/>
                    <a:miter lim="800000"/>
                    <a:headEnd/>
                    <a:tailEnd/>
                  </a:ln>
                </pic:spPr>
              </pic:pic>
            </a:graphicData>
          </a:graphic>
        </wp:anchor>
      </w:drawing>
    </w:r>
  </w:p>
  <w:p w:rsidR="00ED1DC1" w:rsidRPr="00ED1DC1" w:rsidRDefault="00ED1DC1" w:rsidP="00ED1DC1">
    <w:pPr>
      <w:tabs>
        <w:tab w:val="center" w:pos="4419"/>
        <w:tab w:val="right" w:pos="8838"/>
      </w:tabs>
      <w:spacing w:before="120" w:after="0" w:line="240" w:lineRule="auto"/>
      <w:jc w:val="center"/>
      <w:rPr>
        <w:rFonts w:ascii="Arial" w:hAnsi="Arial" w:cs="Arial"/>
        <w:sz w:val="20"/>
        <w:szCs w:val="20"/>
        <w:lang w:val="pt-BR" w:eastAsia="pt-BR"/>
      </w:rPr>
    </w:pPr>
  </w:p>
  <w:p w:rsidR="00ED1DC1" w:rsidRPr="00ED1DC1" w:rsidRDefault="00ED1DC1" w:rsidP="00ED1DC1">
    <w:pPr>
      <w:keepNext/>
      <w:tabs>
        <w:tab w:val="left" w:pos="1245"/>
        <w:tab w:val="center" w:pos="4712"/>
      </w:tabs>
      <w:spacing w:before="120" w:after="0" w:line="240" w:lineRule="auto"/>
      <w:contextualSpacing/>
      <w:jc w:val="center"/>
      <w:outlineLvl w:val="2"/>
      <w:rPr>
        <w:rFonts w:ascii="Arial" w:hAnsi="Arial" w:cs="Arial"/>
        <w:b/>
        <w:sz w:val="20"/>
        <w:szCs w:val="20"/>
        <w:lang w:val="pt-BR" w:eastAsia="pt-BR"/>
      </w:rPr>
    </w:pPr>
  </w:p>
  <w:p w:rsidR="00ED1DC1" w:rsidRPr="00ED1DC1" w:rsidRDefault="00ED1DC1" w:rsidP="00ED1DC1">
    <w:pPr>
      <w:keepNext/>
      <w:tabs>
        <w:tab w:val="left" w:pos="1245"/>
        <w:tab w:val="center" w:pos="4712"/>
      </w:tabs>
      <w:spacing w:before="120" w:after="0" w:line="240" w:lineRule="auto"/>
      <w:contextualSpacing/>
      <w:jc w:val="center"/>
      <w:outlineLvl w:val="2"/>
      <w:rPr>
        <w:rFonts w:ascii="Arial" w:hAnsi="Arial" w:cs="Arial"/>
        <w:b/>
        <w:sz w:val="20"/>
        <w:szCs w:val="20"/>
        <w:lang w:val="pt-BR" w:eastAsia="pt-BR"/>
      </w:rPr>
    </w:pPr>
    <w:r w:rsidRPr="00ED1DC1">
      <w:rPr>
        <w:rFonts w:ascii="Arial" w:hAnsi="Arial" w:cs="Arial"/>
        <w:b/>
        <w:sz w:val="20"/>
        <w:szCs w:val="20"/>
        <w:lang w:val="pt-BR" w:eastAsia="pt-BR"/>
      </w:rPr>
      <w:t>PREFEITURA MUNICIPAL DE SÃO DOMINGOS DO NORTE</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Rod. Gether Lopes de Farias, s/nº - Bairro Emílio Calegari - São Domingos do Norte/ES -CEP 29745-000</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 xml:space="preserve">Telefone/Telefax: (027) 3742 0200  </w:t>
    </w:r>
  </w:p>
  <w:p w:rsid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CNPJ 36.350.312/0001-72</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rPr>
        <w:rFonts w:cs="Times New Roman"/>
      </w:rPr>
    </w:lvl>
    <w:lvl w:ilvl="1" w:tplc="000066BB">
      <w:start w:val="1"/>
      <w:numFmt w:val="decimal"/>
      <w:lvlText w:val="6.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940"/>
    <w:multiLevelType w:val="hybridMultilevel"/>
    <w:tmpl w:val="00007014"/>
    <w:lvl w:ilvl="0" w:tplc="000053B1">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DDC"/>
    <w:multiLevelType w:val="hybridMultilevel"/>
    <w:tmpl w:val="00004CAD"/>
    <w:lvl w:ilvl="0" w:tplc="0000314F">
      <w:start w:val="1"/>
      <w:numFmt w:val="decimal"/>
      <w:lvlText w:val="6.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366"/>
    <w:multiLevelType w:val="hybridMultilevel"/>
    <w:tmpl w:val="00001CD0"/>
    <w:lvl w:ilvl="0" w:tplc="0000366B">
      <w:start w:val="1"/>
      <w:numFmt w:val="decimal"/>
      <w:lvlText w:val="7.%1."/>
      <w:lvlJc w:val="left"/>
      <w:pPr>
        <w:tabs>
          <w:tab w:val="num" w:pos="720"/>
        </w:tabs>
        <w:ind w:left="720" w:hanging="360"/>
      </w:pPr>
      <w:rPr>
        <w:rFonts w:cs="Times New Roman"/>
      </w:rPr>
    </w:lvl>
    <w:lvl w:ilvl="1" w:tplc="000066C4">
      <w:start w:val="1"/>
      <w:numFmt w:val="decimal"/>
      <w:lvlText w:val="7.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A1"/>
    <w:multiLevelType w:val="hybridMultilevel"/>
    <w:tmpl w:val="00005422"/>
    <w:lvl w:ilvl="0" w:tplc="00003EF6">
      <w:start w:val="3"/>
      <w:numFmt w:val="decimal"/>
      <w:lvlText w:val="7.%1."/>
      <w:lvlJc w:val="left"/>
      <w:pPr>
        <w:tabs>
          <w:tab w:val="num" w:pos="720"/>
        </w:tabs>
        <w:ind w:left="720" w:hanging="360"/>
      </w:pPr>
      <w:rPr>
        <w:rFonts w:cs="Times New Roman"/>
      </w:rPr>
    </w:lvl>
    <w:lvl w:ilvl="1" w:tplc="0000082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261E"/>
    <w:multiLevelType w:val="hybridMultilevel"/>
    <w:tmpl w:val="00005E9D"/>
    <w:lvl w:ilvl="0" w:tplc="0000489C">
      <w:start w:val="1"/>
      <w:numFmt w:val="decimal"/>
      <w:lvlText w:val="%1"/>
      <w:lvlJc w:val="left"/>
      <w:pPr>
        <w:tabs>
          <w:tab w:val="num" w:pos="720"/>
        </w:tabs>
        <w:ind w:left="720" w:hanging="360"/>
      </w:pPr>
      <w:rPr>
        <w:rFonts w:cs="Times New Roman"/>
      </w:rPr>
    </w:lvl>
    <w:lvl w:ilvl="1" w:tplc="00001916">
      <w:start w:val="1"/>
      <w:numFmt w:val="decimal"/>
      <w:lvlText w:val="17.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26CA"/>
    <w:multiLevelType w:val="hybridMultilevel"/>
    <w:tmpl w:val="00003699"/>
    <w:lvl w:ilvl="0" w:tplc="00000902">
      <w:start w:val="2"/>
      <w:numFmt w:val="decimal"/>
      <w:lvlText w:val="8.%1."/>
      <w:lvlJc w:val="left"/>
      <w:pPr>
        <w:tabs>
          <w:tab w:val="num" w:pos="720"/>
        </w:tabs>
        <w:ind w:left="720" w:hanging="360"/>
      </w:pPr>
      <w:rPr>
        <w:rFonts w:cs="Times New Roman"/>
      </w:rPr>
    </w:lvl>
    <w:lvl w:ilvl="1" w:tplc="00007BB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288F"/>
    <w:multiLevelType w:val="hybridMultilevel"/>
    <w:tmpl w:val="00003A61"/>
    <w:lvl w:ilvl="0" w:tplc="000022CD">
      <w:start w:val="1"/>
      <w:numFmt w:val="decimal"/>
      <w:lvlText w:val="17.%1."/>
      <w:lvlJc w:val="left"/>
      <w:pPr>
        <w:tabs>
          <w:tab w:val="num" w:pos="720"/>
        </w:tabs>
        <w:ind w:left="720" w:hanging="360"/>
      </w:pPr>
      <w:rPr>
        <w:rFonts w:cs="Times New Roman"/>
      </w:rPr>
    </w:lvl>
    <w:lvl w:ilvl="1" w:tplc="00007DD1">
      <w:start w:val="1"/>
      <w:numFmt w:val="decimal"/>
      <w:lvlText w:val="17.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2C49"/>
    <w:multiLevelType w:val="hybridMultilevel"/>
    <w:tmpl w:val="00003C61"/>
    <w:lvl w:ilvl="0" w:tplc="00002FFF">
      <w:start w:val="16"/>
      <w:numFmt w:val="decimal"/>
      <w:lvlText w:val="%1."/>
      <w:lvlJc w:val="left"/>
      <w:pPr>
        <w:tabs>
          <w:tab w:val="num" w:pos="720"/>
        </w:tabs>
        <w:ind w:left="720" w:hanging="360"/>
      </w:pPr>
      <w:rPr>
        <w:rFonts w:cs="Times New Roman"/>
      </w:rPr>
    </w:lvl>
    <w:lvl w:ilvl="1" w:tplc="00006C69">
      <w:start w:val="1"/>
      <w:numFmt w:val="decimal"/>
      <w:lvlText w:val="1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2CD6"/>
    <w:multiLevelType w:val="hybridMultilevel"/>
    <w:tmpl w:val="C2E2D7AA"/>
    <w:lvl w:ilvl="0" w:tplc="2EF00602">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3BF6"/>
    <w:multiLevelType w:val="hybridMultilevel"/>
    <w:tmpl w:val="00003A9E"/>
    <w:lvl w:ilvl="0" w:tplc="0000797D">
      <w:start w:val="2"/>
      <w:numFmt w:val="decimal"/>
      <w:lvlText w:val="6.6.%1."/>
      <w:lvlJc w:val="left"/>
      <w:pPr>
        <w:tabs>
          <w:tab w:val="num" w:pos="720"/>
        </w:tabs>
        <w:ind w:left="720" w:hanging="360"/>
      </w:pPr>
      <w:rPr>
        <w:rFonts w:cs="Times New Roman"/>
      </w:rPr>
    </w:lvl>
    <w:lvl w:ilvl="1" w:tplc="00005F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3CD6"/>
    <w:multiLevelType w:val="hybridMultilevel"/>
    <w:tmpl w:val="0BB2FBB4"/>
    <w:lvl w:ilvl="0" w:tplc="ECA61E02">
      <w:start w:val="1"/>
      <w:numFmt w:val="decimal"/>
      <w:lvlText w:val="11.1.%1."/>
      <w:lvlJc w:val="left"/>
      <w:pPr>
        <w:tabs>
          <w:tab w:val="num" w:pos="502"/>
        </w:tabs>
        <w:ind w:left="502"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428B"/>
    <w:multiLevelType w:val="hybridMultilevel"/>
    <w:tmpl w:val="000026A6"/>
    <w:lvl w:ilvl="0" w:tplc="0000701F">
      <w:start w:val="2"/>
      <w:numFmt w:val="decimal"/>
      <w:lvlText w:val="6.%1."/>
      <w:lvlJc w:val="left"/>
      <w:pPr>
        <w:tabs>
          <w:tab w:val="num" w:pos="720"/>
        </w:tabs>
        <w:ind w:left="720" w:hanging="360"/>
      </w:pPr>
      <w:rPr>
        <w:rFonts w:cs="Times New Roman"/>
      </w:rPr>
    </w:lvl>
    <w:lvl w:ilvl="1" w:tplc="00005D03">
      <w:start w:val="1"/>
      <w:numFmt w:val="decimal"/>
      <w:lvlText w:val="6.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4D06"/>
    <w:multiLevelType w:val="hybridMultilevel"/>
    <w:tmpl w:val="5072B5A6"/>
    <w:lvl w:ilvl="0" w:tplc="334C37BE">
      <w:start w:val="2"/>
      <w:numFmt w:val="decimal"/>
      <w:lvlText w:val="4.%1."/>
      <w:lvlJc w:val="left"/>
      <w:pPr>
        <w:tabs>
          <w:tab w:val="num" w:pos="720"/>
        </w:tabs>
        <w:ind w:left="720" w:hanging="360"/>
      </w:pPr>
      <w:rPr>
        <w:rFonts w:cs="Times New Roman"/>
        <w:lang w:val="pt-BR"/>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54DC"/>
    <w:multiLevelType w:val="hybridMultilevel"/>
    <w:tmpl w:val="0000368E"/>
    <w:lvl w:ilvl="0" w:tplc="00000D66">
      <w:start w:val="3"/>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54DE"/>
    <w:multiLevelType w:val="hybridMultilevel"/>
    <w:tmpl w:val="000039B3"/>
    <w:lvl w:ilvl="0" w:tplc="00002D12">
      <w:start w:val="1"/>
      <w:numFmt w:val="decimal"/>
      <w:lvlText w:val="4.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5753"/>
    <w:multiLevelType w:val="hybridMultilevel"/>
    <w:tmpl w:val="000060BF"/>
    <w:lvl w:ilvl="0" w:tplc="00005C67">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5772"/>
    <w:multiLevelType w:val="hybridMultilevel"/>
    <w:tmpl w:val="0000139D"/>
    <w:lvl w:ilvl="0" w:tplc="00007049">
      <w:start w:val="1"/>
      <w:numFmt w:val="decimal"/>
      <w:lvlText w:val="9.1.%1."/>
      <w:lvlJc w:val="left"/>
      <w:pPr>
        <w:tabs>
          <w:tab w:val="num" w:pos="4472"/>
        </w:tabs>
        <w:ind w:left="447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5DB2"/>
    <w:multiLevelType w:val="hybridMultilevel"/>
    <w:tmpl w:val="000033EA"/>
    <w:lvl w:ilvl="0" w:tplc="000023C9">
      <w:start w:val="1"/>
      <w:numFmt w:val="decimal"/>
      <w:lvlText w:val="10.%1."/>
      <w:lvlJc w:val="left"/>
      <w:pPr>
        <w:tabs>
          <w:tab w:val="num" w:pos="720"/>
        </w:tabs>
        <w:ind w:left="720" w:hanging="360"/>
      </w:pPr>
      <w:rPr>
        <w:rFonts w:cs="Times New Roman"/>
      </w:rPr>
    </w:lvl>
    <w:lvl w:ilvl="1" w:tplc="000048CC">
      <w:start w:val="1"/>
      <w:numFmt w:val="decimal"/>
      <w:lvlText w:val="10.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5E14"/>
    <w:multiLevelType w:val="hybridMultilevel"/>
    <w:tmpl w:val="00004DF2"/>
    <w:lvl w:ilvl="0" w:tplc="00004944">
      <w:start w:val="8"/>
      <w:numFmt w:val="decimal"/>
      <w:lvlText w:val="6.%1."/>
      <w:lvlJc w:val="left"/>
      <w:pPr>
        <w:tabs>
          <w:tab w:val="num" w:pos="720"/>
        </w:tabs>
        <w:ind w:left="720" w:hanging="360"/>
      </w:pPr>
      <w:rPr>
        <w:rFonts w:cs="Times New Roman"/>
      </w:rPr>
    </w:lvl>
    <w:lvl w:ilvl="1" w:tplc="00002E40">
      <w:start w:val="1"/>
      <w:numFmt w:val="decimal"/>
      <w:lvlText w:val="6.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6899"/>
    <w:multiLevelType w:val="hybridMultilevel"/>
    <w:tmpl w:val="407E9D10"/>
    <w:lvl w:ilvl="0" w:tplc="F9CA668C">
      <w:start w:val="2"/>
      <w:numFmt w:val="decimal"/>
      <w:lvlText w:val="9.%1."/>
      <w:lvlJc w:val="left"/>
      <w:pPr>
        <w:tabs>
          <w:tab w:val="num" w:pos="720"/>
        </w:tabs>
        <w:ind w:left="720" w:hanging="360"/>
      </w:pPr>
      <w:rPr>
        <w:rFonts w:cs="Times New Roman"/>
        <w:color w:val="auto"/>
      </w:rPr>
    </w:lvl>
    <w:lvl w:ilvl="1" w:tplc="0000408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692C"/>
    <w:multiLevelType w:val="hybridMultilevel"/>
    <w:tmpl w:val="00004A80"/>
    <w:lvl w:ilvl="0" w:tplc="0000187E">
      <w:start w:val="1"/>
      <w:numFmt w:val="decimal"/>
      <w:lvlText w:val="%1"/>
      <w:lvlJc w:val="left"/>
      <w:pPr>
        <w:tabs>
          <w:tab w:val="num" w:pos="720"/>
        </w:tabs>
        <w:ind w:left="720" w:hanging="360"/>
      </w:pPr>
      <w:rPr>
        <w:rFonts w:cs="Times New Roman"/>
      </w:rPr>
    </w:lvl>
    <w:lvl w:ilvl="1" w:tplc="000016C5">
      <w:start w:val="13"/>
      <w:numFmt w:val="decimal"/>
      <w:lvlText w:val="9.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6AD6"/>
    <w:multiLevelType w:val="hybridMultilevel"/>
    <w:tmpl w:val="0000047E"/>
    <w:lvl w:ilvl="0" w:tplc="0000422D">
      <w:start w:val="1"/>
      <w:numFmt w:val="decimal"/>
      <w:lvlText w:val="1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759A"/>
    <w:multiLevelType w:val="hybridMultilevel"/>
    <w:tmpl w:val="00002350"/>
    <w:lvl w:ilvl="0" w:tplc="000022EE">
      <w:start w:val="1"/>
      <w:numFmt w:val="decimal"/>
      <w:lvlText w:val="6.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7983"/>
    <w:multiLevelType w:val="hybridMultilevel"/>
    <w:tmpl w:val="000075EF"/>
    <w:lvl w:ilvl="0" w:tplc="00004657">
      <w:start w:val="1"/>
      <w:numFmt w:val="decimal"/>
      <w:lvlText w:val="1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798B"/>
    <w:multiLevelType w:val="hybridMultilevel"/>
    <w:tmpl w:val="0000121F"/>
    <w:lvl w:ilvl="0" w:tplc="000073DA">
      <w:start w:val="1"/>
      <w:numFmt w:val="decimal"/>
      <w:lvlText w:val="%1"/>
      <w:lvlJc w:val="left"/>
      <w:pPr>
        <w:tabs>
          <w:tab w:val="num" w:pos="720"/>
        </w:tabs>
        <w:ind w:left="720" w:hanging="360"/>
      </w:pPr>
      <w:rPr>
        <w:rFonts w:cs="Times New Roman"/>
      </w:rPr>
    </w:lvl>
    <w:lvl w:ilvl="1" w:tplc="000058B0">
      <w:start w:val="4"/>
      <w:numFmt w:val="decimal"/>
      <w:lvlText w:val="8.1.%2."/>
      <w:lvlJc w:val="left"/>
      <w:pPr>
        <w:tabs>
          <w:tab w:val="num" w:pos="502"/>
        </w:tabs>
        <w:ind w:left="502"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7A5A"/>
    <w:multiLevelType w:val="hybridMultilevel"/>
    <w:tmpl w:val="8B70DA68"/>
    <w:lvl w:ilvl="0" w:tplc="60528440">
      <w:start w:val="3"/>
      <w:numFmt w:val="decimal"/>
      <w:lvlText w:val="6.3.%1."/>
      <w:lvlJc w:val="left"/>
      <w:pPr>
        <w:tabs>
          <w:tab w:val="num" w:pos="720"/>
        </w:tabs>
        <w:ind w:left="720" w:hanging="360"/>
      </w:pPr>
      <w:rPr>
        <w:rFonts w:cs="Times New Roman"/>
      </w:rPr>
    </w:lvl>
    <w:lvl w:ilvl="1" w:tplc="F198E9DA">
      <w:start w:val="1"/>
      <w:numFmt w:val="decimal"/>
      <w:lvlText w:val="6.3.3.%2."/>
      <w:lvlJc w:val="left"/>
      <w:pPr>
        <w:tabs>
          <w:tab w:val="num" w:pos="4755"/>
        </w:tabs>
        <w:ind w:left="4755" w:hanging="360"/>
      </w:pPr>
      <w:rPr>
        <w:rFonts w:cs="Times New Roman"/>
      </w:rPr>
    </w:lvl>
    <w:lvl w:ilvl="2" w:tplc="FE8E451C">
      <w:numFmt w:val="none"/>
      <w:lvlText w:val=""/>
      <w:lvlJc w:val="left"/>
      <w:pPr>
        <w:tabs>
          <w:tab w:val="num" w:pos="360"/>
        </w:tabs>
      </w:pPr>
      <w:rPr>
        <w:rFonts w:cs="Times New Roman"/>
      </w:rPr>
    </w:lvl>
    <w:lvl w:ilvl="3" w:tplc="D5C68B70">
      <w:numFmt w:val="decimal"/>
      <w:lvlText w:val=""/>
      <w:lvlJc w:val="left"/>
      <w:rPr>
        <w:rFonts w:cs="Times New Roman"/>
      </w:rPr>
    </w:lvl>
    <w:lvl w:ilvl="4" w:tplc="C6A05D7E">
      <w:numFmt w:val="decimal"/>
      <w:lvlText w:val=""/>
      <w:lvlJc w:val="left"/>
      <w:rPr>
        <w:rFonts w:cs="Times New Roman"/>
      </w:rPr>
    </w:lvl>
    <w:lvl w:ilvl="5" w:tplc="3FA4D2B8">
      <w:numFmt w:val="decimal"/>
      <w:lvlText w:val=""/>
      <w:lvlJc w:val="left"/>
      <w:rPr>
        <w:rFonts w:cs="Times New Roman"/>
      </w:rPr>
    </w:lvl>
    <w:lvl w:ilvl="6" w:tplc="9420FC3E">
      <w:numFmt w:val="decimal"/>
      <w:lvlText w:val=""/>
      <w:lvlJc w:val="left"/>
      <w:rPr>
        <w:rFonts w:cs="Times New Roman"/>
      </w:rPr>
    </w:lvl>
    <w:lvl w:ilvl="7" w:tplc="5D7A67EC">
      <w:numFmt w:val="decimal"/>
      <w:lvlText w:val=""/>
      <w:lvlJc w:val="left"/>
      <w:rPr>
        <w:rFonts w:cs="Times New Roman"/>
      </w:rPr>
    </w:lvl>
    <w:lvl w:ilvl="8" w:tplc="6310B6CA">
      <w:numFmt w:val="decimal"/>
      <w:lvlText w:val=""/>
      <w:lvlJc w:val="left"/>
      <w:rPr>
        <w:rFonts w:cs="Times New Roman"/>
      </w:rPr>
    </w:lvl>
  </w:abstractNum>
  <w:abstractNum w:abstractNumId="30">
    <w:nsid w:val="057467CC"/>
    <w:multiLevelType w:val="multilevel"/>
    <w:tmpl w:val="7BF0039A"/>
    <w:lvl w:ilvl="0">
      <w:start w:val="20"/>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32">
    <w:nsid w:val="0C1652BC"/>
    <w:multiLevelType w:val="multilevel"/>
    <w:tmpl w:val="858CB6F6"/>
    <w:lvl w:ilvl="0">
      <w:start w:val="9"/>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620"/>
        </w:tabs>
        <w:ind w:left="620" w:hanging="480"/>
      </w:pPr>
      <w:rPr>
        <w:rFonts w:cs="Times New Roman" w:hint="default"/>
        <w:b w:val="0"/>
      </w:rPr>
    </w:lvl>
    <w:lvl w:ilvl="2">
      <w:start w:val="1"/>
      <w:numFmt w:val="decimal"/>
      <w:lvlText w:val="%1.%2.%3"/>
      <w:lvlJc w:val="left"/>
      <w:pPr>
        <w:tabs>
          <w:tab w:val="num" w:pos="1000"/>
        </w:tabs>
        <w:ind w:left="1000" w:hanging="720"/>
      </w:pPr>
      <w:rPr>
        <w:rFonts w:cs="Times New Roman" w:hint="default"/>
        <w:b w:val="0"/>
      </w:rPr>
    </w:lvl>
    <w:lvl w:ilvl="3">
      <w:start w:val="1"/>
      <w:numFmt w:val="decimal"/>
      <w:lvlText w:val="%1.%2.%3.%4"/>
      <w:lvlJc w:val="left"/>
      <w:pPr>
        <w:tabs>
          <w:tab w:val="num" w:pos="1140"/>
        </w:tabs>
        <w:ind w:left="1140" w:hanging="720"/>
      </w:pPr>
      <w:rPr>
        <w:rFonts w:cs="Times New Roman" w:hint="default"/>
        <w:b w:val="0"/>
      </w:rPr>
    </w:lvl>
    <w:lvl w:ilvl="4">
      <w:start w:val="1"/>
      <w:numFmt w:val="decimal"/>
      <w:lvlText w:val="%1.%2.%3.%4.%5"/>
      <w:lvlJc w:val="left"/>
      <w:pPr>
        <w:tabs>
          <w:tab w:val="num" w:pos="1640"/>
        </w:tabs>
        <w:ind w:left="1640" w:hanging="1080"/>
      </w:pPr>
      <w:rPr>
        <w:rFonts w:cs="Times New Roman" w:hint="default"/>
        <w:b w:val="0"/>
      </w:rPr>
    </w:lvl>
    <w:lvl w:ilvl="5">
      <w:start w:val="1"/>
      <w:numFmt w:val="decimal"/>
      <w:lvlText w:val="%1.%2.%3.%4.%5.%6"/>
      <w:lvlJc w:val="left"/>
      <w:pPr>
        <w:tabs>
          <w:tab w:val="num" w:pos="1780"/>
        </w:tabs>
        <w:ind w:left="1780" w:hanging="1080"/>
      </w:pPr>
      <w:rPr>
        <w:rFonts w:cs="Times New Roman" w:hint="default"/>
        <w:b w:val="0"/>
      </w:rPr>
    </w:lvl>
    <w:lvl w:ilvl="6">
      <w:start w:val="1"/>
      <w:numFmt w:val="decimal"/>
      <w:lvlText w:val="%1.%2.%3.%4.%5.%6.%7"/>
      <w:lvlJc w:val="left"/>
      <w:pPr>
        <w:tabs>
          <w:tab w:val="num" w:pos="2280"/>
        </w:tabs>
        <w:ind w:left="2280" w:hanging="1440"/>
      </w:pPr>
      <w:rPr>
        <w:rFonts w:cs="Times New Roman" w:hint="default"/>
        <w:b w:val="0"/>
      </w:rPr>
    </w:lvl>
    <w:lvl w:ilvl="7">
      <w:start w:val="1"/>
      <w:numFmt w:val="decimal"/>
      <w:lvlText w:val="%1.%2.%3.%4.%5.%6.%7.%8"/>
      <w:lvlJc w:val="left"/>
      <w:pPr>
        <w:tabs>
          <w:tab w:val="num" w:pos="2420"/>
        </w:tabs>
        <w:ind w:left="2420" w:hanging="1440"/>
      </w:pPr>
      <w:rPr>
        <w:rFonts w:cs="Times New Roman" w:hint="default"/>
        <w:b w:val="0"/>
      </w:rPr>
    </w:lvl>
    <w:lvl w:ilvl="8">
      <w:start w:val="1"/>
      <w:numFmt w:val="decimal"/>
      <w:lvlText w:val="%1.%2.%3.%4.%5.%6.%7.%8.%9"/>
      <w:lvlJc w:val="left"/>
      <w:pPr>
        <w:tabs>
          <w:tab w:val="num" w:pos="2920"/>
        </w:tabs>
        <w:ind w:left="2920" w:hanging="1800"/>
      </w:pPr>
      <w:rPr>
        <w:rFonts w:cs="Times New Roman" w:hint="default"/>
        <w:b w:val="0"/>
      </w:rPr>
    </w:lvl>
  </w:abstractNum>
  <w:abstractNum w:abstractNumId="33">
    <w:nsid w:val="0F8515F7"/>
    <w:multiLevelType w:val="multilevel"/>
    <w:tmpl w:val="C4D83A42"/>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2"/>
        </w:tabs>
        <w:ind w:left="362" w:hanging="360"/>
      </w:pPr>
      <w:rPr>
        <w:rFonts w:cs="Times New Roman" w:hint="default"/>
      </w:rPr>
    </w:lvl>
    <w:lvl w:ilvl="2">
      <w:start w:val="1"/>
      <w:numFmt w:val="decimal"/>
      <w:lvlText w:val="%1.%2.%3."/>
      <w:lvlJc w:val="left"/>
      <w:pPr>
        <w:tabs>
          <w:tab w:val="num" w:pos="724"/>
        </w:tabs>
        <w:ind w:left="724" w:hanging="720"/>
      </w:pPr>
      <w:rPr>
        <w:rFonts w:cs="Times New Roman" w:hint="default"/>
      </w:rPr>
    </w:lvl>
    <w:lvl w:ilvl="3">
      <w:start w:val="1"/>
      <w:numFmt w:val="decimal"/>
      <w:lvlText w:val="%1.%2.%3.%4."/>
      <w:lvlJc w:val="left"/>
      <w:pPr>
        <w:tabs>
          <w:tab w:val="num" w:pos="726"/>
        </w:tabs>
        <w:ind w:left="726" w:hanging="720"/>
      </w:pPr>
      <w:rPr>
        <w:rFonts w:cs="Times New Roman" w:hint="default"/>
      </w:rPr>
    </w:lvl>
    <w:lvl w:ilvl="4">
      <w:start w:val="1"/>
      <w:numFmt w:val="decimal"/>
      <w:lvlText w:val="%1.%2.%3.%4.%5."/>
      <w:lvlJc w:val="left"/>
      <w:pPr>
        <w:tabs>
          <w:tab w:val="num" w:pos="1088"/>
        </w:tabs>
        <w:ind w:left="1088" w:hanging="1080"/>
      </w:pPr>
      <w:rPr>
        <w:rFonts w:cs="Times New Roman" w:hint="default"/>
      </w:rPr>
    </w:lvl>
    <w:lvl w:ilvl="5">
      <w:start w:val="1"/>
      <w:numFmt w:val="decimal"/>
      <w:lvlText w:val="%1.%2.%3.%4.%5.%6."/>
      <w:lvlJc w:val="left"/>
      <w:pPr>
        <w:tabs>
          <w:tab w:val="num" w:pos="1090"/>
        </w:tabs>
        <w:ind w:left="1090" w:hanging="1080"/>
      </w:pPr>
      <w:rPr>
        <w:rFonts w:cs="Times New Roman" w:hint="default"/>
      </w:rPr>
    </w:lvl>
    <w:lvl w:ilvl="6">
      <w:start w:val="1"/>
      <w:numFmt w:val="decimal"/>
      <w:lvlText w:val="%1.%2.%3.%4.%5.%6.%7."/>
      <w:lvlJc w:val="left"/>
      <w:pPr>
        <w:tabs>
          <w:tab w:val="num" w:pos="1452"/>
        </w:tabs>
        <w:ind w:left="1452" w:hanging="1440"/>
      </w:pPr>
      <w:rPr>
        <w:rFonts w:cs="Times New Roman" w:hint="default"/>
      </w:rPr>
    </w:lvl>
    <w:lvl w:ilvl="7">
      <w:start w:val="1"/>
      <w:numFmt w:val="decimal"/>
      <w:lvlText w:val="%1.%2.%3.%4.%5.%6.%7.%8."/>
      <w:lvlJc w:val="left"/>
      <w:pPr>
        <w:tabs>
          <w:tab w:val="num" w:pos="1454"/>
        </w:tabs>
        <w:ind w:left="1454" w:hanging="1440"/>
      </w:pPr>
      <w:rPr>
        <w:rFonts w:cs="Times New Roman" w:hint="default"/>
      </w:rPr>
    </w:lvl>
    <w:lvl w:ilvl="8">
      <w:start w:val="1"/>
      <w:numFmt w:val="decimal"/>
      <w:lvlText w:val="%1.%2.%3.%4.%5.%6.%7.%8.%9."/>
      <w:lvlJc w:val="left"/>
      <w:pPr>
        <w:tabs>
          <w:tab w:val="num" w:pos="1816"/>
        </w:tabs>
        <w:ind w:left="1816" w:hanging="1800"/>
      </w:pPr>
      <w:rPr>
        <w:rFonts w:cs="Times New Roman" w:hint="default"/>
      </w:rPr>
    </w:lvl>
  </w:abstractNum>
  <w:abstractNum w:abstractNumId="34">
    <w:nsid w:val="10F821AA"/>
    <w:multiLevelType w:val="multilevel"/>
    <w:tmpl w:val="B0600922"/>
    <w:lvl w:ilvl="0">
      <w:start w:val="12"/>
      <w:numFmt w:val="decimal"/>
      <w:lvlText w:val="%1"/>
      <w:lvlJc w:val="left"/>
      <w:pPr>
        <w:ind w:left="600" w:hanging="600"/>
      </w:pPr>
      <w:rPr>
        <w:rFonts w:hint="default"/>
        <w:b w:val="0"/>
      </w:rPr>
    </w:lvl>
    <w:lvl w:ilvl="1">
      <w:start w:val="1"/>
      <w:numFmt w:val="decimal"/>
      <w:lvlText w:val="%1.%2"/>
      <w:lvlJc w:val="left"/>
      <w:pPr>
        <w:ind w:left="671" w:hanging="600"/>
      </w:pPr>
      <w:rPr>
        <w:rFonts w:hint="default"/>
        <w:b w:val="0"/>
      </w:rPr>
    </w:lvl>
    <w:lvl w:ilvl="2">
      <w:start w:val="2"/>
      <w:numFmt w:val="decimal"/>
      <w:lvlText w:val="%1.%2.%3"/>
      <w:lvlJc w:val="left"/>
      <w:pPr>
        <w:ind w:left="1288"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35">
    <w:nsid w:val="1325238C"/>
    <w:multiLevelType w:val="multilevel"/>
    <w:tmpl w:val="FB9C47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6">
    <w:nsid w:val="13BA68FC"/>
    <w:multiLevelType w:val="multilevel"/>
    <w:tmpl w:val="91DC39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251C5B73"/>
    <w:multiLevelType w:val="hybridMultilevel"/>
    <w:tmpl w:val="0792E6D0"/>
    <w:lvl w:ilvl="0" w:tplc="F2100F2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2E384B40"/>
    <w:multiLevelType w:val="hybridMultilevel"/>
    <w:tmpl w:val="40B244BA"/>
    <w:lvl w:ilvl="0" w:tplc="35BA8D0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2FCA0D4F"/>
    <w:multiLevelType w:val="hybridMultilevel"/>
    <w:tmpl w:val="96D61036"/>
    <w:lvl w:ilvl="0" w:tplc="EB8E4438">
      <w:start w:val="1"/>
      <w:numFmt w:val="decimal"/>
      <w:lvlText w:val="%1."/>
      <w:lvlJc w:val="left"/>
      <w:pPr>
        <w:ind w:left="361" w:hanging="360"/>
      </w:pPr>
      <w:rPr>
        <w:rFonts w:hint="default"/>
      </w:rPr>
    </w:lvl>
    <w:lvl w:ilvl="1" w:tplc="04160019" w:tentative="1">
      <w:start w:val="1"/>
      <w:numFmt w:val="lowerLetter"/>
      <w:lvlText w:val="%2."/>
      <w:lvlJc w:val="left"/>
      <w:pPr>
        <w:ind w:left="1081" w:hanging="360"/>
      </w:pPr>
    </w:lvl>
    <w:lvl w:ilvl="2" w:tplc="0416001B" w:tentative="1">
      <w:start w:val="1"/>
      <w:numFmt w:val="lowerRoman"/>
      <w:lvlText w:val="%3."/>
      <w:lvlJc w:val="right"/>
      <w:pPr>
        <w:ind w:left="1801" w:hanging="180"/>
      </w:pPr>
    </w:lvl>
    <w:lvl w:ilvl="3" w:tplc="0416000F" w:tentative="1">
      <w:start w:val="1"/>
      <w:numFmt w:val="decimal"/>
      <w:lvlText w:val="%4."/>
      <w:lvlJc w:val="left"/>
      <w:pPr>
        <w:ind w:left="2521" w:hanging="360"/>
      </w:pPr>
    </w:lvl>
    <w:lvl w:ilvl="4" w:tplc="04160019" w:tentative="1">
      <w:start w:val="1"/>
      <w:numFmt w:val="lowerLetter"/>
      <w:lvlText w:val="%5."/>
      <w:lvlJc w:val="left"/>
      <w:pPr>
        <w:ind w:left="3241" w:hanging="360"/>
      </w:pPr>
    </w:lvl>
    <w:lvl w:ilvl="5" w:tplc="0416001B" w:tentative="1">
      <w:start w:val="1"/>
      <w:numFmt w:val="lowerRoman"/>
      <w:lvlText w:val="%6."/>
      <w:lvlJc w:val="right"/>
      <w:pPr>
        <w:ind w:left="3961" w:hanging="180"/>
      </w:pPr>
    </w:lvl>
    <w:lvl w:ilvl="6" w:tplc="0416000F" w:tentative="1">
      <w:start w:val="1"/>
      <w:numFmt w:val="decimal"/>
      <w:lvlText w:val="%7."/>
      <w:lvlJc w:val="left"/>
      <w:pPr>
        <w:ind w:left="4681" w:hanging="360"/>
      </w:pPr>
    </w:lvl>
    <w:lvl w:ilvl="7" w:tplc="04160019" w:tentative="1">
      <w:start w:val="1"/>
      <w:numFmt w:val="lowerLetter"/>
      <w:lvlText w:val="%8."/>
      <w:lvlJc w:val="left"/>
      <w:pPr>
        <w:ind w:left="5401" w:hanging="360"/>
      </w:pPr>
    </w:lvl>
    <w:lvl w:ilvl="8" w:tplc="0416001B" w:tentative="1">
      <w:start w:val="1"/>
      <w:numFmt w:val="lowerRoman"/>
      <w:lvlText w:val="%9."/>
      <w:lvlJc w:val="right"/>
      <w:pPr>
        <w:ind w:left="6121" w:hanging="180"/>
      </w:pPr>
    </w:lvl>
  </w:abstractNum>
  <w:abstractNum w:abstractNumId="41">
    <w:nsid w:val="31B471BB"/>
    <w:multiLevelType w:val="multilevel"/>
    <w:tmpl w:val="DFA0B986"/>
    <w:lvl w:ilvl="0">
      <w:start w:val="1"/>
      <w:numFmt w:val="decimal"/>
      <w:lvlText w:val="%1."/>
      <w:lvlJc w:val="left"/>
      <w:pPr>
        <w:ind w:left="390" w:hanging="39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2">
    <w:nsid w:val="360946A5"/>
    <w:multiLevelType w:val="multilevel"/>
    <w:tmpl w:val="C62AF2C0"/>
    <w:lvl w:ilvl="0">
      <w:start w:val="9"/>
      <w:numFmt w:val="decimal"/>
      <w:lvlText w:val="%1"/>
      <w:lvlJc w:val="left"/>
      <w:pPr>
        <w:ind w:left="600" w:hanging="600"/>
      </w:pPr>
      <w:rPr>
        <w:rFonts w:hint="default"/>
        <w:b w:val="0"/>
      </w:rPr>
    </w:lvl>
    <w:lvl w:ilvl="1">
      <w:start w:val="1"/>
      <w:numFmt w:val="decimal"/>
      <w:lvlText w:val="%1.%2"/>
      <w:lvlJc w:val="left"/>
      <w:pPr>
        <w:ind w:left="740" w:hanging="600"/>
      </w:pPr>
      <w:rPr>
        <w:rFonts w:hint="default"/>
        <w:b w:val="0"/>
      </w:rPr>
    </w:lvl>
    <w:lvl w:ilvl="2">
      <w:start w:val="12"/>
      <w:numFmt w:val="decimal"/>
      <w:lvlText w:val="%1.%2.%3"/>
      <w:lvlJc w:val="left"/>
      <w:pPr>
        <w:ind w:left="720" w:hanging="720"/>
      </w:pPr>
      <w:rPr>
        <w:rFonts w:hint="default"/>
        <w:b/>
      </w:rPr>
    </w:lvl>
    <w:lvl w:ilvl="3">
      <w:start w:val="1"/>
      <w:numFmt w:val="decimal"/>
      <w:lvlText w:val="%1.%2.%3.%4"/>
      <w:lvlJc w:val="left"/>
      <w:pPr>
        <w:ind w:left="1140" w:hanging="720"/>
      </w:pPr>
      <w:rPr>
        <w:rFonts w:hint="default"/>
        <w:b w:val="0"/>
      </w:rPr>
    </w:lvl>
    <w:lvl w:ilvl="4">
      <w:start w:val="1"/>
      <w:numFmt w:val="decimal"/>
      <w:lvlText w:val="%1.%2.%3.%4.%5"/>
      <w:lvlJc w:val="left"/>
      <w:pPr>
        <w:ind w:left="1640" w:hanging="1080"/>
      </w:pPr>
      <w:rPr>
        <w:rFonts w:hint="default"/>
        <w:b w:val="0"/>
      </w:rPr>
    </w:lvl>
    <w:lvl w:ilvl="5">
      <w:start w:val="1"/>
      <w:numFmt w:val="decimal"/>
      <w:lvlText w:val="%1.%2.%3.%4.%5.%6"/>
      <w:lvlJc w:val="left"/>
      <w:pPr>
        <w:ind w:left="1780" w:hanging="1080"/>
      </w:pPr>
      <w:rPr>
        <w:rFonts w:hint="default"/>
        <w:b w:val="0"/>
      </w:rPr>
    </w:lvl>
    <w:lvl w:ilvl="6">
      <w:start w:val="1"/>
      <w:numFmt w:val="decimal"/>
      <w:lvlText w:val="%1.%2.%3.%4.%5.%6.%7"/>
      <w:lvlJc w:val="left"/>
      <w:pPr>
        <w:ind w:left="2280" w:hanging="1440"/>
      </w:pPr>
      <w:rPr>
        <w:rFonts w:hint="default"/>
        <w:b w:val="0"/>
      </w:rPr>
    </w:lvl>
    <w:lvl w:ilvl="7">
      <w:start w:val="1"/>
      <w:numFmt w:val="decimal"/>
      <w:lvlText w:val="%1.%2.%3.%4.%5.%6.%7.%8"/>
      <w:lvlJc w:val="left"/>
      <w:pPr>
        <w:ind w:left="2420" w:hanging="1440"/>
      </w:pPr>
      <w:rPr>
        <w:rFonts w:hint="default"/>
        <w:b w:val="0"/>
      </w:rPr>
    </w:lvl>
    <w:lvl w:ilvl="8">
      <w:start w:val="1"/>
      <w:numFmt w:val="decimal"/>
      <w:lvlText w:val="%1.%2.%3.%4.%5.%6.%7.%8.%9"/>
      <w:lvlJc w:val="left"/>
      <w:pPr>
        <w:ind w:left="2920" w:hanging="1800"/>
      </w:pPr>
      <w:rPr>
        <w:rFonts w:hint="default"/>
        <w:b w:val="0"/>
      </w:rPr>
    </w:lvl>
  </w:abstractNum>
  <w:abstractNum w:abstractNumId="43">
    <w:nsid w:val="3F206332"/>
    <w:multiLevelType w:val="hybridMultilevel"/>
    <w:tmpl w:val="538EC3D4"/>
    <w:lvl w:ilvl="0" w:tplc="99ACF0A4">
      <w:start w:val="12"/>
      <w:numFmt w:val="bullet"/>
      <w:lvlText w:val=""/>
      <w:lvlJc w:val="left"/>
      <w:pPr>
        <w:ind w:left="720" w:hanging="360"/>
      </w:pPr>
      <w:rPr>
        <w:rFonts w:ascii="Symbol" w:eastAsia="Times New Roman" w:hAnsi="Symbol" w:cs="Times New Roman" w:hint="default"/>
        <w:b/>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5">
    <w:nsid w:val="44AE7E52"/>
    <w:multiLevelType w:val="multilevel"/>
    <w:tmpl w:val="E2BAB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45BA2A15"/>
    <w:multiLevelType w:val="multilevel"/>
    <w:tmpl w:val="5A724196"/>
    <w:lvl w:ilvl="0">
      <w:start w:val="23"/>
      <w:numFmt w:val="decimal"/>
      <w:lvlText w:val="%1."/>
      <w:lvlJc w:val="left"/>
      <w:pPr>
        <w:tabs>
          <w:tab w:val="num" w:pos="525"/>
        </w:tabs>
        <w:ind w:left="525" w:hanging="525"/>
      </w:pPr>
      <w:rPr>
        <w:rFonts w:cs="Times New Roman" w:hint="default"/>
        <w:b w:val="0"/>
      </w:rPr>
    </w:lvl>
    <w:lvl w:ilvl="1">
      <w:start w:val="1"/>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47">
    <w:nsid w:val="485A7422"/>
    <w:multiLevelType w:val="multilevel"/>
    <w:tmpl w:val="B14E68A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48ED601B"/>
    <w:multiLevelType w:val="multilevel"/>
    <w:tmpl w:val="90D6F9F8"/>
    <w:lvl w:ilvl="0">
      <w:start w:val="23"/>
      <w:numFmt w:val="decimal"/>
      <w:lvlText w:val="%1."/>
      <w:lvlJc w:val="left"/>
      <w:pPr>
        <w:tabs>
          <w:tab w:val="num" w:pos="525"/>
        </w:tabs>
        <w:ind w:left="525" w:hanging="525"/>
      </w:pPr>
      <w:rPr>
        <w:rFonts w:cs="Times New Roman" w:hint="default"/>
        <w:b w:val="0"/>
      </w:rPr>
    </w:lvl>
    <w:lvl w:ilvl="1">
      <w:start w:val="8"/>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49">
    <w:nsid w:val="499F28E5"/>
    <w:multiLevelType w:val="hybridMultilevel"/>
    <w:tmpl w:val="033E9E30"/>
    <w:lvl w:ilvl="0" w:tplc="00005D03">
      <w:start w:val="1"/>
      <w:numFmt w:val="decimal"/>
      <w:lvlText w:val="6.3.%1."/>
      <w:lvlJc w:val="left"/>
      <w:pPr>
        <w:tabs>
          <w:tab w:val="num" w:pos="1440"/>
        </w:tabs>
        <w:ind w:left="144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51">
    <w:nsid w:val="5A2A4AC8"/>
    <w:multiLevelType w:val="hybridMultilevel"/>
    <w:tmpl w:val="73AAC060"/>
    <w:lvl w:ilvl="0" w:tplc="2F1EFA56">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nsid w:val="60DC1C43"/>
    <w:multiLevelType w:val="multilevel"/>
    <w:tmpl w:val="CF14CF9C"/>
    <w:lvl w:ilvl="0">
      <w:start w:val="23"/>
      <w:numFmt w:val="decimal"/>
      <w:lvlText w:val="%1."/>
      <w:lvlJc w:val="left"/>
      <w:pPr>
        <w:tabs>
          <w:tab w:val="num" w:pos="525"/>
        </w:tabs>
        <w:ind w:left="525" w:hanging="525"/>
      </w:pPr>
      <w:rPr>
        <w:rFonts w:cs="Times New Roman" w:hint="default"/>
        <w:b w:val="0"/>
      </w:rPr>
    </w:lvl>
    <w:lvl w:ilvl="1">
      <w:start w:val="4"/>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53">
    <w:nsid w:val="65513224"/>
    <w:multiLevelType w:val="multilevel"/>
    <w:tmpl w:val="00CA9CF4"/>
    <w:lvl w:ilvl="0">
      <w:start w:val="12"/>
      <w:numFmt w:val="decimal"/>
      <w:lvlText w:val="%1"/>
      <w:lvlJc w:val="left"/>
      <w:pPr>
        <w:ind w:left="600" w:hanging="600"/>
      </w:pPr>
      <w:rPr>
        <w:rFonts w:hint="default"/>
        <w:b w:val="0"/>
      </w:rPr>
    </w:lvl>
    <w:lvl w:ilvl="1">
      <w:start w:val="1"/>
      <w:numFmt w:val="decimal"/>
      <w:lvlText w:val="%1.%2"/>
      <w:lvlJc w:val="left"/>
      <w:pPr>
        <w:ind w:left="780" w:hanging="60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54">
    <w:nsid w:val="668C5E84"/>
    <w:multiLevelType w:val="hybridMultilevel"/>
    <w:tmpl w:val="A3127F72"/>
    <w:lvl w:ilvl="0" w:tplc="8A78BB94">
      <w:start w:val="1"/>
      <w:numFmt w:val="decimalZero"/>
      <w:lvlText w:val="(%1)"/>
      <w:lvlJc w:val="left"/>
      <w:pPr>
        <w:ind w:left="840" w:hanging="48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6">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7">
    <w:nsid w:val="70507BE7"/>
    <w:multiLevelType w:val="hybridMultilevel"/>
    <w:tmpl w:val="44585084"/>
    <w:lvl w:ilvl="0" w:tplc="04160017">
      <w:start w:val="1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59">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60">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22"/>
  </w:num>
  <w:num w:numId="3">
    <w:abstractNumId w:val="19"/>
  </w:num>
  <w:num w:numId="4">
    <w:abstractNumId w:val="0"/>
  </w:num>
  <w:num w:numId="5">
    <w:abstractNumId w:val="14"/>
  </w:num>
  <w:num w:numId="6">
    <w:abstractNumId w:val="16"/>
  </w:num>
  <w:num w:numId="7">
    <w:abstractNumId w:val="1"/>
  </w:num>
  <w:num w:numId="8">
    <w:abstractNumId w:val="13"/>
  </w:num>
  <w:num w:numId="9">
    <w:abstractNumId w:val="29"/>
  </w:num>
  <w:num w:numId="10">
    <w:abstractNumId w:val="26"/>
  </w:num>
  <w:num w:numId="11">
    <w:abstractNumId w:val="11"/>
  </w:num>
  <w:num w:numId="12">
    <w:abstractNumId w:val="3"/>
  </w:num>
  <w:num w:numId="13">
    <w:abstractNumId w:val="21"/>
  </w:num>
  <w:num w:numId="14">
    <w:abstractNumId w:val="4"/>
  </w:num>
  <w:num w:numId="15">
    <w:abstractNumId w:val="5"/>
  </w:num>
  <w:num w:numId="16">
    <w:abstractNumId w:val="28"/>
  </w:num>
  <w:num w:numId="17">
    <w:abstractNumId w:val="7"/>
  </w:num>
  <w:num w:numId="18">
    <w:abstractNumId w:val="18"/>
  </w:num>
  <w:num w:numId="19">
    <w:abstractNumId w:val="24"/>
  </w:num>
  <w:num w:numId="20">
    <w:abstractNumId w:val="23"/>
  </w:num>
  <w:num w:numId="21">
    <w:abstractNumId w:val="20"/>
  </w:num>
  <w:num w:numId="22">
    <w:abstractNumId w:val="17"/>
  </w:num>
  <w:num w:numId="23">
    <w:abstractNumId w:val="12"/>
  </w:num>
  <w:num w:numId="24">
    <w:abstractNumId w:val="25"/>
  </w:num>
  <w:num w:numId="25">
    <w:abstractNumId w:val="15"/>
  </w:num>
  <w:num w:numId="26">
    <w:abstractNumId w:val="27"/>
  </w:num>
  <w:num w:numId="27">
    <w:abstractNumId w:val="9"/>
  </w:num>
  <w:num w:numId="28">
    <w:abstractNumId w:val="8"/>
  </w:num>
  <w:num w:numId="29">
    <w:abstractNumId w:val="6"/>
  </w:num>
  <w:num w:numId="30">
    <w:abstractNumId w:val="2"/>
  </w:num>
  <w:num w:numId="31">
    <w:abstractNumId w:val="46"/>
  </w:num>
  <w:num w:numId="32">
    <w:abstractNumId w:val="52"/>
  </w:num>
  <w:num w:numId="33">
    <w:abstractNumId w:val="48"/>
  </w:num>
  <w:num w:numId="34">
    <w:abstractNumId w:val="31"/>
  </w:num>
  <w:num w:numId="35">
    <w:abstractNumId w:val="33"/>
  </w:num>
  <w:num w:numId="36">
    <w:abstractNumId w:val="58"/>
  </w:num>
  <w:num w:numId="37">
    <w:abstractNumId w:val="32"/>
  </w:num>
  <w:num w:numId="38">
    <w:abstractNumId w:val="44"/>
  </w:num>
  <w:num w:numId="39">
    <w:abstractNumId w:val="50"/>
  </w:num>
  <w:num w:numId="40">
    <w:abstractNumId w:val="60"/>
  </w:num>
  <w:num w:numId="41">
    <w:abstractNumId w:val="55"/>
  </w:num>
  <w:num w:numId="42">
    <w:abstractNumId w:val="38"/>
  </w:num>
  <w:num w:numId="43">
    <w:abstractNumId w:val="36"/>
  </w:num>
  <w:num w:numId="44">
    <w:abstractNumId w:val="42"/>
  </w:num>
  <w:num w:numId="45">
    <w:abstractNumId w:val="53"/>
  </w:num>
  <w:num w:numId="46">
    <w:abstractNumId w:val="59"/>
  </w:num>
  <w:num w:numId="47">
    <w:abstractNumId w:val="56"/>
  </w:num>
  <w:num w:numId="48">
    <w:abstractNumId w:val="30"/>
  </w:num>
  <w:num w:numId="49">
    <w:abstractNumId w:val="43"/>
  </w:num>
  <w:num w:numId="50">
    <w:abstractNumId w:val="57"/>
  </w:num>
  <w:num w:numId="51">
    <w:abstractNumId w:val="51"/>
  </w:num>
  <w:num w:numId="52">
    <w:abstractNumId w:val="49"/>
  </w:num>
  <w:num w:numId="53">
    <w:abstractNumId w:val="34"/>
  </w:num>
  <w:num w:numId="54">
    <w:abstractNumId w:val="54"/>
  </w:num>
  <w:num w:numId="55">
    <w:abstractNumId w:val="37"/>
  </w:num>
  <w:num w:numId="56">
    <w:abstractNumId w:val="39"/>
  </w:num>
  <w:num w:numId="57">
    <w:abstractNumId w:val="40"/>
  </w:num>
  <w:num w:numId="58">
    <w:abstractNumId w:val="45"/>
  </w:num>
  <w:num w:numId="59">
    <w:abstractNumId w:val="47"/>
  </w:num>
  <w:num w:numId="60">
    <w:abstractNumId w:val="35"/>
  </w:num>
  <w:num w:numId="61">
    <w:abstractNumId w:val="4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16066"/>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17F8A"/>
    <w:rsid w:val="00022F22"/>
    <w:rsid w:val="00027C9B"/>
    <w:rsid w:val="000324FB"/>
    <w:rsid w:val="00040E38"/>
    <w:rsid w:val="00042C40"/>
    <w:rsid w:val="00042F1F"/>
    <w:rsid w:val="0004377A"/>
    <w:rsid w:val="00045012"/>
    <w:rsid w:val="0004509E"/>
    <w:rsid w:val="00045503"/>
    <w:rsid w:val="000561C2"/>
    <w:rsid w:val="00063040"/>
    <w:rsid w:val="00066A53"/>
    <w:rsid w:val="00067402"/>
    <w:rsid w:val="00067B99"/>
    <w:rsid w:val="000738AC"/>
    <w:rsid w:val="00077DAC"/>
    <w:rsid w:val="00080D0B"/>
    <w:rsid w:val="00086CAA"/>
    <w:rsid w:val="00090EFB"/>
    <w:rsid w:val="0009599B"/>
    <w:rsid w:val="000A037F"/>
    <w:rsid w:val="000A7C80"/>
    <w:rsid w:val="000B001B"/>
    <w:rsid w:val="000B159B"/>
    <w:rsid w:val="000C0D0A"/>
    <w:rsid w:val="000C1F20"/>
    <w:rsid w:val="000C6441"/>
    <w:rsid w:val="000C73BA"/>
    <w:rsid w:val="000D353B"/>
    <w:rsid w:val="000D6F61"/>
    <w:rsid w:val="000E3246"/>
    <w:rsid w:val="000E57D0"/>
    <w:rsid w:val="000F190D"/>
    <w:rsid w:val="001039E7"/>
    <w:rsid w:val="001054E7"/>
    <w:rsid w:val="00113F34"/>
    <w:rsid w:val="001177AE"/>
    <w:rsid w:val="00120D37"/>
    <w:rsid w:val="00120DA4"/>
    <w:rsid w:val="001338B6"/>
    <w:rsid w:val="001545C5"/>
    <w:rsid w:val="00157CDA"/>
    <w:rsid w:val="00157F34"/>
    <w:rsid w:val="00167748"/>
    <w:rsid w:val="00167DFB"/>
    <w:rsid w:val="0017108D"/>
    <w:rsid w:val="00172214"/>
    <w:rsid w:val="00183E86"/>
    <w:rsid w:val="001849D4"/>
    <w:rsid w:val="001858E0"/>
    <w:rsid w:val="001A471E"/>
    <w:rsid w:val="001A67FE"/>
    <w:rsid w:val="001A7BC3"/>
    <w:rsid w:val="001A7EFB"/>
    <w:rsid w:val="001B1FF0"/>
    <w:rsid w:val="001C3354"/>
    <w:rsid w:val="001C4880"/>
    <w:rsid w:val="001C64F8"/>
    <w:rsid w:val="001C6819"/>
    <w:rsid w:val="001D24F0"/>
    <w:rsid w:val="001E3D77"/>
    <w:rsid w:val="001E5B31"/>
    <w:rsid w:val="001F316E"/>
    <w:rsid w:val="001F54AC"/>
    <w:rsid w:val="001F77B9"/>
    <w:rsid w:val="00202886"/>
    <w:rsid w:val="00203038"/>
    <w:rsid w:val="002051AB"/>
    <w:rsid w:val="0020671A"/>
    <w:rsid w:val="00210DA9"/>
    <w:rsid w:val="0022051E"/>
    <w:rsid w:val="0022290F"/>
    <w:rsid w:val="00222FE4"/>
    <w:rsid w:val="00223684"/>
    <w:rsid w:val="00231E38"/>
    <w:rsid w:val="002423AB"/>
    <w:rsid w:val="00247097"/>
    <w:rsid w:val="002511A2"/>
    <w:rsid w:val="0025194F"/>
    <w:rsid w:val="00253D3C"/>
    <w:rsid w:val="00261122"/>
    <w:rsid w:val="00267B13"/>
    <w:rsid w:val="00270CFC"/>
    <w:rsid w:val="002830AB"/>
    <w:rsid w:val="00291C86"/>
    <w:rsid w:val="002A2F94"/>
    <w:rsid w:val="002A3AF0"/>
    <w:rsid w:val="002A3B6A"/>
    <w:rsid w:val="002A3F6F"/>
    <w:rsid w:val="002A52BB"/>
    <w:rsid w:val="002B1041"/>
    <w:rsid w:val="002B5D25"/>
    <w:rsid w:val="002C1606"/>
    <w:rsid w:val="002C398D"/>
    <w:rsid w:val="002C7FFD"/>
    <w:rsid w:val="002D0749"/>
    <w:rsid w:val="002E0631"/>
    <w:rsid w:val="002E104C"/>
    <w:rsid w:val="002E671C"/>
    <w:rsid w:val="002F0DFC"/>
    <w:rsid w:val="002F5388"/>
    <w:rsid w:val="002F5995"/>
    <w:rsid w:val="00300AC3"/>
    <w:rsid w:val="00301EF3"/>
    <w:rsid w:val="003026C9"/>
    <w:rsid w:val="003030C1"/>
    <w:rsid w:val="0031395B"/>
    <w:rsid w:val="00314CB4"/>
    <w:rsid w:val="00316DCE"/>
    <w:rsid w:val="003242E2"/>
    <w:rsid w:val="003320A8"/>
    <w:rsid w:val="00336BC9"/>
    <w:rsid w:val="0034209A"/>
    <w:rsid w:val="003440A3"/>
    <w:rsid w:val="00345684"/>
    <w:rsid w:val="00346A75"/>
    <w:rsid w:val="00351C0E"/>
    <w:rsid w:val="003535FE"/>
    <w:rsid w:val="0035422D"/>
    <w:rsid w:val="003544DC"/>
    <w:rsid w:val="00355D47"/>
    <w:rsid w:val="00361F5F"/>
    <w:rsid w:val="0037060D"/>
    <w:rsid w:val="00373B49"/>
    <w:rsid w:val="0037409E"/>
    <w:rsid w:val="003826C3"/>
    <w:rsid w:val="00384785"/>
    <w:rsid w:val="0038557B"/>
    <w:rsid w:val="0038776B"/>
    <w:rsid w:val="003903AF"/>
    <w:rsid w:val="00393BC6"/>
    <w:rsid w:val="00394132"/>
    <w:rsid w:val="00396769"/>
    <w:rsid w:val="003A4150"/>
    <w:rsid w:val="003B2071"/>
    <w:rsid w:val="003B355D"/>
    <w:rsid w:val="003B4AFC"/>
    <w:rsid w:val="003B70B0"/>
    <w:rsid w:val="003C10A8"/>
    <w:rsid w:val="003C41E6"/>
    <w:rsid w:val="00403871"/>
    <w:rsid w:val="0041457F"/>
    <w:rsid w:val="004221F7"/>
    <w:rsid w:val="0042699C"/>
    <w:rsid w:val="00434712"/>
    <w:rsid w:val="00436C39"/>
    <w:rsid w:val="0044593F"/>
    <w:rsid w:val="00452F6A"/>
    <w:rsid w:val="00453650"/>
    <w:rsid w:val="00453DBD"/>
    <w:rsid w:val="00457226"/>
    <w:rsid w:val="00462D69"/>
    <w:rsid w:val="00470A04"/>
    <w:rsid w:val="0047792F"/>
    <w:rsid w:val="00484365"/>
    <w:rsid w:val="004920B1"/>
    <w:rsid w:val="004940AD"/>
    <w:rsid w:val="0049439F"/>
    <w:rsid w:val="00496DAC"/>
    <w:rsid w:val="004A0C97"/>
    <w:rsid w:val="004A12A6"/>
    <w:rsid w:val="004B02DB"/>
    <w:rsid w:val="004B5C5E"/>
    <w:rsid w:val="004B714B"/>
    <w:rsid w:val="004C536C"/>
    <w:rsid w:val="004C7300"/>
    <w:rsid w:val="004D195E"/>
    <w:rsid w:val="004D1F45"/>
    <w:rsid w:val="004E26FF"/>
    <w:rsid w:val="004E580D"/>
    <w:rsid w:val="004F018B"/>
    <w:rsid w:val="004F25C0"/>
    <w:rsid w:val="004F2F98"/>
    <w:rsid w:val="004F3AC8"/>
    <w:rsid w:val="004F5300"/>
    <w:rsid w:val="005107C0"/>
    <w:rsid w:val="0051769F"/>
    <w:rsid w:val="005210DD"/>
    <w:rsid w:val="0052571D"/>
    <w:rsid w:val="0052618B"/>
    <w:rsid w:val="00527157"/>
    <w:rsid w:val="005332DF"/>
    <w:rsid w:val="0053524D"/>
    <w:rsid w:val="005359A6"/>
    <w:rsid w:val="00535F88"/>
    <w:rsid w:val="00536BFE"/>
    <w:rsid w:val="00542239"/>
    <w:rsid w:val="00543480"/>
    <w:rsid w:val="00544559"/>
    <w:rsid w:val="005452D4"/>
    <w:rsid w:val="00557F25"/>
    <w:rsid w:val="00564C95"/>
    <w:rsid w:val="00570FE3"/>
    <w:rsid w:val="00572527"/>
    <w:rsid w:val="0057282F"/>
    <w:rsid w:val="005751DA"/>
    <w:rsid w:val="005767CA"/>
    <w:rsid w:val="0059213F"/>
    <w:rsid w:val="00593371"/>
    <w:rsid w:val="00594D88"/>
    <w:rsid w:val="00596EE6"/>
    <w:rsid w:val="005A411D"/>
    <w:rsid w:val="005A5C43"/>
    <w:rsid w:val="005A7FB6"/>
    <w:rsid w:val="005B68CE"/>
    <w:rsid w:val="005C2CC1"/>
    <w:rsid w:val="005D364B"/>
    <w:rsid w:val="005E3300"/>
    <w:rsid w:val="005F4672"/>
    <w:rsid w:val="005F48D7"/>
    <w:rsid w:val="00611EAD"/>
    <w:rsid w:val="00614DEA"/>
    <w:rsid w:val="00616AFA"/>
    <w:rsid w:val="00617738"/>
    <w:rsid w:val="00621A1D"/>
    <w:rsid w:val="006232A4"/>
    <w:rsid w:val="006269F9"/>
    <w:rsid w:val="00633B61"/>
    <w:rsid w:val="006360E8"/>
    <w:rsid w:val="00636B27"/>
    <w:rsid w:val="006401E5"/>
    <w:rsid w:val="00645D02"/>
    <w:rsid w:val="00646AD8"/>
    <w:rsid w:val="00660334"/>
    <w:rsid w:val="0066234F"/>
    <w:rsid w:val="00667EF4"/>
    <w:rsid w:val="00674ABC"/>
    <w:rsid w:val="006778C9"/>
    <w:rsid w:val="00681223"/>
    <w:rsid w:val="006839DB"/>
    <w:rsid w:val="006860C6"/>
    <w:rsid w:val="0068724C"/>
    <w:rsid w:val="00695F54"/>
    <w:rsid w:val="006A4AFB"/>
    <w:rsid w:val="006A4E67"/>
    <w:rsid w:val="006B04EF"/>
    <w:rsid w:val="006B161B"/>
    <w:rsid w:val="006C1E9A"/>
    <w:rsid w:val="006C3D52"/>
    <w:rsid w:val="006D3FBA"/>
    <w:rsid w:val="006D4EFB"/>
    <w:rsid w:val="006E6E0D"/>
    <w:rsid w:val="006F0015"/>
    <w:rsid w:val="00700E2C"/>
    <w:rsid w:val="00710C8F"/>
    <w:rsid w:val="00711B9F"/>
    <w:rsid w:val="00712B8D"/>
    <w:rsid w:val="0071311F"/>
    <w:rsid w:val="00713599"/>
    <w:rsid w:val="00714771"/>
    <w:rsid w:val="00714D1E"/>
    <w:rsid w:val="007160E3"/>
    <w:rsid w:val="00716E30"/>
    <w:rsid w:val="00717588"/>
    <w:rsid w:val="00722EC9"/>
    <w:rsid w:val="00730276"/>
    <w:rsid w:val="00730B60"/>
    <w:rsid w:val="00744FD1"/>
    <w:rsid w:val="00745C2E"/>
    <w:rsid w:val="00745D0E"/>
    <w:rsid w:val="007460EC"/>
    <w:rsid w:val="0076101A"/>
    <w:rsid w:val="0076251F"/>
    <w:rsid w:val="00763127"/>
    <w:rsid w:val="007633C7"/>
    <w:rsid w:val="0076478D"/>
    <w:rsid w:val="0076601D"/>
    <w:rsid w:val="00771CC2"/>
    <w:rsid w:val="007744AD"/>
    <w:rsid w:val="007767A7"/>
    <w:rsid w:val="007778D4"/>
    <w:rsid w:val="007830A9"/>
    <w:rsid w:val="0079192C"/>
    <w:rsid w:val="00791B12"/>
    <w:rsid w:val="007937CE"/>
    <w:rsid w:val="007954B8"/>
    <w:rsid w:val="007955EF"/>
    <w:rsid w:val="007A489A"/>
    <w:rsid w:val="007A57C0"/>
    <w:rsid w:val="007A63BF"/>
    <w:rsid w:val="007B0A8F"/>
    <w:rsid w:val="007B274C"/>
    <w:rsid w:val="007B5C47"/>
    <w:rsid w:val="007B612A"/>
    <w:rsid w:val="007B6799"/>
    <w:rsid w:val="007C4293"/>
    <w:rsid w:val="007C4C83"/>
    <w:rsid w:val="007C6A84"/>
    <w:rsid w:val="007C7631"/>
    <w:rsid w:val="007D4770"/>
    <w:rsid w:val="007D7C4D"/>
    <w:rsid w:val="007E3ECC"/>
    <w:rsid w:val="007E5E2F"/>
    <w:rsid w:val="007E702E"/>
    <w:rsid w:val="007F12D4"/>
    <w:rsid w:val="007F1CBA"/>
    <w:rsid w:val="007F3C27"/>
    <w:rsid w:val="00803A8E"/>
    <w:rsid w:val="00803DD3"/>
    <w:rsid w:val="00804A43"/>
    <w:rsid w:val="0081232F"/>
    <w:rsid w:val="008200BD"/>
    <w:rsid w:val="00821F86"/>
    <w:rsid w:val="00823FCC"/>
    <w:rsid w:val="008255B7"/>
    <w:rsid w:val="008278E4"/>
    <w:rsid w:val="00835297"/>
    <w:rsid w:val="008415CD"/>
    <w:rsid w:val="00851DF0"/>
    <w:rsid w:val="008535D0"/>
    <w:rsid w:val="0085375D"/>
    <w:rsid w:val="00861B43"/>
    <w:rsid w:val="00861B67"/>
    <w:rsid w:val="00861EE5"/>
    <w:rsid w:val="00865D9C"/>
    <w:rsid w:val="00870DD4"/>
    <w:rsid w:val="00875FD4"/>
    <w:rsid w:val="00882435"/>
    <w:rsid w:val="00884A91"/>
    <w:rsid w:val="00885861"/>
    <w:rsid w:val="00891E9C"/>
    <w:rsid w:val="0089246B"/>
    <w:rsid w:val="00897A24"/>
    <w:rsid w:val="008A6C94"/>
    <w:rsid w:val="008B06A8"/>
    <w:rsid w:val="008B68F1"/>
    <w:rsid w:val="008B69E7"/>
    <w:rsid w:val="008C1D4A"/>
    <w:rsid w:val="008C24AC"/>
    <w:rsid w:val="008C2EAC"/>
    <w:rsid w:val="008C659D"/>
    <w:rsid w:val="008C7B56"/>
    <w:rsid w:val="008C7EB5"/>
    <w:rsid w:val="008D0F88"/>
    <w:rsid w:val="008D412F"/>
    <w:rsid w:val="008E0918"/>
    <w:rsid w:val="008E1261"/>
    <w:rsid w:val="008E38F2"/>
    <w:rsid w:val="008E390E"/>
    <w:rsid w:val="008F4654"/>
    <w:rsid w:val="008F7A64"/>
    <w:rsid w:val="00900AC3"/>
    <w:rsid w:val="00904216"/>
    <w:rsid w:val="00905FC8"/>
    <w:rsid w:val="009167E5"/>
    <w:rsid w:val="009204E2"/>
    <w:rsid w:val="00937B51"/>
    <w:rsid w:val="00945387"/>
    <w:rsid w:val="00945A06"/>
    <w:rsid w:val="00950B76"/>
    <w:rsid w:val="00952136"/>
    <w:rsid w:val="0095657E"/>
    <w:rsid w:val="0095750B"/>
    <w:rsid w:val="009757D7"/>
    <w:rsid w:val="00977F9E"/>
    <w:rsid w:val="00980CC7"/>
    <w:rsid w:val="009824B4"/>
    <w:rsid w:val="00985B81"/>
    <w:rsid w:val="0098639B"/>
    <w:rsid w:val="00986828"/>
    <w:rsid w:val="00994DE2"/>
    <w:rsid w:val="009960F5"/>
    <w:rsid w:val="009A110D"/>
    <w:rsid w:val="009B05FE"/>
    <w:rsid w:val="009B2B56"/>
    <w:rsid w:val="009C19F5"/>
    <w:rsid w:val="009C2903"/>
    <w:rsid w:val="009D24EE"/>
    <w:rsid w:val="009D4D4B"/>
    <w:rsid w:val="009E02BC"/>
    <w:rsid w:val="009E64C3"/>
    <w:rsid w:val="009F04FB"/>
    <w:rsid w:val="009F0E5D"/>
    <w:rsid w:val="009F3187"/>
    <w:rsid w:val="00A0007A"/>
    <w:rsid w:val="00A04596"/>
    <w:rsid w:val="00A0796F"/>
    <w:rsid w:val="00A10EB1"/>
    <w:rsid w:val="00A14D37"/>
    <w:rsid w:val="00A178C6"/>
    <w:rsid w:val="00A206C4"/>
    <w:rsid w:val="00A231F5"/>
    <w:rsid w:val="00A2484B"/>
    <w:rsid w:val="00A2491E"/>
    <w:rsid w:val="00A32AAE"/>
    <w:rsid w:val="00A33B03"/>
    <w:rsid w:val="00A35EC1"/>
    <w:rsid w:val="00A42F6B"/>
    <w:rsid w:val="00A44A82"/>
    <w:rsid w:val="00A46062"/>
    <w:rsid w:val="00A461FD"/>
    <w:rsid w:val="00A507A1"/>
    <w:rsid w:val="00A50ACC"/>
    <w:rsid w:val="00A55F10"/>
    <w:rsid w:val="00A57528"/>
    <w:rsid w:val="00A6009C"/>
    <w:rsid w:val="00A61B25"/>
    <w:rsid w:val="00A62212"/>
    <w:rsid w:val="00A70DCB"/>
    <w:rsid w:val="00A70EAD"/>
    <w:rsid w:val="00A9101B"/>
    <w:rsid w:val="00A91ABB"/>
    <w:rsid w:val="00A95610"/>
    <w:rsid w:val="00A96083"/>
    <w:rsid w:val="00AA14BF"/>
    <w:rsid w:val="00AA20C7"/>
    <w:rsid w:val="00AA6ECB"/>
    <w:rsid w:val="00AB2EF5"/>
    <w:rsid w:val="00AC337A"/>
    <w:rsid w:val="00AD276E"/>
    <w:rsid w:val="00AD2914"/>
    <w:rsid w:val="00AD2BF7"/>
    <w:rsid w:val="00AD4E86"/>
    <w:rsid w:val="00AD6E24"/>
    <w:rsid w:val="00AE4DC1"/>
    <w:rsid w:val="00AF077D"/>
    <w:rsid w:val="00AF1FC6"/>
    <w:rsid w:val="00AF43CC"/>
    <w:rsid w:val="00AF478F"/>
    <w:rsid w:val="00AF5301"/>
    <w:rsid w:val="00AF5B30"/>
    <w:rsid w:val="00AF7161"/>
    <w:rsid w:val="00B05841"/>
    <w:rsid w:val="00B07C12"/>
    <w:rsid w:val="00B2680E"/>
    <w:rsid w:val="00B313CD"/>
    <w:rsid w:val="00B3319A"/>
    <w:rsid w:val="00B4216B"/>
    <w:rsid w:val="00B50941"/>
    <w:rsid w:val="00B550B0"/>
    <w:rsid w:val="00B66B09"/>
    <w:rsid w:val="00B74F6F"/>
    <w:rsid w:val="00B76229"/>
    <w:rsid w:val="00B82304"/>
    <w:rsid w:val="00B845D9"/>
    <w:rsid w:val="00B93868"/>
    <w:rsid w:val="00BA1989"/>
    <w:rsid w:val="00BA2524"/>
    <w:rsid w:val="00BA47A6"/>
    <w:rsid w:val="00BA7A97"/>
    <w:rsid w:val="00BB1F8D"/>
    <w:rsid w:val="00BB4C27"/>
    <w:rsid w:val="00BB6E33"/>
    <w:rsid w:val="00BB7321"/>
    <w:rsid w:val="00BC15DA"/>
    <w:rsid w:val="00BC42C1"/>
    <w:rsid w:val="00BC490C"/>
    <w:rsid w:val="00BC7FB1"/>
    <w:rsid w:val="00BD1EAC"/>
    <w:rsid w:val="00BE3697"/>
    <w:rsid w:val="00BE6043"/>
    <w:rsid w:val="00BF640D"/>
    <w:rsid w:val="00BF6629"/>
    <w:rsid w:val="00BF6C86"/>
    <w:rsid w:val="00C018F7"/>
    <w:rsid w:val="00C07827"/>
    <w:rsid w:val="00C07DBB"/>
    <w:rsid w:val="00C12F57"/>
    <w:rsid w:val="00C20EB7"/>
    <w:rsid w:val="00C224E3"/>
    <w:rsid w:val="00C30BF0"/>
    <w:rsid w:val="00C35EE7"/>
    <w:rsid w:val="00C36E39"/>
    <w:rsid w:val="00C45283"/>
    <w:rsid w:val="00C45DCF"/>
    <w:rsid w:val="00C51509"/>
    <w:rsid w:val="00C53B8F"/>
    <w:rsid w:val="00C558D8"/>
    <w:rsid w:val="00C55EC6"/>
    <w:rsid w:val="00C632E0"/>
    <w:rsid w:val="00C751A6"/>
    <w:rsid w:val="00C7559F"/>
    <w:rsid w:val="00C800DE"/>
    <w:rsid w:val="00C8012C"/>
    <w:rsid w:val="00C80949"/>
    <w:rsid w:val="00C837DC"/>
    <w:rsid w:val="00C86AAE"/>
    <w:rsid w:val="00C86AE4"/>
    <w:rsid w:val="00C9474D"/>
    <w:rsid w:val="00C97B8E"/>
    <w:rsid w:val="00CA22F6"/>
    <w:rsid w:val="00CB7A42"/>
    <w:rsid w:val="00CC103E"/>
    <w:rsid w:val="00CD066F"/>
    <w:rsid w:val="00CD617B"/>
    <w:rsid w:val="00CD6E1C"/>
    <w:rsid w:val="00CE07DD"/>
    <w:rsid w:val="00CE21C1"/>
    <w:rsid w:val="00CE43C6"/>
    <w:rsid w:val="00CF20EA"/>
    <w:rsid w:val="00CF30F2"/>
    <w:rsid w:val="00CF31E7"/>
    <w:rsid w:val="00D04663"/>
    <w:rsid w:val="00D063DD"/>
    <w:rsid w:val="00D0744C"/>
    <w:rsid w:val="00D1449A"/>
    <w:rsid w:val="00D14AE3"/>
    <w:rsid w:val="00D169F2"/>
    <w:rsid w:val="00D25837"/>
    <w:rsid w:val="00D30A82"/>
    <w:rsid w:val="00D372E8"/>
    <w:rsid w:val="00D37473"/>
    <w:rsid w:val="00D3785D"/>
    <w:rsid w:val="00D40BC6"/>
    <w:rsid w:val="00D41687"/>
    <w:rsid w:val="00D47C38"/>
    <w:rsid w:val="00D63208"/>
    <w:rsid w:val="00D66D11"/>
    <w:rsid w:val="00D66F64"/>
    <w:rsid w:val="00D67ACE"/>
    <w:rsid w:val="00D75C34"/>
    <w:rsid w:val="00D776FA"/>
    <w:rsid w:val="00D81756"/>
    <w:rsid w:val="00D82D09"/>
    <w:rsid w:val="00D84155"/>
    <w:rsid w:val="00D951BF"/>
    <w:rsid w:val="00DA47DA"/>
    <w:rsid w:val="00DA4D9B"/>
    <w:rsid w:val="00DA6F93"/>
    <w:rsid w:val="00DA7401"/>
    <w:rsid w:val="00DC66F4"/>
    <w:rsid w:val="00DE2A7C"/>
    <w:rsid w:val="00DF3712"/>
    <w:rsid w:val="00DF3F15"/>
    <w:rsid w:val="00DF417D"/>
    <w:rsid w:val="00DF647D"/>
    <w:rsid w:val="00E06D38"/>
    <w:rsid w:val="00E07C8F"/>
    <w:rsid w:val="00E07E6E"/>
    <w:rsid w:val="00E11EA1"/>
    <w:rsid w:val="00E15071"/>
    <w:rsid w:val="00E22FD8"/>
    <w:rsid w:val="00E252AA"/>
    <w:rsid w:val="00E25A0E"/>
    <w:rsid w:val="00E32445"/>
    <w:rsid w:val="00E42B0C"/>
    <w:rsid w:val="00E518E5"/>
    <w:rsid w:val="00E62BCB"/>
    <w:rsid w:val="00E64333"/>
    <w:rsid w:val="00E66B93"/>
    <w:rsid w:val="00E70053"/>
    <w:rsid w:val="00E71986"/>
    <w:rsid w:val="00E71E62"/>
    <w:rsid w:val="00E72AFB"/>
    <w:rsid w:val="00E8235D"/>
    <w:rsid w:val="00E8241A"/>
    <w:rsid w:val="00E8277D"/>
    <w:rsid w:val="00E83DE1"/>
    <w:rsid w:val="00E85E6C"/>
    <w:rsid w:val="00E933DF"/>
    <w:rsid w:val="00E96686"/>
    <w:rsid w:val="00EA06BE"/>
    <w:rsid w:val="00EA5213"/>
    <w:rsid w:val="00EA5CE1"/>
    <w:rsid w:val="00EB4E5D"/>
    <w:rsid w:val="00EB4F42"/>
    <w:rsid w:val="00EB6055"/>
    <w:rsid w:val="00EC5472"/>
    <w:rsid w:val="00EC57D6"/>
    <w:rsid w:val="00ED1C9B"/>
    <w:rsid w:val="00ED1DC1"/>
    <w:rsid w:val="00EE32FC"/>
    <w:rsid w:val="00EF62FB"/>
    <w:rsid w:val="00EF6C65"/>
    <w:rsid w:val="00F04918"/>
    <w:rsid w:val="00F050E1"/>
    <w:rsid w:val="00F10176"/>
    <w:rsid w:val="00F11AB6"/>
    <w:rsid w:val="00F16F19"/>
    <w:rsid w:val="00F17AE1"/>
    <w:rsid w:val="00F20EBC"/>
    <w:rsid w:val="00F259A1"/>
    <w:rsid w:val="00F3783B"/>
    <w:rsid w:val="00F44AEE"/>
    <w:rsid w:val="00F51C7B"/>
    <w:rsid w:val="00F532D1"/>
    <w:rsid w:val="00F5471A"/>
    <w:rsid w:val="00F60955"/>
    <w:rsid w:val="00F6379D"/>
    <w:rsid w:val="00F7204D"/>
    <w:rsid w:val="00F74047"/>
    <w:rsid w:val="00F809D6"/>
    <w:rsid w:val="00F87A9E"/>
    <w:rsid w:val="00F9208C"/>
    <w:rsid w:val="00F937B9"/>
    <w:rsid w:val="00F957E5"/>
    <w:rsid w:val="00FA5037"/>
    <w:rsid w:val="00FA7B42"/>
    <w:rsid w:val="00FA7D79"/>
    <w:rsid w:val="00FB1C55"/>
    <w:rsid w:val="00FB3BEF"/>
    <w:rsid w:val="00FB3D20"/>
    <w:rsid w:val="00FC01B8"/>
    <w:rsid w:val="00FC21DE"/>
    <w:rsid w:val="00FC5DF2"/>
    <w:rsid w:val="00FC7670"/>
    <w:rsid w:val="00FE093F"/>
    <w:rsid w:val="00FE23EE"/>
    <w:rsid w:val="00FF037F"/>
    <w:rsid w:val="00FF2C49"/>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paragraph" w:styleId="SemEspaamento">
    <w:name w:val="No Spacing"/>
    <w:qFormat/>
    <w:rsid w:val="00DF3712"/>
    <w:pPr>
      <w:spacing w:before="120"/>
      <w:jc w:val="center"/>
    </w:pPr>
    <w:rPr>
      <w:rFonts w:eastAsia="Calibri"/>
      <w:lang w:eastAsia="en-US"/>
    </w:rPr>
  </w:style>
  <w:style w:type="character" w:styleId="Forte">
    <w:name w:val="Strong"/>
    <w:basedOn w:val="Fontepargpadro"/>
    <w:qFormat/>
    <w:locked/>
    <w:rsid w:val="00C224E3"/>
    <w:rPr>
      <w:b/>
      <w:bCs/>
    </w:rPr>
  </w:style>
</w:styles>
</file>

<file path=word/webSettings.xml><?xml version="1.0" encoding="utf-8"?>
<w:webSettings xmlns:r="http://schemas.openxmlformats.org/officeDocument/2006/relationships" xmlns:w="http://schemas.openxmlformats.org/wordprocessingml/2006/main">
  <w:divs>
    <w:div w:id="30154767">
      <w:bodyDiv w:val="1"/>
      <w:marLeft w:val="0"/>
      <w:marRight w:val="0"/>
      <w:marTop w:val="0"/>
      <w:marBottom w:val="0"/>
      <w:divBdr>
        <w:top w:val="none" w:sz="0" w:space="0" w:color="auto"/>
        <w:left w:val="none" w:sz="0" w:space="0" w:color="auto"/>
        <w:bottom w:val="none" w:sz="0" w:space="0" w:color="auto"/>
        <w:right w:val="none" w:sz="0" w:space="0" w:color="auto"/>
      </w:divBdr>
    </w:div>
    <w:div w:id="207114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9E2A1-8EB8-45E5-B6B6-EF3AF594F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5347</Words>
  <Characters>28875</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34154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14</cp:revision>
  <cp:lastPrinted>2017-06-20T17:20:00Z</cp:lastPrinted>
  <dcterms:created xsi:type="dcterms:W3CDTF">2017-11-28T13:05:00Z</dcterms:created>
  <dcterms:modified xsi:type="dcterms:W3CDTF">2017-11-30T12:56:00Z</dcterms:modified>
</cp:coreProperties>
</file>