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B6A" w:rsidRPr="001226EE" w:rsidRDefault="00A26D43" w:rsidP="008C0612">
      <w:pPr>
        <w:tabs>
          <w:tab w:val="left" w:pos="3720"/>
        </w:tabs>
        <w:spacing w:before="0"/>
        <w:ind w:left="-567"/>
        <w:jc w:val="both"/>
        <w:rPr>
          <w:rFonts w:ascii="Arial" w:hAnsi="Arial" w:cs="Arial"/>
          <w:b/>
          <w:iCs/>
          <w:sz w:val="24"/>
          <w:szCs w:val="24"/>
        </w:rPr>
      </w:pPr>
      <w:r>
        <w:rPr>
          <w:rFonts w:ascii="Arial" w:hAnsi="Arial" w:cs="Arial"/>
          <w:b/>
          <w:iCs/>
          <w:sz w:val="24"/>
          <w:szCs w:val="24"/>
        </w:rPr>
        <w:t>CONTRATO N° 25</w:t>
      </w:r>
      <w:r w:rsidR="001226EE" w:rsidRPr="001226EE">
        <w:rPr>
          <w:rFonts w:ascii="Arial" w:hAnsi="Arial" w:cs="Arial"/>
          <w:b/>
          <w:iCs/>
          <w:sz w:val="24"/>
          <w:szCs w:val="24"/>
        </w:rPr>
        <w:t>/2018</w:t>
      </w:r>
    </w:p>
    <w:p w:rsidR="00B8141B" w:rsidRDefault="001226EE" w:rsidP="008C0612">
      <w:pPr>
        <w:tabs>
          <w:tab w:val="left" w:pos="2655"/>
        </w:tabs>
        <w:spacing w:before="0"/>
        <w:ind w:left="2694" w:hanging="3261"/>
        <w:jc w:val="both"/>
        <w:rPr>
          <w:rFonts w:ascii="Arial" w:hAnsi="Arial" w:cs="Arial"/>
          <w:b/>
          <w:sz w:val="24"/>
          <w:szCs w:val="24"/>
        </w:rPr>
      </w:pPr>
      <w:r>
        <w:rPr>
          <w:sz w:val="22"/>
          <w:szCs w:val="22"/>
        </w:rPr>
        <w:tab/>
      </w:r>
      <w:r w:rsidRPr="009F2A82">
        <w:rPr>
          <w:rFonts w:ascii="Arial" w:hAnsi="Arial" w:cs="Arial"/>
          <w:b/>
          <w:sz w:val="24"/>
          <w:szCs w:val="24"/>
        </w:rPr>
        <w:t xml:space="preserve">CONTRATO QUE ENTRE SI CELEBRAM O MUNICIPIO DE SÃO DOMINGOS DO NORTE, ESTADO DO ESPÍRITO SANTO E A EMPRESA </w:t>
      </w:r>
      <w:r w:rsidR="00F35FB2">
        <w:rPr>
          <w:rFonts w:ascii="Arial" w:hAnsi="Arial" w:cs="Arial"/>
          <w:b/>
          <w:bCs/>
          <w:sz w:val="24"/>
          <w:szCs w:val="24"/>
        </w:rPr>
        <w:t>VALENTIM GEOVANE</w:t>
      </w:r>
      <w:r w:rsidR="00C10CAA">
        <w:rPr>
          <w:rFonts w:ascii="Arial" w:hAnsi="Arial" w:cs="Arial"/>
          <w:b/>
          <w:bCs/>
          <w:sz w:val="24"/>
          <w:szCs w:val="24"/>
        </w:rPr>
        <w:t xml:space="preserve"> PENITENTE - ME</w:t>
      </w:r>
      <w:r w:rsidRPr="009F2A82">
        <w:rPr>
          <w:rFonts w:ascii="Arial" w:hAnsi="Arial" w:cs="Arial"/>
          <w:b/>
          <w:sz w:val="24"/>
          <w:szCs w:val="24"/>
        </w:rPr>
        <w:t>, NA QUALIDADE DE CONTRATANTE E CONTRATADA, RESPECTIVAMENTE, PARA O FIM EXPRESSO NAS CLÁUSULAS QUE O INTEGRAM.</w:t>
      </w:r>
    </w:p>
    <w:p w:rsidR="001226EE" w:rsidRPr="005C1B6A" w:rsidRDefault="001226EE" w:rsidP="007D7279">
      <w:pPr>
        <w:tabs>
          <w:tab w:val="left" w:pos="2655"/>
        </w:tabs>
        <w:spacing w:before="0"/>
        <w:ind w:left="-567" w:right="-427"/>
        <w:jc w:val="both"/>
        <w:rPr>
          <w:sz w:val="22"/>
          <w:szCs w:val="22"/>
        </w:rPr>
      </w:pPr>
    </w:p>
    <w:p w:rsidR="008C0612" w:rsidRPr="008C0612" w:rsidRDefault="00B8141B" w:rsidP="008C0612">
      <w:pPr>
        <w:ind w:left="-567"/>
        <w:jc w:val="both"/>
        <w:rPr>
          <w:rFonts w:ascii="Arial" w:hAnsi="Arial" w:cs="Arial"/>
          <w:color w:val="000000"/>
          <w:sz w:val="24"/>
          <w:szCs w:val="24"/>
        </w:rPr>
      </w:pPr>
      <w:r w:rsidRPr="001226EE">
        <w:rPr>
          <w:rFonts w:ascii="Arial" w:hAnsi="Arial" w:cs="Arial"/>
          <w:sz w:val="24"/>
          <w:szCs w:val="24"/>
        </w:rPr>
        <w:t xml:space="preserve">Pelo presente instrumento, </w:t>
      </w:r>
      <w:r w:rsidRPr="001226EE">
        <w:rPr>
          <w:rFonts w:ascii="Arial" w:hAnsi="Arial" w:cs="Arial"/>
          <w:b/>
          <w:sz w:val="24"/>
          <w:szCs w:val="24"/>
        </w:rPr>
        <w:t>O MUNICÍPIO DE SÃO DOMINGOS DO NORTE</w:t>
      </w:r>
      <w:r w:rsidRPr="001226EE">
        <w:rPr>
          <w:rFonts w:ascii="Arial" w:hAnsi="Arial" w:cs="Arial"/>
          <w:sz w:val="24"/>
          <w:szCs w:val="24"/>
        </w:rPr>
        <w:t xml:space="preserve">, Estado do Espírito Santo, pessoa Jurídica de Direito Público Interno, sediado na Rod. Gether Lopes de Farias, s/nº - São Domingos do Norte - ES, inscrito no Cadastro Nacional de Pessoa Jurídica sob o n.º 36.350.312/0001-72, neste ato representado pelo PREFEITO MUNICIPAL, o Sr. Pedro Amarildo Dalmonte, brasileiro, casado, residente na Rua Tereza Sian Lerback n° 135, Bairro Octavio Bonaparte, São Domingos do Norte/ES, </w:t>
      </w:r>
      <w:r w:rsidR="001226EE" w:rsidRPr="005C181D">
        <w:rPr>
          <w:rFonts w:ascii="Arial" w:hAnsi="Arial" w:cs="Arial"/>
          <w:color w:val="000000"/>
          <w:sz w:val="24"/>
          <w:szCs w:val="24"/>
        </w:rPr>
        <w:t>doravante denominado CONTRATANTE</w:t>
      </w:r>
      <w:r w:rsidRPr="001226EE">
        <w:rPr>
          <w:rFonts w:ascii="Arial" w:hAnsi="Arial" w:cs="Arial"/>
          <w:sz w:val="24"/>
          <w:szCs w:val="24"/>
        </w:rPr>
        <w:t xml:space="preserve">, </w:t>
      </w:r>
      <w:r w:rsidR="001226EE" w:rsidRPr="005C181D">
        <w:rPr>
          <w:rFonts w:ascii="Arial" w:hAnsi="Arial" w:cs="Arial"/>
          <w:sz w:val="24"/>
          <w:szCs w:val="24"/>
        </w:rPr>
        <w:t xml:space="preserve">e do outro lado, a </w:t>
      </w:r>
      <w:r w:rsidRPr="001226EE">
        <w:rPr>
          <w:rFonts w:ascii="Arial" w:hAnsi="Arial" w:cs="Arial"/>
          <w:sz w:val="24"/>
          <w:szCs w:val="24"/>
        </w:rPr>
        <w:t>empresa</w:t>
      </w:r>
      <w:r w:rsidR="005C1B6A" w:rsidRPr="001226EE">
        <w:rPr>
          <w:rFonts w:ascii="Arial" w:hAnsi="Arial" w:cs="Arial"/>
          <w:sz w:val="24"/>
          <w:szCs w:val="24"/>
        </w:rPr>
        <w:t xml:space="preserve"> </w:t>
      </w:r>
      <w:r w:rsidR="005C1B6A" w:rsidRPr="001226EE">
        <w:rPr>
          <w:rFonts w:ascii="Arial" w:hAnsi="Arial" w:cs="Arial"/>
          <w:b/>
          <w:sz w:val="24"/>
          <w:szCs w:val="24"/>
        </w:rPr>
        <w:t>Valentim Geovane Penitente - ME</w:t>
      </w:r>
      <w:r w:rsidR="005C1B6A" w:rsidRPr="001226EE">
        <w:rPr>
          <w:rFonts w:ascii="Arial" w:hAnsi="Arial" w:cs="Arial"/>
          <w:sz w:val="24"/>
          <w:szCs w:val="24"/>
        </w:rPr>
        <w:t xml:space="preserve"> </w:t>
      </w:r>
      <w:r w:rsidR="001226EE" w:rsidRPr="005C181D">
        <w:rPr>
          <w:rFonts w:ascii="Arial" w:hAnsi="Arial" w:cs="Arial"/>
          <w:sz w:val="24"/>
          <w:szCs w:val="24"/>
        </w:rPr>
        <w:t>inscrita no CNPJ sob o nº</w:t>
      </w:r>
      <w:r w:rsidR="001226EE">
        <w:rPr>
          <w:rFonts w:ascii="Arial" w:hAnsi="Arial" w:cs="Arial"/>
          <w:sz w:val="24"/>
          <w:szCs w:val="24"/>
        </w:rPr>
        <w:t xml:space="preserve"> 19.076.872/0001-61</w:t>
      </w:r>
      <w:r w:rsidRPr="001226EE">
        <w:rPr>
          <w:rFonts w:ascii="Arial" w:hAnsi="Arial" w:cs="Arial"/>
          <w:sz w:val="24"/>
          <w:szCs w:val="24"/>
        </w:rPr>
        <w:t>,</w:t>
      </w:r>
      <w:r w:rsidR="001226EE">
        <w:rPr>
          <w:rFonts w:ascii="Arial" w:hAnsi="Arial" w:cs="Arial"/>
          <w:sz w:val="24"/>
          <w:szCs w:val="24"/>
        </w:rPr>
        <w:t xml:space="preserve"> situada no Corrego Paraisópolis, Zona Rural, Vila Valério</w:t>
      </w:r>
      <w:r w:rsidR="0027156E">
        <w:rPr>
          <w:rFonts w:ascii="Arial" w:hAnsi="Arial" w:cs="Arial"/>
          <w:sz w:val="24"/>
          <w:szCs w:val="24"/>
        </w:rPr>
        <w:t xml:space="preserve">/ES, CEP 29785-000,  representada </w:t>
      </w:r>
      <w:r w:rsidR="0027156E" w:rsidRPr="005C181D">
        <w:rPr>
          <w:rFonts w:ascii="Arial" w:hAnsi="Arial" w:cs="Arial"/>
          <w:sz w:val="24"/>
          <w:szCs w:val="24"/>
        </w:rPr>
        <w:t>por seu representante legal Sr</w:t>
      </w:r>
      <w:r w:rsidR="0027156E">
        <w:rPr>
          <w:rFonts w:ascii="Arial" w:hAnsi="Arial" w:cs="Arial"/>
          <w:sz w:val="24"/>
          <w:szCs w:val="24"/>
        </w:rPr>
        <w:t xml:space="preserve">° </w:t>
      </w:r>
      <w:r w:rsidR="0027156E" w:rsidRPr="0027156E">
        <w:rPr>
          <w:rFonts w:ascii="Arial" w:hAnsi="Arial" w:cs="Arial"/>
          <w:b/>
          <w:sz w:val="24"/>
          <w:szCs w:val="24"/>
        </w:rPr>
        <w:t>Valentim Geovane Penitente</w:t>
      </w:r>
      <w:r w:rsidR="0027156E">
        <w:rPr>
          <w:rFonts w:ascii="Arial" w:hAnsi="Arial" w:cs="Arial"/>
          <w:sz w:val="24"/>
          <w:szCs w:val="24"/>
        </w:rPr>
        <w:t xml:space="preserve">, brasileiro, casado, </w:t>
      </w:r>
      <w:r w:rsidR="000D4313">
        <w:rPr>
          <w:rFonts w:ascii="Arial" w:hAnsi="Arial" w:cs="Arial"/>
          <w:sz w:val="24"/>
          <w:szCs w:val="24"/>
        </w:rPr>
        <w:t>portador do</w:t>
      </w:r>
      <w:r w:rsidR="0027156E">
        <w:rPr>
          <w:rFonts w:ascii="Arial" w:hAnsi="Arial" w:cs="Arial"/>
          <w:sz w:val="24"/>
          <w:szCs w:val="24"/>
        </w:rPr>
        <w:t xml:space="preserve"> CPF </w:t>
      </w:r>
      <w:r w:rsidR="000D4313">
        <w:rPr>
          <w:rFonts w:ascii="Arial" w:hAnsi="Arial" w:cs="Arial"/>
          <w:sz w:val="24"/>
          <w:szCs w:val="24"/>
        </w:rPr>
        <w:t>034.794.497-35 e carteira de identidade 1322907 SSP/ES</w:t>
      </w:r>
      <w:r w:rsidR="001226EE">
        <w:rPr>
          <w:rFonts w:ascii="Arial" w:hAnsi="Arial" w:cs="Arial"/>
          <w:sz w:val="24"/>
          <w:szCs w:val="24"/>
        </w:rPr>
        <w:t xml:space="preserve"> </w:t>
      </w:r>
      <w:r w:rsidR="008C0612" w:rsidRPr="008C0612">
        <w:rPr>
          <w:rFonts w:ascii="Arial" w:hAnsi="Arial" w:cs="Arial"/>
          <w:color w:val="000000"/>
          <w:sz w:val="24"/>
          <w:szCs w:val="24"/>
        </w:rPr>
        <w:t xml:space="preserve">doravante denominado CONTRATADO, de acordo com as normas  contidas na Lei 8.666/93 e alterações </w:t>
      </w:r>
      <w:r w:rsidR="008C0612" w:rsidRPr="00A26D43">
        <w:rPr>
          <w:rFonts w:ascii="Arial" w:hAnsi="Arial" w:cs="Arial"/>
          <w:color w:val="000000"/>
          <w:sz w:val="24"/>
          <w:szCs w:val="24"/>
        </w:rPr>
        <w:t xml:space="preserve">posteriores, </w:t>
      </w:r>
      <w:r w:rsidR="008C0612" w:rsidRPr="00827E96">
        <w:rPr>
          <w:rFonts w:ascii="Arial" w:hAnsi="Arial" w:cs="Arial"/>
          <w:color w:val="000000"/>
          <w:sz w:val="24"/>
          <w:szCs w:val="24"/>
          <w:u w:val="single"/>
        </w:rPr>
        <w:t xml:space="preserve">Processo Administrativo n° </w:t>
      </w:r>
      <w:r w:rsidR="00920DAC" w:rsidRPr="00827E96">
        <w:rPr>
          <w:rFonts w:ascii="Arial" w:hAnsi="Arial" w:cs="Arial"/>
          <w:color w:val="000000"/>
          <w:sz w:val="24"/>
          <w:szCs w:val="24"/>
          <w:u w:val="single"/>
        </w:rPr>
        <w:t>988</w:t>
      </w:r>
      <w:r w:rsidR="008C0612" w:rsidRPr="00827E96">
        <w:rPr>
          <w:rFonts w:ascii="Arial" w:hAnsi="Arial" w:cs="Arial"/>
          <w:color w:val="000000"/>
          <w:sz w:val="24"/>
          <w:szCs w:val="24"/>
          <w:u w:val="single"/>
        </w:rPr>
        <w:t>/2018</w:t>
      </w:r>
      <w:r w:rsidR="008C0612" w:rsidRPr="00A26D43">
        <w:rPr>
          <w:rFonts w:ascii="Arial" w:hAnsi="Arial" w:cs="Arial"/>
          <w:color w:val="000000"/>
          <w:sz w:val="24"/>
          <w:szCs w:val="24"/>
        </w:rPr>
        <w:t xml:space="preserve"> e o que consta no Pregão Presencial para Registro de Preços nº </w:t>
      </w:r>
      <w:r w:rsidR="00920DAC" w:rsidRPr="00A26D43">
        <w:rPr>
          <w:rFonts w:ascii="Arial" w:hAnsi="Arial" w:cs="Arial"/>
          <w:color w:val="000000"/>
          <w:sz w:val="24"/>
          <w:szCs w:val="24"/>
        </w:rPr>
        <w:t>01</w:t>
      </w:r>
      <w:r w:rsidR="008C0612" w:rsidRPr="00A26D43">
        <w:rPr>
          <w:rFonts w:ascii="Arial" w:hAnsi="Arial" w:cs="Arial"/>
          <w:color w:val="000000"/>
          <w:sz w:val="24"/>
          <w:szCs w:val="24"/>
        </w:rPr>
        <w:t>/201</w:t>
      </w:r>
      <w:r w:rsidR="00920DAC" w:rsidRPr="00A26D43">
        <w:rPr>
          <w:rFonts w:ascii="Arial" w:hAnsi="Arial" w:cs="Arial"/>
          <w:color w:val="000000"/>
          <w:sz w:val="24"/>
          <w:szCs w:val="24"/>
        </w:rPr>
        <w:t>8</w:t>
      </w:r>
      <w:r w:rsidR="008C0612" w:rsidRPr="00A26D43">
        <w:rPr>
          <w:rFonts w:ascii="Arial" w:hAnsi="Arial" w:cs="Arial"/>
          <w:color w:val="000000"/>
          <w:sz w:val="24"/>
          <w:szCs w:val="24"/>
        </w:rPr>
        <w:t>, tem justo e contratado o que consta das cláusulas</w:t>
      </w:r>
      <w:r w:rsidR="008C0612" w:rsidRPr="008C0612">
        <w:rPr>
          <w:rFonts w:ascii="Arial" w:hAnsi="Arial" w:cs="Arial"/>
          <w:color w:val="000000"/>
          <w:sz w:val="24"/>
          <w:szCs w:val="24"/>
        </w:rPr>
        <w:t xml:space="preserve"> abaixo:</w:t>
      </w:r>
    </w:p>
    <w:p w:rsidR="005C1B6A" w:rsidRPr="001226EE" w:rsidRDefault="005C1B6A" w:rsidP="007D7279">
      <w:pPr>
        <w:spacing w:before="0"/>
        <w:ind w:left="-567" w:right="-427"/>
        <w:jc w:val="both"/>
        <w:rPr>
          <w:rFonts w:ascii="Arial" w:hAnsi="Arial" w:cs="Arial"/>
          <w:sz w:val="24"/>
          <w:szCs w:val="24"/>
        </w:rPr>
      </w:pPr>
    </w:p>
    <w:p w:rsidR="00B8141B" w:rsidRPr="000D4313" w:rsidRDefault="00B8141B" w:rsidP="007D7279">
      <w:pPr>
        <w:spacing w:before="0"/>
        <w:ind w:left="-567" w:right="-427"/>
        <w:jc w:val="both"/>
        <w:rPr>
          <w:rFonts w:ascii="Arial" w:hAnsi="Arial" w:cs="Arial"/>
          <w:b/>
          <w:sz w:val="24"/>
          <w:szCs w:val="24"/>
          <w:u w:val="single"/>
        </w:rPr>
      </w:pPr>
      <w:r w:rsidRPr="000D4313">
        <w:rPr>
          <w:rFonts w:ascii="Arial" w:hAnsi="Arial" w:cs="Arial"/>
          <w:b/>
          <w:sz w:val="24"/>
          <w:szCs w:val="24"/>
          <w:u w:val="single"/>
        </w:rPr>
        <w:t>CLÁUSULA PRIMEIRA - DO OBJETO</w:t>
      </w:r>
    </w:p>
    <w:p w:rsidR="00B8141B" w:rsidRPr="001226EE" w:rsidRDefault="00B8141B" w:rsidP="007D7279">
      <w:pPr>
        <w:spacing w:before="0"/>
        <w:ind w:left="-567" w:right="-427"/>
        <w:jc w:val="both"/>
        <w:rPr>
          <w:rFonts w:ascii="Arial" w:eastAsia="Batang" w:hAnsi="Arial" w:cs="Arial"/>
          <w:sz w:val="24"/>
          <w:szCs w:val="24"/>
        </w:rPr>
      </w:pPr>
      <w:r w:rsidRPr="001226EE">
        <w:rPr>
          <w:rFonts w:ascii="Arial" w:eastAsia="BookmanOldStyle" w:hAnsi="Arial" w:cs="Arial"/>
          <w:sz w:val="24"/>
          <w:szCs w:val="24"/>
        </w:rPr>
        <w:t>1.1</w:t>
      </w:r>
      <w:r w:rsidRPr="001226EE">
        <w:rPr>
          <w:rFonts w:ascii="Arial" w:hAnsi="Arial" w:cs="Arial"/>
          <w:sz w:val="24"/>
          <w:szCs w:val="24"/>
        </w:rPr>
        <w:t>.</w:t>
      </w:r>
      <w:r w:rsidRPr="001226EE">
        <w:rPr>
          <w:rFonts w:ascii="Arial" w:eastAsia="Batang" w:hAnsi="Arial" w:cs="Arial"/>
          <w:sz w:val="24"/>
          <w:szCs w:val="24"/>
        </w:rPr>
        <w:t xml:space="preserve"> Aquisição de mudas de acordo com o plano municipal de desenvolvimento rural sustentável conforme o anexo I e o </w:t>
      </w:r>
      <w:r w:rsidRPr="001226EE">
        <w:rPr>
          <w:rFonts w:ascii="Arial" w:hAnsi="Arial" w:cs="Arial"/>
          <w:sz w:val="24"/>
          <w:szCs w:val="24"/>
        </w:rPr>
        <w:t>Plano Municipal de Desenvolvimento Rural Sustentável</w:t>
      </w:r>
      <w:r w:rsidRPr="001226EE">
        <w:rPr>
          <w:rFonts w:ascii="Arial" w:eastAsia="Batang" w:hAnsi="Arial" w:cs="Arial"/>
          <w:sz w:val="24"/>
          <w:szCs w:val="24"/>
        </w:rPr>
        <w:t>.</w:t>
      </w:r>
    </w:p>
    <w:p w:rsidR="005C1B6A" w:rsidRPr="001226EE" w:rsidRDefault="005C1B6A" w:rsidP="007D7279">
      <w:pPr>
        <w:spacing w:before="0"/>
        <w:ind w:left="-567" w:right="-427"/>
        <w:jc w:val="both"/>
        <w:rPr>
          <w:rFonts w:ascii="Arial" w:eastAsia="Batang" w:hAnsi="Arial" w:cs="Arial"/>
          <w:sz w:val="24"/>
          <w:szCs w:val="24"/>
        </w:rPr>
      </w:pPr>
    </w:p>
    <w:p w:rsidR="00B8141B" w:rsidRPr="000D4313" w:rsidRDefault="00B8141B" w:rsidP="007D7279">
      <w:pPr>
        <w:spacing w:before="0"/>
        <w:ind w:left="-567" w:right="-427"/>
        <w:jc w:val="both"/>
        <w:rPr>
          <w:rFonts w:ascii="Arial" w:hAnsi="Arial" w:cs="Arial"/>
          <w:b/>
          <w:sz w:val="24"/>
          <w:szCs w:val="24"/>
          <w:u w:val="single"/>
        </w:rPr>
      </w:pPr>
      <w:r w:rsidRPr="000D4313">
        <w:rPr>
          <w:rFonts w:ascii="Arial" w:hAnsi="Arial" w:cs="Arial"/>
          <w:b/>
          <w:sz w:val="24"/>
          <w:szCs w:val="24"/>
          <w:u w:val="single"/>
        </w:rPr>
        <w:t>CLÁUSULA SEGUNDA - DO PREÇO</w:t>
      </w:r>
    </w:p>
    <w:p w:rsidR="007D7279"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2.1. </w:t>
      </w:r>
      <w:r w:rsidR="000D4313" w:rsidRPr="005C181D">
        <w:rPr>
          <w:rFonts w:ascii="Arial" w:hAnsi="Arial" w:cs="Arial"/>
          <w:sz w:val="24"/>
          <w:szCs w:val="24"/>
        </w:rPr>
        <w:t xml:space="preserve">Pela aquisição dos produtos objeto deste instrumento contratual, a CONTRATANTE pagará a </w:t>
      </w:r>
      <w:r w:rsidR="000D4313">
        <w:rPr>
          <w:rFonts w:ascii="Arial" w:hAnsi="Arial" w:cs="Arial"/>
          <w:sz w:val="24"/>
          <w:szCs w:val="24"/>
        </w:rPr>
        <w:t>CONTRATADA os seguintes valores</w:t>
      </w:r>
      <w:r w:rsidR="007D7279">
        <w:rPr>
          <w:rFonts w:ascii="Arial" w:hAnsi="Arial" w:cs="Arial"/>
          <w:sz w:val="24"/>
          <w:szCs w:val="24"/>
        </w:rPr>
        <w:t>:</w:t>
      </w:r>
    </w:p>
    <w:tbl>
      <w:tblPr>
        <w:tblW w:w="95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8"/>
        <w:gridCol w:w="697"/>
        <w:gridCol w:w="2410"/>
        <w:gridCol w:w="2046"/>
        <w:gridCol w:w="1144"/>
        <w:gridCol w:w="2004"/>
      </w:tblGrid>
      <w:tr w:rsidR="007D7279" w:rsidRPr="00D45C4C" w:rsidTr="0016397E">
        <w:trPr>
          <w:trHeight w:val="1436"/>
        </w:trPr>
        <w:tc>
          <w:tcPr>
            <w:tcW w:w="1288"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Item</w:t>
            </w:r>
          </w:p>
        </w:tc>
        <w:tc>
          <w:tcPr>
            <w:tcW w:w="697" w:type="dxa"/>
            <w:shd w:val="clear" w:color="auto" w:fill="FFFFFF" w:themeFill="background1"/>
          </w:tcPr>
          <w:p w:rsidR="007D7279" w:rsidRPr="00D45C4C" w:rsidRDefault="007D7279" w:rsidP="007D7279">
            <w:pPr>
              <w:keepLines/>
              <w:ind w:left="-567" w:right="-427"/>
              <w:rPr>
                <w:rFonts w:ascii="Arial" w:hAnsi="Arial" w:cs="Arial"/>
                <w:b/>
                <w:sz w:val="24"/>
                <w:szCs w:val="24"/>
              </w:rPr>
            </w:pPr>
            <w:r>
              <w:rPr>
                <w:rFonts w:ascii="Arial" w:hAnsi="Arial" w:cs="Arial"/>
                <w:b/>
                <w:sz w:val="24"/>
                <w:szCs w:val="24"/>
              </w:rPr>
              <w:t>Lote</w:t>
            </w:r>
          </w:p>
        </w:tc>
        <w:tc>
          <w:tcPr>
            <w:tcW w:w="2410"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especificação</w:t>
            </w:r>
          </w:p>
        </w:tc>
        <w:tc>
          <w:tcPr>
            <w:tcW w:w="2046"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Quantidade /UN.</w:t>
            </w:r>
          </w:p>
        </w:tc>
        <w:tc>
          <w:tcPr>
            <w:tcW w:w="1144" w:type="dxa"/>
            <w:shd w:val="clear" w:color="auto" w:fill="FFFFFF" w:themeFill="background1"/>
          </w:tcPr>
          <w:p w:rsidR="0016397E" w:rsidRDefault="007D7279" w:rsidP="007D7279">
            <w:pPr>
              <w:ind w:left="-567" w:right="-427"/>
              <w:rPr>
                <w:rFonts w:ascii="Arial" w:hAnsi="Arial" w:cs="Arial"/>
                <w:b/>
                <w:sz w:val="24"/>
                <w:szCs w:val="24"/>
              </w:rPr>
            </w:pPr>
            <w:r w:rsidRPr="00D45C4C">
              <w:rPr>
                <w:rFonts w:ascii="Arial" w:hAnsi="Arial" w:cs="Arial"/>
                <w:b/>
                <w:sz w:val="24"/>
                <w:szCs w:val="24"/>
              </w:rPr>
              <w:t>Valor</w:t>
            </w:r>
          </w:p>
          <w:p w:rsidR="007D7279" w:rsidRDefault="007D7279" w:rsidP="007D7279">
            <w:pPr>
              <w:ind w:left="-567" w:right="-427"/>
              <w:rPr>
                <w:rFonts w:ascii="Arial" w:hAnsi="Arial" w:cs="Arial"/>
                <w:b/>
                <w:sz w:val="24"/>
                <w:szCs w:val="24"/>
              </w:rPr>
            </w:pPr>
            <w:r w:rsidRPr="00D45C4C">
              <w:rPr>
                <w:rFonts w:ascii="Arial" w:hAnsi="Arial" w:cs="Arial"/>
                <w:b/>
                <w:sz w:val="24"/>
                <w:szCs w:val="24"/>
              </w:rPr>
              <w:t xml:space="preserve"> (</w:t>
            </w:r>
            <w:r>
              <w:rPr>
                <w:rFonts w:ascii="Arial" w:hAnsi="Arial" w:cs="Arial"/>
                <w:b/>
                <w:sz w:val="24"/>
                <w:szCs w:val="24"/>
              </w:rPr>
              <w:t xml:space="preserve"> </w:t>
            </w:r>
            <w:r w:rsidRPr="00D45C4C">
              <w:rPr>
                <w:rFonts w:ascii="Arial" w:hAnsi="Arial" w:cs="Arial"/>
                <w:b/>
                <w:sz w:val="24"/>
                <w:szCs w:val="24"/>
              </w:rPr>
              <w:t xml:space="preserve">R$) </w:t>
            </w:r>
          </w:p>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Un.</w:t>
            </w:r>
          </w:p>
        </w:tc>
        <w:tc>
          <w:tcPr>
            <w:tcW w:w="2004"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Valor (R$) Total Acumulado</w:t>
            </w:r>
          </w:p>
        </w:tc>
      </w:tr>
      <w:tr w:rsidR="007D7279" w:rsidRPr="00D45C4C" w:rsidTr="0016397E">
        <w:trPr>
          <w:trHeight w:val="781"/>
        </w:trPr>
        <w:tc>
          <w:tcPr>
            <w:tcW w:w="1288" w:type="dxa"/>
          </w:tcPr>
          <w:p w:rsidR="007D7279" w:rsidRPr="00D45C4C" w:rsidRDefault="007D7279" w:rsidP="0016397E">
            <w:pPr>
              <w:ind w:left="-567" w:right="-427"/>
              <w:rPr>
                <w:rFonts w:ascii="Arial" w:hAnsi="Arial" w:cs="Arial"/>
                <w:sz w:val="24"/>
                <w:szCs w:val="24"/>
              </w:rPr>
            </w:pPr>
            <w:r>
              <w:rPr>
                <w:rFonts w:ascii="Arial" w:hAnsi="Arial" w:cs="Arial"/>
                <w:sz w:val="24"/>
                <w:szCs w:val="24"/>
              </w:rPr>
              <w:t>00001</w:t>
            </w:r>
          </w:p>
        </w:tc>
        <w:tc>
          <w:tcPr>
            <w:tcW w:w="697" w:type="dxa"/>
          </w:tcPr>
          <w:p w:rsidR="007D7279" w:rsidRPr="00D45C4C" w:rsidRDefault="007D7279" w:rsidP="0016397E">
            <w:pPr>
              <w:ind w:left="-567" w:right="-427"/>
              <w:rPr>
                <w:rFonts w:ascii="Arial" w:hAnsi="Arial" w:cs="Arial"/>
                <w:sz w:val="24"/>
                <w:szCs w:val="24"/>
              </w:rPr>
            </w:pPr>
            <w:r>
              <w:rPr>
                <w:rFonts w:ascii="Arial" w:hAnsi="Arial" w:cs="Arial"/>
                <w:sz w:val="24"/>
                <w:szCs w:val="24"/>
              </w:rPr>
              <w:t>1</w:t>
            </w:r>
          </w:p>
        </w:tc>
        <w:tc>
          <w:tcPr>
            <w:tcW w:w="2410" w:type="dxa"/>
          </w:tcPr>
          <w:p w:rsidR="0016397E" w:rsidRDefault="007D7279" w:rsidP="0016397E">
            <w:pPr>
              <w:spacing w:before="0"/>
              <w:ind w:left="-567" w:right="-427"/>
              <w:rPr>
                <w:rFonts w:ascii="Arial" w:hAnsi="Arial" w:cs="Arial"/>
                <w:sz w:val="24"/>
                <w:szCs w:val="24"/>
              </w:rPr>
            </w:pPr>
            <w:r>
              <w:rPr>
                <w:rFonts w:ascii="Arial" w:hAnsi="Arial" w:cs="Arial"/>
                <w:sz w:val="24"/>
                <w:szCs w:val="24"/>
              </w:rPr>
              <w:t>Mudas de Café</w:t>
            </w:r>
          </w:p>
          <w:p w:rsidR="007D7279" w:rsidRPr="00D45C4C" w:rsidRDefault="007D7279" w:rsidP="0016397E">
            <w:pPr>
              <w:spacing w:before="0"/>
              <w:ind w:left="-567" w:right="-427"/>
              <w:rPr>
                <w:rFonts w:ascii="Arial" w:hAnsi="Arial" w:cs="Arial"/>
                <w:sz w:val="24"/>
                <w:szCs w:val="24"/>
              </w:rPr>
            </w:pPr>
            <w:r>
              <w:rPr>
                <w:rFonts w:ascii="Arial" w:hAnsi="Arial" w:cs="Arial"/>
                <w:sz w:val="24"/>
                <w:szCs w:val="24"/>
              </w:rPr>
              <w:t xml:space="preserve"> Conilon</w:t>
            </w:r>
          </w:p>
        </w:tc>
        <w:tc>
          <w:tcPr>
            <w:tcW w:w="2046" w:type="dxa"/>
          </w:tcPr>
          <w:p w:rsidR="007D7279" w:rsidRPr="00D45C4C" w:rsidRDefault="00A26D43" w:rsidP="007D7279">
            <w:pPr>
              <w:ind w:left="-567" w:right="-427"/>
              <w:rPr>
                <w:rFonts w:ascii="Arial" w:hAnsi="Arial" w:cs="Arial"/>
                <w:sz w:val="24"/>
                <w:szCs w:val="24"/>
              </w:rPr>
            </w:pPr>
            <w:r>
              <w:rPr>
                <w:rFonts w:ascii="Arial" w:hAnsi="Arial" w:cs="Arial"/>
                <w:sz w:val="24"/>
                <w:szCs w:val="24"/>
              </w:rPr>
              <w:t>200.000,00</w:t>
            </w:r>
          </w:p>
        </w:tc>
        <w:tc>
          <w:tcPr>
            <w:tcW w:w="1144" w:type="dxa"/>
          </w:tcPr>
          <w:p w:rsidR="007D7279" w:rsidRPr="00D45C4C" w:rsidRDefault="0016397E" w:rsidP="007D7279">
            <w:pPr>
              <w:tabs>
                <w:tab w:val="left" w:pos="885"/>
              </w:tabs>
              <w:ind w:left="-567" w:right="-427"/>
              <w:rPr>
                <w:rFonts w:ascii="Arial" w:hAnsi="Arial" w:cs="Arial"/>
                <w:sz w:val="24"/>
                <w:szCs w:val="24"/>
              </w:rPr>
            </w:pPr>
            <w:r>
              <w:rPr>
                <w:rFonts w:ascii="Arial" w:hAnsi="Arial" w:cs="Arial"/>
                <w:sz w:val="24"/>
                <w:szCs w:val="24"/>
              </w:rPr>
              <w:t>0,85</w:t>
            </w:r>
          </w:p>
        </w:tc>
        <w:tc>
          <w:tcPr>
            <w:tcW w:w="2004" w:type="dxa"/>
          </w:tcPr>
          <w:p w:rsidR="007D7279" w:rsidRPr="00D45C4C" w:rsidRDefault="00A26D43" w:rsidP="007D7279">
            <w:pPr>
              <w:ind w:left="-567" w:right="-427"/>
              <w:rPr>
                <w:rFonts w:ascii="Arial" w:hAnsi="Arial" w:cs="Arial"/>
                <w:sz w:val="24"/>
                <w:szCs w:val="24"/>
              </w:rPr>
            </w:pPr>
            <w:r>
              <w:rPr>
                <w:rFonts w:ascii="Arial" w:hAnsi="Arial" w:cs="Arial"/>
                <w:sz w:val="24"/>
                <w:szCs w:val="24"/>
              </w:rPr>
              <w:t>170.000,00</w:t>
            </w:r>
          </w:p>
        </w:tc>
      </w:tr>
      <w:tr w:rsidR="007D7279" w:rsidRPr="00D45C4C" w:rsidTr="0016397E">
        <w:trPr>
          <w:trHeight w:val="781"/>
        </w:trPr>
        <w:tc>
          <w:tcPr>
            <w:tcW w:w="1288" w:type="dxa"/>
          </w:tcPr>
          <w:p w:rsidR="007D7279" w:rsidRPr="00D45C4C" w:rsidRDefault="007D7279" w:rsidP="0016397E">
            <w:pPr>
              <w:ind w:left="-567" w:right="-427"/>
              <w:rPr>
                <w:rFonts w:ascii="Arial" w:hAnsi="Arial" w:cs="Arial"/>
                <w:sz w:val="24"/>
                <w:szCs w:val="24"/>
              </w:rPr>
            </w:pPr>
            <w:r>
              <w:rPr>
                <w:rFonts w:ascii="Arial" w:hAnsi="Arial" w:cs="Arial"/>
                <w:sz w:val="24"/>
                <w:szCs w:val="24"/>
              </w:rPr>
              <w:t>00002</w:t>
            </w:r>
          </w:p>
        </w:tc>
        <w:tc>
          <w:tcPr>
            <w:tcW w:w="697" w:type="dxa"/>
          </w:tcPr>
          <w:p w:rsidR="007D7279" w:rsidRPr="00D45C4C" w:rsidRDefault="007D7279" w:rsidP="0016397E">
            <w:pPr>
              <w:ind w:left="-567" w:right="-427"/>
              <w:rPr>
                <w:rFonts w:ascii="Arial" w:hAnsi="Arial" w:cs="Arial"/>
                <w:sz w:val="24"/>
                <w:szCs w:val="24"/>
              </w:rPr>
            </w:pPr>
            <w:r>
              <w:rPr>
                <w:rFonts w:ascii="Arial" w:hAnsi="Arial" w:cs="Arial"/>
                <w:sz w:val="24"/>
                <w:szCs w:val="24"/>
              </w:rPr>
              <w:t>2</w:t>
            </w:r>
          </w:p>
        </w:tc>
        <w:tc>
          <w:tcPr>
            <w:tcW w:w="2410" w:type="dxa"/>
          </w:tcPr>
          <w:p w:rsidR="0016397E" w:rsidRDefault="007D7279" w:rsidP="0016397E">
            <w:pPr>
              <w:spacing w:before="0"/>
              <w:ind w:left="-567" w:right="-425"/>
              <w:rPr>
                <w:rFonts w:ascii="Arial" w:hAnsi="Arial" w:cs="Arial"/>
                <w:sz w:val="24"/>
                <w:szCs w:val="24"/>
              </w:rPr>
            </w:pPr>
            <w:r>
              <w:rPr>
                <w:rFonts w:ascii="Arial" w:hAnsi="Arial" w:cs="Arial"/>
                <w:sz w:val="24"/>
                <w:szCs w:val="24"/>
              </w:rPr>
              <w:t>Mudas de banana</w:t>
            </w:r>
          </w:p>
          <w:p w:rsidR="0016397E" w:rsidRDefault="007D7279" w:rsidP="0016397E">
            <w:pPr>
              <w:spacing w:before="0"/>
              <w:ind w:left="-567" w:right="-425"/>
              <w:rPr>
                <w:rFonts w:ascii="Arial" w:hAnsi="Arial" w:cs="Arial"/>
                <w:sz w:val="24"/>
                <w:szCs w:val="24"/>
              </w:rPr>
            </w:pPr>
            <w:r>
              <w:rPr>
                <w:rFonts w:ascii="Arial" w:hAnsi="Arial" w:cs="Arial"/>
                <w:sz w:val="24"/>
                <w:szCs w:val="24"/>
              </w:rPr>
              <w:t>(grupo nanica –</w:t>
            </w:r>
          </w:p>
          <w:p w:rsidR="0016397E" w:rsidRDefault="007D7279" w:rsidP="0016397E">
            <w:pPr>
              <w:spacing w:before="0"/>
              <w:ind w:left="-567" w:right="-425"/>
              <w:rPr>
                <w:rFonts w:ascii="Arial" w:hAnsi="Arial" w:cs="Arial"/>
                <w:sz w:val="24"/>
                <w:szCs w:val="24"/>
              </w:rPr>
            </w:pPr>
            <w:r>
              <w:rPr>
                <w:rFonts w:ascii="Arial" w:hAnsi="Arial" w:cs="Arial"/>
                <w:sz w:val="24"/>
                <w:szCs w:val="24"/>
              </w:rPr>
              <w:t>variedade grande</w:t>
            </w:r>
          </w:p>
          <w:p w:rsidR="007D7279" w:rsidRPr="00D45C4C" w:rsidRDefault="007D7279" w:rsidP="0016397E">
            <w:pPr>
              <w:spacing w:before="0"/>
              <w:ind w:left="-567" w:right="-425"/>
              <w:rPr>
                <w:rFonts w:ascii="Arial" w:hAnsi="Arial" w:cs="Arial"/>
                <w:sz w:val="24"/>
                <w:szCs w:val="24"/>
              </w:rPr>
            </w:pPr>
            <w:r>
              <w:rPr>
                <w:rFonts w:ascii="Arial" w:hAnsi="Arial" w:cs="Arial"/>
                <w:sz w:val="24"/>
                <w:szCs w:val="24"/>
              </w:rPr>
              <w:t>naine</w:t>
            </w:r>
          </w:p>
        </w:tc>
        <w:tc>
          <w:tcPr>
            <w:tcW w:w="2046" w:type="dxa"/>
          </w:tcPr>
          <w:p w:rsidR="007D7279" w:rsidRPr="00D45C4C" w:rsidRDefault="00A26D43" w:rsidP="007D7279">
            <w:pPr>
              <w:ind w:left="-567" w:right="-427"/>
              <w:rPr>
                <w:rFonts w:ascii="Arial" w:hAnsi="Arial" w:cs="Arial"/>
                <w:sz w:val="24"/>
                <w:szCs w:val="24"/>
              </w:rPr>
            </w:pPr>
            <w:r>
              <w:rPr>
                <w:rFonts w:ascii="Arial" w:hAnsi="Arial" w:cs="Arial"/>
                <w:sz w:val="24"/>
                <w:szCs w:val="24"/>
              </w:rPr>
              <w:t>5.000,00</w:t>
            </w:r>
          </w:p>
        </w:tc>
        <w:tc>
          <w:tcPr>
            <w:tcW w:w="1144" w:type="dxa"/>
          </w:tcPr>
          <w:p w:rsidR="007D7279" w:rsidRPr="00D45C4C" w:rsidRDefault="0016397E" w:rsidP="007D7279">
            <w:pPr>
              <w:tabs>
                <w:tab w:val="left" w:pos="885"/>
              </w:tabs>
              <w:ind w:left="-567" w:right="-427"/>
              <w:rPr>
                <w:rFonts w:ascii="Arial" w:hAnsi="Arial" w:cs="Arial"/>
                <w:sz w:val="24"/>
                <w:szCs w:val="24"/>
              </w:rPr>
            </w:pPr>
            <w:r>
              <w:rPr>
                <w:rFonts w:ascii="Arial" w:hAnsi="Arial" w:cs="Arial"/>
                <w:sz w:val="24"/>
                <w:szCs w:val="24"/>
              </w:rPr>
              <w:t>4,75</w:t>
            </w:r>
          </w:p>
        </w:tc>
        <w:tc>
          <w:tcPr>
            <w:tcW w:w="2004" w:type="dxa"/>
          </w:tcPr>
          <w:p w:rsidR="007D7279" w:rsidRPr="00D45C4C" w:rsidRDefault="00A26D43" w:rsidP="007D7279">
            <w:pPr>
              <w:ind w:left="-567" w:right="-427"/>
              <w:rPr>
                <w:rFonts w:ascii="Arial" w:hAnsi="Arial" w:cs="Arial"/>
                <w:sz w:val="24"/>
                <w:szCs w:val="24"/>
              </w:rPr>
            </w:pPr>
            <w:r>
              <w:rPr>
                <w:rFonts w:ascii="Arial" w:hAnsi="Arial" w:cs="Arial"/>
                <w:sz w:val="24"/>
                <w:szCs w:val="24"/>
              </w:rPr>
              <w:t>23.750,00</w:t>
            </w:r>
          </w:p>
        </w:tc>
      </w:tr>
      <w:tr w:rsidR="007D7279" w:rsidRPr="00D45C4C" w:rsidTr="00E7448F">
        <w:trPr>
          <w:trHeight w:val="908"/>
        </w:trPr>
        <w:tc>
          <w:tcPr>
            <w:tcW w:w="1288" w:type="dxa"/>
          </w:tcPr>
          <w:p w:rsidR="007D7279" w:rsidRPr="00D45C4C" w:rsidRDefault="007D7279" w:rsidP="0016397E">
            <w:pPr>
              <w:ind w:left="-567" w:right="-427"/>
              <w:rPr>
                <w:rFonts w:ascii="Arial" w:hAnsi="Arial" w:cs="Arial"/>
                <w:sz w:val="24"/>
                <w:szCs w:val="24"/>
              </w:rPr>
            </w:pPr>
            <w:r>
              <w:rPr>
                <w:rFonts w:ascii="Arial" w:hAnsi="Arial" w:cs="Arial"/>
                <w:sz w:val="24"/>
                <w:szCs w:val="24"/>
              </w:rPr>
              <w:lastRenderedPageBreak/>
              <w:t>00003</w:t>
            </w:r>
          </w:p>
        </w:tc>
        <w:tc>
          <w:tcPr>
            <w:tcW w:w="697" w:type="dxa"/>
          </w:tcPr>
          <w:p w:rsidR="007D7279" w:rsidRPr="00D45C4C" w:rsidRDefault="007D7279" w:rsidP="0016397E">
            <w:pPr>
              <w:ind w:left="-567" w:right="-427"/>
              <w:rPr>
                <w:rFonts w:ascii="Arial" w:hAnsi="Arial" w:cs="Arial"/>
                <w:sz w:val="24"/>
                <w:szCs w:val="24"/>
              </w:rPr>
            </w:pPr>
            <w:r>
              <w:rPr>
                <w:rFonts w:ascii="Arial" w:hAnsi="Arial" w:cs="Arial"/>
                <w:sz w:val="24"/>
                <w:szCs w:val="24"/>
              </w:rPr>
              <w:t>3</w:t>
            </w:r>
          </w:p>
        </w:tc>
        <w:tc>
          <w:tcPr>
            <w:tcW w:w="2410" w:type="dxa"/>
          </w:tcPr>
          <w:p w:rsidR="0016397E" w:rsidRDefault="0016397E" w:rsidP="0016397E">
            <w:pPr>
              <w:spacing w:before="0"/>
              <w:ind w:left="-567" w:right="-427"/>
              <w:rPr>
                <w:rFonts w:ascii="Arial" w:hAnsi="Arial" w:cs="Arial"/>
                <w:sz w:val="24"/>
                <w:szCs w:val="24"/>
              </w:rPr>
            </w:pPr>
            <w:r>
              <w:rPr>
                <w:rFonts w:ascii="Arial" w:hAnsi="Arial" w:cs="Arial"/>
                <w:sz w:val="24"/>
                <w:szCs w:val="24"/>
              </w:rPr>
              <w:t xml:space="preserve">Mudas de Pimenta </w:t>
            </w:r>
          </w:p>
          <w:p w:rsidR="007D7279" w:rsidRDefault="0016397E" w:rsidP="0016397E">
            <w:pPr>
              <w:spacing w:before="0"/>
              <w:ind w:left="-567" w:right="-427"/>
              <w:rPr>
                <w:rFonts w:ascii="Arial" w:hAnsi="Arial" w:cs="Arial"/>
                <w:sz w:val="24"/>
                <w:szCs w:val="24"/>
              </w:rPr>
            </w:pPr>
            <w:r>
              <w:rPr>
                <w:rFonts w:ascii="Arial" w:hAnsi="Arial" w:cs="Arial"/>
                <w:sz w:val="24"/>
                <w:szCs w:val="24"/>
              </w:rPr>
              <w:t>Do reino Genetico</w:t>
            </w:r>
          </w:p>
          <w:p w:rsidR="0016397E" w:rsidRDefault="0016397E" w:rsidP="0016397E">
            <w:pPr>
              <w:spacing w:before="0"/>
              <w:ind w:left="-567" w:right="-427"/>
              <w:rPr>
                <w:rFonts w:ascii="Arial" w:hAnsi="Arial" w:cs="Arial"/>
                <w:sz w:val="24"/>
                <w:szCs w:val="24"/>
              </w:rPr>
            </w:pPr>
            <w:r>
              <w:rPr>
                <w:rFonts w:ascii="Arial" w:hAnsi="Arial" w:cs="Arial"/>
                <w:sz w:val="24"/>
                <w:szCs w:val="24"/>
              </w:rPr>
              <w:t>Bragantina</w:t>
            </w:r>
          </w:p>
          <w:p w:rsidR="0016397E" w:rsidRPr="00D45C4C" w:rsidRDefault="0016397E" w:rsidP="0016397E">
            <w:pPr>
              <w:spacing w:before="0"/>
              <w:ind w:left="-567" w:right="-427"/>
              <w:rPr>
                <w:rFonts w:ascii="Arial" w:hAnsi="Arial" w:cs="Arial"/>
                <w:sz w:val="24"/>
                <w:szCs w:val="24"/>
              </w:rPr>
            </w:pPr>
          </w:p>
        </w:tc>
        <w:tc>
          <w:tcPr>
            <w:tcW w:w="2046" w:type="dxa"/>
          </w:tcPr>
          <w:p w:rsidR="007D7279" w:rsidRPr="00D45C4C" w:rsidRDefault="00A26D43" w:rsidP="007D7279">
            <w:pPr>
              <w:ind w:left="-567" w:right="-427"/>
              <w:rPr>
                <w:rFonts w:ascii="Arial" w:hAnsi="Arial" w:cs="Arial"/>
                <w:sz w:val="24"/>
                <w:szCs w:val="24"/>
              </w:rPr>
            </w:pPr>
            <w:r>
              <w:rPr>
                <w:rFonts w:ascii="Arial" w:hAnsi="Arial" w:cs="Arial"/>
                <w:sz w:val="24"/>
                <w:szCs w:val="24"/>
              </w:rPr>
              <w:t>10.000,00</w:t>
            </w:r>
          </w:p>
        </w:tc>
        <w:tc>
          <w:tcPr>
            <w:tcW w:w="1144" w:type="dxa"/>
          </w:tcPr>
          <w:p w:rsidR="007D7279" w:rsidRPr="00D45C4C" w:rsidRDefault="0016397E" w:rsidP="007D7279">
            <w:pPr>
              <w:tabs>
                <w:tab w:val="left" w:pos="885"/>
              </w:tabs>
              <w:ind w:left="-567" w:right="-427"/>
              <w:rPr>
                <w:rFonts w:ascii="Arial" w:hAnsi="Arial" w:cs="Arial"/>
                <w:sz w:val="24"/>
                <w:szCs w:val="24"/>
              </w:rPr>
            </w:pPr>
            <w:r>
              <w:rPr>
                <w:rFonts w:ascii="Arial" w:hAnsi="Arial" w:cs="Arial"/>
                <w:sz w:val="24"/>
                <w:szCs w:val="24"/>
              </w:rPr>
              <w:t>2.85</w:t>
            </w:r>
          </w:p>
        </w:tc>
        <w:tc>
          <w:tcPr>
            <w:tcW w:w="2004" w:type="dxa"/>
          </w:tcPr>
          <w:p w:rsidR="0016397E" w:rsidRPr="00D45C4C" w:rsidRDefault="00A26D43" w:rsidP="00A26D43">
            <w:pPr>
              <w:ind w:left="-567" w:right="-427"/>
              <w:rPr>
                <w:rFonts w:ascii="Arial" w:hAnsi="Arial" w:cs="Arial"/>
                <w:sz w:val="24"/>
                <w:szCs w:val="24"/>
              </w:rPr>
            </w:pPr>
            <w:r>
              <w:rPr>
                <w:rFonts w:ascii="Arial" w:hAnsi="Arial" w:cs="Arial"/>
                <w:sz w:val="24"/>
                <w:szCs w:val="24"/>
              </w:rPr>
              <w:t>28.500,00</w:t>
            </w:r>
          </w:p>
        </w:tc>
      </w:tr>
      <w:tr w:rsidR="0016397E" w:rsidRPr="002715D2" w:rsidTr="00E7448F">
        <w:trPr>
          <w:trHeight w:val="356"/>
        </w:trPr>
        <w:tc>
          <w:tcPr>
            <w:tcW w:w="9589" w:type="dxa"/>
            <w:gridSpan w:val="6"/>
          </w:tcPr>
          <w:p w:rsidR="0016397E" w:rsidRPr="002715D2" w:rsidRDefault="0016397E" w:rsidP="00A26D43">
            <w:pPr>
              <w:tabs>
                <w:tab w:val="left" w:pos="7740"/>
              </w:tabs>
              <w:ind w:left="-567" w:right="-427" w:firstLine="708"/>
              <w:jc w:val="left"/>
              <w:rPr>
                <w:rFonts w:ascii="Arial" w:hAnsi="Arial" w:cs="Arial"/>
                <w:sz w:val="24"/>
                <w:szCs w:val="24"/>
                <w:highlight w:val="yellow"/>
              </w:rPr>
            </w:pPr>
            <w:r w:rsidRPr="00A26D43">
              <w:rPr>
                <w:rFonts w:ascii="Arial" w:hAnsi="Arial" w:cs="Arial"/>
                <w:sz w:val="24"/>
                <w:szCs w:val="24"/>
              </w:rPr>
              <w:t xml:space="preserve">TOTAL                                                                                                   </w:t>
            </w:r>
            <w:r w:rsidR="00C805A9" w:rsidRPr="00A26D43">
              <w:rPr>
                <w:rFonts w:ascii="Arial" w:hAnsi="Arial" w:cs="Arial"/>
                <w:sz w:val="24"/>
                <w:szCs w:val="24"/>
              </w:rPr>
              <w:t xml:space="preserve"> </w:t>
            </w:r>
            <w:r w:rsidRPr="00A26D43">
              <w:rPr>
                <w:rFonts w:ascii="Arial" w:hAnsi="Arial" w:cs="Arial"/>
                <w:sz w:val="24"/>
                <w:szCs w:val="24"/>
              </w:rPr>
              <w:t xml:space="preserve">R$ </w:t>
            </w:r>
            <w:r w:rsidR="00A26D43" w:rsidRPr="00A26D43">
              <w:rPr>
                <w:rFonts w:ascii="Arial" w:hAnsi="Arial" w:cs="Arial"/>
                <w:sz w:val="24"/>
                <w:szCs w:val="24"/>
              </w:rPr>
              <w:t>222.250,00</w:t>
            </w:r>
          </w:p>
        </w:tc>
      </w:tr>
    </w:tbl>
    <w:p w:rsidR="007D7279" w:rsidRDefault="007D7279" w:rsidP="00E7448F">
      <w:pPr>
        <w:spacing w:before="0"/>
        <w:ind w:right="-427"/>
        <w:jc w:val="both"/>
        <w:rPr>
          <w:rFonts w:ascii="Arial" w:hAnsi="Arial" w:cs="Arial"/>
          <w:sz w:val="24"/>
          <w:szCs w:val="24"/>
        </w:rPr>
      </w:pPr>
    </w:p>
    <w:p w:rsidR="00B8141B" w:rsidRDefault="00B8141B" w:rsidP="007D7279">
      <w:pPr>
        <w:spacing w:before="0"/>
        <w:ind w:left="-567" w:right="-427"/>
        <w:jc w:val="both"/>
        <w:rPr>
          <w:rFonts w:ascii="Arial" w:hAnsi="Arial" w:cs="Arial"/>
          <w:sz w:val="24"/>
          <w:szCs w:val="24"/>
        </w:rPr>
      </w:pPr>
      <w:r w:rsidRPr="001226EE">
        <w:rPr>
          <w:rFonts w:ascii="Arial" w:hAnsi="Arial" w:cs="Arial"/>
          <w:sz w:val="24"/>
          <w:szCs w:val="24"/>
        </w:rPr>
        <w:t>e nele estão inclusos todas as espécies de tributos, diretos e indiretos, encargos sociais, seguros, fretes, material, mão-de-obra e quaisquer despesas inerentes à compra.</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 xml:space="preserve">§1°- O valor global do presente contrato é de </w:t>
      </w:r>
      <w:r w:rsidRPr="00A26D43">
        <w:rPr>
          <w:rFonts w:ascii="Arial" w:hAnsi="Arial" w:cs="Arial"/>
          <w:b/>
          <w:sz w:val="24"/>
          <w:szCs w:val="24"/>
        </w:rPr>
        <w:t xml:space="preserve">R$ </w:t>
      </w:r>
      <w:r w:rsidR="00A26D43" w:rsidRPr="00A26D43">
        <w:rPr>
          <w:rFonts w:ascii="Arial" w:hAnsi="Arial" w:cs="Arial"/>
          <w:b/>
          <w:sz w:val="24"/>
          <w:szCs w:val="24"/>
        </w:rPr>
        <w:t>222.250,00</w:t>
      </w:r>
      <w:r w:rsidR="00A26D43">
        <w:rPr>
          <w:rFonts w:ascii="Arial" w:hAnsi="Arial" w:cs="Arial"/>
          <w:b/>
          <w:sz w:val="24"/>
          <w:szCs w:val="24"/>
        </w:rPr>
        <w:t xml:space="preserve"> </w:t>
      </w:r>
      <w:r w:rsidRPr="00A26D43">
        <w:rPr>
          <w:rFonts w:ascii="Arial" w:hAnsi="Arial" w:cs="Arial"/>
          <w:sz w:val="24"/>
          <w:szCs w:val="24"/>
        </w:rPr>
        <w:t>(</w:t>
      </w:r>
      <w:r w:rsidR="00A26D43" w:rsidRPr="00A26D43">
        <w:rPr>
          <w:rFonts w:ascii="Arial" w:hAnsi="Arial" w:cs="Arial"/>
          <w:sz w:val="24"/>
          <w:szCs w:val="24"/>
        </w:rPr>
        <w:t>duzentos e vinte e dois mil duzentos e cinquenta</w:t>
      </w:r>
      <w:r w:rsidRPr="00A26D43">
        <w:rPr>
          <w:rFonts w:ascii="Arial" w:hAnsi="Arial" w:cs="Arial"/>
          <w:sz w:val="24"/>
          <w:szCs w:val="24"/>
        </w:rPr>
        <w:t>)</w:t>
      </w:r>
      <w:r w:rsidRPr="00A26D43">
        <w:rPr>
          <w:rFonts w:ascii="Arial" w:hAnsi="Arial" w:cs="Arial"/>
          <w:color w:val="FF0000"/>
          <w:sz w:val="24"/>
          <w:szCs w:val="24"/>
        </w:rPr>
        <w:t xml:space="preserve"> </w:t>
      </w:r>
      <w:r w:rsidRPr="00A26D43">
        <w:rPr>
          <w:rFonts w:ascii="Arial" w:hAnsi="Arial" w:cs="Arial"/>
          <w:color w:val="000000"/>
          <w:sz w:val="24"/>
          <w:szCs w:val="24"/>
        </w:rPr>
        <w:t>subdividido na seguinte forma:</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§2º- O pagamento será efetuado na tesouraria, ou por depósito em conta da CONTRATADA, em até 30 (trinta) dias, contados da data da entrega da Nota Fiscal/Fatura, conforme ordem de fornecimento.</w:t>
      </w:r>
    </w:p>
    <w:p w:rsidR="002715D2" w:rsidRPr="002715D2" w:rsidRDefault="002715D2" w:rsidP="002715D2">
      <w:pPr>
        <w:widowControl w:val="0"/>
        <w:spacing w:before="0"/>
        <w:ind w:left="-567"/>
        <w:jc w:val="both"/>
        <w:rPr>
          <w:rFonts w:ascii="Arial" w:hAnsi="Arial" w:cs="Arial"/>
          <w:color w:val="000000"/>
          <w:sz w:val="24"/>
          <w:szCs w:val="24"/>
          <w:u w:val="single"/>
        </w:rPr>
      </w:pPr>
      <w:r w:rsidRPr="002715D2">
        <w:rPr>
          <w:rFonts w:ascii="Arial" w:hAnsi="Arial" w:cs="Arial"/>
          <w:color w:val="000000"/>
          <w:sz w:val="24"/>
          <w:szCs w:val="24"/>
        </w:rPr>
        <w:t>§3°- O pagamento poderá ser suspenso no caso de não cumprimento de quaisquer das obrigações que possam de qualquer forma, prejudicar o interesse do Município.</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§4°- Ocorrendo erros na apresentação da Nota Fiscal, a mesma será devolvida a CONTRATADA para correção, ficando estabelecido que o valor a ser pago será o da data da apresentação da Nota Fiscal devolvida sem erros.</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§5°- O CONTRATANTE poderá reter o pagamento das faturas nos seguintes casos:</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I- Fornecimento do  serviço prestado.</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II- Obrigação da CONTRATADA com INSS, FGTS, PIS/PASEP, COFINS ou terceiros que, eventualmente, possam prejudicar o CONTRATANTE;</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 xml:space="preserve">III- Débito da CONTRATADA para com o CONTRATANTE, quer provenha da execução do contrato, quer resulte de outras obrigações, e outros débitos com esta municipalidade. </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IV- Não cumprimento das obrigações contratuais, hipótese em que o pagamento ficará retido até que a CONTRATADA atenda a cláusula infringida.</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§6°- Incluem-se no preço ajustado no presente contrato todas as despesas verificadas para a execução do fornecimento, obrigações tributárias, trabalhistas, parafiscais, infortunísticas, previdenciárias, fiscais, etc.</w:t>
      </w:r>
    </w:p>
    <w:p w:rsidR="002715D2" w:rsidRPr="001226EE" w:rsidRDefault="002715D2" w:rsidP="002715D2">
      <w:pPr>
        <w:spacing w:before="0"/>
        <w:ind w:left="-567" w:right="-427"/>
        <w:jc w:val="both"/>
        <w:rPr>
          <w:rFonts w:ascii="Arial" w:hAnsi="Arial" w:cs="Arial"/>
          <w:sz w:val="24"/>
          <w:szCs w:val="24"/>
        </w:rPr>
      </w:pPr>
      <w:r w:rsidRPr="002715D2">
        <w:rPr>
          <w:rFonts w:ascii="Arial" w:hAnsi="Arial" w:cs="Arial"/>
          <w:color w:val="000000"/>
          <w:sz w:val="24"/>
          <w:szCs w:val="24"/>
        </w:rPr>
        <w:t>§7°- Nenhum pagamento isentará a CONTRATADA das responsabilidades e obrigações, nem implicará aceitação definitiva do objeto do presente contrato.</w:t>
      </w:r>
    </w:p>
    <w:p w:rsidR="005C1B6A" w:rsidRPr="001226EE" w:rsidRDefault="005C1B6A" w:rsidP="00E7448F">
      <w:pPr>
        <w:spacing w:before="0"/>
        <w:ind w:right="-427"/>
        <w:jc w:val="both"/>
        <w:rPr>
          <w:rFonts w:ascii="Arial" w:hAnsi="Arial" w:cs="Arial"/>
          <w:sz w:val="24"/>
          <w:szCs w:val="24"/>
        </w:rPr>
      </w:pPr>
    </w:p>
    <w:p w:rsidR="00B8141B" w:rsidRPr="00A325AF" w:rsidRDefault="00B8141B" w:rsidP="007D7279">
      <w:pPr>
        <w:spacing w:before="0"/>
        <w:ind w:left="-567" w:right="-427"/>
        <w:jc w:val="both"/>
        <w:rPr>
          <w:rFonts w:ascii="Arial" w:hAnsi="Arial" w:cs="Arial"/>
          <w:b/>
          <w:sz w:val="24"/>
          <w:szCs w:val="24"/>
          <w:u w:val="single"/>
        </w:rPr>
      </w:pPr>
      <w:r w:rsidRPr="00A325AF">
        <w:rPr>
          <w:rFonts w:ascii="Arial" w:hAnsi="Arial" w:cs="Arial"/>
          <w:b/>
          <w:sz w:val="24"/>
          <w:szCs w:val="24"/>
          <w:u w:val="single"/>
        </w:rPr>
        <w:t>CLÁUSULA TERCEIRA - DA ALTERAÇÃO DO PREÇO PRATICADO NO MERCADO E DO REEQUILÍBRIO DA EQUAÇÃO ECONÔMICO-FINANCEIRA</w:t>
      </w:r>
    </w:p>
    <w:p w:rsidR="00B8141B" w:rsidRPr="00A325AF" w:rsidRDefault="00B8141B" w:rsidP="007D7279">
      <w:pPr>
        <w:spacing w:before="0"/>
        <w:ind w:left="-567" w:right="-427"/>
        <w:jc w:val="both"/>
        <w:rPr>
          <w:rFonts w:ascii="Arial" w:hAnsi="Arial" w:cs="Arial"/>
          <w:sz w:val="24"/>
          <w:szCs w:val="24"/>
        </w:rPr>
      </w:pPr>
      <w:r w:rsidRPr="00A325AF">
        <w:rPr>
          <w:rFonts w:ascii="Arial" w:hAnsi="Arial" w:cs="Arial"/>
          <w:sz w:val="24"/>
          <w:szCs w:val="24"/>
        </w:rPr>
        <w:t>3.1. Quando, por motivo superveniente, o preço registrado tornar-se superior ao preço praticado pelo mercado, o órgão gerenciador deverá:</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 xml:space="preserve">a) Convocar o fornecedor visando </w:t>
      </w:r>
      <w:r w:rsidR="005C1B6A" w:rsidRPr="00F46431">
        <w:rPr>
          <w:rFonts w:ascii="Arial" w:hAnsi="Arial" w:cs="Arial"/>
          <w:sz w:val="24"/>
          <w:szCs w:val="24"/>
        </w:rPr>
        <w:t>à</w:t>
      </w:r>
      <w:r w:rsidRPr="00F46431">
        <w:rPr>
          <w:rFonts w:ascii="Arial" w:hAnsi="Arial" w:cs="Arial"/>
          <w:sz w:val="24"/>
          <w:szCs w:val="24"/>
        </w:rPr>
        <w:t xml:space="preserve"> negociação para redução de preços e sua adequação ao praticado pelo mercado;</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3.2. Quando o preço de mercado tornar-se superior aos preços registrados e o fornecedor, mediante oferta de justificativas comprovadas, não puder cumprir o compromisso, o órgão gerenciador poderá:</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lastRenderedPageBreak/>
        <w:t>3.</w:t>
      </w:r>
      <w:r w:rsidR="000A1CF1">
        <w:rPr>
          <w:rFonts w:ascii="Arial" w:hAnsi="Arial" w:cs="Arial"/>
          <w:sz w:val="24"/>
          <w:szCs w:val="24"/>
        </w:rPr>
        <w:t>3</w:t>
      </w:r>
      <w:r w:rsidRPr="00F46431">
        <w:rPr>
          <w:rFonts w:ascii="Arial" w:hAnsi="Arial" w:cs="Arial"/>
          <w:sz w:val="24"/>
          <w:szCs w:val="24"/>
        </w:rPr>
        <w:t xml:space="preserve">. Em caso de desequilíbrio da equação econômico-financeira, será adotado o critério de revisão, como forma de restabelecer as condições originalmente pactuadas. </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3.</w:t>
      </w:r>
      <w:r w:rsidR="000A1CF1">
        <w:rPr>
          <w:rFonts w:ascii="Arial" w:hAnsi="Arial" w:cs="Arial"/>
          <w:sz w:val="24"/>
          <w:szCs w:val="24"/>
        </w:rPr>
        <w:t>4</w:t>
      </w:r>
      <w:r w:rsidRPr="00F46431">
        <w:rPr>
          <w:rFonts w:ascii="Arial" w:hAnsi="Arial" w:cs="Arial"/>
          <w:sz w:val="24"/>
          <w:szCs w:val="24"/>
        </w:rPr>
        <w:t xml:space="preserve">. A revisão poderá ocorrer </w:t>
      </w:r>
      <w:r w:rsidR="00F46431" w:rsidRPr="00F46431">
        <w:rPr>
          <w:rFonts w:ascii="Arial" w:hAnsi="Arial" w:cs="Arial"/>
          <w:sz w:val="24"/>
          <w:szCs w:val="24"/>
        </w:rPr>
        <w:t>durante</w:t>
      </w:r>
      <w:r w:rsidRPr="00F46431">
        <w:rPr>
          <w:rFonts w:ascii="Arial" w:hAnsi="Arial" w:cs="Arial"/>
          <w:sz w:val="24"/>
          <w:szCs w:val="24"/>
        </w:rPr>
        <w:t xml:space="preserve"> a vigência </w:t>
      </w:r>
      <w:r w:rsidR="00F46431" w:rsidRPr="00F46431">
        <w:rPr>
          <w:rFonts w:ascii="Arial" w:hAnsi="Arial" w:cs="Arial"/>
          <w:sz w:val="24"/>
          <w:szCs w:val="24"/>
        </w:rPr>
        <w:t>do contrato</w:t>
      </w:r>
      <w:r w:rsidRPr="00F46431">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B8141B" w:rsidRPr="00257FDD" w:rsidRDefault="00B8141B" w:rsidP="007D7279">
      <w:pPr>
        <w:spacing w:before="0"/>
        <w:ind w:left="-567" w:right="-427"/>
        <w:jc w:val="both"/>
        <w:rPr>
          <w:rFonts w:ascii="Arial" w:hAnsi="Arial" w:cs="Arial"/>
          <w:sz w:val="24"/>
          <w:szCs w:val="24"/>
        </w:rPr>
      </w:pPr>
      <w:r w:rsidRPr="00F46431">
        <w:rPr>
          <w:rFonts w:ascii="Arial" w:hAnsi="Arial" w:cs="Arial"/>
          <w:sz w:val="24"/>
          <w:szCs w:val="24"/>
        </w:rPr>
        <w:t>3.</w:t>
      </w:r>
      <w:r w:rsidR="000A1CF1">
        <w:rPr>
          <w:rFonts w:ascii="Arial" w:hAnsi="Arial" w:cs="Arial"/>
          <w:sz w:val="24"/>
          <w:szCs w:val="24"/>
        </w:rPr>
        <w:t>4</w:t>
      </w:r>
      <w:r w:rsidRPr="00F46431">
        <w:rPr>
          <w:rFonts w:ascii="Arial" w:hAnsi="Arial" w:cs="Arial"/>
          <w:sz w:val="24"/>
          <w:szCs w:val="24"/>
        </w:rPr>
        <w:t xml:space="preserve">.1. Em caso de revisão, a alteração do preço ajustado, além de obedecer aos requisitos referidos no item anterior, deverá ocorrer de forma proporcional à modificação dos encargos, comprovada minuciosamente por meio de memória de cálculo a ser apresentada pela parte </w:t>
      </w:r>
      <w:r w:rsidRPr="00257FDD">
        <w:rPr>
          <w:rFonts w:ascii="Arial" w:hAnsi="Arial" w:cs="Arial"/>
          <w:sz w:val="24"/>
          <w:szCs w:val="24"/>
        </w:rPr>
        <w:t>interessada.</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3.</w:t>
      </w:r>
      <w:r w:rsidR="000A1CF1">
        <w:rPr>
          <w:rFonts w:ascii="Arial" w:hAnsi="Arial" w:cs="Arial"/>
          <w:sz w:val="24"/>
          <w:szCs w:val="24"/>
        </w:rPr>
        <w:t>4</w:t>
      </w:r>
      <w:r w:rsidRPr="00257FDD">
        <w:rPr>
          <w:rFonts w:ascii="Arial" w:hAnsi="Arial" w:cs="Arial"/>
          <w:sz w:val="24"/>
          <w:szCs w:val="24"/>
        </w:rPr>
        <w:t>.2.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3.</w:t>
      </w:r>
      <w:r w:rsidR="000A1CF1">
        <w:rPr>
          <w:rFonts w:ascii="Arial" w:hAnsi="Arial" w:cs="Arial"/>
          <w:sz w:val="24"/>
          <w:szCs w:val="24"/>
        </w:rPr>
        <w:t>4</w:t>
      </w:r>
      <w:r w:rsidRPr="00257FDD">
        <w:rPr>
          <w:rFonts w:ascii="Arial" w:hAnsi="Arial" w:cs="Arial"/>
          <w:sz w:val="24"/>
          <w:szCs w:val="24"/>
        </w:rPr>
        <w:t xml:space="preserve">.3. Não será concedida a revisão quando: </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 xml:space="preserve">a) Ausente a elevação de encargos alegada pela parte interessada; </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b) O evento imputado como causa de desequilíbrio houver ocorrido antes da formulação da proposta definitiva ou após a finalização da vigência d</w:t>
      </w:r>
      <w:r w:rsidR="00F46431" w:rsidRPr="00257FDD">
        <w:rPr>
          <w:rFonts w:ascii="Arial" w:hAnsi="Arial" w:cs="Arial"/>
          <w:sz w:val="24"/>
          <w:szCs w:val="24"/>
        </w:rPr>
        <w:t>o contrato</w:t>
      </w:r>
      <w:r w:rsidRPr="00257FDD">
        <w:rPr>
          <w:rFonts w:ascii="Arial" w:hAnsi="Arial" w:cs="Arial"/>
          <w:sz w:val="24"/>
          <w:szCs w:val="24"/>
        </w:rPr>
        <w:t>;</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c) Ausente o nexo de causalidade entre o evento ocorrido e a majoração dos encargos atribuídos à parte interessada;</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d) A parte interessada houver incorrido em culpa pela majoração de seus próprios encargos, incluindo-se, nesse âmbito, a previsibilidade da ocorrência do evento.</w:t>
      </w:r>
    </w:p>
    <w:p w:rsidR="00B8141B" w:rsidRPr="001226EE" w:rsidRDefault="00B8141B" w:rsidP="007D7279">
      <w:pPr>
        <w:spacing w:before="0"/>
        <w:ind w:left="-567" w:right="-427"/>
        <w:jc w:val="both"/>
        <w:rPr>
          <w:rFonts w:ascii="Arial" w:hAnsi="Arial" w:cs="Arial"/>
          <w:sz w:val="24"/>
          <w:szCs w:val="24"/>
        </w:rPr>
      </w:pPr>
      <w:r w:rsidRPr="00F46431">
        <w:rPr>
          <w:rFonts w:ascii="Arial" w:hAnsi="Arial" w:cs="Arial"/>
          <w:sz w:val="24"/>
          <w:szCs w:val="24"/>
        </w:rPr>
        <w:t>3.</w:t>
      </w:r>
      <w:r w:rsidR="000A1CF1">
        <w:rPr>
          <w:rFonts w:ascii="Arial" w:hAnsi="Arial" w:cs="Arial"/>
          <w:sz w:val="24"/>
          <w:szCs w:val="24"/>
        </w:rPr>
        <w:t>4</w:t>
      </w:r>
      <w:r w:rsidRPr="00F46431">
        <w:rPr>
          <w:rFonts w:ascii="Arial" w:hAnsi="Arial" w:cs="Arial"/>
          <w:sz w:val="24"/>
          <w:szCs w:val="24"/>
        </w:rPr>
        <w:t>.4. Em todo o caso, a revisão será efetuada por meio de aditamento contratual, precedida de análise pela Secretaria Municipal de Controle Interno e Transparência e Procuradoria Geral do Município, e não poderá exceder o preço praticado no mercado.</w:t>
      </w:r>
    </w:p>
    <w:p w:rsidR="005C1B6A" w:rsidRPr="00A325AF" w:rsidRDefault="005C1B6A" w:rsidP="007D7279">
      <w:pPr>
        <w:spacing w:before="0"/>
        <w:ind w:left="-567" w:right="-427"/>
        <w:jc w:val="both"/>
        <w:rPr>
          <w:rFonts w:ascii="Arial" w:hAnsi="Arial" w:cs="Arial"/>
          <w:sz w:val="24"/>
          <w:szCs w:val="24"/>
          <w:u w:val="single"/>
        </w:rPr>
      </w:pPr>
    </w:p>
    <w:p w:rsidR="00B8141B" w:rsidRPr="00A325AF" w:rsidRDefault="00B8141B" w:rsidP="007D7279">
      <w:pPr>
        <w:spacing w:before="0"/>
        <w:ind w:left="-567" w:right="-427"/>
        <w:jc w:val="both"/>
        <w:rPr>
          <w:rFonts w:ascii="Arial" w:hAnsi="Arial" w:cs="Arial"/>
          <w:b/>
          <w:sz w:val="24"/>
          <w:szCs w:val="24"/>
          <w:u w:val="single"/>
        </w:rPr>
      </w:pPr>
      <w:r w:rsidRPr="00A325AF">
        <w:rPr>
          <w:rFonts w:ascii="Arial" w:hAnsi="Arial" w:cs="Arial"/>
          <w:b/>
          <w:sz w:val="24"/>
          <w:szCs w:val="24"/>
          <w:u w:val="single"/>
        </w:rPr>
        <w:t>CLÁUSULA QUARTA - DO CANCELAMENTO DO REGISTRO DE PREÇOS</w:t>
      </w:r>
    </w:p>
    <w:p w:rsidR="00B8141B" w:rsidRPr="00A325AF" w:rsidRDefault="00B8141B" w:rsidP="007D7279">
      <w:pPr>
        <w:spacing w:before="0"/>
        <w:ind w:left="-567" w:right="-427"/>
        <w:jc w:val="both"/>
        <w:rPr>
          <w:rFonts w:ascii="Arial" w:hAnsi="Arial" w:cs="Arial"/>
          <w:sz w:val="24"/>
          <w:szCs w:val="24"/>
        </w:rPr>
      </w:pPr>
      <w:r w:rsidRPr="00A325AF">
        <w:rPr>
          <w:rFonts w:ascii="Arial" w:hAnsi="Arial" w:cs="Arial"/>
          <w:sz w:val="24"/>
          <w:szCs w:val="24"/>
        </w:rPr>
        <w:t>4.1. O preço registrado poderá ser cancelado nas seguintes hipóteses:</w:t>
      </w:r>
    </w:p>
    <w:p w:rsidR="00B8141B" w:rsidRPr="00F46431" w:rsidRDefault="00B8141B" w:rsidP="007D7279">
      <w:pPr>
        <w:spacing w:before="0"/>
        <w:ind w:left="-567" w:right="-427"/>
        <w:jc w:val="both"/>
        <w:rPr>
          <w:rFonts w:ascii="Arial" w:hAnsi="Arial" w:cs="Arial"/>
          <w:sz w:val="24"/>
          <w:szCs w:val="24"/>
        </w:rPr>
      </w:pPr>
      <w:r w:rsidRPr="00A325AF">
        <w:rPr>
          <w:rFonts w:ascii="Arial" w:hAnsi="Arial" w:cs="Arial"/>
          <w:sz w:val="24"/>
          <w:szCs w:val="24"/>
        </w:rPr>
        <w:t xml:space="preserve">4.1.1. Pela Administração, quando houver comprovado interesse público, ou quando o </w:t>
      </w:r>
      <w:r w:rsidRPr="00F46431">
        <w:rPr>
          <w:rFonts w:ascii="Arial" w:hAnsi="Arial" w:cs="Arial"/>
          <w:sz w:val="24"/>
          <w:szCs w:val="24"/>
        </w:rPr>
        <w:t>fornecedor:</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 xml:space="preserve">a) Não cumprir as exigências </w:t>
      </w:r>
      <w:r w:rsidR="00F46431" w:rsidRPr="00F46431">
        <w:rPr>
          <w:rFonts w:ascii="Arial" w:hAnsi="Arial" w:cs="Arial"/>
          <w:sz w:val="24"/>
          <w:szCs w:val="24"/>
        </w:rPr>
        <w:t>do contrato</w:t>
      </w:r>
      <w:r w:rsidRPr="00F46431">
        <w:rPr>
          <w:rFonts w:ascii="Arial" w:hAnsi="Arial" w:cs="Arial"/>
          <w:sz w:val="24"/>
          <w:szCs w:val="24"/>
        </w:rPr>
        <w:t>;</w:t>
      </w:r>
    </w:p>
    <w:p w:rsidR="00B8141B" w:rsidRPr="00F46431" w:rsidRDefault="00F46431" w:rsidP="007D7279">
      <w:pPr>
        <w:spacing w:before="0"/>
        <w:ind w:left="-567" w:right="-427"/>
        <w:jc w:val="both"/>
        <w:rPr>
          <w:rFonts w:ascii="Arial" w:hAnsi="Arial" w:cs="Arial"/>
          <w:sz w:val="24"/>
          <w:szCs w:val="24"/>
        </w:rPr>
      </w:pPr>
      <w:r w:rsidRPr="00F46431">
        <w:rPr>
          <w:rFonts w:ascii="Arial" w:hAnsi="Arial" w:cs="Arial"/>
          <w:sz w:val="24"/>
          <w:szCs w:val="24"/>
        </w:rPr>
        <w:t>b</w:t>
      </w:r>
      <w:r w:rsidR="00B8141B" w:rsidRPr="00F46431">
        <w:rPr>
          <w:rFonts w:ascii="Arial" w:hAnsi="Arial" w:cs="Arial"/>
          <w:sz w:val="24"/>
          <w:szCs w:val="24"/>
        </w:rPr>
        <w:t>) Incorrer em inexecução total ou parcial do contrato decorrente do registro de preços;</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 xml:space="preserve">4.1.2. Pelo fornecedor, quando, mediante solicitação formal e expressa, comprovar a impossibilidade, por caso fortuito ou força maior, de dar cumprimento às exigências do instrumento </w:t>
      </w:r>
      <w:r w:rsidR="00F46431" w:rsidRPr="00F46431">
        <w:rPr>
          <w:rFonts w:ascii="Arial" w:hAnsi="Arial" w:cs="Arial"/>
          <w:sz w:val="24"/>
          <w:szCs w:val="24"/>
        </w:rPr>
        <w:t>do contrato</w:t>
      </w:r>
      <w:r w:rsidRPr="00F46431">
        <w:rPr>
          <w:rFonts w:ascii="Arial" w:hAnsi="Arial" w:cs="Arial"/>
          <w:sz w:val="24"/>
          <w:szCs w:val="24"/>
        </w:rPr>
        <w:t>.</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4.2. O cancelamento do registro de preços por parte da Administração, assegurados a ampla defesa e o contraditório, será formalizado por decisão da autoridade competente.</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4.2.1. O cancelamento do registro não prejudica a possibilidade de aplicação de sanção administrativa, quando motivada pela ocorrência de infração cometida pelo particular, observados os critérios estabelecidos na cláusula décima primeira deste instrumento.</w:t>
      </w:r>
    </w:p>
    <w:p w:rsidR="00B8141B" w:rsidRPr="001A5D4A" w:rsidRDefault="00B8141B" w:rsidP="007D7279">
      <w:pPr>
        <w:spacing w:before="0"/>
        <w:ind w:left="-567" w:right="-427"/>
        <w:jc w:val="both"/>
        <w:rPr>
          <w:rFonts w:ascii="Arial" w:hAnsi="Arial" w:cs="Arial"/>
          <w:sz w:val="24"/>
          <w:szCs w:val="24"/>
        </w:rPr>
      </w:pPr>
      <w:r w:rsidRPr="001A5D4A">
        <w:rPr>
          <w:rFonts w:ascii="Arial" w:hAnsi="Arial" w:cs="Arial"/>
          <w:sz w:val="24"/>
          <w:szCs w:val="24"/>
        </w:rPr>
        <w:t>4.3. Da decisão da autoridade competente se dará conhecimento aos fornecedores, mediante o envio de correspondência, com aviso de recebimento.</w:t>
      </w:r>
    </w:p>
    <w:p w:rsidR="00B8141B" w:rsidRPr="001A5D4A" w:rsidRDefault="00B8141B" w:rsidP="007D7279">
      <w:pPr>
        <w:spacing w:before="0"/>
        <w:ind w:left="-567" w:right="-427"/>
        <w:jc w:val="both"/>
        <w:rPr>
          <w:rFonts w:ascii="Arial" w:hAnsi="Arial" w:cs="Arial"/>
          <w:sz w:val="24"/>
          <w:szCs w:val="24"/>
        </w:rPr>
      </w:pPr>
      <w:r w:rsidRPr="001A5D4A">
        <w:rPr>
          <w:rFonts w:ascii="Arial" w:hAnsi="Arial" w:cs="Arial"/>
          <w:sz w:val="24"/>
          <w:szCs w:val="24"/>
        </w:rPr>
        <w:t>4.4.</w:t>
      </w:r>
      <w:r w:rsidR="000A1CF1">
        <w:rPr>
          <w:rFonts w:ascii="Arial" w:hAnsi="Arial" w:cs="Arial"/>
          <w:sz w:val="24"/>
          <w:szCs w:val="24"/>
        </w:rPr>
        <w:t xml:space="preserve"> </w:t>
      </w:r>
      <w:r w:rsidRPr="001A5D4A">
        <w:rPr>
          <w:rFonts w:ascii="Arial" w:hAnsi="Arial" w:cs="Arial"/>
          <w:sz w:val="24"/>
          <w:szCs w:val="24"/>
        </w:rPr>
        <w:t>No caso de ser ignorado, incerto ou inacessível o endereço do fornecedor, a comunicação será efetivada através de publicação na imprensa oficial, considerando-se cancelado o preço registrado, a contar do terceiro dia subsequente ao da publicação.</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lastRenderedPageBreak/>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B8141B" w:rsidRPr="001226EE" w:rsidRDefault="00B8141B" w:rsidP="007D7279">
      <w:pPr>
        <w:spacing w:before="0"/>
        <w:ind w:left="-567" w:right="-427"/>
        <w:jc w:val="both"/>
        <w:rPr>
          <w:rFonts w:ascii="Arial" w:hAnsi="Arial" w:cs="Arial"/>
          <w:sz w:val="24"/>
          <w:szCs w:val="24"/>
        </w:rPr>
      </w:pPr>
      <w:r w:rsidRPr="001A5D4A">
        <w:rPr>
          <w:rFonts w:ascii="Arial" w:hAnsi="Arial" w:cs="Arial"/>
          <w:sz w:val="24"/>
          <w:szCs w:val="24"/>
        </w:rPr>
        <w:t>4.6. Aplicar-se-á no que couber o art. 65 da Lei 8.666/93.</w:t>
      </w:r>
    </w:p>
    <w:p w:rsidR="005C1B6A" w:rsidRPr="00826E98" w:rsidRDefault="005C1B6A" w:rsidP="007D7279">
      <w:pPr>
        <w:spacing w:before="0"/>
        <w:ind w:left="-567" w:right="-427"/>
        <w:jc w:val="both"/>
        <w:rPr>
          <w:rFonts w:ascii="Arial" w:hAnsi="Arial" w:cs="Arial"/>
          <w:sz w:val="24"/>
          <w:szCs w:val="24"/>
          <w:u w:val="single"/>
        </w:rPr>
      </w:pPr>
    </w:p>
    <w:p w:rsidR="00B8141B" w:rsidRPr="00826E98" w:rsidRDefault="00B8141B" w:rsidP="007D7279">
      <w:pPr>
        <w:spacing w:before="0"/>
        <w:ind w:left="-567" w:right="-427"/>
        <w:jc w:val="both"/>
        <w:rPr>
          <w:rFonts w:ascii="Arial" w:hAnsi="Arial" w:cs="Arial"/>
          <w:b/>
          <w:sz w:val="24"/>
          <w:szCs w:val="24"/>
          <w:u w:val="single"/>
        </w:rPr>
      </w:pPr>
      <w:r w:rsidRPr="00826E98">
        <w:rPr>
          <w:rFonts w:ascii="Arial" w:hAnsi="Arial" w:cs="Arial"/>
          <w:b/>
          <w:sz w:val="24"/>
          <w:szCs w:val="24"/>
          <w:u w:val="single"/>
        </w:rPr>
        <w:t>CLÁUSULA QUINTA - DAS CONDIÇÕES DE PAGAMENTO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5.1. O pagamento será efetuado à vista após o recebimento da Nota Fiscal e com o atestado do fiscal do contrato. Em até no 15º (décimo quinto) o pagamento será efetuado.</w:t>
      </w:r>
    </w:p>
    <w:p w:rsidR="00B8141B" w:rsidRPr="001226EE" w:rsidRDefault="00B8141B" w:rsidP="007D7279">
      <w:pPr>
        <w:shd w:val="clear" w:color="auto" w:fill="FFFFFF"/>
        <w:spacing w:before="0"/>
        <w:ind w:left="-567" w:right="-427"/>
        <w:jc w:val="both"/>
        <w:rPr>
          <w:rFonts w:ascii="Arial" w:hAnsi="Arial" w:cs="Arial"/>
          <w:color w:val="000000" w:themeColor="text1"/>
          <w:sz w:val="24"/>
          <w:szCs w:val="24"/>
        </w:rPr>
      </w:pPr>
      <w:r w:rsidRPr="001226EE">
        <w:rPr>
          <w:rFonts w:ascii="Arial" w:hAnsi="Arial" w:cs="Arial"/>
          <w:color w:val="000000" w:themeColor="text1"/>
          <w:sz w:val="24"/>
          <w:szCs w:val="24"/>
        </w:rPr>
        <w:t>a) cronograma de desembolso máximo por período, em conformidade com a disponibilidade de recursos financeiros;</w:t>
      </w:r>
    </w:p>
    <w:p w:rsidR="005C1B6A" w:rsidRDefault="00B8141B" w:rsidP="00826E98">
      <w:pPr>
        <w:shd w:val="clear" w:color="auto" w:fill="FFFFFF"/>
        <w:spacing w:before="0"/>
        <w:ind w:left="-567" w:right="-427"/>
        <w:jc w:val="both"/>
        <w:rPr>
          <w:rFonts w:ascii="Arial" w:hAnsi="Arial" w:cs="Arial"/>
          <w:color w:val="000000" w:themeColor="text1"/>
          <w:sz w:val="24"/>
          <w:szCs w:val="24"/>
        </w:rPr>
      </w:pPr>
      <w:r w:rsidRPr="001226EE">
        <w:rPr>
          <w:rFonts w:ascii="Arial" w:hAnsi="Arial" w:cs="Arial"/>
          <w:color w:val="000000" w:themeColor="text1"/>
          <w:sz w:val="24"/>
          <w:szCs w:val="24"/>
        </w:rPr>
        <w:t>b) critério de atualização financeira dos valores a serem pagos, desde a data a ser definida nos termos da alínea a deste inciso até a data do efetivo pagamento;</w:t>
      </w:r>
    </w:p>
    <w:p w:rsidR="00826E98" w:rsidRPr="00826E98" w:rsidRDefault="00826E98" w:rsidP="00826E98">
      <w:pPr>
        <w:shd w:val="clear" w:color="auto" w:fill="FFFFFF"/>
        <w:spacing w:before="0"/>
        <w:ind w:left="-567" w:right="-427"/>
        <w:jc w:val="both"/>
        <w:rPr>
          <w:rFonts w:ascii="Arial" w:hAnsi="Arial" w:cs="Arial"/>
          <w:color w:val="000000" w:themeColor="text1"/>
          <w:sz w:val="24"/>
          <w:szCs w:val="24"/>
        </w:rPr>
      </w:pPr>
    </w:p>
    <w:p w:rsidR="00B8141B" w:rsidRPr="00FC7964" w:rsidRDefault="00B8141B" w:rsidP="007D7279">
      <w:pPr>
        <w:spacing w:before="0"/>
        <w:ind w:left="-567" w:right="-427"/>
        <w:jc w:val="both"/>
        <w:rPr>
          <w:rFonts w:ascii="Arial" w:hAnsi="Arial" w:cs="Arial"/>
          <w:sz w:val="24"/>
          <w:szCs w:val="24"/>
        </w:rPr>
      </w:pPr>
      <w:r w:rsidRPr="00FC7964">
        <w:rPr>
          <w:rFonts w:ascii="Arial" w:hAnsi="Arial" w:cs="Arial"/>
          <w:b/>
          <w:sz w:val="24"/>
          <w:szCs w:val="24"/>
          <w:u w:val="single"/>
        </w:rPr>
        <w:t>CLÁUSULA SEX</w:t>
      </w:r>
      <w:r w:rsidR="00826E98" w:rsidRPr="00FC7964">
        <w:rPr>
          <w:rFonts w:ascii="Arial" w:hAnsi="Arial" w:cs="Arial"/>
          <w:b/>
          <w:sz w:val="24"/>
          <w:szCs w:val="24"/>
          <w:u w:val="single"/>
        </w:rPr>
        <w:t>TA - DO PRAZO DE VIGÊNCIA</w:t>
      </w:r>
      <w:r w:rsidRPr="00FC7964">
        <w:rPr>
          <w:rFonts w:ascii="Arial" w:hAnsi="Arial" w:cs="Arial"/>
          <w:sz w:val="24"/>
          <w:szCs w:val="24"/>
        </w:rPr>
        <w:t xml:space="preserve"> </w:t>
      </w:r>
    </w:p>
    <w:p w:rsidR="005C1B6A" w:rsidRDefault="00B8141B" w:rsidP="00F35FB2">
      <w:pPr>
        <w:spacing w:before="0"/>
        <w:ind w:left="-567" w:right="-427"/>
        <w:jc w:val="both"/>
        <w:rPr>
          <w:rFonts w:ascii="Arial" w:hAnsi="Arial" w:cs="Arial"/>
          <w:sz w:val="24"/>
          <w:szCs w:val="24"/>
        </w:rPr>
      </w:pPr>
      <w:r w:rsidRPr="00FC7964">
        <w:rPr>
          <w:rFonts w:ascii="Arial" w:hAnsi="Arial" w:cs="Arial"/>
          <w:sz w:val="24"/>
          <w:szCs w:val="24"/>
        </w:rPr>
        <w:t xml:space="preserve">6.1. </w:t>
      </w:r>
      <w:r w:rsidR="00F35FB2" w:rsidRPr="00FC7964">
        <w:rPr>
          <w:rFonts w:ascii="Arial" w:hAnsi="Arial" w:cs="Arial"/>
          <w:sz w:val="24"/>
          <w:szCs w:val="24"/>
        </w:rPr>
        <w:t>O prazo de vigência do presente contrato tem início na data de sua assinatura até</w:t>
      </w:r>
      <w:r w:rsidR="00F35FB2" w:rsidRPr="00FC7964">
        <w:rPr>
          <w:rFonts w:ascii="Arial" w:hAnsi="Arial" w:cs="Arial"/>
          <w:b/>
          <w:sz w:val="24"/>
          <w:szCs w:val="24"/>
        </w:rPr>
        <w:t xml:space="preserve"> 31/12/2018</w:t>
      </w:r>
      <w:r w:rsidR="00F35FB2" w:rsidRPr="00FC7964">
        <w:rPr>
          <w:rFonts w:ascii="Arial" w:hAnsi="Arial" w:cs="Arial"/>
          <w:sz w:val="24"/>
          <w:szCs w:val="24"/>
        </w:rPr>
        <w:t>, podendo ser prorrogado, de acordo com o interesse do CONTRATANTE.</w:t>
      </w:r>
    </w:p>
    <w:p w:rsidR="00F35FB2" w:rsidRPr="001226EE" w:rsidRDefault="00F35FB2" w:rsidP="00F35FB2">
      <w:pPr>
        <w:spacing w:before="0"/>
        <w:ind w:left="-567" w:right="-427"/>
        <w:jc w:val="both"/>
        <w:rPr>
          <w:rFonts w:ascii="Arial" w:hAnsi="Arial" w:cs="Arial"/>
          <w:sz w:val="24"/>
          <w:szCs w:val="24"/>
        </w:rPr>
      </w:pPr>
    </w:p>
    <w:p w:rsidR="00B8141B" w:rsidRPr="00FC6CEC" w:rsidRDefault="00B8141B" w:rsidP="007D7279">
      <w:pPr>
        <w:spacing w:before="0"/>
        <w:ind w:left="-567" w:right="-427"/>
        <w:jc w:val="both"/>
        <w:rPr>
          <w:rFonts w:ascii="Arial" w:hAnsi="Arial" w:cs="Arial"/>
          <w:b/>
          <w:sz w:val="24"/>
          <w:szCs w:val="24"/>
          <w:u w:val="single"/>
        </w:rPr>
      </w:pPr>
      <w:r w:rsidRPr="00FC6CEC">
        <w:rPr>
          <w:rFonts w:ascii="Arial" w:hAnsi="Arial" w:cs="Arial"/>
          <w:b/>
          <w:sz w:val="24"/>
          <w:szCs w:val="24"/>
          <w:u w:val="single"/>
        </w:rPr>
        <w:t>CLÁUSULA SÉTIMA - DA DOTAÇÃO ORÇAMENTÁRIA</w:t>
      </w:r>
    </w:p>
    <w:p w:rsidR="00B8141B" w:rsidRDefault="00B8141B" w:rsidP="007D7279">
      <w:pPr>
        <w:spacing w:before="0"/>
        <w:ind w:left="-567" w:right="-427"/>
        <w:jc w:val="both"/>
        <w:rPr>
          <w:rFonts w:ascii="Arial" w:hAnsi="Arial" w:cs="Arial"/>
          <w:sz w:val="24"/>
          <w:szCs w:val="24"/>
        </w:rPr>
      </w:pPr>
      <w:r w:rsidRPr="00FC6CEC">
        <w:rPr>
          <w:rFonts w:ascii="Arial" w:hAnsi="Arial" w:cs="Arial"/>
          <w:sz w:val="24"/>
          <w:szCs w:val="24"/>
        </w:rPr>
        <w:t>7.1. As despesas decorrentes da presente licitação serão pagas com recursos financeiros da vigência do ano de 2018:</w:t>
      </w:r>
    </w:p>
    <w:p w:rsidR="009C4BA4" w:rsidRPr="009C4BA4" w:rsidRDefault="009C4BA4" w:rsidP="007D7279">
      <w:pPr>
        <w:spacing w:before="0"/>
        <w:ind w:left="-567" w:right="-427"/>
        <w:jc w:val="both"/>
        <w:rPr>
          <w:rFonts w:ascii="Arial" w:hAnsi="Arial" w:cs="Arial"/>
          <w:b/>
          <w:sz w:val="24"/>
          <w:szCs w:val="24"/>
        </w:rPr>
      </w:pPr>
      <w:r>
        <w:rPr>
          <w:rFonts w:ascii="Arial" w:hAnsi="Arial" w:cs="Arial"/>
          <w:b/>
          <w:sz w:val="24"/>
          <w:szCs w:val="24"/>
        </w:rPr>
        <w:t xml:space="preserve">Secretaria Municipal de Agricultura </w:t>
      </w:r>
    </w:p>
    <w:p w:rsidR="00FC6CEC" w:rsidRPr="00FC6CEC" w:rsidRDefault="00FC6CEC" w:rsidP="00FC6CEC">
      <w:pPr>
        <w:spacing w:before="0"/>
        <w:ind w:left="-567" w:right="-427"/>
        <w:jc w:val="both"/>
        <w:rPr>
          <w:rFonts w:ascii="Arial" w:hAnsi="Arial" w:cs="Arial"/>
          <w:sz w:val="24"/>
          <w:szCs w:val="24"/>
        </w:rPr>
      </w:pPr>
      <w:r w:rsidRPr="00FC6CEC">
        <w:rPr>
          <w:rFonts w:ascii="Arial" w:hAnsi="Arial" w:cs="Arial"/>
          <w:sz w:val="24"/>
          <w:szCs w:val="24"/>
        </w:rPr>
        <w:t>011010.2060600252.106 – Aquisição e Distribuição de Mudas, Semêm, Alevinos e Pós-larva.</w:t>
      </w:r>
    </w:p>
    <w:p w:rsidR="005C1B6A" w:rsidRPr="00FC6CEC" w:rsidRDefault="00FC6CEC" w:rsidP="00FC6CEC">
      <w:pPr>
        <w:spacing w:before="0"/>
        <w:ind w:left="-567" w:right="-427"/>
        <w:jc w:val="both"/>
        <w:rPr>
          <w:rFonts w:ascii="Arial" w:hAnsi="Arial" w:cs="Arial"/>
          <w:sz w:val="24"/>
          <w:szCs w:val="24"/>
        </w:rPr>
      </w:pPr>
      <w:r w:rsidRPr="00FC6CEC">
        <w:rPr>
          <w:rFonts w:ascii="Arial" w:hAnsi="Arial" w:cs="Arial"/>
          <w:sz w:val="24"/>
          <w:szCs w:val="24"/>
        </w:rPr>
        <w:t>33903000000 – Material de consumo</w:t>
      </w:r>
    </w:p>
    <w:p w:rsidR="00FC6CEC" w:rsidRPr="001226EE" w:rsidRDefault="00FC6CEC" w:rsidP="007D7279">
      <w:pPr>
        <w:spacing w:before="0"/>
        <w:ind w:left="-567" w:right="-427"/>
        <w:jc w:val="both"/>
        <w:rPr>
          <w:rFonts w:ascii="Arial" w:hAnsi="Arial" w:cs="Arial"/>
          <w:sz w:val="24"/>
          <w:szCs w:val="24"/>
        </w:rPr>
      </w:pPr>
      <w:r w:rsidRPr="00FC6CEC">
        <w:rPr>
          <w:rFonts w:ascii="Arial" w:hAnsi="Arial" w:cs="Arial"/>
          <w:sz w:val="24"/>
          <w:szCs w:val="24"/>
        </w:rPr>
        <w:t>Ficha: 526</w:t>
      </w:r>
    </w:p>
    <w:p w:rsidR="00B8141B" w:rsidRPr="00F35FB2" w:rsidRDefault="00B8141B" w:rsidP="007D7279">
      <w:pPr>
        <w:spacing w:before="0"/>
        <w:ind w:left="-567" w:right="-427"/>
        <w:jc w:val="both"/>
        <w:rPr>
          <w:rFonts w:ascii="Arial" w:hAnsi="Arial" w:cs="Arial"/>
          <w:b/>
          <w:sz w:val="24"/>
          <w:szCs w:val="24"/>
          <w:u w:val="single"/>
        </w:rPr>
      </w:pPr>
      <w:r w:rsidRPr="00F35FB2">
        <w:rPr>
          <w:rFonts w:ascii="Arial" w:hAnsi="Arial" w:cs="Arial"/>
          <w:b/>
          <w:sz w:val="24"/>
          <w:szCs w:val="24"/>
          <w:u w:val="single"/>
        </w:rPr>
        <w:t>CLÁUSULA OITAVA - DA CONVOCAÇÃO PARA RECEBER A ORDEM DE FORNECIMENTO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8.1 Se o </w:t>
      </w:r>
      <w:r w:rsidR="002715D2">
        <w:rPr>
          <w:rFonts w:ascii="Arial" w:hAnsi="Arial" w:cs="Arial"/>
          <w:sz w:val="24"/>
          <w:szCs w:val="24"/>
        </w:rPr>
        <w:t>contratado</w:t>
      </w:r>
      <w:r w:rsidRPr="001226EE">
        <w:rPr>
          <w:rFonts w:ascii="Arial" w:hAnsi="Arial" w:cs="Arial"/>
          <w:sz w:val="24"/>
          <w:szCs w:val="24"/>
        </w:rPr>
        <w:t xml:space="preserv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as mudas ao preço e nas mesmas condições do primeiro colocado, observada a ordem de classificação.</w:t>
      </w:r>
    </w:p>
    <w:p w:rsidR="005C1B6A" w:rsidRPr="001226EE" w:rsidRDefault="005C1B6A" w:rsidP="007D7279">
      <w:pPr>
        <w:spacing w:before="0"/>
        <w:ind w:left="-567" w:right="-427"/>
        <w:jc w:val="both"/>
        <w:rPr>
          <w:rFonts w:ascii="Arial" w:hAnsi="Arial" w:cs="Arial"/>
          <w:sz w:val="24"/>
          <w:szCs w:val="24"/>
        </w:rPr>
      </w:pPr>
    </w:p>
    <w:p w:rsidR="00B8141B" w:rsidRPr="00F35FB2" w:rsidRDefault="00B8141B" w:rsidP="007D7279">
      <w:pPr>
        <w:spacing w:before="0"/>
        <w:ind w:left="-567" w:right="-427"/>
        <w:jc w:val="both"/>
        <w:rPr>
          <w:rFonts w:ascii="Arial" w:hAnsi="Arial" w:cs="Arial"/>
          <w:b/>
          <w:sz w:val="24"/>
          <w:szCs w:val="24"/>
          <w:u w:val="single"/>
        </w:rPr>
      </w:pPr>
      <w:r w:rsidRPr="00F35FB2">
        <w:rPr>
          <w:rFonts w:ascii="Arial" w:hAnsi="Arial" w:cs="Arial"/>
          <w:b/>
          <w:sz w:val="24"/>
          <w:szCs w:val="24"/>
          <w:u w:val="single"/>
        </w:rPr>
        <w:t>CLÁUSULA NONA - DA ENTREGA E RECEBIMENTO DAS MUDAS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9.1. A entrega das mudas dar-se-á no prazo máximo de 05 (cinco) dias úteis após o recebimento da ordem de fornecimento.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Quanto às mudas, a entrega deverá ocorrer em parcelas de acordo com os pedidos de fornecimento e necessidade da Secretaria requisitante.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b) Os prazos de entrega deverão ser rigorosamente respeitados por parte do </w:t>
      </w:r>
      <w:r w:rsidR="003C7500">
        <w:rPr>
          <w:rFonts w:ascii="Arial" w:hAnsi="Arial" w:cs="Arial"/>
          <w:sz w:val="24"/>
          <w:szCs w:val="24"/>
        </w:rPr>
        <w:t>contratado</w:t>
      </w:r>
      <w:r w:rsidRPr="001226EE">
        <w:rPr>
          <w:rFonts w:ascii="Arial" w:hAnsi="Arial" w:cs="Arial"/>
          <w:sz w:val="24"/>
          <w:szCs w:val="24"/>
        </w:rPr>
        <w:t>, sob pena de perda do direito de entrega, condicionando assim à Prefeitura o direito de promover o cancelamento do contrato formulado em favor da empresa vencedora, sem qualquer indenização, dando condições ao segundo colocado para no caso de aceitação das mesmas condições preestabelecidas, promover a entrega do item em questão.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c) O </w:t>
      </w:r>
      <w:r w:rsidR="003C7500">
        <w:rPr>
          <w:rFonts w:ascii="Arial" w:hAnsi="Arial" w:cs="Arial"/>
          <w:sz w:val="24"/>
          <w:szCs w:val="24"/>
        </w:rPr>
        <w:t>contratado</w:t>
      </w:r>
      <w:r w:rsidRPr="001226EE">
        <w:rPr>
          <w:rFonts w:ascii="Arial" w:hAnsi="Arial" w:cs="Arial"/>
          <w:sz w:val="24"/>
          <w:szCs w:val="24"/>
        </w:rPr>
        <w:t xml:space="preserve"> deverá promover a entrega das mudas plenamente de acordo com as especificações contidas no plano municipal de desenvolvimento rural sustentável, tanto no </w:t>
      </w:r>
      <w:r w:rsidRPr="001226EE">
        <w:rPr>
          <w:rFonts w:ascii="Arial" w:hAnsi="Arial" w:cs="Arial"/>
          <w:sz w:val="24"/>
          <w:szCs w:val="24"/>
        </w:rPr>
        <w:lastRenderedPageBreak/>
        <w:t>que refere-se aos quantitativos quanto as discriminações, principalmente quando tratar-se das embalagens exigidas.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9.2. A Administração Contratante designará, formalmente, o servidor (ou comissão de, no mínimo, 3 três membros, na hipótese do parágrafo 8º do art. 15 da Lei nº 8.666/93) responsável pelo recebimento das mudas, por meio de termo circunstanciado que comprove a adequação do objeto aos termos deste contrato e pela atestação provisória e/ou definitiva dos mesmos em até 05 (cinco) dias consecutivos.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9.3. Constatadas irregularidades no objeto con</w:t>
      </w:r>
      <w:r w:rsidR="003C7500">
        <w:rPr>
          <w:rFonts w:ascii="Arial" w:hAnsi="Arial" w:cs="Arial"/>
          <w:sz w:val="24"/>
          <w:szCs w:val="24"/>
        </w:rPr>
        <w:t>tratado</w:t>
      </w:r>
      <w:r w:rsidRPr="001226EE">
        <w:rPr>
          <w:rFonts w:ascii="Arial" w:hAnsi="Arial" w:cs="Arial"/>
          <w:sz w:val="24"/>
          <w:szCs w:val="24"/>
        </w:rPr>
        <w:t>, a contratante poderá:</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Se disser respeito à especificação, rejeitá-lo, determinando sua substituição ou rescindindo a contratação, sem prejuízo das penalidades cabíveis;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b) O servidor ou a comissão poderá solicitar a correção de eventuais falhas ou irregularidades que forem verificadas na entrega das mudas ou até mesmo a substituição por outros novas, no prazo máximo de 03 (três) dias consecutivos, contados a partir do recebimento daqueles que forem devolvidos, sem prejuízo para o disposto nos artigos 441 a 446 do Código Civil de 2002;</w:t>
      </w:r>
    </w:p>
    <w:p w:rsidR="005C1B6A" w:rsidRPr="001226EE" w:rsidRDefault="005C1B6A" w:rsidP="007D7279">
      <w:pPr>
        <w:spacing w:before="0"/>
        <w:ind w:left="-567" w:right="-427"/>
        <w:jc w:val="both"/>
        <w:rPr>
          <w:rFonts w:ascii="Arial" w:hAnsi="Arial" w:cs="Arial"/>
          <w:sz w:val="24"/>
          <w:szCs w:val="24"/>
        </w:rPr>
      </w:pPr>
    </w:p>
    <w:p w:rsidR="00B8141B" w:rsidRPr="003C7500" w:rsidRDefault="00B8141B" w:rsidP="007D7279">
      <w:pPr>
        <w:spacing w:before="0"/>
        <w:ind w:left="-567" w:right="-427"/>
        <w:jc w:val="both"/>
        <w:rPr>
          <w:rFonts w:ascii="Arial" w:hAnsi="Arial" w:cs="Arial"/>
          <w:b/>
          <w:sz w:val="24"/>
          <w:szCs w:val="24"/>
          <w:u w:val="single"/>
        </w:rPr>
      </w:pPr>
      <w:r w:rsidRPr="003C7500">
        <w:rPr>
          <w:rFonts w:ascii="Arial" w:hAnsi="Arial" w:cs="Arial"/>
          <w:b/>
          <w:sz w:val="24"/>
          <w:szCs w:val="24"/>
          <w:u w:val="single"/>
        </w:rPr>
        <w:t>CLÁUSULA DÉCIMA - DA RESPONSABILIDADE DAS PARTES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10.1. Compete à Contratada:</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Entregar as mudas de acordo com as condições e prazos propostos respeitando-se o período de validade;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b) Providenciar a imediata correção das deficiências apontadas pelo setor competente do Contratante;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c) Manter, durante toda a execução do Contrato, em compatibilidade com as obrigações assumidas, todas as condições de habilitação e qualificação exigidas na licitação, conforme dispõe o inciso XIII, do artigo 55, da Lei Nº 8.666/93 e alterações;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10.2. Compete à Contratante: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Efetuar o pagamento do preço previsto na cláusula segunda, nos termos deste instrumento;</w:t>
      </w:r>
    </w:p>
    <w:p w:rsidR="00B8141B" w:rsidRPr="001226EE" w:rsidRDefault="00B8141B" w:rsidP="007D7279">
      <w:pPr>
        <w:spacing w:before="0"/>
        <w:ind w:left="-567" w:right="-427"/>
        <w:jc w:val="both"/>
        <w:rPr>
          <w:rFonts w:ascii="Arial" w:hAnsi="Arial" w:cs="Arial"/>
          <w:sz w:val="24"/>
          <w:szCs w:val="24"/>
        </w:rPr>
      </w:pPr>
      <w:r w:rsidRPr="00FC7964">
        <w:rPr>
          <w:rFonts w:ascii="Arial" w:hAnsi="Arial" w:cs="Arial"/>
          <w:sz w:val="24"/>
          <w:szCs w:val="24"/>
        </w:rPr>
        <w:t>b) Definir o local para entrega das mudas adquiridas;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c) Designar servidor (ou comissão de, no mínimo, 3 três membros, na hipótese do parágrafo 8º do art. 15 da Lei nº 8.666/93) responsável pelo acompanhamento e fiscalização na entrega das mudas.</w:t>
      </w:r>
    </w:p>
    <w:p w:rsidR="005C1B6A" w:rsidRPr="001226EE" w:rsidRDefault="005C1B6A" w:rsidP="007D7279">
      <w:pPr>
        <w:spacing w:before="0"/>
        <w:ind w:left="-567" w:right="-427"/>
        <w:jc w:val="both"/>
        <w:rPr>
          <w:rFonts w:ascii="Arial" w:hAnsi="Arial" w:cs="Arial"/>
          <w:sz w:val="24"/>
          <w:szCs w:val="24"/>
        </w:rPr>
      </w:pPr>
    </w:p>
    <w:p w:rsidR="00B8141B" w:rsidRPr="00897FF9" w:rsidRDefault="00B8141B" w:rsidP="007D7279">
      <w:pPr>
        <w:spacing w:before="0"/>
        <w:ind w:left="-567" w:right="-427"/>
        <w:jc w:val="both"/>
        <w:rPr>
          <w:rFonts w:ascii="Arial" w:hAnsi="Arial" w:cs="Arial"/>
          <w:b/>
          <w:sz w:val="24"/>
          <w:szCs w:val="24"/>
          <w:u w:val="single"/>
        </w:rPr>
      </w:pPr>
      <w:r w:rsidRPr="00897FF9">
        <w:rPr>
          <w:rFonts w:ascii="Arial" w:hAnsi="Arial" w:cs="Arial"/>
          <w:b/>
          <w:sz w:val="24"/>
          <w:szCs w:val="24"/>
          <w:u w:val="single"/>
        </w:rPr>
        <w:t>CLÁUSULA DÉCIMA PRIMEIRA - DAS SANÇÕES ADMINISTRATIVAS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O atraso injustificado na execução do contrato sujeitará o contratado à aplicação de multa de mora, nas seguintes condições: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11.1. Fixa-se a multa de mora em 0,5 % (meio por cento) por dia de atraso, a incidir sobre o valor total reajustado do contrato, ou sobre o saldo reajustado não atendido, caso o contrato encontre-se parcialmente executado;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11.1.2. Os dias de atraso serão contabilizados em conformidade com o cronograma de execução do objeto contratual;</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11.1.3. A aplicação da multa de mora não impede que a Administração rescinda unilateralmente o contrato e aplique</w:t>
      </w:r>
      <w:r w:rsidR="00897FF9">
        <w:rPr>
          <w:rFonts w:ascii="Arial" w:hAnsi="Arial" w:cs="Arial"/>
          <w:snapToGrid w:val="0"/>
          <w:sz w:val="24"/>
          <w:szCs w:val="24"/>
        </w:rPr>
        <w:t xml:space="preserve"> as outras sanções previstas </w:t>
      </w:r>
      <w:r w:rsidR="00897FF9" w:rsidRPr="00897FF9">
        <w:rPr>
          <w:rFonts w:ascii="Arial" w:hAnsi="Arial" w:cs="Arial"/>
          <w:snapToGrid w:val="0"/>
          <w:sz w:val="24"/>
          <w:szCs w:val="24"/>
        </w:rPr>
        <w:t>no</w:t>
      </w:r>
      <w:r w:rsidRPr="00897FF9">
        <w:rPr>
          <w:rFonts w:ascii="Arial" w:hAnsi="Arial" w:cs="Arial"/>
          <w:snapToGrid w:val="0"/>
          <w:sz w:val="24"/>
          <w:szCs w:val="24"/>
        </w:rPr>
        <w:t xml:space="preserve"> edital e na Lei Federal nº. 8.666/93.</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11.2. A inexecução total ou parcial do contrato ensejará a aplicação das seguintes sanções ao contratado: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lastRenderedPageBreak/>
        <w:t>a) advertência;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b) multa compensatória por perdas e danos, no montante de 15% (quinze por cento) sobre o saldo contratual reajustado não executado pelo particular;</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c) suspensão temporária de participação em licitação e impedimento de contratar com a Administração Pública Municipal, por prazo não superior a 02 (dois) anos;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xml:space="preserve">d) impedimento para licitar e contratar com a Administração Pública Municipal, pelo prazo de até 05 (cinco) anos, sem prejuízo das multas previstas em edital e no contrato e das demais cominações legais, </w:t>
      </w:r>
      <w:r w:rsidRPr="001226EE">
        <w:rPr>
          <w:rFonts w:ascii="Arial" w:hAnsi="Arial" w:cs="Arial"/>
          <w:snapToGrid w:val="0"/>
          <w:sz w:val="24"/>
          <w:szCs w:val="24"/>
          <w:u w:val="single"/>
        </w:rPr>
        <w:t>especificamente</w:t>
      </w:r>
      <w:r w:rsidRPr="001226EE">
        <w:rPr>
          <w:rFonts w:ascii="Arial" w:hAnsi="Arial" w:cs="Arial"/>
          <w:snapToGrid w:val="0"/>
          <w:sz w:val="24"/>
          <w:szCs w:val="24"/>
        </w:rPr>
        <w:t xml:space="preserve"> nas hipóteses em que o </w:t>
      </w:r>
      <w:r w:rsidR="00897FF9">
        <w:rPr>
          <w:rFonts w:ascii="Arial" w:hAnsi="Arial" w:cs="Arial"/>
          <w:snapToGrid w:val="0"/>
          <w:sz w:val="24"/>
          <w:szCs w:val="24"/>
        </w:rPr>
        <w:t>contratado</w:t>
      </w:r>
      <w:r w:rsidRPr="001226EE">
        <w:rPr>
          <w:rFonts w:ascii="Arial" w:hAnsi="Arial" w:cs="Arial"/>
          <w:snapToGrid w:val="0"/>
          <w:sz w:val="24"/>
          <w:szCs w:val="24"/>
        </w:rPr>
        <w:t>,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e) declaração de inidoneidade para licitar ou contratar com a Administração Pública, em toda a Federação, enquanto</w:t>
      </w:r>
      <w:r w:rsidRPr="001226EE">
        <w:rPr>
          <w:rFonts w:ascii="Arial" w:hAnsi="Arial" w:cs="Arial"/>
          <w:sz w:val="24"/>
          <w:szCs w:val="24"/>
        </w:rPr>
        <w:t xml:space="preserve"> </w:t>
      </w:r>
      <w:r w:rsidRPr="001226EE">
        <w:rPr>
          <w:rFonts w:ascii="Arial" w:hAnsi="Arial" w:cs="Arial"/>
          <w:snapToGrid w:val="0"/>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1º. As sanções previstas nas alíneas “a”, “c”; “d” e “e” deste item, não são cumulativas entre si, mas poderão ser aplicadas juntamente com a multa compensatória por perdas e danos (alínea “b”).</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11.3. As sanções administrativas somente serão aplicadas mediante regular processo administrativo, assegurada a ampla defesa e o contraditório, observando-se as seguintes regras: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a)  antes da aplicação de qualquer sanção administrativa, o órgão promotor do certame deverá notificar o contratado, facultando-lhe a apresentação de defesa prévia;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xml:space="preserve">b) a notificação deverá ocorrer pessoalmente ou por correspondência com aviso de recebimento, indicando, no mínimo: a conduta do </w:t>
      </w:r>
      <w:r w:rsidR="002715D2">
        <w:rPr>
          <w:rFonts w:ascii="Arial" w:hAnsi="Arial" w:cs="Arial"/>
          <w:snapToGrid w:val="0"/>
          <w:sz w:val="24"/>
          <w:szCs w:val="24"/>
        </w:rPr>
        <w:t>contratado</w:t>
      </w:r>
      <w:r w:rsidRPr="001226EE">
        <w:rPr>
          <w:rFonts w:ascii="Arial" w:hAnsi="Arial" w:cs="Arial"/>
          <w:snapToGrid w:val="0"/>
          <w:sz w:val="24"/>
          <w:szCs w:val="24"/>
        </w:rPr>
        <w:t xml:space="preserve"> reputada como infratora, a motivação para aplicação da penalidade, a sanção que se pretende aplicar, o prazo e o local de entrega das razões de defesa;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d) o contratado comunicará ao órgão promotor do certame as mudanças de endereço ocorridas no curso da vigência do contrato, considerando-se eficazes as notificações enviadas ao local anteriormente indicado, na ausência da comunicação;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xml:space="preserve">e) ofertada a defesa prévia ou expirado o prazo sem que ocorra a sua apresentação, o órgão promotor do certame proferirá decisão fundamentada e adotará as medidas legais cabíveis, resguardado o direito de recurso do </w:t>
      </w:r>
      <w:r w:rsidR="00751F71">
        <w:rPr>
          <w:rFonts w:ascii="Arial" w:hAnsi="Arial" w:cs="Arial"/>
          <w:snapToGrid w:val="0"/>
          <w:sz w:val="24"/>
          <w:szCs w:val="24"/>
        </w:rPr>
        <w:t>contratado</w:t>
      </w:r>
      <w:r w:rsidRPr="001226EE">
        <w:rPr>
          <w:rFonts w:ascii="Arial" w:hAnsi="Arial" w:cs="Arial"/>
          <w:snapToGrid w:val="0"/>
          <w:sz w:val="24"/>
          <w:szCs w:val="24"/>
        </w:rPr>
        <w:t xml:space="preserve"> que deverá ser exercido nos termos da Lei Federal nº. 8.666/93;</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f) o recurso administrativo a que se refere a alínea anterior será submetido à análise da Procuradoria Geral do Município.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lastRenderedPageBreak/>
        <w:t>11.4. Os montantes relativos às multas moratória e compensatória aplicadas pela Administração poderão ser cobrados judicialmente ou descontados d</w:t>
      </w:r>
      <w:r w:rsidR="00751F71">
        <w:rPr>
          <w:rFonts w:ascii="Arial" w:hAnsi="Arial" w:cs="Arial"/>
          <w:snapToGrid w:val="0"/>
          <w:sz w:val="24"/>
          <w:szCs w:val="24"/>
        </w:rPr>
        <w:t xml:space="preserve">os valores devidos ao </w:t>
      </w:r>
      <w:r w:rsidRPr="001226EE">
        <w:rPr>
          <w:rFonts w:ascii="Arial" w:hAnsi="Arial" w:cs="Arial"/>
          <w:snapToGrid w:val="0"/>
          <w:sz w:val="24"/>
          <w:szCs w:val="24"/>
        </w:rPr>
        <w:t>contratado, relativos às parcelas efetivamente executadas do contrato;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11.5. Nas hipóteses em que os fatos ensejadores da aplicação das multas acarretarem também a rescisão do contrato, os valores referentes às penalidades poderão ainda ser descontados da garantia prestada pela contratada;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11.6. Em qualquer caso, se após o desconto dos valores relativos às multas restar valor residual em desfavor do contratado, é obrigatória a cobrança judicial da diferença.</w:t>
      </w:r>
    </w:p>
    <w:p w:rsidR="005C1B6A" w:rsidRPr="00751F71" w:rsidRDefault="005C1B6A" w:rsidP="007D7279">
      <w:pPr>
        <w:spacing w:before="0"/>
        <w:ind w:left="-567" w:right="-427"/>
        <w:jc w:val="both"/>
        <w:rPr>
          <w:rFonts w:ascii="Arial" w:hAnsi="Arial" w:cs="Arial"/>
          <w:snapToGrid w:val="0"/>
          <w:sz w:val="24"/>
          <w:szCs w:val="24"/>
          <w:u w:val="single"/>
        </w:rPr>
      </w:pPr>
    </w:p>
    <w:p w:rsidR="00B8141B" w:rsidRPr="00751F71" w:rsidRDefault="00B8141B" w:rsidP="007D7279">
      <w:pPr>
        <w:spacing w:before="0"/>
        <w:ind w:left="-567" w:right="-427"/>
        <w:jc w:val="both"/>
        <w:rPr>
          <w:rFonts w:ascii="Arial" w:hAnsi="Arial" w:cs="Arial"/>
          <w:b/>
          <w:sz w:val="24"/>
          <w:szCs w:val="24"/>
          <w:u w:val="single"/>
        </w:rPr>
      </w:pPr>
      <w:r w:rsidRPr="00751F71">
        <w:rPr>
          <w:rFonts w:ascii="Arial" w:hAnsi="Arial" w:cs="Arial"/>
          <w:b/>
          <w:sz w:val="24"/>
          <w:szCs w:val="24"/>
          <w:u w:val="single"/>
        </w:rPr>
        <w:t>CLÁUSULA DÉCIMA SEGUNDA - DA RESCISÃO</w:t>
      </w:r>
    </w:p>
    <w:p w:rsidR="00B8141B"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12.1. </w:t>
      </w:r>
      <w:r w:rsidR="00751F71">
        <w:rPr>
          <w:rFonts w:ascii="Arial" w:hAnsi="Arial" w:cs="Arial"/>
          <w:sz w:val="24"/>
          <w:szCs w:val="24"/>
        </w:rPr>
        <w:t>A rescisão do contrato</w:t>
      </w:r>
      <w:r w:rsidRPr="001226EE">
        <w:rPr>
          <w:rFonts w:ascii="Arial" w:hAnsi="Arial" w:cs="Arial"/>
          <w:sz w:val="24"/>
          <w:szCs w:val="24"/>
        </w:rPr>
        <w:t xml:space="preserve"> poderá ocorrer nas hipóteses e condições previstas nos artigos 78 e 79 da Lei nº 8.666/93, no que couberem, com aplicação do art. 80 da mesma Lei, se for o caso</w:t>
      </w:r>
      <w:r w:rsidR="005C1B6A" w:rsidRPr="001226EE">
        <w:rPr>
          <w:rFonts w:ascii="Arial" w:hAnsi="Arial" w:cs="Arial"/>
          <w:sz w:val="24"/>
          <w:szCs w:val="24"/>
        </w:rPr>
        <w:t>.</w:t>
      </w:r>
    </w:p>
    <w:p w:rsidR="005C1B6A" w:rsidRPr="001226EE" w:rsidRDefault="005C1B6A" w:rsidP="000A1CF1">
      <w:pPr>
        <w:spacing w:before="0"/>
        <w:ind w:right="-427"/>
        <w:jc w:val="both"/>
        <w:rPr>
          <w:rFonts w:ascii="Arial" w:hAnsi="Arial" w:cs="Arial"/>
          <w:sz w:val="24"/>
          <w:szCs w:val="24"/>
        </w:rPr>
      </w:pPr>
    </w:p>
    <w:p w:rsidR="00B8141B" w:rsidRPr="00751F71" w:rsidRDefault="00B8141B" w:rsidP="007D7279">
      <w:pPr>
        <w:spacing w:before="0"/>
        <w:ind w:left="-567" w:right="-427"/>
        <w:jc w:val="both"/>
        <w:rPr>
          <w:rFonts w:ascii="Arial" w:hAnsi="Arial" w:cs="Arial"/>
          <w:b/>
          <w:sz w:val="24"/>
          <w:szCs w:val="24"/>
          <w:u w:val="single"/>
        </w:rPr>
      </w:pPr>
      <w:r w:rsidRPr="00751F71">
        <w:rPr>
          <w:rFonts w:ascii="Arial" w:hAnsi="Arial" w:cs="Arial"/>
          <w:b/>
          <w:sz w:val="24"/>
          <w:szCs w:val="24"/>
          <w:u w:val="single"/>
        </w:rPr>
        <w:t>CLÁUSULA DÉCIMA TERCEIRA - DOS ADITAMENTOS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13.1. </w:t>
      </w:r>
      <w:r w:rsidR="00751F71">
        <w:rPr>
          <w:rFonts w:ascii="Arial" w:hAnsi="Arial" w:cs="Arial"/>
          <w:sz w:val="24"/>
          <w:szCs w:val="24"/>
        </w:rPr>
        <w:t>O</w:t>
      </w:r>
      <w:r w:rsidRPr="001226EE">
        <w:rPr>
          <w:rFonts w:ascii="Arial" w:hAnsi="Arial" w:cs="Arial"/>
          <w:sz w:val="24"/>
          <w:szCs w:val="24"/>
        </w:rPr>
        <w:t xml:space="preserve"> presente </w:t>
      </w:r>
      <w:r w:rsidR="00751F71">
        <w:rPr>
          <w:rFonts w:ascii="Arial" w:hAnsi="Arial" w:cs="Arial"/>
          <w:sz w:val="24"/>
          <w:szCs w:val="24"/>
        </w:rPr>
        <w:t>contrato</w:t>
      </w:r>
      <w:r w:rsidRPr="001226EE">
        <w:rPr>
          <w:rFonts w:ascii="Arial" w:hAnsi="Arial" w:cs="Arial"/>
          <w:sz w:val="24"/>
          <w:szCs w:val="24"/>
        </w:rPr>
        <w:t xml:space="preserve"> poderá ser </w:t>
      </w:r>
      <w:r w:rsidR="00751F71">
        <w:rPr>
          <w:rFonts w:ascii="Arial" w:hAnsi="Arial" w:cs="Arial"/>
          <w:sz w:val="24"/>
          <w:szCs w:val="24"/>
        </w:rPr>
        <w:t>aditado</w:t>
      </w:r>
      <w:r w:rsidRPr="001226EE">
        <w:rPr>
          <w:rFonts w:ascii="Arial" w:hAnsi="Arial" w:cs="Arial"/>
          <w:sz w:val="24"/>
          <w:szCs w:val="24"/>
        </w:rPr>
        <w:t>, estritamente, nos termos previstos na Lei no 8.666/93, após manifestação formal da Procuradoria Geral do Município.</w:t>
      </w:r>
    </w:p>
    <w:p w:rsidR="005C1B6A" w:rsidRPr="00751F71" w:rsidRDefault="005C1B6A" w:rsidP="007D7279">
      <w:pPr>
        <w:spacing w:before="0"/>
        <w:ind w:left="-567" w:right="-427"/>
        <w:jc w:val="both"/>
        <w:rPr>
          <w:rFonts w:ascii="Arial" w:hAnsi="Arial" w:cs="Arial"/>
          <w:sz w:val="24"/>
          <w:szCs w:val="24"/>
          <w:u w:val="single"/>
        </w:rPr>
      </w:pPr>
    </w:p>
    <w:p w:rsidR="00B8141B" w:rsidRPr="00751F71" w:rsidRDefault="00B8141B" w:rsidP="007D7279">
      <w:pPr>
        <w:spacing w:before="0"/>
        <w:ind w:left="-567" w:right="-427"/>
        <w:jc w:val="both"/>
        <w:rPr>
          <w:rFonts w:ascii="Arial" w:hAnsi="Arial" w:cs="Arial"/>
          <w:b/>
          <w:sz w:val="24"/>
          <w:szCs w:val="24"/>
          <w:u w:val="single"/>
        </w:rPr>
      </w:pPr>
      <w:r w:rsidRPr="00751F71">
        <w:rPr>
          <w:rFonts w:ascii="Arial" w:hAnsi="Arial" w:cs="Arial"/>
          <w:b/>
          <w:sz w:val="24"/>
          <w:szCs w:val="24"/>
          <w:u w:val="single"/>
        </w:rPr>
        <w:t>CLÁUSULA DÉCIMA QUARTA - DOS RECURSOS ADMINISTRATIVOS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14.1. Os recursos, representação e pedido de reconsideração, somente serão acolhidos nos termos do art. 109, da Lei no 8.666/93 e alterações posteriores.</w:t>
      </w:r>
    </w:p>
    <w:p w:rsidR="005C1B6A" w:rsidRPr="001226EE" w:rsidRDefault="005C1B6A" w:rsidP="007D7279">
      <w:pPr>
        <w:spacing w:before="0"/>
        <w:ind w:left="-567" w:right="-427"/>
        <w:jc w:val="both"/>
        <w:rPr>
          <w:rFonts w:ascii="Arial" w:hAnsi="Arial" w:cs="Arial"/>
          <w:sz w:val="24"/>
          <w:szCs w:val="24"/>
        </w:rPr>
      </w:pPr>
    </w:p>
    <w:p w:rsidR="00B8141B" w:rsidRPr="00FC7964" w:rsidRDefault="00B8141B" w:rsidP="007D7279">
      <w:pPr>
        <w:spacing w:before="0"/>
        <w:ind w:left="-567" w:right="-427"/>
        <w:jc w:val="both"/>
        <w:rPr>
          <w:rFonts w:ascii="Arial" w:hAnsi="Arial" w:cs="Arial"/>
          <w:b/>
          <w:sz w:val="24"/>
          <w:szCs w:val="24"/>
          <w:u w:val="single"/>
        </w:rPr>
      </w:pPr>
      <w:r w:rsidRPr="00FC7964">
        <w:rPr>
          <w:rFonts w:ascii="Arial" w:hAnsi="Arial" w:cs="Arial"/>
          <w:b/>
          <w:sz w:val="24"/>
          <w:szCs w:val="24"/>
          <w:u w:val="single"/>
        </w:rPr>
        <w:t>CLÁUSULA DÉCIMA QUINTA - DO ACOMPANHAMENTO E DA FISCALIZAÇÃO</w:t>
      </w:r>
    </w:p>
    <w:p w:rsidR="00B8141B" w:rsidRPr="001226EE" w:rsidRDefault="00B8141B" w:rsidP="007D7279">
      <w:pPr>
        <w:spacing w:before="0"/>
        <w:ind w:left="-567" w:right="-427"/>
        <w:jc w:val="both"/>
        <w:rPr>
          <w:rFonts w:ascii="Arial" w:hAnsi="Arial" w:cs="Arial"/>
          <w:sz w:val="24"/>
          <w:szCs w:val="24"/>
        </w:rPr>
      </w:pPr>
      <w:r w:rsidRPr="00FC7964">
        <w:rPr>
          <w:rFonts w:ascii="Arial" w:hAnsi="Arial" w:cs="Arial"/>
          <w:sz w:val="24"/>
          <w:szCs w:val="24"/>
        </w:rPr>
        <w:t xml:space="preserve">15.1. A execução do contrato será acompanhada pelo servidor </w:t>
      </w:r>
      <w:r w:rsidR="00FC7964" w:rsidRPr="00FC7964">
        <w:rPr>
          <w:rFonts w:ascii="Arial" w:hAnsi="Arial" w:cs="Arial"/>
          <w:b/>
          <w:sz w:val="24"/>
          <w:szCs w:val="24"/>
        </w:rPr>
        <w:t xml:space="preserve">Rogerio </w:t>
      </w:r>
      <w:r w:rsidRPr="00FC7964">
        <w:rPr>
          <w:rFonts w:ascii="Arial" w:hAnsi="Arial" w:cs="Arial"/>
          <w:b/>
          <w:sz w:val="24"/>
          <w:szCs w:val="24"/>
        </w:rPr>
        <w:t>Scaramussa</w:t>
      </w:r>
      <w:r w:rsidRPr="00FC7964">
        <w:rPr>
          <w:rFonts w:ascii="Arial" w:hAnsi="Arial" w:cs="Arial"/>
          <w:sz w:val="24"/>
          <w:szCs w:val="24"/>
        </w:rPr>
        <w:t xml:space="preserve"> designado representante da Administração nos termos do art. 67 da Lei nº 8.666/93, que</w:t>
      </w:r>
      <w:r w:rsidRPr="001226EE">
        <w:rPr>
          <w:rFonts w:ascii="Arial" w:hAnsi="Arial" w:cs="Arial"/>
          <w:sz w:val="24"/>
          <w:szCs w:val="24"/>
        </w:rPr>
        <w:t xml:space="preserve"> deverá atestar </w:t>
      </w:r>
      <w:bookmarkStart w:id="0" w:name="_GoBack"/>
      <w:bookmarkEnd w:id="0"/>
      <w:r w:rsidR="00A1786A" w:rsidRPr="001226EE">
        <w:rPr>
          <w:rFonts w:ascii="Arial" w:hAnsi="Arial" w:cs="Arial"/>
          <w:sz w:val="24"/>
          <w:szCs w:val="24"/>
        </w:rPr>
        <w:t>à execução do objeto contratado, observadas as disposições</w:t>
      </w:r>
      <w:r w:rsidRPr="001226EE">
        <w:rPr>
          <w:rFonts w:ascii="Arial" w:hAnsi="Arial" w:cs="Arial"/>
          <w:sz w:val="24"/>
          <w:szCs w:val="24"/>
        </w:rPr>
        <w:t xml:space="preserve"> deste Contrato, sem o que não será permitido qualquer pagamento.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15.2. Quando necessário, serão efetuados testes por amostragem para avaliação das mudas, utilizando uma quantidade entre 1 e 10% de cada item do empenho, escolhidos aleatoriamente.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15.3. Um representante da </w:t>
      </w:r>
      <w:r w:rsidR="00751F71">
        <w:rPr>
          <w:rFonts w:ascii="Arial" w:hAnsi="Arial" w:cs="Arial"/>
          <w:sz w:val="24"/>
          <w:szCs w:val="24"/>
        </w:rPr>
        <w:t>contratada</w:t>
      </w:r>
      <w:r w:rsidRPr="001226EE">
        <w:rPr>
          <w:rFonts w:ascii="Arial" w:hAnsi="Arial" w:cs="Arial"/>
          <w:sz w:val="24"/>
          <w:szCs w:val="24"/>
        </w:rPr>
        <w:t xml:space="preserve"> poderá ser convocado a esta Prefeitura Municipal para acompanhar o recebimento das mudas, caso seja necessário. Em caso de não comparecimento do mesmo, os testes serão efetuados pela fiscalização na presença de testemunhas, quando necessário.</w:t>
      </w:r>
    </w:p>
    <w:p w:rsidR="00B8141B" w:rsidRDefault="00B8141B" w:rsidP="007D7279">
      <w:pPr>
        <w:spacing w:before="0"/>
        <w:ind w:left="-567" w:right="-427"/>
        <w:jc w:val="both"/>
        <w:rPr>
          <w:rFonts w:ascii="Arial" w:hAnsi="Arial" w:cs="Arial"/>
          <w:sz w:val="24"/>
          <w:szCs w:val="24"/>
        </w:rPr>
      </w:pPr>
      <w:r w:rsidRPr="001226EE">
        <w:rPr>
          <w:rFonts w:ascii="Arial" w:hAnsi="Arial" w:cs="Arial"/>
          <w:sz w:val="24"/>
          <w:szCs w:val="24"/>
        </w:rPr>
        <w:t>15.4. A ação da fiscalização não exonera a Contratada de suas responsabilidades contratuais.</w:t>
      </w:r>
    </w:p>
    <w:p w:rsidR="00E7448F" w:rsidRPr="001226EE" w:rsidRDefault="00E7448F" w:rsidP="007D7279">
      <w:pPr>
        <w:spacing w:before="0"/>
        <w:ind w:left="-567" w:right="-427"/>
        <w:jc w:val="both"/>
        <w:rPr>
          <w:rFonts w:ascii="Arial" w:hAnsi="Arial" w:cs="Arial"/>
          <w:sz w:val="24"/>
          <w:szCs w:val="24"/>
        </w:rPr>
      </w:pPr>
    </w:p>
    <w:p w:rsidR="00E7448F" w:rsidRPr="00565646" w:rsidRDefault="00E7448F" w:rsidP="007D7279">
      <w:pPr>
        <w:spacing w:before="0"/>
        <w:ind w:left="-567" w:right="-427"/>
        <w:jc w:val="both"/>
        <w:rPr>
          <w:rFonts w:ascii="Arial" w:hAnsi="Arial" w:cs="Arial"/>
          <w:b/>
          <w:sz w:val="24"/>
          <w:szCs w:val="24"/>
          <w:u w:val="single"/>
        </w:rPr>
      </w:pPr>
      <w:r w:rsidRPr="00565646">
        <w:rPr>
          <w:rFonts w:ascii="Arial" w:hAnsi="Arial" w:cs="Arial"/>
          <w:b/>
          <w:sz w:val="24"/>
          <w:szCs w:val="24"/>
          <w:u w:val="single"/>
        </w:rPr>
        <w:t>CLÁUSULA DÉCIMA SEXTA – DO REAJUSTE</w:t>
      </w:r>
    </w:p>
    <w:p w:rsidR="00E7448F" w:rsidRPr="00E7448F" w:rsidRDefault="00E7448F" w:rsidP="007D7279">
      <w:pPr>
        <w:spacing w:before="0"/>
        <w:ind w:left="-567" w:right="-427"/>
        <w:jc w:val="both"/>
        <w:rPr>
          <w:rFonts w:ascii="Arial" w:hAnsi="Arial" w:cs="Arial"/>
          <w:sz w:val="24"/>
          <w:szCs w:val="24"/>
        </w:rPr>
      </w:pPr>
      <w:r w:rsidRPr="00565646">
        <w:rPr>
          <w:rFonts w:ascii="Arial" w:hAnsi="Arial" w:cs="Arial"/>
          <w:sz w:val="24"/>
          <w:szCs w:val="24"/>
        </w:rPr>
        <w:t>16.1.O reajuste de preço não ocorrerá em prazo inferior a um ano, bem como o índice a ser utilizado seja o IPCA – Índice Nacional de Preços ao consumidor.</w:t>
      </w:r>
    </w:p>
    <w:p w:rsidR="00E7448F" w:rsidRPr="001226EE" w:rsidRDefault="00E7448F" w:rsidP="007D7279">
      <w:pPr>
        <w:spacing w:before="0"/>
        <w:ind w:left="-567" w:right="-427"/>
        <w:jc w:val="both"/>
        <w:rPr>
          <w:rFonts w:ascii="Arial" w:hAnsi="Arial" w:cs="Arial"/>
          <w:sz w:val="24"/>
          <w:szCs w:val="24"/>
        </w:rPr>
      </w:pPr>
    </w:p>
    <w:p w:rsidR="00B8141B" w:rsidRPr="002715D2" w:rsidRDefault="00B8141B" w:rsidP="007D7279">
      <w:pPr>
        <w:spacing w:before="0"/>
        <w:ind w:left="-567" w:right="-427"/>
        <w:jc w:val="both"/>
        <w:rPr>
          <w:rFonts w:ascii="Arial" w:hAnsi="Arial" w:cs="Arial"/>
          <w:b/>
          <w:sz w:val="24"/>
          <w:szCs w:val="24"/>
          <w:u w:val="single"/>
        </w:rPr>
      </w:pPr>
      <w:r w:rsidRPr="002715D2">
        <w:rPr>
          <w:rFonts w:ascii="Arial" w:hAnsi="Arial" w:cs="Arial"/>
          <w:b/>
          <w:sz w:val="24"/>
          <w:szCs w:val="24"/>
          <w:u w:val="single"/>
        </w:rPr>
        <w:t>CLÁUSULA DÉCIMA SE</w:t>
      </w:r>
      <w:r w:rsidR="00FC6CEC">
        <w:rPr>
          <w:rFonts w:ascii="Arial" w:hAnsi="Arial" w:cs="Arial"/>
          <w:b/>
          <w:sz w:val="24"/>
          <w:szCs w:val="24"/>
          <w:u w:val="single"/>
        </w:rPr>
        <w:t>TIMA</w:t>
      </w:r>
      <w:r w:rsidRPr="002715D2">
        <w:rPr>
          <w:rFonts w:ascii="Arial" w:hAnsi="Arial" w:cs="Arial"/>
          <w:b/>
          <w:sz w:val="24"/>
          <w:szCs w:val="24"/>
          <w:u w:val="single"/>
        </w:rPr>
        <w:t xml:space="preserve"> - DO FORO</w:t>
      </w:r>
    </w:p>
    <w:p w:rsidR="00B8141B" w:rsidRPr="001226EE" w:rsidRDefault="00E7448F" w:rsidP="002715D2">
      <w:pPr>
        <w:spacing w:before="0"/>
        <w:ind w:left="-567" w:right="-427"/>
        <w:jc w:val="both"/>
        <w:rPr>
          <w:rFonts w:ascii="Arial" w:hAnsi="Arial" w:cs="Arial"/>
          <w:sz w:val="24"/>
          <w:szCs w:val="24"/>
        </w:rPr>
      </w:pPr>
      <w:r>
        <w:rPr>
          <w:rFonts w:ascii="Arial" w:hAnsi="Arial" w:cs="Arial"/>
          <w:sz w:val="24"/>
          <w:szCs w:val="24"/>
        </w:rPr>
        <w:t>17</w:t>
      </w:r>
      <w:r w:rsidR="00B8141B" w:rsidRPr="001226EE">
        <w:rPr>
          <w:rFonts w:ascii="Arial" w:hAnsi="Arial" w:cs="Arial"/>
          <w:sz w:val="24"/>
          <w:szCs w:val="24"/>
        </w:rPr>
        <w:t>.1. Fica eleito o foro da Comarca de São Domingos do Norte, Estado do Espírito Santo, para dirimir qualquer dúvida ou contestação oriunda direta ou indiretamente deste instrumento, renunciando-se expressamente a qualquer outro, por mais privilegi</w:t>
      </w:r>
      <w:r w:rsidR="002715D2">
        <w:rPr>
          <w:rFonts w:ascii="Arial" w:hAnsi="Arial" w:cs="Arial"/>
          <w:sz w:val="24"/>
          <w:szCs w:val="24"/>
        </w:rPr>
        <w:t xml:space="preserve">ado que </w:t>
      </w:r>
      <w:r w:rsidR="002715D2">
        <w:rPr>
          <w:rFonts w:ascii="Arial" w:hAnsi="Arial" w:cs="Arial"/>
          <w:sz w:val="24"/>
          <w:szCs w:val="24"/>
        </w:rPr>
        <w:lastRenderedPageBreak/>
        <w:t>seja.E</w:t>
      </w:r>
      <w:r w:rsidR="00B8141B" w:rsidRPr="001226EE">
        <w:rPr>
          <w:rFonts w:ascii="Arial" w:hAnsi="Arial" w:cs="Arial"/>
          <w:sz w:val="24"/>
          <w:szCs w:val="24"/>
        </w:rPr>
        <w:t xml:space="preserve"> por estarem justos e contratados, assinam o presente em </w:t>
      </w:r>
      <w:r w:rsidR="000A1CF1">
        <w:rPr>
          <w:rFonts w:ascii="Arial" w:hAnsi="Arial" w:cs="Arial"/>
          <w:sz w:val="24"/>
          <w:szCs w:val="24"/>
        </w:rPr>
        <w:t>04(quatro)</w:t>
      </w:r>
      <w:r w:rsidR="00B8141B" w:rsidRPr="001226EE">
        <w:rPr>
          <w:rFonts w:ascii="Arial" w:hAnsi="Arial" w:cs="Arial"/>
          <w:sz w:val="24"/>
          <w:szCs w:val="24"/>
        </w:rPr>
        <w:t xml:space="preserve"> vias de igual teor e forma, para igual distribuição, para que produza seus efeitos legais.</w:t>
      </w:r>
    </w:p>
    <w:p w:rsidR="00B8141B" w:rsidRPr="001226EE" w:rsidRDefault="00B8141B" w:rsidP="007D7279">
      <w:pPr>
        <w:spacing w:before="0"/>
        <w:ind w:left="-567" w:right="-427"/>
        <w:jc w:val="both"/>
        <w:rPr>
          <w:rFonts w:ascii="Arial" w:hAnsi="Arial" w:cs="Arial"/>
          <w:sz w:val="24"/>
          <w:szCs w:val="24"/>
        </w:rPr>
      </w:pPr>
    </w:p>
    <w:p w:rsidR="008407A6" w:rsidRPr="001226EE" w:rsidRDefault="00B8141B" w:rsidP="002715D2">
      <w:pPr>
        <w:spacing w:before="0"/>
        <w:ind w:left="-567" w:right="-427"/>
        <w:jc w:val="right"/>
        <w:rPr>
          <w:rFonts w:ascii="Arial" w:hAnsi="Arial" w:cs="Arial"/>
          <w:sz w:val="24"/>
          <w:szCs w:val="24"/>
        </w:rPr>
      </w:pPr>
      <w:r w:rsidRPr="001226EE">
        <w:rPr>
          <w:rFonts w:ascii="Arial" w:hAnsi="Arial" w:cs="Arial"/>
          <w:sz w:val="24"/>
          <w:szCs w:val="24"/>
        </w:rPr>
        <w:t xml:space="preserve">São Domingos do Norte/ES, </w:t>
      </w:r>
      <w:r w:rsidR="002715D2">
        <w:rPr>
          <w:rFonts w:ascii="Arial" w:hAnsi="Arial" w:cs="Arial"/>
          <w:sz w:val="24"/>
          <w:szCs w:val="24"/>
        </w:rPr>
        <w:t>1</w:t>
      </w:r>
      <w:r w:rsidR="00624843">
        <w:rPr>
          <w:rFonts w:ascii="Arial" w:hAnsi="Arial" w:cs="Arial"/>
          <w:sz w:val="24"/>
          <w:szCs w:val="24"/>
        </w:rPr>
        <w:t>3</w:t>
      </w:r>
      <w:r w:rsidR="002715D2">
        <w:rPr>
          <w:rFonts w:ascii="Arial" w:hAnsi="Arial" w:cs="Arial"/>
          <w:sz w:val="24"/>
          <w:szCs w:val="24"/>
        </w:rPr>
        <w:t xml:space="preserve"> </w:t>
      </w:r>
      <w:r w:rsidR="005C1B6A" w:rsidRPr="001226EE">
        <w:rPr>
          <w:rFonts w:ascii="Arial" w:hAnsi="Arial" w:cs="Arial"/>
          <w:sz w:val="24"/>
          <w:szCs w:val="24"/>
        </w:rPr>
        <w:t xml:space="preserve">de </w:t>
      </w:r>
      <w:r w:rsidR="002715D2">
        <w:rPr>
          <w:rFonts w:ascii="Arial" w:hAnsi="Arial" w:cs="Arial"/>
          <w:sz w:val="24"/>
          <w:szCs w:val="24"/>
        </w:rPr>
        <w:t>Março</w:t>
      </w:r>
      <w:r w:rsidRPr="001226EE">
        <w:rPr>
          <w:rFonts w:ascii="Arial" w:hAnsi="Arial" w:cs="Arial"/>
          <w:sz w:val="24"/>
          <w:szCs w:val="24"/>
        </w:rPr>
        <w:t xml:space="preserve"> de 2018.</w:t>
      </w:r>
    </w:p>
    <w:p w:rsidR="005C1B6A" w:rsidRPr="001226EE" w:rsidRDefault="005C1B6A" w:rsidP="007D7279">
      <w:pPr>
        <w:spacing w:before="0"/>
        <w:ind w:left="-567" w:right="-427"/>
        <w:jc w:val="both"/>
        <w:rPr>
          <w:rFonts w:ascii="Arial" w:hAnsi="Arial" w:cs="Arial"/>
          <w:sz w:val="24"/>
          <w:szCs w:val="24"/>
        </w:rPr>
      </w:pPr>
    </w:p>
    <w:p w:rsidR="00D00542" w:rsidRPr="001226EE" w:rsidRDefault="00D00542" w:rsidP="007D7279">
      <w:pPr>
        <w:spacing w:before="0"/>
        <w:ind w:left="-567" w:right="-427"/>
        <w:jc w:val="both"/>
        <w:rPr>
          <w:rFonts w:ascii="Arial" w:hAnsi="Arial" w:cs="Arial"/>
          <w:sz w:val="24"/>
          <w:szCs w:val="24"/>
        </w:rPr>
      </w:pPr>
    </w:p>
    <w:p w:rsidR="00D00542" w:rsidRDefault="00D00542" w:rsidP="000A1CF1">
      <w:pPr>
        <w:spacing w:before="0"/>
        <w:ind w:right="-427"/>
        <w:jc w:val="both"/>
        <w:rPr>
          <w:rFonts w:ascii="Arial" w:hAnsi="Arial" w:cs="Arial"/>
          <w:sz w:val="24"/>
          <w:szCs w:val="24"/>
        </w:rPr>
      </w:pPr>
    </w:p>
    <w:p w:rsidR="000A1CF1" w:rsidRPr="001226EE" w:rsidRDefault="000A1CF1" w:rsidP="000A1CF1">
      <w:pPr>
        <w:spacing w:before="0"/>
        <w:ind w:right="-427"/>
        <w:jc w:val="both"/>
        <w:rPr>
          <w:rFonts w:ascii="Arial" w:hAnsi="Arial" w:cs="Arial"/>
          <w:sz w:val="24"/>
          <w:szCs w:val="24"/>
        </w:rPr>
      </w:pPr>
    </w:p>
    <w:p w:rsidR="00D00542" w:rsidRPr="002715D2" w:rsidRDefault="002715D2" w:rsidP="002715D2">
      <w:pPr>
        <w:spacing w:before="0"/>
        <w:ind w:left="-567" w:right="-427"/>
        <w:jc w:val="left"/>
        <w:rPr>
          <w:rFonts w:ascii="Arial" w:hAnsi="Arial" w:cs="Arial"/>
          <w:b/>
          <w:sz w:val="24"/>
          <w:szCs w:val="24"/>
        </w:rPr>
      </w:pPr>
      <w:r w:rsidRPr="002715D2">
        <w:rPr>
          <w:rFonts w:ascii="Arial" w:hAnsi="Arial" w:cs="Arial"/>
          <w:b/>
          <w:sz w:val="24"/>
          <w:szCs w:val="24"/>
        </w:rPr>
        <w:t xml:space="preserve">          </w:t>
      </w:r>
      <w:r w:rsidR="00D00542" w:rsidRPr="002715D2">
        <w:rPr>
          <w:rFonts w:ascii="Arial" w:hAnsi="Arial" w:cs="Arial"/>
          <w:b/>
          <w:sz w:val="24"/>
          <w:szCs w:val="24"/>
        </w:rPr>
        <w:t xml:space="preserve">Pedro Amarildo Dalmonte          </w:t>
      </w:r>
      <w:r w:rsidRPr="002715D2">
        <w:rPr>
          <w:rFonts w:ascii="Arial" w:hAnsi="Arial" w:cs="Arial"/>
          <w:b/>
          <w:sz w:val="24"/>
          <w:szCs w:val="24"/>
        </w:rPr>
        <w:t xml:space="preserve">             </w:t>
      </w:r>
      <w:r w:rsidR="007670E9">
        <w:rPr>
          <w:rFonts w:ascii="Arial" w:hAnsi="Arial" w:cs="Arial"/>
          <w:b/>
          <w:sz w:val="24"/>
          <w:szCs w:val="24"/>
        </w:rPr>
        <w:t xml:space="preserve">     </w:t>
      </w:r>
      <w:r w:rsidR="00D00542" w:rsidRPr="002715D2">
        <w:rPr>
          <w:rFonts w:ascii="Arial" w:hAnsi="Arial" w:cs="Arial"/>
          <w:b/>
          <w:sz w:val="24"/>
          <w:szCs w:val="24"/>
        </w:rPr>
        <w:t xml:space="preserve"> </w:t>
      </w:r>
      <w:r w:rsidR="00D00542" w:rsidRPr="002715D2">
        <w:rPr>
          <w:rFonts w:ascii="Arial" w:eastAsiaTheme="minorHAnsi" w:hAnsi="Arial" w:cs="Arial"/>
          <w:b/>
          <w:bCs/>
          <w:color w:val="000000"/>
          <w:sz w:val="24"/>
          <w:szCs w:val="24"/>
          <w:lang w:eastAsia="en-US"/>
        </w:rPr>
        <w:t>Valentim Geovane Penitente</w:t>
      </w:r>
    </w:p>
    <w:p w:rsidR="00D00542" w:rsidRPr="002715D2" w:rsidRDefault="002715D2" w:rsidP="002715D2">
      <w:pPr>
        <w:tabs>
          <w:tab w:val="left" w:pos="5880"/>
        </w:tabs>
        <w:spacing w:before="0"/>
        <w:ind w:left="-567" w:right="-427"/>
        <w:jc w:val="left"/>
        <w:rPr>
          <w:rFonts w:ascii="Arial" w:hAnsi="Arial" w:cs="Arial"/>
          <w:sz w:val="24"/>
          <w:szCs w:val="24"/>
        </w:rPr>
      </w:pPr>
      <w:r w:rsidRPr="002715D2">
        <w:rPr>
          <w:rFonts w:ascii="Arial" w:hAnsi="Arial" w:cs="Arial"/>
          <w:sz w:val="24"/>
          <w:szCs w:val="24"/>
        </w:rPr>
        <w:t xml:space="preserve">              </w:t>
      </w:r>
      <w:r w:rsidR="00D00542" w:rsidRPr="002715D2">
        <w:rPr>
          <w:rFonts w:ascii="Arial" w:hAnsi="Arial" w:cs="Arial"/>
          <w:sz w:val="24"/>
          <w:szCs w:val="24"/>
        </w:rPr>
        <w:t>Prefeito Municipal</w:t>
      </w:r>
      <w:r w:rsidRPr="002715D2">
        <w:rPr>
          <w:rFonts w:ascii="Arial" w:hAnsi="Arial" w:cs="Arial"/>
          <w:sz w:val="24"/>
          <w:szCs w:val="24"/>
        </w:rPr>
        <w:t xml:space="preserve">                                               Representante legal</w:t>
      </w:r>
    </w:p>
    <w:p w:rsidR="005C1B6A" w:rsidRPr="001226EE" w:rsidRDefault="002715D2" w:rsidP="002715D2">
      <w:pPr>
        <w:tabs>
          <w:tab w:val="left" w:pos="1050"/>
          <w:tab w:val="left" w:pos="5880"/>
        </w:tabs>
        <w:spacing w:before="0"/>
        <w:ind w:left="-567" w:right="-427"/>
        <w:jc w:val="both"/>
        <w:rPr>
          <w:rFonts w:ascii="Arial" w:hAnsi="Arial" w:cs="Arial"/>
          <w:sz w:val="24"/>
          <w:szCs w:val="24"/>
        </w:rPr>
      </w:pPr>
      <w:r w:rsidRPr="002715D2">
        <w:rPr>
          <w:rFonts w:ascii="Arial" w:hAnsi="Arial" w:cs="Arial"/>
          <w:sz w:val="24"/>
          <w:szCs w:val="24"/>
        </w:rPr>
        <w:tab/>
        <w:t>contratante</w:t>
      </w:r>
      <w:r w:rsidRPr="002715D2">
        <w:rPr>
          <w:rFonts w:ascii="Arial" w:hAnsi="Arial" w:cs="Arial"/>
          <w:sz w:val="24"/>
          <w:szCs w:val="24"/>
        </w:rPr>
        <w:tab/>
      </w:r>
      <w:r>
        <w:rPr>
          <w:rFonts w:ascii="Arial" w:hAnsi="Arial" w:cs="Arial"/>
          <w:sz w:val="24"/>
          <w:szCs w:val="24"/>
        </w:rPr>
        <w:t>contratado</w:t>
      </w:r>
    </w:p>
    <w:sectPr w:rsidR="005C1B6A" w:rsidRPr="001226EE" w:rsidSect="008C0612">
      <w:headerReference w:type="default" r:id="rId7"/>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2AE" w:rsidRDefault="006432AE" w:rsidP="00A1786A">
      <w:pPr>
        <w:spacing w:before="0"/>
      </w:pPr>
      <w:r>
        <w:separator/>
      </w:r>
    </w:p>
  </w:endnote>
  <w:endnote w:type="continuationSeparator" w:id="0">
    <w:p w:rsidR="006432AE" w:rsidRDefault="006432AE" w:rsidP="00A1786A">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2AE" w:rsidRDefault="006432AE" w:rsidP="00A1786A">
      <w:pPr>
        <w:spacing w:before="0"/>
      </w:pPr>
      <w:r>
        <w:separator/>
      </w:r>
    </w:p>
  </w:footnote>
  <w:footnote w:type="continuationSeparator" w:id="0">
    <w:p w:rsidR="006432AE" w:rsidRDefault="006432AE" w:rsidP="00A1786A">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86A" w:rsidRDefault="00A1786A" w:rsidP="00A1786A">
    <w:pPr>
      <w:pStyle w:val="Ttulo3"/>
      <w:tabs>
        <w:tab w:val="left" w:pos="1276"/>
        <w:tab w:val="center" w:pos="4712"/>
      </w:tabs>
      <w:jc w:val="center"/>
    </w:pPr>
    <w:r>
      <w:rPr>
        <w:noProof/>
      </w:rPr>
      <w:drawing>
        <wp:anchor distT="0" distB="0" distL="114300" distR="114300" simplePos="0" relativeHeight="251659264" behindDoc="0" locked="0" layoutInCell="1" allowOverlap="1">
          <wp:simplePos x="0" y="0"/>
          <wp:positionH relativeFrom="column">
            <wp:posOffset>2541270</wp:posOffset>
          </wp:positionH>
          <wp:positionV relativeFrom="paragraph">
            <wp:posOffset>-264160</wp:posOffset>
          </wp:positionV>
          <wp:extent cx="742950" cy="60134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1345"/>
                  </a:xfrm>
                  <a:prstGeom prst="rect">
                    <a:avLst/>
                  </a:prstGeom>
                  <a:solidFill>
                    <a:srgbClr val="FFFFFF"/>
                  </a:solidFill>
                </pic:spPr>
              </pic:pic>
            </a:graphicData>
          </a:graphic>
        </wp:anchor>
      </w:drawing>
    </w:r>
  </w:p>
  <w:p w:rsidR="001226EE" w:rsidRDefault="001226EE" w:rsidP="001226EE">
    <w:pPr>
      <w:tabs>
        <w:tab w:val="center" w:pos="4419"/>
        <w:tab w:val="right" w:pos="8838"/>
      </w:tabs>
    </w:pPr>
  </w:p>
  <w:p w:rsidR="001226EE" w:rsidRPr="00ED1335" w:rsidRDefault="001226EE" w:rsidP="001226EE">
    <w:pPr>
      <w:keepNext/>
      <w:tabs>
        <w:tab w:val="left" w:pos="1245"/>
        <w:tab w:val="center" w:pos="4712"/>
      </w:tabs>
      <w:contextualSpacing/>
      <w:outlineLvl w:val="2"/>
      <w:rPr>
        <w:b/>
      </w:rPr>
    </w:pPr>
    <w:r w:rsidRPr="00ED1335">
      <w:rPr>
        <w:b/>
      </w:rPr>
      <w:t>PREFEITURA MUNICIPAL DE SÃO DOMINGOS DO NORTE</w:t>
    </w:r>
  </w:p>
  <w:p w:rsidR="001226EE" w:rsidRPr="00ED1335" w:rsidRDefault="001226EE" w:rsidP="001226EE">
    <w:pPr>
      <w:contextualSpacing/>
      <w:rPr>
        <w:color w:val="000000"/>
      </w:rPr>
    </w:pPr>
    <w:r w:rsidRPr="00ED1335">
      <w:rPr>
        <w:color w:val="000000"/>
      </w:rPr>
      <w:t>Rod. Gether Lopes de Farias, s/nº - Bairro Emílio Calegari - São Domingos do Norte/ES -CEP 29745-000</w:t>
    </w:r>
  </w:p>
  <w:p w:rsidR="001226EE" w:rsidRPr="00ED1335" w:rsidRDefault="001226EE" w:rsidP="001226EE">
    <w:pPr>
      <w:contextualSpacing/>
      <w:rPr>
        <w:color w:val="000000"/>
      </w:rPr>
    </w:pPr>
    <w:r w:rsidRPr="00ED1335">
      <w:rPr>
        <w:color w:val="000000"/>
      </w:rPr>
      <w:t xml:space="preserve">Telefone/Telefax: (027) 3742 0200  </w:t>
    </w:r>
  </w:p>
  <w:p w:rsidR="00A1786A" w:rsidRDefault="001226EE" w:rsidP="001226EE">
    <w:pPr>
      <w:contextualSpacing/>
      <w:rPr>
        <w:color w:val="000000"/>
      </w:rPr>
    </w:pPr>
    <w:r>
      <w:rPr>
        <w:color w:val="000000"/>
      </w:rPr>
      <w:t>CNPJ 36.350.312/0001-72</w:t>
    </w:r>
  </w:p>
  <w:p w:rsidR="001226EE" w:rsidRPr="001226EE" w:rsidRDefault="001226EE" w:rsidP="001226EE">
    <w:pPr>
      <w:contextualSpacing/>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B8141B"/>
    <w:rsid w:val="000A1CF1"/>
    <w:rsid w:val="000A6996"/>
    <w:rsid w:val="000D4313"/>
    <w:rsid w:val="001226EE"/>
    <w:rsid w:val="0016397E"/>
    <w:rsid w:val="001A5D4A"/>
    <w:rsid w:val="00200717"/>
    <w:rsid w:val="00242892"/>
    <w:rsid w:val="00257FDD"/>
    <w:rsid w:val="0027156E"/>
    <w:rsid w:val="002715D2"/>
    <w:rsid w:val="002C4F81"/>
    <w:rsid w:val="002F4AEE"/>
    <w:rsid w:val="003C7500"/>
    <w:rsid w:val="00565646"/>
    <w:rsid w:val="005B08C3"/>
    <w:rsid w:val="005C1B6A"/>
    <w:rsid w:val="00624843"/>
    <w:rsid w:val="006432AE"/>
    <w:rsid w:val="00661D40"/>
    <w:rsid w:val="006D4553"/>
    <w:rsid w:val="00751F71"/>
    <w:rsid w:val="007670E9"/>
    <w:rsid w:val="007B0711"/>
    <w:rsid w:val="007C69E5"/>
    <w:rsid w:val="007D7279"/>
    <w:rsid w:val="00826E98"/>
    <w:rsid w:val="00827E96"/>
    <w:rsid w:val="008407A6"/>
    <w:rsid w:val="00897FF9"/>
    <w:rsid w:val="008A1993"/>
    <w:rsid w:val="008C0612"/>
    <w:rsid w:val="00920DAC"/>
    <w:rsid w:val="0096556D"/>
    <w:rsid w:val="009C4BA4"/>
    <w:rsid w:val="00A1786A"/>
    <w:rsid w:val="00A26D43"/>
    <w:rsid w:val="00A325AF"/>
    <w:rsid w:val="00A7216A"/>
    <w:rsid w:val="00B65F11"/>
    <w:rsid w:val="00B8141B"/>
    <w:rsid w:val="00C10CAA"/>
    <w:rsid w:val="00C805A9"/>
    <w:rsid w:val="00D00542"/>
    <w:rsid w:val="00D81450"/>
    <w:rsid w:val="00DD0BA2"/>
    <w:rsid w:val="00E7448F"/>
    <w:rsid w:val="00F35FB2"/>
    <w:rsid w:val="00F46431"/>
    <w:rsid w:val="00FC6CEC"/>
    <w:rsid w:val="00FC7964"/>
    <w:rsid w:val="00FE7BA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41B"/>
    <w:pPr>
      <w:spacing w:before="120" w:after="0" w:line="240" w:lineRule="auto"/>
      <w:jc w:val="center"/>
    </w:pPr>
    <w:rPr>
      <w:rFonts w:ascii="Times New Roman" w:eastAsia="Times New Roman" w:hAnsi="Times New Roman" w:cs="Times New Roman"/>
      <w:sz w:val="20"/>
      <w:szCs w:val="20"/>
      <w:lang w:eastAsia="pt-BR"/>
    </w:rPr>
  </w:style>
  <w:style w:type="paragraph" w:styleId="Ttulo3">
    <w:name w:val="heading 3"/>
    <w:basedOn w:val="Normal"/>
    <w:next w:val="Normal"/>
    <w:link w:val="Ttulo3Char"/>
    <w:uiPriority w:val="99"/>
    <w:qFormat/>
    <w:rsid w:val="00A1786A"/>
    <w:pPr>
      <w:keepNext/>
      <w:spacing w:before="0"/>
      <w:jc w:val="left"/>
      <w:outlineLvl w:val="2"/>
    </w:pPr>
    <w:rPr>
      <w:b/>
      <w:bCs/>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C1B6A"/>
    <w:pPr>
      <w:ind w:left="720"/>
      <w:contextualSpacing/>
    </w:pPr>
  </w:style>
  <w:style w:type="paragraph" w:styleId="Cabealho">
    <w:name w:val="header"/>
    <w:basedOn w:val="Normal"/>
    <w:link w:val="CabealhoChar"/>
    <w:uiPriority w:val="99"/>
    <w:unhideWhenUsed/>
    <w:rsid w:val="00A1786A"/>
    <w:pPr>
      <w:tabs>
        <w:tab w:val="center" w:pos="4252"/>
        <w:tab w:val="right" w:pos="8504"/>
      </w:tabs>
      <w:spacing w:before="0"/>
    </w:pPr>
  </w:style>
  <w:style w:type="character" w:customStyle="1" w:styleId="CabealhoChar">
    <w:name w:val="Cabeçalho Char"/>
    <w:basedOn w:val="Fontepargpadro"/>
    <w:link w:val="Cabealho"/>
    <w:uiPriority w:val="99"/>
    <w:rsid w:val="00A1786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A1786A"/>
    <w:pPr>
      <w:tabs>
        <w:tab w:val="center" w:pos="4252"/>
        <w:tab w:val="right" w:pos="8504"/>
      </w:tabs>
      <w:spacing w:before="0"/>
    </w:pPr>
  </w:style>
  <w:style w:type="character" w:customStyle="1" w:styleId="RodapChar">
    <w:name w:val="Rodapé Char"/>
    <w:basedOn w:val="Fontepargpadro"/>
    <w:link w:val="Rodap"/>
    <w:uiPriority w:val="99"/>
    <w:rsid w:val="00A1786A"/>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9"/>
    <w:rsid w:val="00A1786A"/>
    <w:rPr>
      <w:rFonts w:ascii="Times New Roman" w:eastAsia="Times New Roman" w:hAnsi="Times New Roman" w:cs="Times New Roman"/>
      <w:b/>
      <w:bC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41B"/>
    <w:pPr>
      <w:spacing w:before="120" w:after="0" w:line="240" w:lineRule="auto"/>
      <w:jc w:val="center"/>
    </w:pPr>
    <w:rPr>
      <w:rFonts w:ascii="Times New Roman" w:eastAsia="Times New Roman" w:hAnsi="Times New Roman" w:cs="Times New Roman"/>
      <w:sz w:val="20"/>
      <w:szCs w:val="20"/>
      <w:lang w:eastAsia="pt-BR"/>
    </w:rPr>
  </w:style>
  <w:style w:type="paragraph" w:styleId="Ttulo3">
    <w:name w:val="heading 3"/>
    <w:basedOn w:val="Normal"/>
    <w:next w:val="Normal"/>
    <w:link w:val="Ttulo3Char"/>
    <w:uiPriority w:val="99"/>
    <w:qFormat/>
    <w:rsid w:val="00A1786A"/>
    <w:pPr>
      <w:keepNext/>
      <w:spacing w:before="0"/>
      <w:jc w:val="left"/>
      <w:outlineLvl w:val="2"/>
    </w:pPr>
    <w:rPr>
      <w:b/>
      <w:bCs/>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C1B6A"/>
    <w:pPr>
      <w:ind w:left="720"/>
      <w:contextualSpacing/>
    </w:pPr>
  </w:style>
  <w:style w:type="paragraph" w:styleId="Cabealho">
    <w:name w:val="header"/>
    <w:basedOn w:val="Normal"/>
    <w:link w:val="CabealhoChar"/>
    <w:uiPriority w:val="99"/>
    <w:unhideWhenUsed/>
    <w:rsid w:val="00A1786A"/>
    <w:pPr>
      <w:tabs>
        <w:tab w:val="center" w:pos="4252"/>
        <w:tab w:val="right" w:pos="8504"/>
      </w:tabs>
      <w:spacing w:before="0"/>
    </w:pPr>
  </w:style>
  <w:style w:type="character" w:customStyle="1" w:styleId="CabealhoChar">
    <w:name w:val="Cabeçalho Char"/>
    <w:basedOn w:val="Fontepargpadro"/>
    <w:link w:val="Cabealho"/>
    <w:uiPriority w:val="99"/>
    <w:rsid w:val="00A1786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A1786A"/>
    <w:pPr>
      <w:tabs>
        <w:tab w:val="center" w:pos="4252"/>
        <w:tab w:val="right" w:pos="8504"/>
      </w:tabs>
      <w:spacing w:before="0"/>
    </w:pPr>
  </w:style>
  <w:style w:type="character" w:customStyle="1" w:styleId="RodapChar">
    <w:name w:val="Rodapé Char"/>
    <w:basedOn w:val="Fontepargpadro"/>
    <w:link w:val="Rodap"/>
    <w:uiPriority w:val="99"/>
    <w:rsid w:val="00A1786A"/>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9"/>
    <w:rsid w:val="00A1786A"/>
    <w:rPr>
      <w:rFonts w:ascii="Times New Roman" w:eastAsia="Times New Roman" w:hAnsi="Times New Roman" w:cs="Times New Roman"/>
      <w:b/>
      <w:bCs/>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69A88-C3FB-44DD-81A6-48B118F4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Pages>
  <Words>3143</Words>
  <Characters>16974</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PMSDN</dc:creator>
  <cp:lastModifiedBy>Contratos</cp:lastModifiedBy>
  <cp:revision>13</cp:revision>
  <cp:lastPrinted>2018-03-13T13:24:00Z</cp:lastPrinted>
  <dcterms:created xsi:type="dcterms:W3CDTF">2018-03-12T11:07:00Z</dcterms:created>
  <dcterms:modified xsi:type="dcterms:W3CDTF">2018-03-13T13:25:00Z</dcterms:modified>
</cp:coreProperties>
</file>