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351" w:rsidRDefault="009F5351" w:rsidP="009F535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TERMO DE REFERÊNCIA</w:t>
      </w:r>
    </w:p>
    <w:p w:rsidR="009F5351" w:rsidRDefault="009F5351" w:rsidP="009F535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047A64" w:rsidRDefault="00047A64" w:rsidP="009F535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047A64" w:rsidP="009F535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AQUISIÇÃO DE OVOS DE GALINHA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47A64" w:rsidRDefault="00047A64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1 - DA JUSTIFICATIVA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Por meio do Programa de Alimentação Escolar, a Secretaria Municipal de Educação e Cultura de São Domingos do Norte, atende atualmente 1.055 alunos (censo 2013) distribuídos nos atendimentos de Creches, Pré-Escola, Educação Infantil e Ensino Fundamental, sendo que a entrega e o preparo dos alimentos ocorrem diretamente em cada unidade de ensino. </w:t>
      </w:r>
    </w:p>
    <w:p w:rsidR="006F76EA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F5351">
        <w:rPr>
          <w:rFonts w:ascii="Arial" w:eastAsia="Times New Roman" w:hAnsi="Arial" w:cs="Arial"/>
          <w:sz w:val="24"/>
          <w:szCs w:val="24"/>
          <w:lang w:eastAsia="pt-BR"/>
        </w:rPr>
        <w:t>Uma alimentação suplementar de qualidade é um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instrumento fundamental para a recuperação de hábitos alimentares saudáveis e, sobretudo, para a promoção da segurança alimentar das crianças e 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>jovens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6F76EA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A necessidade dos gêneros alimentícios tem o objetivo de garantir uma alimentação, que contribua com o desenvolvimento saudável das crianças </w:t>
      </w:r>
      <w:bookmarkStart w:id="0" w:name="_GoBack"/>
      <w:bookmarkEnd w:id="0"/>
      <w:r w:rsidRPr="009F5351">
        <w:rPr>
          <w:rFonts w:ascii="Arial" w:eastAsia="Times New Roman" w:hAnsi="Arial" w:cs="Arial"/>
          <w:sz w:val="24"/>
          <w:szCs w:val="24"/>
          <w:lang w:eastAsia="pt-BR"/>
        </w:rPr>
        <w:t>e adolescentes, haja vista que não basta a estes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>estarem livre de doenças para serem considerados ou sentir-se saudáveis. Acredita-se que promover uma alimentação suplementar de qualidade é trabalhar na busca por um futuro saudável para as crianças e adolescentes,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>porque bons níveis desenvolvimento também são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resultados de alunos bem alimentados e aptos a desenvolver todo o seu potencial de aprendizagem. </w:t>
      </w:r>
    </w:p>
    <w:p w:rsidR="002B69DE" w:rsidRPr="002B69DE" w:rsidRDefault="002B69DE" w:rsidP="002B69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 xml:space="preserve">Dentre os mais variados alimentos, tem – se o ovo de galinha. </w:t>
      </w:r>
      <w:r w:rsidRPr="002B69DE">
        <w:rPr>
          <w:rFonts w:ascii="Arial" w:hAnsi="Arial" w:cs="Arial"/>
          <w:sz w:val="24"/>
          <w:szCs w:val="24"/>
        </w:rPr>
        <w:t>Ele é um dos alimentos mais completos que existem sendo, inclusive, reconhecido pela F</w:t>
      </w:r>
      <w:r>
        <w:rPr>
          <w:rFonts w:ascii="Arial" w:hAnsi="Arial" w:cs="Arial"/>
          <w:sz w:val="24"/>
          <w:szCs w:val="24"/>
        </w:rPr>
        <w:t>AO/OMS como a proteína padrão. O</w:t>
      </w:r>
      <w:r w:rsidRPr="002B69DE">
        <w:rPr>
          <w:rFonts w:ascii="Arial" w:hAnsi="Arial" w:cs="Arial"/>
          <w:sz w:val="24"/>
          <w:szCs w:val="24"/>
        </w:rPr>
        <w:t xml:space="preserve"> que muita gente não sabe é que a gema contém mais proteína que a própria clara, segundo as tabelas de composição química de alimentos. Sua cor amarela revela a presença de dois carotenoides, a zeaxantina e a luteína, cujo consumo regular previne a degeneração macular, principal causa da cegueira no Brasil e no mundo. A gema ainda é rica em ácidos graxos monoinsaturados e poli-insaturados (como o ômega 3, por exemplo), gorduras essenciais ao nosso organismo e comprovadamente benéficas para a nossa saúde.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Considerando a grande importância da presença 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>do ovo de galinha n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>a a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>limentação escolar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 no desenvolvimento da criança e do adolescente, faz-se</w:t>
      </w:r>
      <w:r w:rsidR="006F76E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>necessária a aquisição de</w:t>
      </w:r>
      <w:r w:rsidR="002B69DE">
        <w:rPr>
          <w:rFonts w:ascii="Arial" w:eastAsia="Times New Roman" w:hAnsi="Arial" w:cs="Arial"/>
          <w:sz w:val="24"/>
          <w:szCs w:val="24"/>
          <w:lang w:eastAsia="pt-BR"/>
        </w:rPr>
        <w:t>sse gênero alimentício.</w:t>
      </w:r>
      <w:r w:rsidRPr="009F535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2B69D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DO OBJETO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2B69D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.1. Aquisição </w:t>
      </w:r>
      <w:r>
        <w:rPr>
          <w:rFonts w:ascii="Arial" w:eastAsia="Times New Roman" w:hAnsi="Arial" w:cs="Arial"/>
          <w:sz w:val="24"/>
          <w:szCs w:val="24"/>
          <w:lang w:eastAsia="pt-BR"/>
        </w:rPr>
        <w:t>de ovo de galinha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conforme as especificações contidas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no ANEXO I e nas demais condições estabelecida</w:t>
      </w:r>
      <w:r>
        <w:rPr>
          <w:rFonts w:ascii="Arial" w:eastAsia="Times New Roman" w:hAnsi="Arial" w:cs="Arial"/>
          <w:sz w:val="24"/>
          <w:szCs w:val="24"/>
          <w:lang w:eastAsia="pt-BR"/>
        </w:rPr>
        <w:t>s neste Termo de Referência, para os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alunos da Rede Pública de Ensino de São Domingos do Norte, conforme censo escolar 2013.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2B69D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>3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DO PÚBLICO BENEFICIÁRIO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4.1. Constitui público beneficiário a ser atendido pela Contratada os alunos matriculados Rede Pública de Ensino de São Domingos do Norte.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2B69D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4 - DAS CONDIÇÕES DE PARTICIPAÇÃO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4.</w:t>
      </w:r>
      <w:r w:rsidR="002B69DE">
        <w:rPr>
          <w:rFonts w:ascii="Arial" w:eastAsia="Times New Roman" w:hAnsi="Arial" w:cs="Arial"/>
          <w:sz w:val="24"/>
          <w:szCs w:val="24"/>
          <w:lang w:eastAsia="pt-BR"/>
        </w:rPr>
        <w:t>1.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Os itens cotados deverão atender aos padrões de Identidade e Qualidade aprovados pela Agência de Vigilância Sanitária/Ministério da Saúde e pelo Ministério da Agricultura, Pecuária e Abastecimento nas suas respectivas áreas de competência e conforme determina a legislação em vigor.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2B69D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4.2.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Será assegurado aos técnicos da Vigilância Sanitária de São Domingos do Norte, e do Setor de Merenda Escolar da SEMEC, o direito de inspecionar as instalaçõ</w:t>
      </w:r>
      <w:r w:rsidR="00E03ACC">
        <w:rPr>
          <w:rFonts w:ascii="Arial" w:eastAsia="Times New Roman" w:hAnsi="Arial" w:cs="Arial"/>
          <w:sz w:val="24"/>
          <w:szCs w:val="24"/>
          <w:lang w:eastAsia="pt-BR"/>
        </w:rPr>
        <w:t>es da contratada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, assim como verificar a exatidão das informações apresentadas à Comissão de Licitação, antes e/ou após a adjudicação.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DA CLASSIFICAÇÃO/HABILITAÇÃO DAS PROPOSTAS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 Laudo de inspeção sanitária ou documento equivalente da fábrica, expedido pelo órgão competente (Vigilância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Sanitária local), referente ao item especificado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 atendimento à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Portaria SVS/MS nº 326, de 30 de julho de 1997, que regulamenta a lei nº 8.080 de 19 de setembro de 1990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que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determina como competência à direção nacional do Sistema Único de Saúde (SUS) – estabelecer critérios, parâmetros e métodos para o controle da qualidade sanitária de produtos, substâncias e serviços de consumo e uso humano.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1" w:name="6"/>
      <w:bookmarkEnd w:id="1"/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.2</w:t>
      </w:r>
      <w:r>
        <w:rPr>
          <w:rFonts w:ascii="Arial" w:eastAsia="Times New Roman" w:hAnsi="Arial" w:cs="Arial"/>
          <w:sz w:val="24"/>
          <w:szCs w:val="24"/>
          <w:lang w:eastAsia="pt-BR"/>
        </w:rPr>
        <w:t>. 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mostras, devidamente acondicionadas em embalagem apropriada, conforme ANEXO I – inclusive em gramatura e material, com a identificação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fornecedor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, especificação do produto de forma visível contendo todas as informações necessárias para avaliar se a amostra atende às </w:t>
      </w:r>
      <w:r>
        <w:rPr>
          <w:rFonts w:ascii="Arial" w:eastAsia="Times New Roman" w:hAnsi="Arial" w:cs="Arial"/>
          <w:sz w:val="24"/>
          <w:szCs w:val="24"/>
          <w:lang w:eastAsia="pt-BR"/>
        </w:rPr>
        <w:t>exigências deste Termo de Referência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Declaração confirmando que possui co</w:t>
      </w:r>
      <w:r>
        <w:rPr>
          <w:rFonts w:ascii="Arial" w:eastAsia="Times New Roman" w:hAnsi="Arial" w:cs="Arial"/>
          <w:sz w:val="24"/>
          <w:szCs w:val="24"/>
          <w:lang w:eastAsia="pt-BR"/>
        </w:rPr>
        <w:t>ndições de efetuar a entrega do produto cotado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, conforme especific</w:t>
      </w:r>
      <w:r>
        <w:rPr>
          <w:rFonts w:ascii="Arial" w:eastAsia="Times New Roman" w:hAnsi="Arial" w:cs="Arial"/>
          <w:sz w:val="24"/>
          <w:szCs w:val="24"/>
          <w:lang w:eastAsia="pt-BR"/>
        </w:rPr>
        <w:t>ações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, em meios de transportes adequados e em condições corretas de acondicionamento, temperatura e embalagem de forma a garantir sua proteção contra contaminação e deterioração, conforme ANEXO I deste Edital;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As amostras serão submetidas às seguintes análises e nos seguintes termos: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5.4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.1. Todas as análises dos gêneros alimentícios serão efetuadas por equipe técnica composta por representantes da Comissão de Análise Municipal, do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Setor de Merenda Escolar do Município, e por representantes do Conselho de Alimentação Escolar de São Domingos do Norte–CAE/. Será emitido relatório analítico com julgamento das amostras classificando-as como aprovadas ou reprovadas. Os relatórios serão validados pelas assinaturas da equipe técnica (nome completo, matrícula e o órgão que representa).</w:t>
      </w:r>
    </w:p>
    <w:p w:rsidR="00E03ACC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03AC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5.4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.2. Análise Sensorial: será verificado, através de degustação e comparação, as características: cor, sabor, odor e textura do gênero alimentício, quando necessários(conforme Resolução CD/FNDE, Nº38, de 16 de julho de</w:t>
      </w:r>
      <w:r w:rsidR="005C124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2009, capítulo VII, art. 25, § 4º);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5.4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.3. Rotulagem: de acordo com a RDC – ANVISA n° 259, de 20 de setembro de 2002, Regulamento Técnico para Rotulagem de Alimentos</w:t>
      </w:r>
      <w:bookmarkStart w:id="2" w:name="7"/>
      <w:bookmarkEnd w:id="2"/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Embalados. Amostras com o prazo de validade vencido serão automaticamente reprovadas;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5.4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.4. Embalagem: a gramatura e o material utilizado serão analisados para verificar se estão de acordo com o exigido na especificação dos itens cotados. As embalagens devem estar de acordo com a legislação vigente no que couber a Embalagem de Alimentos e Bebidas.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5.5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 As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mostras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que não tiverem sido classificadas serão devolvidas ao respectivo </w:t>
      </w:r>
      <w:r>
        <w:rPr>
          <w:rFonts w:ascii="Arial" w:eastAsia="Times New Roman" w:hAnsi="Arial" w:cs="Arial"/>
          <w:sz w:val="24"/>
          <w:szCs w:val="24"/>
          <w:lang w:eastAsia="pt-BR"/>
        </w:rPr>
        <w:t>fornecedor ao final do processo licitatório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ou p</w:t>
      </w:r>
      <w:r>
        <w:rPr>
          <w:rFonts w:ascii="Arial" w:eastAsia="Times New Roman" w:hAnsi="Arial" w:cs="Arial"/>
          <w:sz w:val="24"/>
          <w:szCs w:val="24"/>
          <w:lang w:eastAsia="pt-BR"/>
        </w:rPr>
        <w:t>osteriormente, desde que o fornecedor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faça a solicitação no prazo máximo de 02 (dois) dias úteis após a divulgação do resultado da homologação. Após esse prazo, a Comissão de Análise Municipal reserva-se ao direito de doar as referidas amostras.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 Serão consideradas classificadas as propostas que preencham as cond</w:t>
      </w:r>
      <w:r>
        <w:rPr>
          <w:rFonts w:ascii="Arial" w:eastAsia="Times New Roman" w:hAnsi="Arial" w:cs="Arial"/>
          <w:sz w:val="24"/>
          <w:szCs w:val="24"/>
          <w:lang w:eastAsia="pt-BR"/>
        </w:rPr>
        <w:t>ições fixadas no processo licitatório e neste Termo de Referência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5.7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 Cada </w:t>
      </w:r>
      <w:r>
        <w:rPr>
          <w:rFonts w:ascii="Arial" w:eastAsia="Times New Roman" w:hAnsi="Arial" w:cs="Arial"/>
          <w:sz w:val="24"/>
          <w:szCs w:val="24"/>
          <w:lang w:eastAsia="pt-BR"/>
        </w:rPr>
        <w:t>fornecedor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deverá obrigatoriamente, ofertar sua quantidade d</w:t>
      </w:r>
      <w:r>
        <w:rPr>
          <w:rFonts w:ascii="Arial" w:eastAsia="Times New Roman" w:hAnsi="Arial" w:cs="Arial"/>
          <w:sz w:val="24"/>
          <w:szCs w:val="24"/>
          <w:lang w:eastAsia="pt-BR"/>
        </w:rPr>
        <w:t>o alimento especificado no Anexo I deste Termo de referência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, com preço unitário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por dúzia.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bookmarkStart w:id="3" w:name="8"/>
      <w:bookmarkEnd w:id="3"/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DA DESCRIÇÃO DOS SERVIÇOS A SEREM EXECUTADOS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6.1. O gênero alimentício, objeto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deste Termo de Refe</w:t>
      </w:r>
      <w:r>
        <w:rPr>
          <w:rFonts w:ascii="Arial" w:eastAsia="Times New Roman" w:hAnsi="Arial" w:cs="Arial"/>
          <w:sz w:val="24"/>
          <w:szCs w:val="24"/>
          <w:lang w:eastAsia="pt-BR"/>
        </w:rPr>
        <w:t>rência, foi previsto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para o atendimento do cardápio da Alimentação Escolar nas modalidades: Creche, Pré-Escola, Educação Infantil e Ensino Fundamental, no período de 12 meses a partir da assinatura do contrato.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.2. O contrato será efetuado na totalidade da aquisição com entregas a serem definidas em cronograma elaborad</w:t>
      </w:r>
      <w:r>
        <w:rPr>
          <w:rFonts w:ascii="Arial" w:eastAsia="Times New Roman" w:hAnsi="Arial" w:cs="Arial"/>
          <w:sz w:val="24"/>
          <w:szCs w:val="24"/>
          <w:lang w:eastAsia="pt-BR"/>
        </w:rPr>
        <w:t>o pelo Setor de Merenda Escolar da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.3. As entregas deverão ser efetuadas no Almoxarifado de gên</w:t>
      </w:r>
      <w:r>
        <w:rPr>
          <w:rFonts w:ascii="Arial" w:eastAsia="Times New Roman" w:hAnsi="Arial" w:cs="Arial"/>
          <w:sz w:val="24"/>
          <w:szCs w:val="24"/>
          <w:lang w:eastAsia="pt-BR"/>
        </w:rPr>
        <w:t>eros alimentícios–SEMEC</w:t>
      </w:r>
      <w:r w:rsidRPr="001F7C97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, </w:t>
      </w:r>
      <w:r w:rsidR="00ED1BF2">
        <w:rPr>
          <w:rFonts w:ascii="Arial" w:eastAsia="Times New Roman" w:hAnsi="Arial" w:cs="Arial"/>
          <w:sz w:val="24"/>
          <w:szCs w:val="24"/>
          <w:lang w:eastAsia="pt-BR"/>
        </w:rPr>
        <w:t>situada na rua Goiânia, nº 53, Bairro Centro.</w:t>
      </w:r>
    </w:p>
    <w:p w:rsidR="00ED1BF2" w:rsidRDefault="00ED1BF2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.4. Os produtos, no momento da entrega, serão inspecionados, de acordo com o Plano de Inspeção por Atributos, Norma NBR 5.426/85 – ABNT, para verificação do tipo do produto, qualidade, peso, quantidade, prazo de validade, número de registro, lacre, tipo de embalagem primária e secundária, e outras que se fizerem necessárias à garantia da qualidade do produto, conform</w:t>
      </w:r>
      <w:r>
        <w:rPr>
          <w:rFonts w:ascii="Arial" w:eastAsia="Times New Roman" w:hAnsi="Arial" w:cs="Arial"/>
          <w:sz w:val="24"/>
          <w:szCs w:val="24"/>
          <w:lang w:eastAsia="pt-BR"/>
        </w:rPr>
        <w:t>e especificações constantes no 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nexo I.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.4.1. Os produtos que, após a inspeção, estiverem em desacordo com a NBR 5.426/85–ABNT não serão recebidos pela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.4.2. A distribuição dos gêneros alimentícios às Unidades de Ensino Municipais não serão efetuadas mediante a ocorrência de resultado que comprometa a sua qualidade, até que as pendências existentes sejam sanadas.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6.5 O item descrito neste Termo de Referência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, após entrega no Almoxarifado do Setor de Merenda Escolar e antes da distribuição às Unidades de Ensino, serão submetidos à análise dos servidores responsáveis pelo recebimento. Caso seja constatada alguma disfunção quanto à qualidade do gênero alimentício, será obrigação da empresa contratada recolher e substituir todo o lote condenado.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4" w:name="9"/>
      <w:bookmarkEnd w:id="4"/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.5.1. O produto substituído será novamente submetido à análise. Neste caso, a repetição de resultado condenatório implicará no cancelamento do contrato.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.5.2. As despesas decorrentes de problemas relativos ao comprometimento da qualidade do produto, dentro do prazo de validade, ficarão por conta da cooperativa e/ou associação fornecedora que deverá recolher e substituir os produtos nos locais indicados pela SEMEC, no prazo de 05 (cinco) dias úteis a partir da data do recebimento da solicitação emitida pela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DAS OBRIGAÇÕES DA CONTRATADA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 Para a adequada prestação dos serviços, a Contratada deverá se responsabilizar por fornecer: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.1.1. Alimentos de acordo com o Padrão de Identidade e Qualidade definido pelos órgãos competentes e legislação vigente, dentro do prazo de validade sendo vedada a utilização de alimentos com alterações de características sensoriais, ainda que dentro do prazo de validade.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.2. Os alimentos deverão ser entregues no Almoxarifado do Setor de Merenda Escolar, nos horários e quantitativos estabelecidos pela SEMEC, conforme cronograma enviado à Contratada.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5" w:name="10"/>
      <w:bookmarkEnd w:id="5"/>
    </w:p>
    <w:p w:rsidR="009F5351" w:rsidRDefault="00D05CDC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EA3B8E">
        <w:rPr>
          <w:rFonts w:ascii="Arial" w:eastAsia="Times New Roman" w:hAnsi="Arial" w:cs="Arial"/>
          <w:sz w:val="24"/>
          <w:szCs w:val="24"/>
          <w:lang w:eastAsia="pt-BR"/>
        </w:rPr>
        <w:t>.3. O fornecedor vencedor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 deverá executar os serviços observando as condições de higiene e segurança no armazenamento e distribuição dos gêneros alimentícios, devendo a Contratada acompanhar e supervisionar o serviço prestado.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.4. Entregar os gêneros alimentícios em meio de transporte e acondicionamento adequados e conforme especificações do Anexo I, de forma que esses gêneros estejam com apresentação e temperatura apropriadas como forma de garantir sua qualidade.</w:t>
      </w:r>
    </w:p>
    <w:p w:rsidR="00EA3B8E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.5. Será de exclusiva responsabilidade da CONTRATADA o fornecimento do objeto, bem como todas e quaisquer despesas decorrentes do seu fornecimento.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.6. A Contratada deverá prestar os serviços com eficiência e presteza, dentro dos padrões exigidos pela Contratante, obrigando-se especialmente, a: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.6.1. Cumprir Legislação Sanitária Federal e Estadual/Municipal;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.6.2. Adequar, por determinação da Contratante, qualquer serviço que não esteja sendo executado de acordo com as boas práticas de fabricação.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.7. A Contratada deverá comunicar à SEMEC, imediatamente, qualquer ocorrência ou anormalidade que venha a interferir na execução dos serviços contratados.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.8. São de exclusiva responsabilidade da CONTRATADA os danos causados a terceiros ou ao patrimônio público municipal, em decorrência da execução dos serviços contratados.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.9. Responder civil, administrativa e penalmente, por quaisquer acidentes, danos ou prejuízos materiais e/ou pessoais causados ao município, aos seus empregados e/ou terceiros, como consequência de imperícia, imprudência ou negligência própria ou de seus empregados.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.10. A Contratada deverá se responsabilizar por todos os encargos trabalhistas, previdenciários, contribuições ao Instituto Nacional de Seguridade Social–INSS, Assistenciais, Securitárias e Sindicais, de seus funcionários, sendo considerada como única empregadora, não havendo qualquer vínculo de solidariedade empregatícia desta Contratante.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>7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.11. Não poderá a Contratada, em hipótese alguma, transferir a terceiros, no todo ou em parte, as obrigações assumidas, sem prévia anuência da contratante.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6" w:name="11"/>
      <w:bookmarkEnd w:id="6"/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8 - DAS OBRIGAÇÕES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DA CONTRATANTE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 A Prefeitura Municipal de São Domingos do Norte, na qualidade de Contratante, deverá: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.1.1 Emitir Notas de Empenho para custear a despesa durante a vigência do Contrato;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.1.2. Designar servidor como Fiscal do Contrato;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.1.3. Atestar Notas Fiscais que comprovam a realização dos serviços;</w:t>
      </w:r>
    </w:p>
    <w:p w:rsidR="00EA3B8E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.1.4. Efetuar os pagamentos devidos, no prazo máximo de 30 (trinta) dias que serão contados a partir da apresentação da Nota Fiscal;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.1.5. Notificar por escrito a Contratada da aplicação de eventuais multas, da suspensão do fornecimento, da distribuição e da sustação do pagamento de quaisquer faturas;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.1.6. Descontar os valores correspondentes às multas que eventualmente forem aplicadas por descumprimento de cláusulas contratuais da Nota Fiscal apresentada.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.1.7. O pagamento à (ao) Contratada (o) será efetuado pela Prefeitura Municipal após a apresentação do documento fiscal correspondente à quantidade e valor especificado, conforme cronograma de entrega realizado pela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.1.8 Não será efetuado nenhum pagamento ao (à) Contratado (a)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enquanto houver pendência de liquidação da obrigação financeira, em virtude de penalidade ou inadimplência contratual.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DO REGIME DE EXECUÇÃO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 O regime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execução será 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por meio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Processo Licitatório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, conforme LEI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8.666/93. 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47A64" w:rsidRDefault="00047A64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DA VIGÊNCIA CONTRATUAL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.1. O Contrato terá validade de 12(doze) meses.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>11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DO CRONOGRAMA DE EXECUÇÃO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 xml:space="preserve">.1. Os serviços deverão ser prestados em consonância com as condições constantes neste Termo de Referência, respeitados os horários, locais e tipos de </w:t>
      </w:r>
      <w:bookmarkStart w:id="7" w:name="12"/>
      <w:bookmarkEnd w:id="7"/>
      <w:r w:rsidR="009F5351">
        <w:rPr>
          <w:rFonts w:ascii="Arial" w:eastAsia="Times New Roman" w:hAnsi="Arial" w:cs="Arial"/>
          <w:sz w:val="24"/>
          <w:szCs w:val="24"/>
          <w:lang w:eastAsia="pt-BR"/>
        </w:rPr>
        <w:t>alimentos definidos e, caso necessário, em conformidade com as alterações determinadas pela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.2. Os gêneros alimentícios deverão ser entregues conforme cronograma de atendimento a ser estabelecido pela SEMEC.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.3. Integra o presente Termo de Referência, como parte indissolúvel</w:t>
      </w:r>
      <w:r>
        <w:rPr>
          <w:rFonts w:ascii="Arial" w:eastAsia="Times New Roman" w:hAnsi="Arial" w:cs="Arial"/>
          <w:sz w:val="24"/>
          <w:szCs w:val="24"/>
          <w:lang w:eastAsia="pt-BR"/>
        </w:rPr>
        <w:t>, o ANEXO I - Especificações do Gênero alimentício “ovo de galinha”</w:t>
      </w:r>
      <w:r w:rsidR="009F535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9F5351" w:rsidRDefault="009F5351" w:rsidP="009F535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F5351" w:rsidRDefault="00EA3B8E" w:rsidP="009F53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="009F535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- DAS DOTAÇÕES ORÇAMENTÁRIAS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Ensino Fundamental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Fonte de Recursos: 11070000 – FNDE / 10000000 – RECURSOS ORDINÁRIOS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Educação Infantil/Creche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Fonte de Recursos: 11070000 – FNDE / 10000000 – RECURSOS ORDINÁRIOS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047A64" w:rsidRDefault="00047A64" w:rsidP="009F5351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Educação Infantil/Pré-Escola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220B59" w:rsidRPr="00823D15" w:rsidRDefault="00220B59" w:rsidP="00220B59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Fonte de Recursos: 11070000 – FNDE / 10000000 – RECURSOS ORDINÁRIOS</w:t>
      </w:r>
    </w:p>
    <w:p w:rsidR="009F5351" w:rsidRDefault="00EA3B8E" w:rsidP="009F5351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</w:t>
      </w:r>
      <w:r w:rsidR="009F5351">
        <w:rPr>
          <w:rFonts w:ascii="Arial" w:hAnsi="Arial" w:cs="Arial"/>
          <w:b/>
          <w:sz w:val="24"/>
          <w:szCs w:val="24"/>
        </w:rPr>
        <w:t>. DAS INFORMAÇÕES</w:t>
      </w:r>
    </w:p>
    <w:p w:rsidR="009F5351" w:rsidRDefault="009F5351" w:rsidP="009F535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Qualquer dúvida a cerca deste processo deverá ser encaminhada para o setor de licitações de preferência via e-mail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u w:val="single"/>
        </w:rPr>
        <w:t>“licitasdn@hotmail.com”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ou por protocolo, no protocolo da Prefeitura Municipal de São Domingos do Norte, Rodovia Gether Lopes de Farias s/nº - Bairro Emilio Callegari São Domingos do Norte/ES – CEP: 29.745-000 – Fone (27) 3742-0200.</w:t>
      </w:r>
    </w:p>
    <w:p w:rsidR="009F5351" w:rsidRDefault="009F5351" w:rsidP="009F535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Pessoa de Contato:</w:t>
      </w:r>
      <w:r>
        <w:rPr>
          <w:rFonts w:ascii="Arial" w:hAnsi="Arial" w:cs="Arial"/>
          <w:sz w:val="24"/>
          <w:szCs w:val="24"/>
        </w:rPr>
        <w:t xml:space="preserve"> Ana Angélica Boscáglia Costa.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9F5351" w:rsidRDefault="009F5351" w:rsidP="009F535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Horário:</w:t>
      </w:r>
      <w:r>
        <w:rPr>
          <w:rFonts w:ascii="Arial" w:hAnsi="Arial" w:cs="Arial"/>
          <w:sz w:val="24"/>
          <w:szCs w:val="24"/>
        </w:rPr>
        <w:t xml:space="preserve"> 07.15 horas às </w:t>
      </w:r>
      <w:r w:rsidR="004B004C">
        <w:rPr>
          <w:rFonts w:ascii="Arial" w:hAnsi="Arial" w:cs="Arial"/>
          <w:sz w:val="24"/>
          <w:szCs w:val="24"/>
        </w:rPr>
        <w:t>16:30</w:t>
      </w:r>
      <w:r>
        <w:rPr>
          <w:rFonts w:ascii="Arial" w:hAnsi="Arial" w:cs="Arial"/>
          <w:sz w:val="24"/>
          <w:szCs w:val="24"/>
        </w:rPr>
        <w:t xml:space="preserve"> horas de segunda a sexta-feira.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F5351" w:rsidRDefault="00EA3B8E" w:rsidP="009F5351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14</w:t>
      </w:r>
      <w:r w:rsidR="009F5351">
        <w:rPr>
          <w:rFonts w:ascii="Arial" w:hAnsi="Arial" w:cs="Arial"/>
          <w:b/>
          <w:sz w:val="24"/>
          <w:szCs w:val="24"/>
        </w:rPr>
        <w:t>. DA FISCALIZAÇÃO</w:t>
      </w:r>
    </w:p>
    <w:p w:rsidR="009F5351" w:rsidRDefault="009F5351" w:rsidP="009F535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Sempre que necessário, serão efetuados procedimentos para fiscalização dos serviços.</w:t>
      </w:r>
    </w:p>
    <w:p w:rsidR="009F5351" w:rsidRDefault="009F5351" w:rsidP="009F535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Um representante da Contratada poderá ser convocado a esta Prefeitura Municipal para prestar esclarecimentos a respeito da execução dos serviços.</w:t>
      </w:r>
    </w:p>
    <w:p w:rsidR="009F5351" w:rsidRDefault="009F5351" w:rsidP="009F535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ação da fiscalização não exonera a Contratada de suas responsabilidades contratuais.</w:t>
      </w:r>
    </w:p>
    <w:p w:rsidR="009F5351" w:rsidRDefault="009F5351" w:rsidP="009F535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tanto a SEMEC indica o servidor </w:t>
      </w:r>
      <w:r w:rsidR="005C124D">
        <w:rPr>
          <w:rFonts w:ascii="Arial" w:hAnsi="Arial" w:cs="Arial"/>
          <w:b/>
          <w:sz w:val="24"/>
          <w:szCs w:val="24"/>
        </w:rPr>
        <w:t>Ricardo S</w:t>
      </w:r>
      <w:r>
        <w:rPr>
          <w:rFonts w:ascii="Arial" w:hAnsi="Arial" w:cs="Arial"/>
          <w:b/>
          <w:sz w:val="24"/>
          <w:szCs w:val="24"/>
        </w:rPr>
        <w:t>caramussa Chagas</w:t>
      </w:r>
      <w:r>
        <w:rPr>
          <w:rFonts w:ascii="Arial" w:hAnsi="Arial" w:cs="Arial"/>
          <w:sz w:val="24"/>
          <w:szCs w:val="24"/>
        </w:rPr>
        <w:t>, para atuar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como fiscal do contrato a ser celebrado. 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20B59" w:rsidRDefault="00220B59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F5351" w:rsidRDefault="00EA3B8E" w:rsidP="009F5351">
      <w:pPr>
        <w:spacing w:line="240" w:lineRule="auto"/>
        <w:jc w:val="both"/>
        <w:rPr>
          <w:rFonts w:ascii="Arial" w:hAnsi="Arial" w:cs="Arial"/>
          <w:b/>
          <w:bCs/>
          <w:caps/>
          <w:sz w:val="24"/>
          <w:szCs w:val="24"/>
        </w:rPr>
      </w:pPr>
      <w:r w:rsidRPr="00EA3B8E">
        <w:rPr>
          <w:rFonts w:ascii="Arial" w:hAnsi="Arial" w:cs="Arial"/>
          <w:b/>
          <w:sz w:val="24"/>
          <w:szCs w:val="24"/>
        </w:rPr>
        <w:t>15</w:t>
      </w:r>
      <w:r w:rsidR="009F5351">
        <w:rPr>
          <w:rFonts w:ascii="Arial" w:hAnsi="Arial" w:cs="Arial"/>
          <w:b/>
          <w:sz w:val="24"/>
          <w:szCs w:val="24"/>
        </w:rPr>
        <w:t>.</w:t>
      </w:r>
      <w:r w:rsidR="009F5351">
        <w:rPr>
          <w:rFonts w:ascii="Arial" w:hAnsi="Arial" w:cs="Arial"/>
          <w:sz w:val="24"/>
          <w:szCs w:val="24"/>
        </w:rPr>
        <w:t xml:space="preserve"> </w:t>
      </w:r>
      <w:r w:rsidR="009F5351">
        <w:rPr>
          <w:rFonts w:ascii="Arial" w:hAnsi="Arial" w:cs="Arial"/>
          <w:b/>
          <w:sz w:val="24"/>
          <w:szCs w:val="24"/>
        </w:rPr>
        <w:t xml:space="preserve">DAS </w:t>
      </w:r>
      <w:r w:rsidR="009F5351">
        <w:rPr>
          <w:rFonts w:ascii="Arial" w:hAnsi="Arial" w:cs="Arial"/>
          <w:b/>
          <w:bCs/>
          <w:caps/>
          <w:sz w:val="24"/>
          <w:szCs w:val="24"/>
        </w:rPr>
        <w:t>Condições de habilitação</w:t>
      </w:r>
    </w:p>
    <w:p w:rsidR="009F5351" w:rsidRDefault="009F5351" w:rsidP="009F535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Condições de habilitação - artigo 4º, XIII da lei n.10.520/2002. </w:t>
      </w:r>
    </w:p>
    <w:p w:rsidR="009F5351" w:rsidRDefault="009F5351" w:rsidP="009F535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Habilitação Jurídica - </w:t>
      </w:r>
      <w:r>
        <w:rPr>
          <w:rFonts w:ascii="Arial" w:hAnsi="Arial" w:cs="Arial"/>
          <w:sz w:val="24"/>
          <w:szCs w:val="24"/>
        </w:rPr>
        <w:t>documentos exigidos no art.28 da lei 8.666/93.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Regularidade fiscal - </w:t>
      </w:r>
      <w:r>
        <w:rPr>
          <w:rFonts w:ascii="Arial" w:hAnsi="Arial" w:cs="Arial"/>
          <w:sz w:val="24"/>
          <w:szCs w:val="24"/>
        </w:rPr>
        <w:t>documentos exigidos no art.29 da lei 8.666/93.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Capacitação Técnica - </w:t>
      </w:r>
      <w:r>
        <w:rPr>
          <w:rFonts w:ascii="Arial" w:hAnsi="Arial" w:cs="Arial"/>
          <w:sz w:val="24"/>
          <w:szCs w:val="24"/>
        </w:rPr>
        <w:t>documentos exigidos no art.30 da lei 8.666/93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Capacitação econômico/financeira - </w:t>
      </w:r>
      <w:r>
        <w:rPr>
          <w:rFonts w:ascii="Arial" w:hAnsi="Arial" w:cs="Arial"/>
          <w:sz w:val="24"/>
          <w:szCs w:val="24"/>
        </w:rPr>
        <w:t>documentos exigidos no art.31 da lei 8.666/93</w:t>
      </w:r>
    </w:p>
    <w:p w:rsidR="009F5351" w:rsidRDefault="009F5351" w:rsidP="009F5351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F5351" w:rsidRDefault="00EA3B8E" w:rsidP="009F5351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</w:t>
      </w:r>
      <w:r w:rsidR="009F5351">
        <w:rPr>
          <w:rFonts w:ascii="Arial" w:hAnsi="Arial" w:cs="Arial"/>
          <w:b/>
          <w:sz w:val="24"/>
          <w:szCs w:val="24"/>
        </w:rPr>
        <w:t>.</w:t>
      </w:r>
      <w:r w:rsidR="009F5351">
        <w:rPr>
          <w:rFonts w:ascii="Arial" w:hAnsi="Arial" w:cs="Arial"/>
          <w:sz w:val="24"/>
          <w:szCs w:val="24"/>
        </w:rPr>
        <w:t xml:space="preserve"> </w:t>
      </w:r>
      <w:r w:rsidR="009F5351">
        <w:rPr>
          <w:rFonts w:ascii="Arial" w:hAnsi="Arial" w:cs="Arial"/>
          <w:b/>
          <w:sz w:val="24"/>
          <w:szCs w:val="24"/>
        </w:rPr>
        <w:t>DA EQUIPE RESPONSÁVEL PELA ELABORAÇÃO DO TERMO DE REFERÊNCIA</w:t>
      </w:r>
    </w:p>
    <w:p w:rsidR="005C124D" w:rsidRPr="000C1599" w:rsidRDefault="005C124D" w:rsidP="005C124D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PAULO ANDRÉ FERRARI – NUTRICIONISTA DO SETOR DE MERENDA ESCOLAR</w:t>
      </w:r>
      <w:r w:rsidRPr="00F87A15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MATRÍCULA 3050.</w:t>
      </w:r>
    </w:p>
    <w:p w:rsidR="009F5351" w:rsidRDefault="005C124D" w:rsidP="009F535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RICARDO </w:t>
      </w:r>
      <w:r w:rsidR="009F5351">
        <w:rPr>
          <w:rFonts w:ascii="Arial" w:hAnsi="Arial" w:cs="Arial"/>
          <w:sz w:val="24"/>
          <w:szCs w:val="24"/>
        </w:rPr>
        <w:t xml:space="preserve">SCARAMUSSA CHAGAS – </w:t>
      </w:r>
      <w:r>
        <w:rPr>
          <w:rFonts w:ascii="Arial" w:hAnsi="Arial" w:cs="Arial"/>
          <w:sz w:val="24"/>
          <w:szCs w:val="24"/>
        </w:rPr>
        <w:t>COORDENADOR DA</w:t>
      </w:r>
      <w:r w:rsidR="009F5351">
        <w:rPr>
          <w:rFonts w:ascii="Arial" w:hAnsi="Arial" w:cs="Arial"/>
          <w:sz w:val="24"/>
          <w:szCs w:val="24"/>
        </w:rPr>
        <w:t xml:space="preserve"> MERENDA ESCOLAR.</w:t>
      </w:r>
    </w:p>
    <w:p w:rsidR="009F5351" w:rsidRDefault="009F5351" w:rsidP="009F5351">
      <w:pPr>
        <w:jc w:val="both"/>
        <w:rPr>
          <w:rFonts w:ascii="Arial" w:hAnsi="Arial" w:cs="Arial"/>
          <w:sz w:val="24"/>
          <w:szCs w:val="24"/>
        </w:rPr>
      </w:pPr>
    </w:p>
    <w:p w:rsidR="009F5351" w:rsidRDefault="009F5351" w:rsidP="009F5351">
      <w:pPr>
        <w:jc w:val="both"/>
        <w:rPr>
          <w:rFonts w:ascii="Arial" w:hAnsi="Arial" w:cs="Arial"/>
          <w:sz w:val="24"/>
          <w:szCs w:val="24"/>
        </w:rPr>
      </w:pPr>
    </w:p>
    <w:p w:rsidR="009F5351" w:rsidRDefault="009F5351" w:rsidP="009F535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São Domingos do</w:t>
      </w:r>
      <w:r w:rsidR="001C6060">
        <w:rPr>
          <w:rFonts w:ascii="Arial" w:hAnsi="Arial" w:cs="Arial"/>
          <w:sz w:val="24"/>
          <w:szCs w:val="24"/>
        </w:rPr>
        <w:t xml:space="preserve"> Norte/ES, 18</w:t>
      </w:r>
      <w:r w:rsidR="001F7C97">
        <w:rPr>
          <w:rFonts w:ascii="Arial" w:hAnsi="Arial" w:cs="Arial"/>
          <w:sz w:val="24"/>
          <w:szCs w:val="24"/>
        </w:rPr>
        <w:t xml:space="preserve"> de Dezembr</w:t>
      </w:r>
      <w:r w:rsidR="005C124D">
        <w:rPr>
          <w:rFonts w:ascii="Arial" w:hAnsi="Arial" w:cs="Arial"/>
          <w:sz w:val="24"/>
          <w:szCs w:val="24"/>
        </w:rPr>
        <w:t>o de 2015</w:t>
      </w:r>
      <w:r>
        <w:rPr>
          <w:rFonts w:ascii="Arial" w:hAnsi="Arial" w:cs="Arial"/>
          <w:sz w:val="24"/>
          <w:szCs w:val="24"/>
        </w:rPr>
        <w:t>.</w:t>
      </w:r>
    </w:p>
    <w:p w:rsidR="009F5351" w:rsidRDefault="009F5351" w:rsidP="009F5351">
      <w:pPr>
        <w:jc w:val="both"/>
        <w:rPr>
          <w:rFonts w:ascii="Arial" w:hAnsi="Arial" w:cs="Arial"/>
          <w:sz w:val="24"/>
          <w:szCs w:val="24"/>
        </w:rPr>
      </w:pPr>
    </w:p>
    <w:p w:rsidR="009F5351" w:rsidRDefault="001F7C97" w:rsidP="009F53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Sânio Colnago Santiago</w:t>
      </w:r>
    </w:p>
    <w:p w:rsidR="009F5351" w:rsidRDefault="009F5351" w:rsidP="009F53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Secretário Municipal de Educação e Cultura</w:t>
      </w:r>
    </w:p>
    <w:sectPr w:rsidR="009F5351" w:rsidSect="00E941C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75A" w:rsidRDefault="00A3375A" w:rsidP="00047A64">
      <w:pPr>
        <w:spacing w:after="0" w:line="240" w:lineRule="auto"/>
      </w:pPr>
      <w:r>
        <w:separator/>
      </w:r>
    </w:p>
  </w:endnote>
  <w:endnote w:type="continuationSeparator" w:id="1">
    <w:p w:rsidR="00A3375A" w:rsidRDefault="00A3375A" w:rsidP="00047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75A" w:rsidRDefault="00A3375A" w:rsidP="00047A64">
      <w:pPr>
        <w:spacing w:after="0" w:line="240" w:lineRule="auto"/>
      </w:pPr>
      <w:r>
        <w:separator/>
      </w:r>
    </w:p>
  </w:footnote>
  <w:footnote w:type="continuationSeparator" w:id="1">
    <w:p w:rsidR="00A3375A" w:rsidRDefault="00A3375A" w:rsidP="00047A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814" w:type="dxa"/>
      <w:tblInd w:w="-6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1424"/>
      <w:gridCol w:w="8390"/>
    </w:tblGrid>
    <w:tr w:rsidR="00047A64" w:rsidRPr="001E24BD" w:rsidTr="00047A64">
      <w:trPr>
        <w:trHeight w:val="1408"/>
      </w:trPr>
      <w:tc>
        <w:tcPr>
          <w:tcW w:w="14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047A64" w:rsidRDefault="00047A64" w:rsidP="00951B95">
          <w:pPr>
            <w:pStyle w:val="Cabealho"/>
            <w:spacing w:line="276" w:lineRule="auto"/>
            <w:rPr>
              <w:rFonts w:eastAsia="Times New Roman"/>
            </w:rPr>
          </w:pPr>
          <w:r>
            <w:rPr>
              <w:rFonts w:ascii="Times New Roman" w:eastAsia="Times New Roman" w:hAnsi="Times New Roman"/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86360</wp:posOffset>
                </wp:positionV>
                <wp:extent cx="733425" cy="738119"/>
                <wp:effectExtent l="0" t="0" r="0" b="508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Figura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6370" cy="7410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3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047A64" w:rsidRPr="00951884" w:rsidRDefault="00047A64" w:rsidP="00951B95">
          <w:pPr>
            <w:pStyle w:val="Cabealho"/>
            <w:spacing w:line="276" w:lineRule="auto"/>
            <w:jc w:val="center"/>
            <w:rPr>
              <w:rFonts w:ascii="Times New Roman" w:eastAsia="Times New Roman" w:hAnsi="Times New Roman"/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>PREFEITURA MUNICIPAL DE SÃO DOMINGOS DO NORTE</w:t>
          </w:r>
        </w:p>
        <w:p w:rsidR="00047A64" w:rsidRDefault="00047A64" w:rsidP="00951B95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 xml:space="preserve">      ESTADO DO ESPÍRITO SANTO</w:t>
          </w:r>
        </w:p>
        <w:p w:rsidR="00047A64" w:rsidRPr="00951884" w:rsidRDefault="00047A64" w:rsidP="00951B95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SECRETARIA MUNICIPAL DE EDUCAÇÃO E CULTURA</w:t>
          </w:r>
        </w:p>
        <w:p w:rsidR="00047A64" w:rsidRPr="00951884" w:rsidRDefault="00047A64" w:rsidP="00951B95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 xml:space="preserve">Rodovia Gether Lopes de Farias s/n Bairro Emílio Callegari </w:t>
          </w:r>
        </w:p>
        <w:p w:rsidR="00047A64" w:rsidRPr="00951884" w:rsidRDefault="00047A64" w:rsidP="00951B95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>São Domingos do Norte ES</w:t>
          </w:r>
        </w:p>
        <w:p w:rsidR="00047A64" w:rsidRPr="001E24BD" w:rsidRDefault="00047A64" w:rsidP="00951B95">
          <w:pPr>
            <w:pStyle w:val="Cabealho"/>
            <w:spacing w:line="276" w:lineRule="auto"/>
            <w:jc w:val="center"/>
            <w:rPr>
              <w:b/>
            </w:rPr>
          </w:pPr>
          <w:r w:rsidRPr="00951884">
            <w:rPr>
              <w:b/>
              <w:sz w:val="20"/>
              <w:szCs w:val="20"/>
            </w:rPr>
            <w:t xml:space="preserve"> CEP 29.745-000 CNPJ: 36.350.312/0001-72 TEL: (27) 3742-1450/3742-0200</w:t>
          </w:r>
        </w:p>
      </w:tc>
    </w:tr>
  </w:tbl>
  <w:p w:rsidR="00047A64" w:rsidRDefault="00047A6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036F3"/>
    <w:multiLevelType w:val="hybridMultilevel"/>
    <w:tmpl w:val="16D2C6BE"/>
    <w:lvl w:ilvl="0" w:tplc="7B8AFEA2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A39D5"/>
    <w:multiLevelType w:val="hybridMultilevel"/>
    <w:tmpl w:val="C138F434"/>
    <w:lvl w:ilvl="0" w:tplc="5448D36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5351"/>
    <w:rsid w:val="000379EB"/>
    <w:rsid w:val="0004641D"/>
    <w:rsid w:val="00047A64"/>
    <w:rsid w:val="000D3980"/>
    <w:rsid w:val="001560E3"/>
    <w:rsid w:val="001A51FF"/>
    <w:rsid w:val="001C3104"/>
    <w:rsid w:val="001C6060"/>
    <w:rsid w:val="001F7C97"/>
    <w:rsid w:val="00220B59"/>
    <w:rsid w:val="00223E99"/>
    <w:rsid w:val="002A0A21"/>
    <w:rsid w:val="002B69DE"/>
    <w:rsid w:val="00317BC1"/>
    <w:rsid w:val="003F04C5"/>
    <w:rsid w:val="003F7AF1"/>
    <w:rsid w:val="004B004C"/>
    <w:rsid w:val="004F577C"/>
    <w:rsid w:val="005644E2"/>
    <w:rsid w:val="005C124D"/>
    <w:rsid w:val="006F76EA"/>
    <w:rsid w:val="007C6D0B"/>
    <w:rsid w:val="007D5B63"/>
    <w:rsid w:val="007F349B"/>
    <w:rsid w:val="00802FCC"/>
    <w:rsid w:val="009F5351"/>
    <w:rsid w:val="00A317EC"/>
    <w:rsid w:val="00A3375A"/>
    <w:rsid w:val="00B00868"/>
    <w:rsid w:val="00B91480"/>
    <w:rsid w:val="00C877C7"/>
    <w:rsid w:val="00CB62BF"/>
    <w:rsid w:val="00D05CDC"/>
    <w:rsid w:val="00DB33C8"/>
    <w:rsid w:val="00E03ACC"/>
    <w:rsid w:val="00E941CD"/>
    <w:rsid w:val="00EA3B8E"/>
    <w:rsid w:val="00EB5450"/>
    <w:rsid w:val="00ED1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3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nhideWhenUsed/>
    <w:rsid w:val="00047A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d Char,he Char"/>
    <w:basedOn w:val="Fontepargpadro"/>
    <w:link w:val="Cabealho"/>
    <w:rsid w:val="00047A64"/>
  </w:style>
  <w:style w:type="paragraph" w:styleId="Rodap">
    <w:name w:val="footer"/>
    <w:basedOn w:val="Normal"/>
    <w:link w:val="RodapChar"/>
    <w:uiPriority w:val="99"/>
    <w:unhideWhenUsed/>
    <w:rsid w:val="00047A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7A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3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nhideWhenUsed/>
    <w:rsid w:val="00047A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d Char,he Char"/>
    <w:basedOn w:val="Fontepargpadro"/>
    <w:link w:val="Cabealho"/>
    <w:rsid w:val="00047A64"/>
  </w:style>
  <w:style w:type="paragraph" w:styleId="Rodap">
    <w:name w:val="footer"/>
    <w:basedOn w:val="Normal"/>
    <w:link w:val="RodapChar"/>
    <w:uiPriority w:val="99"/>
    <w:unhideWhenUsed/>
    <w:rsid w:val="00047A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7A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0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6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0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2465</Words>
  <Characters>13315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Reinaldo</cp:lastModifiedBy>
  <cp:revision>12</cp:revision>
  <dcterms:created xsi:type="dcterms:W3CDTF">2015-01-26T13:01:00Z</dcterms:created>
  <dcterms:modified xsi:type="dcterms:W3CDTF">2016-03-03T16:54:00Z</dcterms:modified>
</cp:coreProperties>
</file>