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C640E2">
        <w:rPr>
          <w:b/>
          <w:spacing w:val="-3"/>
          <w:sz w:val="22"/>
          <w:szCs w:val="22"/>
          <w:lang w:eastAsia="en-US"/>
        </w:rPr>
        <w:t xml:space="preserve">06 </w:t>
      </w:r>
      <w:r w:rsidR="004966DB" w:rsidRPr="00F80B42">
        <w:rPr>
          <w:b/>
          <w:spacing w:val="-3"/>
          <w:sz w:val="22"/>
          <w:szCs w:val="22"/>
          <w:lang w:eastAsia="en-US"/>
        </w:rPr>
        <w:t xml:space="preserve"> </w:t>
      </w:r>
      <w:r w:rsidR="00810FC1" w:rsidRPr="00F80B42">
        <w:rPr>
          <w:b/>
          <w:spacing w:val="-3"/>
          <w:sz w:val="22"/>
          <w:szCs w:val="22"/>
          <w:lang w:eastAsia="en-US"/>
        </w:rPr>
        <w:t>/201</w:t>
      </w:r>
      <w:r w:rsidR="00D16771">
        <w:rPr>
          <w:b/>
          <w:spacing w:val="-3"/>
          <w:sz w:val="22"/>
          <w:szCs w:val="22"/>
          <w:lang w:eastAsia="en-US"/>
        </w:rPr>
        <w:t>7</w:t>
      </w:r>
      <w:r w:rsidR="00272817">
        <w:rPr>
          <w:b/>
          <w:spacing w:val="-3"/>
          <w:sz w:val="22"/>
          <w:szCs w:val="22"/>
          <w:lang w:eastAsia="en-US"/>
        </w:rPr>
        <w:t xml:space="preserve"> - SRP</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C640E2">
        <w:rPr>
          <w:b/>
          <w:color w:val="000000"/>
          <w:spacing w:val="-3"/>
          <w:szCs w:val="22"/>
        </w:rPr>
        <w:t>06</w:t>
      </w:r>
      <w:r w:rsidR="00922DA8">
        <w:rPr>
          <w:b/>
          <w:color w:val="000000"/>
          <w:spacing w:val="-3"/>
          <w:szCs w:val="22"/>
        </w:rPr>
        <w:t>/2017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3921C6" w:rsidRPr="00F80B42">
        <w:rPr>
          <w:b/>
          <w:spacing w:val="-3"/>
          <w:szCs w:val="22"/>
        </w:rPr>
        <w:t xml:space="preserve"> </w:t>
      </w:r>
      <w:r w:rsidR="004470A2">
        <w:rPr>
          <w:b/>
          <w:spacing w:val="-3"/>
          <w:szCs w:val="22"/>
        </w:rPr>
        <w:t xml:space="preserve">10 </w:t>
      </w:r>
      <w:r w:rsidR="009D386F" w:rsidRPr="00F80B42">
        <w:rPr>
          <w:b/>
          <w:spacing w:val="-3"/>
          <w:szCs w:val="22"/>
        </w:rPr>
        <w:t xml:space="preserve">de </w:t>
      </w:r>
      <w:r w:rsidR="004470A2">
        <w:rPr>
          <w:b/>
          <w:spacing w:val="-3"/>
          <w:szCs w:val="22"/>
        </w:rPr>
        <w:t xml:space="preserve"> MAIO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1E111E" w:rsidRDefault="00A53CC7" w:rsidP="00FE2EAE">
      <w:pPr>
        <w:pStyle w:val="ANEXO-Ttulo"/>
        <w:spacing w:after="0"/>
        <w:rPr>
          <w:i w:val="0"/>
          <w:sz w:val="22"/>
          <w:szCs w:val="22"/>
        </w:rPr>
      </w:pPr>
      <w:r>
        <w:rPr>
          <w:i w:val="0"/>
          <w:sz w:val="22"/>
          <w:szCs w:val="22"/>
        </w:rPr>
        <w:lastRenderedPageBreak/>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C640E2">
        <w:rPr>
          <w:i w:val="0"/>
          <w:sz w:val="22"/>
          <w:szCs w:val="22"/>
        </w:rPr>
        <w:t>06</w:t>
      </w:r>
      <w:r w:rsidR="00922DA8">
        <w:rPr>
          <w:i w:val="0"/>
          <w:sz w:val="22"/>
          <w:szCs w:val="22"/>
        </w:rPr>
        <w:t>/2017</w:t>
      </w:r>
    </w:p>
    <w:p w:rsidR="00DB6603" w:rsidRPr="00CD53D0" w:rsidRDefault="00D16771" w:rsidP="00FE2EAE">
      <w:pPr>
        <w:pStyle w:val="ANEXO-Ttulo"/>
        <w:spacing w:after="0"/>
        <w:rPr>
          <w:i w:val="0"/>
          <w:sz w:val="28"/>
          <w:szCs w:val="28"/>
        </w:rPr>
      </w:pPr>
      <w:r>
        <w:rPr>
          <w:i w:val="0"/>
          <w:sz w:val="22"/>
          <w:szCs w:val="22"/>
        </w:rPr>
        <w:t xml:space="preserve">     </w:t>
      </w:r>
      <w:r w:rsidR="00CD53D0" w:rsidRPr="00CD53D0">
        <w:rPr>
          <w:i w:val="0"/>
          <w:sz w:val="28"/>
          <w:szCs w:val="28"/>
        </w:rPr>
        <w:t xml:space="preserve">Fundo </w:t>
      </w:r>
      <w:r w:rsidR="00CD53D0">
        <w:rPr>
          <w:i w:val="0"/>
          <w:sz w:val="28"/>
          <w:szCs w:val="28"/>
        </w:rPr>
        <w:t>M</w:t>
      </w:r>
      <w:r w:rsidR="00CD53D0" w:rsidRPr="00CD53D0">
        <w:rPr>
          <w:i w:val="0"/>
          <w:sz w:val="28"/>
          <w:szCs w:val="28"/>
        </w:rPr>
        <w:t>unicipal de Saúde</w:t>
      </w:r>
      <w:r w:rsidRPr="00CD53D0">
        <w:rPr>
          <w:i w:val="0"/>
          <w:sz w:val="28"/>
          <w:szCs w:val="28"/>
        </w:rPr>
        <w:t xml:space="preserve"> </w:t>
      </w:r>
      <w:r w:rsidR="00CD53D0">
        <w:rPr>
          <w:i w:val="0"/>
          <w:sz w:val="28"/>
          <w:szCs w:val="28"/>
        </w:rPr>
        <w:t xml:space="preserve"> - SRP</w:t>
      </w:r>
      <w:r w:rsidRPr="00CD53D0">
        <w:rPr>
          <w:i w:val="0"/>
          <w:sz w:val="28"/>
          <w:szCs w:val="28"/>
        </w:rPr>
        <w:t xml:space="preserve">                              </w:t>
      </w:r>
      <w:r w:rsidR="00FE2EAE" w:rsidRPr="00CD53D0">
        <w:rPr>
          <w:i w:val="0"/>
          <w:sz w:val="28"/>
          <w:szCs w:val="28"/>
        </w:rPr>
        <w:t xml:space="preserve">                </w:t>
      </w:r>
    </w:p>
    <w:p w:rsidR="00065CCA" w:rsidRDefault="00065CCA" w:rsidP="00065CCA">
      <w:pPr>
        <w:jc w:val="both"/>
        <w:rPr>
          <w:sz w:val="24"/>
          <w:szCs w:val="24"/>
        </w:rPr>
      </w:pPr>
      <w:r w:rsidRPr="00A53CC7">
        <w:rPr>
          <w:sz w:val="24"/>
          <w:szCs w:val="24"/>
        </w:rPr>
        <w:t>A Prefeitura Municipal de São Domingos do Norte, Estado do Espírito Santo, pessoa Jurídica de Direito Público Interno, sediado na Rod. Gether Lopes de Farias, s/nº - São Domingos do Norte</w:t>
      </w:r>
      <w:r w:rsidR="007A4DB2" w:rsidRPr="00A53CC7">
        <w:rPr>
          <w:sz w:val="24"/>
          <w:szCs w:val="24"/>
        </w:rPr>
        <w:t>-</w:t>
      </w:r>
      <w:r w:rsidRPr="00A53CC7">
        <w:rPr>
          <w:sz w:val="24"/>
          <w:szCs w:val="24"/>
        </w:rPr>
        <w:t xml:space="preserve">ES, </w:t>
      </w:r>
      <w:r w:rsidR="00DF4E64">
        <w:rPr>
          <w:sz w:val="24"/>
          <w:szCs w:val="24"/>
        </w:rPr>
        <w:t xml:space="preserve">juntamente com o Fundo Municipal de Saúde </w:t>
      </w:r>
      <w:r w:rsidRPr="00A53CC7">
        <w:rPr>
          <w:sz w:val="24"/>
          <w:szCs w:val="24"/>
        </w:rPr>
        <w:t xml:space="preserve">inscrito no Cadastro Nacional </w:t>
      </w:r>
      <w:r w:rsidR="001E111E" w:rsidRPr="00A53CC7">
        <w:rPr>
          <w:sz w:val="24"/>
          <w:szCs w:val="24"/>
        </w:rPr>
        <w:t xml:space="preserve">de Pessoa Jurídica sob o Nº </w:t>
      </w:r>
      <w:r w:rsidR="00C640E2">
        <w:rPr>
          <w:sz w:val="24"/>
          <w:szCs w:val="24"/>
        </w:rPr>
        <w:t>13.953.742/0001-83</w:t>
      </w:r>
      <w:r w:rsidR="00FD6AB6" w:rsidRPr="00A53CC7">
        <w:rPr>
          <w:sz w:val="24"/>
          <w:szCs w:val="24"/>
        </w:rPr>
        <w:t xml:space="preserve">  torna público para conhecimento dos interessados, que realizará licitação na modalidade "Pregão Presencial</w:t>
      </w:r>
      <w:r w:rsidR="00272817" w:rsidRPr="00A53CC7">
        <w:rPr>
          <w:sz w:val="24"/>
          <w:szCs w:val="24"/>
        </w:rPr>
        <w:t>", do tipo “Menor Preço por lote”</w:t>
      </w:r>
      <w:r w:rsidRPr="00A53CC7">
        <w:rPr>
          <w:sz w:val="24"/>
          <w:szCs w:val="24"/>
        </w:rPr>
        <w:t xml:space="preserve">, para </w:t>
      </w:r>
      <w:r w:rsidRPr="00A53CC7">
        <w:rPr>
          <w:b/>
          <w:bCs/>
          <w:sz w:val="24"/>
          <w:szCs w:val="24"/>
        </w:rPr>
        <w:t xml:space="preserve">AQUISIÇÃO DE </w:t>
      </w:r>
      <w:r w:rsidR="00272817" w:rsidRPr="00A53CC7">
        <w:rPr>
          <w:b/>
          <w:bCs/>
          <w:sz w:val="24"/>
          <w:szCs w:val="24"/>
        </w:rPr>
        <w:t>MATERIAL DE CONSUMO</w:t>
      </w:r>
      <w:r w:rsidR="00B4191C" w:rsidRPr="00A53CC7">
        <w:rPr>
          <w:b/>
          <w:bCs/>
          <w:sz w:val="24"/>
          <w:szCs w:val="24"/>
        </w:rPr>
        <w:t xml:space="preserve"> </w:t>
      </w:r>
      <w:r w:rsidRPr="00A53CC7">
        <w:rPr>
          <w:sz w:val="24"/>
          <w:szCs w:val="24"/>
        </w:rPr>
        <w:t>, conforme Processo n</w:t>
      </w:r>
      <w:r w:rsidRPr="00A53CC7">
        <w:rPr>
          <w:sz w:val="24"/>
          <w:szCs w:val="24"/>
          <w:u w:val="single"/>
          <w:vertAlign w:val="superscript"/>
        </w:rPr>
        <w:t>o</w:t>
      </w:r>
      <w:r w:rsidR="001D31CF" w:rsidRPr="00A53CC7">
        <w:rPr>
          <w:sz w:val="24"/>
          <w:szCs w:val="24"/>
        </w:rPr>
        <w:t xml:space="preserve"> </w:t>
      </w:r>
      <w:r w:rsidR="00C640E2">
        <w:rPr>
          <w:sz w:val="24"/>
          <w:szCs w:val="24"/>
        </w:rPr>
        <w:t>727/2017</w:t>
      </w:r>
      <w:r w:rsidR="00A53CC7">
        <w:rPr>
          <w:sz w:val="24"/>
          <w:szCs w:val="24"/>
        </w:rPr>
        <w:t xml:space="preserve"> </w:t>
      </w:r>
      <w:r w:rsidR="004966DB" w:rsidRPr="00A53CC7">
        <w:rPr>
          <w:sz w:val="24"/>
          <w:szCs w:val="24"/>
        </w:rPr>
        <w:t>,</w:t>
      </w:r>
      <w:r w:rsidRPr="00A53CC7">
        <w:rPr>
          <w:sz w:val="24"/>
          <w:szCs w:val="24"/>
        </w:rPr>
        <w:t xml:space="preserve"> devidamente aprovado pela autoridade compete</w:t>
      </w:r>
      <w:r w:rsidR="001D31CF" w:rsidRPr="00A53CC7">
        <w:rPr>
          <w:sz w:val="24"/>
          <w:szCs w:val="24"/>
        </w:rPr>
        <w:t>nte. O Pregão será realizado pela Pregoeira</w:t>
      </w:r>
      <w:r w:rsidRPr="00A53CC7">
        <w:rPr>
          <w:sz w:val="24"/>
          <w:szCs w:val="24"/>
        </w:rPr>
        <w:t xml:space="preserve"> e Equipe de Apoio, designados pela Portaria N</w:t>
      </w:r>
      <w:r w:rsidRPr="00A53CC7">
        <w:rPr>
          <w:sz w:val="24"/>
          <w:szCs w:val="24"/>
          <w:u w:val="single"/>
          <w:vertAlign w:val="superscript"/>
        </w:rPr>
        <w:t>o</w:t>
      </w:r>
      <w:r w:rsidR="00C640E2">
        <w:rPr>
          <w:sz w:val="24"/>
          <w:szCs w:val="24"/>
        </w:rPr>
        <w:t xml:space="preserve"> 7.226</w:t>
      </w:r>
      <w:r w:rsidR="00CA1A30" w:rsidRPr="00A53CC7">
        <w:rPr>
          <w:sz w:val="24"/>
          <w:szCs w:val="24"/>
        </w:rPr>
        <w:t>,</w:t>
      </w:r>
      <w:r w:rsidR="007E5224" w:rsidRPr="00A53CC7">
        <w:rPr>
          <w:sz w:val="24"/>
          <w:szCs w:val="24"/>
        </w:rPr>
        <w:t xml:space="preserve"> </w:t>
      </w:r>
      <w:r w:rsidR="001D31CF" w:rsidRPr="00A53CC7">
        <w:rPr>
          <w:sz w:val="24"/>
          <w:szCs w:val="24"/>
        </w:rPr>
        <w:t xml:space="preserve">de </w:t>
      </w:r>
      <w:r w:rsidR="00C640E2">
        <w:rPr>
          <w:sz w:val="24"/>
          <w:szCs w:val="24"/>
        </w:rPr>
        <w:t>03/04</w:t>
      </w:r>
      <w:r w:rsidR="00D16771" w:rsidRPr="00A53CC7">
        <w:rPr>
          <w:sz w:val="24"/>
          <w:szCs w:val="24"/>
        </w:rPr>
        <w:t>/2017</w:t>
      </w:r>
      <w:r w:rsidRPr="00A53CC7">
        <w:rPr>
          <w:sz w:val="24"/>
          <w:szCs w:val="24"/>
        </w:rPr>
        <w:t>, publ</w:t>
      </w:r>
      <w:r w:rsidR="001D31CF" w:rsidRPr="00A53CC7">
        <w:rPr>
          <w:sz w:val="24"/>
          <w:szCs w:val="24"/>
        </w:rPr>
        <w:t xml:space="preserve">icada em </w:t>
      </w:r>
      <w:r w:rsidR="00A53CC7">
        <w:rPr>
          <w:sz w:val="24"/>
          <w:szCs w:val="24"/>
        </w:rPr>
        <w:t>20</w:t>
      </w:r>
      <w:r w:rsidR="001D31CF" w:rsidRPr="00A53CC7">
        <w:rPr>
          <w:sz w:val="24"/>
          <w:szCs w:val="24"/>
        </w:rPr>
        <w:t>/</w:t>
      </w:r>
      <w:r w:rsidR="00D16771" w:rsidRPr="00A53CC7">
        <w:rPr>
          <w:sz w:val="24"/>
          <w:szCs w:val="24"/>
        </w:rPr>
        <w:t>01</w:t>
      </w:r>
      <w:r w:rsidR="001D31CF" w:rsidRPr="00A53CC7">
        <w:rPr>
          <w:sz w:val="24"/>
          <w:szCs w:val="24"/>
        </w:rPr>
        <w:t>/201</w:t>
      </w:r>
      <w:r w:rsidR="00D16771" w:rsidRPr="00A53CC7">
        <w:rPr>
          <w:sz w:val="24"/>
          <w:szCs w:val="24"/>
        </w:rPr>
        <w:t>7</w:t>
      </w:r>
      <w:r w:rsidRPr="00A53CC7">
        <w:rPr>
          <w:sz w:val="24"/>
          <w:szCs w:val="24"/>
        </w:rPr>
        <w:t>, e regido pela Lei n</w:t>
      </w:r>
      <w:r w:rsidRPr="00A53CC7">
        <w:rPr>
          <w:sz w:val="24"/>
          <w:szCs w:val="24"/>
          <w:u w:val="single"/>
          <w:vertAlign w:val="superscript"/>
        </w:rPr>
        <w:t>o</w:t>
      </w:r>
      <w:r w:rsidRPr="00A53CC7">
        <w:rPr>
          <w:sz w:val="24"/>
          <w:szCs w:val="24"/>
        </w:rPr>
        <w:t xml:space="preserve"> 10.520</w:t>
      </w:r>
      <w:r w:rsidR="00272817" w:rsidRPr="00A53CC7">
        <w:rPr>
          <w:sz w:val="24"/>
          <w:szCs w:val="24"/>
        </w:rPr>
        <w:t xml:space="preserve"> E Lei Federal 3.500/2000</w:t>
      </w:r>
      <w:r w:rsidRPr="00A53CC7">
        <w:rPr>
          <w:sz w:val="24"/>
          <w:szCs w:val="24"/>
        </w:rPr>
        <w:t>,</w:t>
      </w:r>
      <w:r w:rsidR="004B39ED" w:rsidRPr="00A53CC7">
        <w:rPr>
          <w:sz w:val="24"/>
          <w:szCs w:val="24"/>
        </w:rPr>
        <w:t xml:space="preserve"> 6.204/07, pelo Decreto Municipal nº. </w:t>
      </w:r>
      <w:r w:rsidR="00D84697" w:rsidRPr="00A53CC7">
        <w:rPr>
          <w:rStyle w:val="CharAttribute1"/>
          <w:rFonts w:eastAsia="¹Å"/>
          <w:szCs w:val="24"/>
        </w:rPr>
        <w:t>1.220</w:t>
      </w:r>
      <w:r w:rsidR="004B39ED" w:rsidRPr="00A53CC7">
        <w:rPr>
          <w:rStyle w:val="CharAttribute1"/>
          <w:rFonts w:eastAsia="¹Å"/>
          <w:szCs w:val="24"/>
        </w:rPr>
        <w:t xml:space="preserve"> de 04 de Abril de 2013</w:t>
      </w:r>
      <w:r w:rsidRPr="00A53CC7">
        <w:rPr>
          <w:sz w:val="24"/>
          <w:szCs w:val="24"/>
        </w:rPr>
        <w:t xml:space="preserve"> de 17 de julho de 2002 e</w:t>
      </w:r>
      <w:r w:rsidRPr="00A53CC7">
        <w:rPr>
          <w:b/>
          <w:bCs/>
          <w:color w:val="282526"/>
          <w:sz w:val="24"/>
          <w:szCs w:val="24"/>
        </w:rPr>
        <w:t xml:space="preserve"> </w:t>
      </w:r>
      <w:r w:rsidRPr="00A53CC7">
        <w:rPr>
          <w:sz w:val="24"/>
          <w:szCs w:val="24"/>
        </w:rPr>
        <w:t>subsidiariamente, pela Lei Federal n</w:t>
      </w:r>
      <w:r w:rsidRPr="00A53CC7">
        <w:rPr>
          <w:sz w:val="24"/>
          <w:szCs w:val="24"/>
          <w:vertAlign w:val="superscript"/>
        </w:rPr>
        <w:t>o</w:t>
      </w:r>
      <w:r w:rsidR="009B245B" w:rsidRPr="00A53CC7">
        <w:rPr>
          <w:sz w:val="24"/>
          <w:szCs w:val="24"/>
        </w:rPr>
        <w:t xml:space="preserve"> 8.666/93</w:t>
      </w:r>
      <w:r w:rsidRPr="00A53CC7">
        <w:rPr>
          <w:sz w:val="24"/>
          <w:szCs w:val="24"/>
        </w:rPr>
        <w:t>,</w:t>
      </w:r>
      <w:r w:rsidR="00E3395B">
        <w:rPr>
          <w:sz w:val="24"/>
          <w:szCs w:val="24"/>
        </w:rPr>
        <w:t xml:space="preserve"> Lei Complementar 123</w:t>
      </w:r>
      <w:r w:rsidRPr="00A53CC7">
        <w:rPr>
          <w:sz w:val="24"/>
          <w:szCs w:val="24"/>
        </w:rPr>
        <w:t xml:space="preserve"> bem como pelas demais normas pertinentes e condições estabelecidas no presente Edital.</w:t>
      </w:r>
    </w:p>
    <w:p w:rsidR="00077398" w:rsidRPr="00A53CC7" w:rsidRDefault="001802DD" w:rsidP="001802DD">
      <w:pPr>
        <w:jc w:val="both"/>
        <w:rPr>
          <w:sz w:val="24"/>
          <w:szCs w:val="24"/>
        </w:rPr>
      </w:pPr>
      <w:r w:rsidRPr="001802DD">
        <w:rPr>
          <w:b/>
          <w:snapToGrid w:val="0"/>
          <w:sz w:val="22"/>
          <w:szCs w:val="22"/>
        </w:rPr>
        <w:t>Será exclusiva  para ME’S e EPP’s para os lotes 01 e 02 nos art. 48., I da LC 123/06, não havendo justificativa legal para não aplicação da exclusividade</w:t>
      </w:r>
      <w:r>
        <w:rPr>
          <w:sz w:val="24"/>
          <w:szCs w:val="24"/>
        </w:rPr>
        <w:t>.</w:t>
      </w:r>
    </w:p>
    <w:p w:rsidR="00065CCA" w:rsidRPr="00F80B42"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065CCA" w:rsidRPr="00F80B42" w:rsidRDefault="001E111E" w:rsidP="00A918DC">
      <w:pPr>
        <w:jc w:val="both"/>
        <w:rPr>
          <w:snapToGrid w:val="0"/>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C640E2">
        <w:rPr>
          <w:b/>
          <w:sz w:val="22"/>
          <w:szCs w:val="22"/>
        </w:rPr>
        <w:t>xxxx</w:t>
      </w:r>
      <w:r w:rsidR="001D31CF" w:rsidRPr="00F80B42">
        <w:rPr>
          <w:b/>
          <w:sz w:val="22"/>
          <w:szCs w:val="22"/>
        </w:rPr>
        <w:t>/</w:t>
      </w:r>
      <w:r w:rsidR="00C640E2">
        <w:rPr>
          <w:b/>
          <w:sz w:val="22"/>
          <w:szCs w:val="22"/>
        </w:rPr>
        <w:t>xxx</w:t>
      </w:r>
      <w:r w:rsidR="001D31CF" w:rsidRPr="00F80B42">
        <w:rPr>
          <w:b/>
          <w:sz w:val="22"/>
          <w:szCs w:val="22"/>
        </w:rPr>
        <w:t>/201</w:t>
      </w:r>
      <w:r w:rsidR="00D16771">
        <w:rPr>
          <w:b/>
          <w:sz w:val="22"/>
          <w:szCs w:val="22"/>
        </w:rPr>
        <w:t>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w:t>
      </w:r>
      <w:r w:rsidR="004470A2">
        <w:rPr>
          <w:sz w:val="22"/>
          <w:szCs w:val="22"/>
        </w:rPr>
        <w:t xml:space="preserve"> 10</w:t>
      </w:r>
      <w:r w:rsidR="00DB6603" w:rsidRPr="00F80B42">
        <w:rPr>
          <w:b/>
          <w:sz w:val="22"/>
          <w:szCs w:val="22"/>
        </w:rPr>
        <w:t xml:space="preserve"> </w:t>
      </w:r>
      <w:r w:rsidR="004470A2">
        <w:rPr>
          <w:b/>
          <w:sz w:val="22"/>
          <w:szCs w:val="22"/>
        </w:rPr>
        <w:t xml:space="preserve"> /maio</w:t>
      </w:r>
      <w:r w:rsidR="003921C6" w:rsidRPr="00F80B42">
        <w:rPr>
          <w:b/>
          <w:sz w:val="22"/>
          <w:szCs w:val="22"/>
        </w:rPr>
        <w:t>/</w:t>
      </w:r>
      <w:r w:rsidR="00D1677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4470A2">
        <w:rPr>
          <w:sz w:val="22"/>
          <w:szCs w:val="22"/>
        </w:rPr>
        <w:t>10</w:t>
      </w:r>
      <w:r w:rsidR="004470A2">
        <w:rPr>
          <w:b/>
          <w:sz w:val="22"/>
          <w:szCs w:val="22"/>
        </w:rPr>
        <w:t>/ maio</w:t>
      </w:r>
      <w:r w:rsidR="00D16771">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A918DC"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C640E2">
        <w:rPr>
          <w:rFonts w:eastAsia="Batang"/>
          <w:b/>
          <w:bCs/>
          <w:sz w:val="22"/>
          <w:szCs w:val="22"/>
        </w:rPr>
        <w:t>06</w:t>
      </w:r>
      <w:r w:rsidR="00922DA8">
        <w:rPr>
          <w:rFonts w:eastAsia="Batang"/>
          <w:b/>
          <w:bCs/>
          <w:sz w:val="22"/>
          <w:szCs w:val="22"/>
        </w:rPr>
        <w:t>/2017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9A3FE2" w:rsidRPr="00F80B42" w:rsidRDefault="009A3FE2" w:rsidP="00A918DC">
      <w:pPr>
        <w:jc w:val="both"/>
        <w:rPr>
          <w:rFonts w:eastAsia="Batang"/>
          <w:sz w:val="22"/>
          <w:szCs w:val="22"/>
        </w:rPr>
      </w:pP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C640E2">
        <w:rPr>
          <w:rFonts w:eastAsia="Batang"/>
          <w:b/>
          <w:bCs/>
          <w:sz w:val="22"/>
          <w:szCs w:val="22"/>
        </w:rPr>
        <w:t>06</w:t>
      </w:r>
      <w:r w:rsidR="00922DA8">
        <w:rPr>
          <w:rFonts w:eastAsia="Batang"/>
          <w:b/>
          <w:bCs/>
          <w:sz w:val="22"/>
          <w:szCs w:val="22"/>
        </w:rPr>
        <w:t>/2017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D84697">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065CCA" w:rsidP="00A918DC">
      <w:pPr>
        <w:jc w:val="both"/>
        <w:rPr>
          <w:b/>
          <w:bCs/>
          <w:sz w:val="22"/>
          <w:szCs w:val="22"/>
          <w:u w:val="single"/>
        </w:rPr>
      </w:pPr>
      <w:r w:rsidRPr="00F80B42">
        <w:rPr>
          <w:b/>
          <w:bCs/>
          <w:sz w:val="22"/>
          <w:szCs w:val="22"/>
          <w:u w:val="single"/>
        </w:rPr>
        <w:t>2 -  DO OBJETO</w:t>
      </w:r>
    </w:p>
    <w:p w:rsidR="00B2054E" w:rsidRPr="00F80B42" w:rsidRDefault="00065CCA" w:rsidP="00A918DC">
      <w:pPr>
        <w:jc w:val="both"/>
        <w:rPr>
          <w:rFonts w:eastAsia="Batang"/>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00FE2EAE">
        <w:rPr>
          <w:rFonts w:eastAsia="Batang"/>
          <w:sz w:val="22"/>
          <w:szCs w:val="22"/>
        </w:rPr>
        <w:t xml:space="preserve">Aquisições </w:t>
      </w:r>
      <w:r w:rsidR="00A53CC7">
        <w:rPr>
          <w:rFonts w:eastAsia="Batang"/>
          <w:sz w:val="22"/>
          <w:szCs w:val="22"/>
        </w:rPr>
        <w:t xml:space="preserve">de combustíveis e </w:t>
      </w:r>
      <w:r w:rsidR="0020668B">
        <w:rPr>
          <w:rFonts w:eastAsia="Batang"/>
          <w:sz w:val="22"/>
          <w:szCs w:val="22"/>
        </w:rPr>
        <w:t>reagentes com fornecimento contí</w:t>
      </w:r>
      <w:r w:rsidR="00A53CC7">
        <w:rPr>
          <w:rFonts w:eastAsia="Batang"/>
          <w:sz w:val="22"/>
          <w:szCs w:val="22"/>
        </w:rPr>
        <w:t>nuo</w:t>
      </w:r>
      <w:r w:rsidR="0020668B">
        <w:rPr>
          <w:rFonts w:eastAsia="Batang"/>
          <w:sz w:val="22"/>
          <w:szCs w:val="22"/>
        </w:rPr>
        <w:t xml:space="preserve"> e fracionado, conforme a dema</w:t>
      </w:r>
      <w:r w:rsidR="00A53CC7">
        <w:rPr>
          <w:rFonts w:eastAsia="Batang"/>
          <w:sz w:val="22"/>
          <w:szCs w:val="22"/>
        </w:rPr>
        <w:t>nda, por um período de 12 (doze) meses para su</w:t>
      </w:r>
      <w:r w:rsidR="00922465">
        <w:rPr>
          <w:rFonts w:eastAsia="Batang"/>
          <w:sz w:val="22"/>
          <w:szCs w:val="22"/>
        </w:rPr>
        <w:t>prir as necessidades da frota dos</w:t>
      </w:r>
      <w:r w:rsidR="00A53CC7">
        <w:rPr>
          <w:rFonts w:eastAsia="Batang"/>
          <w:sz w:val="22"/>
          <w:szCs w:val="22"/>
        </w:rPr>
        <w:t xml:space="preserve"> veículos</w:t>
      </w:r>
      <w:r w:rsidR="00C640E2">
        <w:rPr>
          <w:rFonts w:eastAsia="Batang"/>
          <w:sz w:val="22"/>
          <w:szCs w:val="22"/>
        </w:rPr>
        <w:t xml:space="preserve"> do Fundo Municipal de Saúde</w:t>
      </w:r>
      <w:r w:rsidR="0020668B">
        <w:rPr>
          <w:rFonts w:eastAsia="Batang"/>
          <w:sz w:val="22"/>
          <w:szCs w:val="22"/>
        </w:rPr>
        <w:t xml:space="preserve"> </w:t>
      </w:r>
      <w:r w:rsidR="00DB6603" w:rsidRPr="00F80B42">
        <w:rPr>
          <w:rFonts w:eastAsia="Batang"/>
          <w:sz w:val="22"/>
          <w:szCs w:val="22"/>
        </w:rPr>
        <w:t>,</w:t>
      </w:r>
      <w:r w:rsidR="00792E2F" w:rsidRPr="00F80B42">
        <w:rPr>
          <w:rFonts w:eastAsia="Batang"/>
          <w:sz w:val="22"/>
          <w:szCs w:val="22"/>
        </w:rPr>
        <w:t>conforme o Anexo I de o Termo de Referência.</w:t>
      </w:r>
    </w:p>
    <w:p w:rsidR="004966DB" w:rsidRPr="00F80B42" w:rsidRDefault="004966DB" w:rsidP="00A918DC">
      <w:pPr>
        <w:jc w:val="both"/>
        <w:rPr>
          <w:sz w:val="22"/>
          <w:szCs w:val="22"/>
        </w:rPr>
      </w:pPr>
    </w:p>
    <w:p w:rsidR="00065CCA" w:rsidRPr="00F80B42" w:rsidRDefault="00065CCA" w:rsidP="00A918DC">
      <w:pPr>
        <w:jc w:val="both"/>
        <w:rPr>
          <w:b/>
          <w:bCs/>
          <w:sz w:val="22"/>
          <w:szCs w:val="22"/>
        </w:rPr>
      </w:pPr>
      <w:r w:rsidRPr="00F80B42">
        <w:rPr>
          <w:b/>
          <w:bCs/>
          <w:sz w:val="22"/>
          <w:szCs w:val="22"/>
        </w:rPr>
        <w:lastRenderedPageBreak/>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Default="00A918DC" w:rsidP="00A918DC">
      <w:pPr>
        <w:jc w:val="both"/>
        <w:rPr>
          <w:sz w:val="22"/>
          <w:szCs w:val="22"/>
        </w:rPr>
      </w:pPr>
      <w:r w:rsidRPr="00F80B42">
        <w:rPr>
          <w:sz w:val="22"/>
          <w:szCs w:val="22"/>
        </w:rPr>
        <w:t xml:space="preserve">4.1. </w:t>
      </w:r>
      <w:r w:rsidR="00385B6A" w:rsidRPr="00F80B42">
        <w:rPr>
          <w:sz w:val="22"/>
          <w:szCs w:val="22"/>
        </w:rPr>
        <w:t>As despesas decorrente da presente licitação serão pagos com recurso</w:t>
      </w:r>
      <w:r w:rsidR="00BF1022">
        <w:rPr>
          <w:sz w:val="22"/>
          <w:szCs w:val="22"/>
        </w:rPr>
        <w:t xml:space="preserve"> </w:t>
      </w:r>
      <w:r w:rsidR="0020668B">
        <w:rPr>
          <w:sz w:val="22"/>
          <w:szCs w:val="22"/>
        </w:rPr>
        <w:t>consignados no orçamento municipal.</w:t>
      </w:r>
    </w:p>
    <w:p w:rsidR="0020668B" w:rsidRDefault="0020668B" w:rsidP="00A918DC">
      <w:pPr>
        <w:jc w:val="both"/>
        <w:rPr>
          <w:b/>
          <w:sz w:val="22"/>
          <w:szCs w:val="22"/>
        </w:rPr>
      </w:pPr>
      <w:r w:rsidRPr="001C15A3">
        <w:rPr>
          <w:b/>
          <w:sz w:val="22"/>
          <w:szCs w:val="22"/>
        </w:rPr>
        <w:t>Fichas:</w:t>
      </w:r>
    </w:p>
    <w:p w:rsidR="00C640E2" w:rsidRDefault="00C640E2" w:rsidP="00A918DC">
      <w:pPr>
        <w:jc w:val="both"/>
        <w:rPr>
          <w:b/>
          <w:sz w:val="22"/>
          <w:szCs w:val="22"/>
        </w:rPr>
      </w:pPr>
      <w:r>
        <w:rPr>
          <w:b/>
          <w:sz w:val="22"/>
          <w:szCs w:val="22"/>
        </w:rPr>
        <w:t>Fundo Municipal de Súde</w:t>
      </w:r>
    </w:p>
    <w:p w:rsidR="00C640E2" w:rsidRDefault="00C640E2" w:rsidP="00A918DC">
      <w:pPr>
        <w:jc w:val="both"/>
        <w:rPr>
          <w:b/>
          <w:sz w:val="22"/>
          <w:szCs w:val="22"/>
        </w:rPr>
      </w:pPr>
      <w:r>
        <w:rPr>
          <w:b/>
          <w:sz w:val="22"/>
          <w:szCs w:val="22"/>
        </w:rPr>
        <w:t>00011-12010000</w:t>
      </w:r>
    </w:p>
    <w:p w:rsidR="00C640E2" w:rsidRDefault="00C640E2" w:rsidP="00A918DC">
      <w:pPr>
        <w:jc w:val="both"/>
        <w:rPr>
          <w:b/>
          <w:sz w:val="22"/>
          <w:szCs w:val="22"/>
        </w:rPr>
      </w:pPr>
      <w:r>
        <w:rPr>
          <w:b/>
          <w:sz w:val="22"/>
          <w:szCs w:val="22"/>
        </w:rPr>
        <w:t>00049-12010000</w:t>
      </w:r>
    </w:p>
    <w:p w:rsidR="00C640E2" w:rsidRDefault="00C640E2" w:rsidP="00A918DC">
      <w:pPr>
        <w:jc w:val="both"/>
        <w:rPr>
          <w:b/>
          <w:sz w:val="22"/>
          <w:szCs w:val="22"/>
        </w:rPr>
      </w:pPr>
      <w:r>
        <w:rPr>
          <w:b/>
          <w:sz w:val="22"/>
          <w:szCs w:val="22"/>
        </w:rPr>
        <w:t>00063-12010000</w:t>
      </w:r>
    </w:p>
    <w:p w:rsidR="00C640E2" w:rsidRDefault="00C640E2" w:rsidP="00A918DC">
      <w:pPr>
        <w:jc w:val="both"/>
        <w:rPr>
          <w:b/>
          <w:sz w:val="22"/>
          <w:szCs w:val="22"/>
        </w:rPr>
      </w:pPr>
      <w:r>
        <w:rPr>
          <w:b/>
          <w:sz w:val="22"/>
          <w:szCs w:val="22"/>
        </w:rPr>
        <w:t>00082-12010000</w:t>
      </w:r>
    </w:p>
    <w:p w:rsidR="00C640E2" w:rsidRDefault="00C640E2" w:rsidP="00A918DC">
      <w:pPr>
        <w:jc w:val="both"/>
        <w:rPr>
          <w:b/>
          <w:sz w:val="22"/>
          <w:szCs w:val="22"/>
        </w:rPr>
      </w:pPr>
      <w:r>
        <w:rPr>
          <w:b/>
          <w:sz w:val="22"/>
          <w:szCs w:val="22"/>
        </w:rPr>
        <w:t>00089-12010000</w:t>
      </w:r>
    </w:p>
    <w:p w:rsidR="00C640E2" w:rsidRPr="001C15A3" w:rsidRDefault="00C640E2" w:rsidP="00A918DC">
      <w:pPr>
        <w:jc w:val="both"/>
        <w:rPr>
          <w:b/>
          <w:sz w:val="22"/>
          <w:szCs w:val="22"/>
        </w:rPr>
      </w:pPr>
    </w:p>
    <w:p w:rsidR="00065CCA" w:rsidRPr="00F80B42" w:rsidRDefault="00065CCA" w:rsidP="00A918DC">
      <w:pPr>
        <w:jc w:val="both"/>
        <w:rPr>
          <w:b/>
          <w:bCs/>
          <w:sz w:val="22"/>
          <w:szCs w:val="22"/>
        </w:rPr>
      </w:pPr>
      <w:r w:rsidRPr="00F80B42">
        <w:rPr>
          <w:b/>
          <w:bCs/>
          <w:sz w:val="22"/>
          <w:szCs w:val="22"/>
        </w:rPr>
        <w:t xml:space="preserve">5 - DO PRAZO DE VIGÊNCIA </w:t>
      </w:r>
      <w:r w:rsidR="00FE2EAE">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000A7D" w:rsidRPr="00F80B42">
        <w:rPr>
          <w:sz w:val="22"/>
          <w:szCs w:val="22"/>
        </w:rPr>
        <w:t xml:space="preserve"> </w:t>
      </w:r>
      <w:r w:rsidR="00FE2EAE">
        <w:rPr>
          <w:sz w:val="22"/>
          <w:szCs w:val="22"/>
        </w:rPr>
        <w:t>A Ata de Registro de Preços será válida por 12 meses, e passará a ter validade após sua assinatura.</w:t>
      </w:r>
    </w:p>
    <w:p w:rsidR="00065CCA" w:rsidRPr="00F80B42" w:rsidRDefault="00065CCA" w:rsidP="00A918DC">
      <w:pPr>
        <w:jc w:val="both"/>
        <w:rPr>
          <w:sz w:val="22"/>
          <w:szCs w:val="22"/>
        </w:rPr>
      </w:pPr>
      <w:r w:rsidRPr="00F80B42">
        <w:rPr>
          <w:sz w:val="22"/>
          <w:szCs w:val="22"/>
        </w:rPr>
        <w:t xml:space="preserve"> 5.2. É vedada a assunção de obrigações que importem em necessidade de alocação de créditos orçamentários relativos a exercício financeiro futuro.</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065CCA" w:rsidRPr="00F80B42" w:rsidRDefault="007E5224" w:rsidP="00A918DC">
      <w:pPr>
        <w:jc w:val="both"/>
        <w:rPr>
          <w:sz w:val="22"/>
          <w:szCs w:val="22"/>
        </w:rPr>
      </w:pPr>
      <w:r w:rsidRPr="00F80B42">
        <w:rPr>
          <w:sz w:val="22"/>
          <w:szCs w:val="22"/>
        </w:rPr>
        <w:t xml:space="preserve">6.2. </w:t>
      </w:r>
      <w:r w:rsidR="00385B6A" w:rsidRPr="00F80B42">
        <w:rPr>
          <w:sz w:val="22"/>
          <w:szCs w:val="22"/>
        </w:rPr>
        <w:t xml:space="preserve">O Reajuste de preços não ocorrerá em prazo inferior a um ano, bem como, sugerimos que o índice a ser utilizado seja o IPCA- </w:t>
      </w:r>
      <w:r w:rsidR="00F80B42" w:rsidRPr="00F80B42">
        <w:rPr>
          <w:sz w:val="22"/>
          <w:szCs w:val="22"/>
        </w:rPr>
        <w:t>Índice</w:t>
      </w:r>
      <w:r w:rsidR="00385B6A" w:rsidRPr="00F80B42">
        <w:rPr>
          <w:sz w:val="22"/>
          <w:szCs w:val="22"/>
        </w:rPr>
        <w:t xml:space="preserve"> Nacional de Preços ao Consumidor.</w:t>
      </w:r>
    </w:p>
    <w:p w:rsidR="008637D1" w:rsidRDefault="005B42E0" w:rsidP="00A918DC">
      <w:pPr>
        <w:jc w:val="both"/>
        <w:rPr>
          <w:sz w:val="22"/>
          <w:szCs w:val="22"/>
        </w:rPr>
      </w:pPr>
      <w:r w:rsidRPr="00F80B42">
        <w:rPr>
          <w:sz w:val="22"/>
          <w:szCs w:val="22"/>
        </w:rPr>
        <w:t xml:space="preserve">6.3. </w:t>
      </w:r>
      <w:r w:rsidR="00A1261D">
        <w:rPr>
          <w:sz w:val="22"/>
          <w:szCs w:val="22"/>
        </w:rPr>
        <w:t>O pagamento</w:t>
      </w:r>
      <w:r w:rsidR="008B1988">
        <w:rPr>
          <w:sz w:val="22"/>
          <w:szCs w:val="22"/>
        </w:rPr>
        <w:t xml:space="preserve"> será efetuado</w:t>
      </w:r>
      <w:r w:rsidR="008637D1">
        <w:rPr>
          <w:sz w:val="22"/>
          <w:szCs w:val="22"/>
        </w:rPr>
        <w:t>s, mediante Termo de Recebimento dos produtos, emitido pela Secretaria requisitante, em até 15 (quinze) dias, após a aceitação e atestados das Notas Fiscais.</w:t>
      </w:r>
      <w:r w:rsidR="00A1261D">
        <w:rPr>
          <w:sz w:val="22"/>
          <w:szCs w:val="22"/>
        </w:rPr>
        <w:t xml:space="preserve">  </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637D1" w:rsidRDefault="00065CCA" w:rsidP="00A918DC">
      <w:pPr>
        <w:jc w:val="both"/>
        <w:rPr>
          <w:color w:val="FF0000"/>
          <w:sz w:val="22"/>
          <w:szCs w:val="22"/>
        </w:rPr>
      </w:pPr>
      <w:r w:rsidRPr="001C252B">
        <w:rPr>
          <w:sz w:val="22"/>
          <w:szCs w:val="22"/>
        </w:rPr>
        <w:t>7.1. O prazo de v</w:t>
      </w:r>
      <w:r w:rsidR="008637D1" w:rsidRPr="001C252B">
        <w:rPr>
          <w:sz w:val="22"/>
          <w:szCs w:val="22"/>
        </w:rPr>
        <w:t>alidade das propostas será de 12 (doze</w:t>
      </w:r>
      <w:r w:rsidRPr="001C252B">
        <w:rPr>
          <w:sz w:val="22"/>
          <w:szCs w:val="22"/>
        </w:rPr>
        <w:t xml:space="preserve">) </w:t>
      </w:r>
      <w:r w:rsidR="008637D1" w:rsidRPr="001C252B">
        <w:rPr>
          <w:sz w:val="22"/>
          <w:szCs w:val="22"/>
        </w:rPr>
        <w:t xml:space="preserve"> meses de acordo com a ata </w:t>
      </w:r>
      <w:r w:rsidR="001C252B" w:rsidRPr="001C252B">
        <w:rPr>
          <w:sz w:val="22"/>
          <w:szCs w:val="22"/>
        </w:rPr>
        <w:t xml:space="preserve">de registro de preço </w:t>
      </w:r>
      <w:r w:rsidRPr="001C252B">
        <w:rPr>
          <w:sz w:val="22"/>
          <w:szCs w:val="22"/>
        </w:rPr>
        <w:t>, conforme indicado neste edital</w:t>
      </w:r>
      <w:r w:rsidRPr="008637D1">
        <w:rPr>
          <w:color w:val="FF0000"/>
          <w:sz w:val="22"/>
          <w:szCs w:val="22"/>
        </w:rPr>
        <w:t>.</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lastRenderedPageBreak/>
        <w:t>10.2. Estarão impedidos de participar de qualquer fase do processo, interessados que se enquadrarem em uma ou mais das situações a seguir:</w:t>
      </w:r>
    </w:p>
    <w:p w:rsidR="00065CCA" w:rsidRPr="00F80B42" w:rsidRDefault="00065CCA" w:rsidP="00A918DC">
      <w:pPr>
        <w:jc w:val="both"/>
        <w:rPr>
          <w:snapToGrid w:val="0"/>
          <w:sz w:val="22"/>
          <w:szCs w:val="22"/>
        </w:rPr>
      </w:pPr>
      <w:r w:rsidRPr="00F80B42">
        <w:rPr>
          <w:snapToGrid w:val="0"/>
          <w:sz w:val="22"/>
          <w:szCs w:val="22"/>
        </w:rPr>
        <w:t>estejam constituídos sob a forma de consórcio;</w:t>
      </w:r>
    </w:p>
    <w:p w:rsidR="00065CCA" w:rsidRPr="00F80B42" w:rsidRDefault="00065CCA" w:rsidP="00A918DC">
      <w:pPr>
        <w:jc w:val="both"/>
        <w:rPr>
          <w:snapToGrid w:val="0"/>
          <w:sz w:val="22"/>
          <w:szCs w:val="22"/>
        </w:rPr>
      </w:pPr>
      <w:r w:rsidRPr="00F80B42">
        <w:rPr>
          <w:snapToGrid w:val="0"/>
          <w:sz w:val="22"/>
          <w:szCs w:val="22"/>
        </w:rPr>
        <w:t>estejam cumprindo as penalidades previstas no artigo 87, inciso III  da Lei Federal nº. 8.666/93 e no artigo 7º da Lei Federal nº. 10.520/02, desde que impostas pela própria Administração Pública Estadual;</w:t>
      </w:r>
    </w:p>
    <w:p w:rsidR="00065CCA" w:rsidRPr="00F80B42" w:rsidRDefault="00065CCA" w:rsidP="00A918DC">
      <w:pPr>
        <w:jc w:val="both"/>
        <w:rPr>
          <w:snapToGrid w:val="0"/>
          <w:sz w:val="22"/>
          <w:szCs w:val="22"/>
        </w:rPr>
      </w:pPr>
      <w:r w:rsidRPr="00F80B42">
        <w:rPr>
          <w:snapToGrid w:val="0"/>
          <w:sz w:val="22"/>
          <w:szCs w:val="22"/>
        </w:rPr>
        <w:t>estejam cumprindo a pena prevista no artigo 87, inciso IV  da Lei Federal nº. 8.666/93, ainda que imposta por ente federativo diverso do Espírito Santo;</w:t>
      </w:r>
    </w:p>
    <w:p w:rsidR="00065CCA" w:rsidRPr="00F80B42" w:rsidRDefault="00065CCA" w:rsidP="00A918DC">
      <w:pPr>
        <w:jc w:val="both"/>
        <w:rPr>
          <w:snapToGrid w:val="0"/>
          <w:sz w:val="22"/>
          <w:szCs w:val="22"/>
        </w:rPr>
      </w:pPr>
      <w:r w:rsidRPr="00F80B42">
        <w:rPr>
          <w:snapToGrid w:val="0"/>
          <w:sz w:val="22"/>
          <w:szCs w:val="22"/>
        </w:rPr>
        <w:t>estejam sob falência, recuperação judicial, dissolução ou liquidação; e</w:t>
      </w:r>
    </w:p>
    <w:p w:rsidR="001802DD" w:rsidRPr="001802DD" w:rsidRDefault="00065CCA" w:rsidP="00A918DC">
      <w:pPr>
        <w:jc w:val="both"/>
        <w:rPr>
          <w:snapToGrid w:val="0"/>
          <w:sz w:val="22"/>
          <w:szCs w:val="22"/>
        </w:rPr>
      </w:pPr>
      <w:r w:rsidRPr="00F80B42">
        <w:rPr>
          <w:snapToGrid w:val="0"/>
          <w:sz w:val="22"/>
          <w:szCs w:val="22"/>
        </w:rPr>
        <w:t>não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lastRenderedPageBreak/>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snapToGrid w:val="0"/>
          <w:sz w:val="22"/>
          <w:szCs w:val="22"/>
        </w:rPr>
        <w:t xml:space="preserve">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 a decisão do pregoeiro.</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E6608">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F80B42" w:rsidRDefault="005B42E0" w:rsidP="00A918DC">
      <w:pPr>
        <w:jc w:val="both"/>
        <w:rPr>
          <w:sz w:val="22"/>
          <w:szCs w:val="22"/>
        </w:rPr>
      </w:pPr>
      <w:r w:rsidRPr="00F80B42">
        <w:rPr>
          <w:sz w:val="22"/>
          <w:szCs w:val="22"/>
        </w:rPr>
        <w:t>15</w:t>
      </w:r>
      <w:r w:rsidR="00065CCA" w:rsidRPr="00F80B42">
        <w:rPr>
          <w:sz w:val="22"/>
          <w:szCs w:val="22"/>
        </w:rPr>
        <w:t>.1. Serão consideradas classificadas para a fase de lances verbais a proposta de menor preço e todas aquelas com preços situados no intervalo de</w:t>
      </w:r>
      <w:r w:rsidR="001C15A3">
        <w:rPr>
          <w:sz w:val="22"/>
          <w:szCs w:val="22"/>
        </w:rPr>
        <w:t xml:space="preserve"> até</w:t>
      </w:r>
      <w:r w:rsidR="00065CCA" w:rsidRPr="00F80B42">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w:t>
      </w:r>
      <w:r w:rsidR="001C15A3">
        <w:rPr>
          <w:sz w:val="22"/>
          <w:szCs w:val="22"/>
        </w:rPr>
        <w:t>Quando não forem verificadas, no mínimo, três propostas escritas de preços nas condições definidas</w:t>
      </w:r>
      <w:r w:rsidR="00890E57">
        <w:rPr>
          <w:sz w:val="22"/>
          <w:szCs w:val="22"/>
        </w:rPr>
        <w:t xml:space="preserve"> no inciso anterior, a pregoeira classificará as melhores propostas subsequentes, até o máximo de três, para que seus autores participem dos lances verbais, quaisquer que sejam os preços oferecidos nas propostas escritas</w:t>
      </w:r>
      <w:r w:rsidR="00065CCA" w:rsidRPr="00F80B42">
        <w:rPr>
          <w:sz w:val="22"/>
          <w:szCs w:val="22"/>
        </w:rPr>
        <w:t>.</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lastRenderedPageBreak/>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b) Declara que não possui em seu quadro de pessoal empregado(s)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.2. A falta de manifestação imediata e motivada do licitante quanto à intenção de recorrer, nos termos do item anterior, importará na decadência desse direito.</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 xml:space="preserve">.3. O acolhimento de recurso importará na invalidação apenas dos atos insuscetíveis de aproveitamento. </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.4. No julgamento d</w:t>
      </w:r>
      <w:r w:rsidR="00A03C3B" w:rsidRPr="00627C93">
        <w:rPr>
          <w:snapToGrid w:val="0"/>
          <w:sz w:val="22"/>
          <w:szCs w:val="22"/>
        </w:rPr>
        <w:t>a habilitação e das propostas, a Pregoeira</w:t>
      </w:r>
      <w:r w:rsidR="00065CCA" w:rsidRPr="00627C93">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6E4C7E" w:rsidRPr="00627C93" w:rsidRDefault="00A918DC" w:rsidP="00A918DC">
      <w:pPr>
        <w:jc w:val="both"/>
        <w:rPr>
          <w:sz w:val="22"/>
          <w:szCs w:val="22"/>
        </w:rPr>
      </w:pPr>
      <w:r w:rsidRPr="00627C93">
        <w:rPr>
          <w:sz w:val="22"/>
          <w:szCs w:val="22"/>
        </w:rPr>
        <w:t>17</w:t>
      </w:r>
      <w:r w:rsidR="00065CCA" w:rsidRPr="00627C93">
        <w:rPr>
          <w:sz w:val="22"/>
          <w:szCs w:val="22"/>
        </w:rPr>
        <w:t>.5. Os recursos e contra-razões</w:t>
      </w:r>
      <w:r w:rsidR="00EF7CE6" w:rsidRPr="00627C93">
        <w:rPr>
          <w:sz w:val="22"/>
          <w:szCs w:val="22"/>
        </w:rPr>
        <w:t xml:space="preserve"> de recurso,deverão ser dirigidos a Pregoeira</w:t>
      </w:r>
      <w:r w:rsidR="00065CCA" w:rsidRPr="00627C93">
        <w:rPr>
          <w:sz w:val="22"/>
          <w:szCs w:val="22"/>
        </w:rPr>
        <w:t xml:space="preserve"> e protocolados junto ao órgão promotor do certame, localizado no endereço indicado neste edital, e</w:t>
      </w:r>
      <w:r w:rsidR="00EF7CE6" w:rsidRPr="00627C93">
        <w:rPr>
          <w:sz w:val="22"/>
          <w:szCs w:val="22"/>
        </w:rPr>
        <w:t>m dias úteis, no horário de 7h30 as 11h30 e das  12h30 as 16h30</w:t>
      </w:r>
    </w:p>
    <w:p w:rsidR="006E4C7E" w:rsidRPr="006E4C7E" w:rsidRDefault="006E4C7E" w:rsidP="006E4C7E">
      <w:pPr>
        <w:jc w:val="both"/>
        <w:rPr>
          <w:b/>
          <w:bCs/>
          <w:snapToGrid w:val="0"/>
          <w:sz w:val="22"/>
          <w:szCs w:val="22"/>
        </w:rPr>
      </w:pPr>
      <w:r w:rsidRPr="006E4C7E">
        <w:rPr>
          <w:b/>
          <w:bCs/>
          <w:snapToGrid w:val="0"/>
          <w:sz w:val="22"/>
          <w:szCs w:val="22"/>
        </w:rPr>
        <w:t>18 - DA ADJUDICAÇÃO E DA CONVOCAÇÃO PARA ASSINAR A ATA DE REGISTRO DE PREÇOS</w:t>
      </w:r>
    </w:p>
    <w:p w:rsidR="006E4C7E" w:rsidRPr="00627C93" w:rsidRDefault="006E4C7E" w:rsidP="006E4C7E">
      <w:pPr>
        <w:jc w:val="both"/>
        <w:rPr>
          <w:snapToGrid w:val="0"/>
          <w:sz w:val="22"/>
          <w:szCs w:val="22"/>
        </w:rPr>
      </w:pPr>
      <w:r w:rsidRPr="00627C93">
        <w:rPr>
          <w:snapToGrid w:val="0"/>
          <w:sz w:val="22"/>
          <w:szCs w:val="22"/>
        </w:rPr>
        <w:t>18.1. Decididos os recursos e constatada a regularidade dos atos praticados, a autoridade competente adjudicará o objeto e homologará o procedimento licitatório.</w:t>
      </w:r>
    </w:p>
    <w:p w:rsidR="006E4C7E" w:rsidRPr="00627C93" w:rsidRDefault="006E4C7E" w:rsidP="006E4C7E">
      <w:pPr>
        <w:jc w:val="both"/>
        <w:rPr>
          <w:snapToGrid w:val="0"/>
          <w:sz w:val="22"/>
          <w:szCs w:val="22"/>
        </w:rPr>
      </w:pPr>
      <w:r w:rsidRPr="00627C93">
        <w:rPr>
          <w:snapToGrid w:val="0"/>
          <w:sz w:val="22"/>
          <w:szCs w:val="22"/>
        </w:rPr>
        <w:t>18.2. Após a homologação referida no item anterior, o adjudicatário será convocado para assinar a Ata de Registro de Preços no prazo de até 05 (cinco) dias úteis.</w:t>
      </w:r>
    </w:p>
    <w:p w:rsidR="006E4C7E" w:rsidRPr="00627C93" w:rsidRDefault="006E4C7E" w:rsidP="006E4C7E">
      <w:pPr>
        <w:jc w:val="both"/>
        <w:rPr>
          <w:sz w:val="22"/>
          <w:szCs w:val="22"/>
        </w:rPr>
      </w:pPr>
      <w:r w:rsidRPr="00627C93">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6E4C7E" w:rsidRPr="00627C93" w:rsidRDefault="006E4C7E" w:rsidP="006E4C7E">
      <w:pPr>
        <w:jc w:val="both"/>
        <w:rPr>
          <w:snapToGrid w:val="0"/>
          <w:sz w:val="22"/>
          <w:szCs w:val="22"/>
        </w:rPr>
      </w:pPr>
      <w:r w:rsidRPr="00627C93">
        <w:rPr>
          <w:snapToGrid w:val="0"/>
          <w:sz w:val="22"/>
          <w:szCs w:val="22"/>
        </w:rPr>
        <w:t>18.4. No ato de assinatura da Ata de Registro de Preços, será exigida a comprovação das condições de habilitação consignadas no edital, as quais deverão ser mantidas pelo licitante durante a vigência do pacto.</w:t>
      </w:r>
    </w:p>
    <w:p w:rsidR="00065CCA" w:rsidRPr="00627C93" w:rsidRDefault="006E4C7E" w:rsidP="00A918DC">
      <w:pPr>
        <w:jc w:val="both"/>
        <w:rPr>
          <w:snapToGrid w:val="0"/>
          <w:sz w:val="22"/>
          <w:szCs w:val="22"/>
        </w:rPr>
      </w:pPr>
      <w:r w:rsidRPr="00627C93">
        <w:rPr>
          <w:snapToGrid w:val="0"/>
          <w:sz w:val="22"/>
          <w:szCs w:val="22"/>
        </w:rPr>
        <w:t>18.5. Com base no art. 62, § 4° da Lei 8.666/93, o instrumento do contrato poderá ser substituído por outros meios. Autorização de compra (orde</w:t>
      </w:r>
      <w:r w:rsidR="001802DD">
        <w:rPr>
          <w:snapToGrid w:val="0"/>
          <w:sz w:val="22"/>
          <w:szCs w:val="22"/>
        </w:rPr>
        <w:t>m de fornecimento), ou empenho.</w:t>
      </w:r>
    </w:p>
    <w:p w:rsidR="00065CCA" w:rsidRPr="006E4C7E" w:rsidRDefault="00A918DC" w:rsidP="00A918DC">
      <w:pPr>
        <w:jc w:val="both"/>
        <w:rPr>
          <w:b/>
          <w:bCs/>
          <w:snapToGrid w:val="0"/>
          <w:sz w:val="22"/>
          <w:szCs w:val="22"/>
        </w:rPr>
      </w:pPr>
      <w:r w:rsidRPr="006E4C7E">
        <w:rPr>
          <w:b/>
          <w:bCs/>
          <w:snapToGrid w:val="0"/>
          <w:sz w:val="22"/>
          <w:szCs w:val="22"/>
        </w:rPr>
        <w:t>19</w:t>
      </w:r>
      <w:r w:rsidR="00065CCA" w:rsidRPr="006E4C7E">
        <w:rPr>
          <w:b/>
          <w:bCs/>
          <w:snapToGrid w:val="0"/>
          <w:sz w:val="22"/>
          <w:szCs w:val="22"/>
        </w:rPr>
        <w:t xml:space="preserve"> - DAS SANÇÕES ADMINISTRATIVAS</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.1. O atraso injustificado na execução do contrato sujeitará o licitante contratado à aplicação de multa de mora, nas seguintes condições:</w:t>
      </w:r>
    </w:p>
    <w:p w:rsidR="00065CCA" w:rsidRPr="00627C93" w:rsidRDefault="00A918DC" w:rsidP="00A918DC">
      <w:pPr>
        <w:jc w:val="both"/>
        <w:rPr>
          <w:snapToGrid w:val="0"/>
          <w:sz w:val="22"/>
          <w:szCs w:val="22"/>
        </w:rPr>
      </w:pPr>
      <w:r w:rsidRPr="00627C93">
        <w:rPr>
          <w:snapToGrid w:val="0"/>
          <w:sz w:val="22"/>
          <w:szCs w:val="22"/>
        </w:rPr>
        <w:lastRenderedPageBreak/>
        <w:t>19</w:t>
      </w:r>
      <w:r w:rsidR="00065CCA" w:rsidRPr="00627C93">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.1.2. os dias de atraso serão contabilizados em conformidade com o cronograma de execução do objeto contratual;</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.2. A inexecução total ou parcial do contrato ensejará a aplicação das seguintes sanções ao licitante contratado:</w:t>
      </w:r>
    </w:p>
    <w:p w:rsidR="00065CCA" w:rsidRPr="00627C93" w:rsidRDefault="00065CCA" w:rsidP="00A918DC">
      <w:pPr>
        <w:jc w:val="both"/>
        <w:rPr>
          <w:snapToGrid w:val="0"/>
          <w:sz w:val="22"/>
          <w:szCs w:val="22"/>
        </w:rPr>
      </w:pPr>
      <w:r w:rsidRPr="00627C93">
        <w:rPr>
          <w:snapToGrid w:val="0"/>
          <w:sz w:val="22"/>
          <w:szCs w:val="22"/>
        </w:rPr>
        <w:t>a) advertência;</w:t>
      </w:r>
    </w:p>
    <w:p w:rsidR="00065CCA" w:rsidRPr="00627C93" w:rsidRDefault="00065CCA" w:rsidP="00A918DC">
      <w:pPr>
        <w:jc w:val="both"/>
        <w:rPr>
          <w:snapToGrid w:val="0"/>
          <w:sz w:val="22"/>
          <w:szCs w:val="22"/>
        </w:rPr>
      </w:pPr>
      <w:r w:rsidRPr="00627C93">
        <w:rPr>
          <w:snapToGrid w:val="0"/>
          <w:sz w:val="22"/>
          <w:szCs w:val="22"/>
        </w:rPr>
        <w:t>b) multa compensatória por perdas e danos, no montante de 10% (dez por cento) sobre o saldo contratual reajustado não executado pelo particular;</w:t>
      </w:r>
    </w:p>
    <w:p w:rsidR="00065CCA" w:rsidRPr="00627C93" w:rsidRDefault="00065CCA" w:rsidP="00A918DC">
      <w:pPr>
        <w:jc w:val="both"/>
        <w:rPr>
          <w:snapToGrid w:val="0"/>
          <w:sz w:val="22"/>
          <w:szCs w:val="22"/>
        </w:rPr>
      </w:pPr>
      <w:r w:rsidRPr="00627C93">
        <w:rPr>
          <w:snapToGrid w:val="0"/>
          <w:sz w:val="22"/>
          <w:szCs w:val="22"/>
        </w:rPr>
        <w:t>c) suspensão temporária de participação em licitação e impedimento de contratar com a Administração Pública Municipal, por prazo não superior a 02 (dois) anos;</w:t>
      </w:r>
    </w:p>
    <w:p w:rsidR="006E4C7E" w:rsidRDefault="00065CCA" w:rsidP="00A918DC">
      <w:pPr>
        <w:jc w:val="both"/>
        <w:rPr>
          <w:snapToGrid w:val="0"/>
          <w:sz w:val="22"/>
          <w:szCs w:val="22"/>
        </w:rPr>
      </w:pPr>
      <w:r w:rsidRPr="00627C93">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627C93">
        <w:rPr>
          <w:snapToGrid w:val="0"/>
          <w:sz w:val="22"/>
          <w:szCs w:val="22"/>
          <w:u w:val="single"/>
        </w:rPr>
        <w:t>especificamente</w:t>
      </w:r>
      <w:r w:rsidRPr="00627C93">
        <w:rPr>
          <w:snapToGrid w:val="0"/>
          <w:sz w:val="22"/>
          <w:szCs w:val="22"/>
        </w:rPr>
        <w:t xml:space="preserve"> nas hipóteses em que o licitante, convocado dentro do prazo de validade da sua proposta, não celebrar o contrato, deixar de entregar ou apresentar documentação</w:t>
      </w:r>
      <w:r w:rsidRPr="006E4C7E">
        <w:rPr>
          <w:snapToGrid w:val="0"/>
          <w:sz w:val="22"/>
          <w:szCs w:val="22"/>
        </w:rPr>
        <w:t xml:space="preserve"> falsa exigida para o certame, ensejar</w:t>
      </w:r>
    </w:p>
    <w:p w:rsidR="006E4C7E" w:rsidRPr="00F80B42" w:rsidRDefault="00065CCA" w:rsidP="00A918DC">
      <w:pPr>
        <w:jc w:val="both"/>
        <w:rPr>
          <w:snapToGrid w:val="0"/>
          <w:sz w:val="22"/>
          <w:szCs w:val="22"/>
        </w:rPr>
      </w:pPr>
      <w:r w:rsidRPr="00F80B42">
        <w:rPr>
          <w:snapToGrid w:val="0"/>
          <w:sz w:val="22"/>
          <w:szCs w:val="22"/>
        </w:rPr>
        <w:t xml:space="preserve">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lastRenderedPageBreak/>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922465" w:rsidRDefault="00922465" w:rsidP="00A918DC">
      <w:pPr>
        <w:jc w:val="both"/>
        <w:rPr>
          <w:snapToGrid w:val="0"/>
          <w:sz w:val="22"/>
          <w:szCs w:val="22"/>
        </w:rPr>
      </w:pPr>
      <w:r>
        <w:rPr>
          <w:snapToGrid w:val="0"/>
          <w:sz w:val="22"/>
          <w:szCs w:val="22"/>
        </w:rPr>
        <w:t>19.7- Aplicar-se-à  no que couber o art. 65 da Lei 8.666/93.</w:t>
      </w:r>
    </w:p>
    <w:p w:rsidR="002F5BED" w:rsidRPr="002F5BED" w:rsidRDefault="00890E57" w:rsidP="002F5BED">
      <w:pPr>
        <w:pStyle w:val="SemEspaamento"/>
        <w:widowControl w:val="0"/>
        <w:jc w:val="both"/>
        <w:rPr>
          <w:rFonts w:ascii="Times New Roman" w:hAnsi="Times New Roman"/>
          <w:b/>
        </w:rPr>
      </w:pPr>
      <w:r>
        <w:rPr>
          <w:rFonts w:ascii="Times New Roman" w:hAnsi="Times New Roman"/>
          <w:b/>
        </w:rPr>
        <w:t>20.DA ENTREGA E DO ABASTECIMENTO</w:t>
      </w:r>
    </w:p>
    <w:p w:rsidR="00890E57" w:rsidRDefault="00890E57" w:rsidP="002F5BED">
      <w:pPr>
        <w:pStyle w:val="SemEspaamento"/>
        <w:widowControl w:val="0"/>
        <w:jc w:val="both"/>
        <w:rPr>
          <w:rFonts w:ascii="Times New Roman" w:hAnsi="Times New Roman"/>
        </w:rPr>
      </w:pPr>
      <w:r w:rsidRPr="00890E57">
        <w:rPr>
          <w:rFonts w:ascii="Times New Roman" w:hAnsi="Times New Roman"/>
        </w:rPr>
        <w:t>a) O a</w:t>
      </w:r>
      <w:r>
        <w:rPr>
          <w:rFonts w:ascii="Times New Roman" w:hAnsi="Times New Roman"/>
        </w:rPr>
        <w:t>bastecimento será continuo e fracionado de acordo com as necessidades da PMSDN/ES. Em postos pertecentes a contratada ou por ela credenciada de acordo com a distância estabelecida na alínea” b” deste item.</w:t>
      </w:r>
    </w:p>
    <w:p w:rsidR="005B0D4C" w:rsidRPr="00CB42A3" w:rsidRDefault="00890E57" w:rsidP="002F5BED">
      <w:pPr>
        <w:pStyle w:val="SemEspaamento"/>
        <w:widowControl w:val="0"/>
        <w:jc w:val="both"/>
        <w:rPr>
          <w:rFonts w:ascii="Times New Roman" w:hAnsi="Times New Roman"/>
        </w:rPr>
      </w:pPr>
      <w:r w:rsidRPr="00CB42A3">
        <w:rPr>
          <w:rFonts w:ascii="Times New Roman" w:hAnsi="Times New Roman"/>
        </w:rPr>
        <w:t>b) A contratada se obrigará a manter o posto de abastecimentos credenciado e em operação</w:t>
      </w:r>
      <w:r w:rsidR="005B0D4C" w:rsidRPr="00CB42A3">
        <w:rPr>
          <w:rFonts w:ascii="Times New Roman" w:hAnsi="Times New Roman"/>
        </w:rPr>
        <w:t xml:space="preserve"> no município de São Domingos do Norte especificamente para os lotes 01 (gasolina comum),02( Diesel comum),03( Diesel S10)</w:t>
      </w:r>
      <w:r w:rsidR="00CB42A3">
        <w:rPr>
          <w:rFonts w:ascii="Times New Roman" w:hAnsi="Times New Roman"/>
        </w:rPr>
        <w:t xml:space="preserve"> tudo</w:t>
      </w:r>
      <w:r w:rsidR="00CB42A3" w:rsidRPr="00CB42A3">
        <w:rPr>
          <w:rFonts w:ascii="Times New Roman" w:hAnsi="Times New Roman"/>
        </w:rPr>
        <w:t xml:space="preserve"> conforme o Termo de Referência.</w:t>
      </w:r>
    </w:p>
    <w:p w:rsidR="00894D9E" w:rsidRPr="00890E57" w:rsidRDefault="00894D9E" w:rsidP="002F5BED">
      <w:pPr>
        <w:pStyle w:val="SemEspaamento"/>
        <w:widowControl w:val="0"/>
        <w:jc w:val="both"/>
        <w:rPr>
          <w:rFonts w:ascii="Times New Roman" w:hAnsi="Times New Roman"/>
        </w:rPr>
      </w:pPr>
      <w:r>
        <w:rPr>
          <w:rFonts w:ascii="Times New Roman" w:hAnsi="Times New Roman"/>
        </w:rPr>
        <w:t>c) A Contrata</w:t>
      </w:r>
      <w:r w:rsidR="00D27CFE">
        <w:rPr>
          <w:rFonts w:ascii="Times New Roman" w:hAnsi="Times New Roman"/>
        </w:rPr>
        <w:t>da se obrigará a realizar o abastecimento com os combustíveis em quantidade solicitadas, após a requisição emitida. A contratada deverá estar apta a fornecer o produto imediatamente após assinatura do contrato.</w:t>
      </w:r>
    </w:p>
    <w:p w:rsidR="00D27CFE" w:rsidRDefault="00D27CFE" w:rsidP="002F5BED">
      <w:pPr>
        <w:pStyle w:val="SemEspaamento"/>
        <w:widowControl w:val="0"/>
        <w:jc w:val="both"/>
        <w:rPr>
          <w:rFonts w:ascii="Times New Roman" w:hAnsi="Times New Roman"/>
        </w:rPr>
      </w:pPr>
      <w:r>
        <w:rPr>
          <w:rFonts w:ascii="Times New Roman" w:hAnsi="Times New Roman"/>
        </w:rPr>
        <w:t>d)O prazo para pagamento será de até 15 (quinze) dias contados da ata de protocolização e aceitação pelo Contrantante da Nota Fiscal/Fatura correspondente, devidamente atestada pelo Gestor do Contrato</w:t>
      </w:r>
      <w:r w:rsidR="002F5BED">
        <w:rPr>
          <w:rFonts w:ascii="Times New Roman" w:hAnsi="Times New Roman"/>
        </w:rPr>
        <w:t>.</w:t>
      </w:r>
      <w:r>
        <w:rPr>
          <w:rFonts w:ascii="Times New Roman" w:hAnsi="Times New Roman"/>
        </w:rPr>
        <w:t xml:space="preserve"> O pagamento da Nota Fiscal/fatura fica condicionado ao cumprimento dos critérios de recebimento.</w:t>
      </w:r>
    </w:p>
    <w:p w:rsidR="002F5BED" w:rsidRDefault="00D27CFE" w:rsidP="009D006B">
      <w:pPr>
        <w:pStyle w:val="SemEspaamento"/>
        <w:widowControl w:val="0"/>
        <w:jc w:val="both"/>
        <w:rPr>
          <w:rFonts w:ascii="Times New Roman" w:hAnsi="Times New Roman"/>
        </w:rPr>
      </w:pPr>
      <w:r>
        <w:rPr>
          <w:rFonts w:ascii="Times New Roman" w:hAnsi="Times New Roman"/>
        </w:rPr>
        <w:t>e) Para habilitar-se ao pagamento a</w:t>
      </w:r>
      <w:r w:rsidR="001135AC">
        <w:rPr>
          <w:rFonts w:ascii="Times New Roman" w:hAnsi="Times New Roman"/>
        </w:rPr>
        <w:t xml:space="preserve"> </w:t>
      </w:r>
      <w:r>
        <w:rPr>
          <w:rFonts w:ascii="Times New Roman" w:hAnsi="Times New Roman"/>
        </w:rPr>
        <w:t>contratada deverá protocolar na PMSDN/ES Nota Fiscal, até o 5º (quinto) dia do mês subseqüente ao mês de referência, especificando o abastecimento e</w:t>
      </w:r>
      <w:r w:rsidR="00BB3FC4">
        <w:rPr>
          <w:rFonts w:ascii="Times New Roman" w:hAnsi="Times New Roman"/>
        </w:rPr>
        <w:t xml:space="preserve"> </w:t>
      </w:r>
      <w:r>
        <w:rPr>
          <w:rFonts w:ascii="Times New Roman" w:hAnsi="Times New Roman"/>
        </w:rPr>
        <w:t>seus correspondentes valores em moeda corrente nacional</w:t>
      </w:r>
      <w:r w:rsidR="001135AC">
        <w:rPr>
          <w:rFonts w:ascii="Times New Roman" w:hAnsi="Times New Roman"/>
        </w:rPr>
        <w:t>, devendo estar formalmente atestado pelo gestor do contrato.</w:t>
      </w:r>
    </w:p>
    <w:p w:rsidR="004D7F3B" w:rsidRPr="004D7F3B" w:rsidRDefault="004D7F3B" w:rsidP="004D7F3B">
      <w:pPr>
        <w:jc w:val="both"/>
        <w:rPr>
          <w:rFonts w:eastAsiaTheme="minorHAnsi"/>
          <w:b/>
          <w:sz w:val="22"/>
          <w:szCs w:val="22"/>
        </w:rPr>
      </w:pPr>
      <w:r w:rsidRPr="004D7F3B">
        <w:rPr>
          <w:rFonts w:eastAsiaTheme="minorHAnsi"/>
          <w:sz w:val="22"/>
          <w:szCs w:val="22"/>
        </w:rPr>
        <w:t>21.</w:t>
      </w:r>
      <w:r w:rsidRPr="004D7F3B">
        <w:rPr>
          <w:rFonts w:eastAsiaTheme="minorHAnsi"/>
          <w:b/>
          <w:sz w:val="22"/>
          <w:szCs w:val="22"/>
        </w:rPr>
        <w:t>DA MICROEMPRESA OU EMPRESA DE PEQUENO PORTE (ME OU EPP)</w:t>
      </w:r>
    </w:p>
    <w:p w:rsidR="004D7F3B" w:rsidRPr="004D7F3B" w:rsidRDefault="004D7F3B" w:rsidP="004D7F3B">
      <w:pPr>
        <w:jc w:val="both"/>
        <w:rPr>
          <w:rFonts w:eastAsiaTheme="minorHAnsi"/>
          <w:sz w:val="22"/>
          <w:szCs w:val="22"/>
        </w:rPr>
      </w:pPr>
      <w:r w:rsidRPr="004D7F3B">
        <w:rPr>
          <w:rFonts w:eastAsiaTheme="minorHAnsi"/>
          <w:sz w:val="22"/>
          <w:szCs w:val="22"/>
        </w:rPr>
        <w:t>21.1.A licitante microempresa ou empresa de pequeno porte que desejar usufruir do regime diferenciado e favorecido, disciplinado na Lei Complementar nº 123, de 14 de Dezembro de 2006, deverá apresentar no ato do credenciamento ou junto a Proposta de Preços, declaração conforme anexo VI, de que cumpre as exigências legais previstas na Lei e atendem aos requisitos do art. 3º da referida Lei C</w:t>
      </w:r>
      <w:r w:rsidR="002B6781">
        <w:rPr>
          <w:rFonts w:eastAsiaTheme="minorHAnsi"/>
          <w:sz w:val="22"/>
          <w:szCs w:val="22"/>
        </w:rPr>
        <w:t xml:space="preserve">omplementar, acompanhada da </w:t>
      </w:r>
      <w:r w:rsidRPr="004D7F3B">
        <w:rPr>
          <w:rFonts w:eastAsiaTheme="minorHAnsi"/>
          <w:sz w:val="22"/>
          <w:szCs w:val="22"/>
        </w:rPr>
        <w:t>Certidão Simplificada da Junta Comercial que comprove tal situação.</w:t>
      </w:r>
    </w:p>
    <w:p w:rsidR="004D7F3B" w:rsidRPr="004D7F3B" w:rsidRDefault="004D7F3B" w:rsidP="004D7F3B">
      <w:pPr>
        <w:jc w:val="both"/>
        <w:rPr>
          <w:rFonts w:eastAsiaTheme="minorHAnsi"/>
          <w:sz w:val="22"/>
          <w:szCs w:val="22"/>
        </w:rPr>
      </w:pPr>
      <w:r w:rsidRPr="004D7F3B">
        <w:rPr>
          <w:rFonts w:eastAsiaTheme="minorHAnsi"/>
          <w:sz w:val="22"/>
          <w:szCs w:val="22"/>
        </w:rPr>
        <w:t>Não poderão pleitear os benefícios do citado regime favorecido e diferenciado os licitantes abrangidos nas hipóteses do § 4º, do art. 3º, da citada Lei Complementar.</w:t>
      </w:r>
    </w:p>
    <w:p w:rsidR="00065CCA" w:rsidRPr="00F80B42" w:rsidRDefault="004D7F3B" w:rsidP="00A918DC">
      <w:pPr>
        <w:jc w:val="both"/>
        <w:rPr>
          <w:b/>
          <w:bCs/>
          <w:snapToGrid w:val="0"/>
          <w:sz w:val="22"/>
          <w:szCs w:val="22"/>
        </w:rPr>
      </w:pPr>
      <w:r>
        <w:rPr>
          <w:b/>
          <w:bCs/>
          <w:snapToGrid w:val="0"/>
          <w:sz w:val="22"/>
          <w:szCs w:val="22"/>
        </w:rPr>
        <w:t>22</w:t>
      </w:r>
      <w:r w:rsidR="00065CCA" w:rsidRPr="00F80B42">
        <w:rPr>
          <w:b/>
          <w:bCs/>
          <w:snapToGrid w:val="0"/>
          <w:sz w:val="22"/>
          <w:szCs w:val="22"/>
        </w:rPr>
        <w:t xml:space="preserve"> - DAS DISPOSIÇÕES FINAIS</w:t>
      </w:r>
    </w:p>
    <w:p w:rsidR="00065CCA" w:rsidRPr="00F80B42" w:rsidRDefault="004D7F3B" w:rsidP="00A918DC">
      <w:pPr>
        <w:jc w:val="both"/>
        <w:rPr>
          <w:snapToGrid w:val="0"/>
          <w:sz w:val="22"/>
          <w:szCs w:val="22"/>
        </w:rPr>
      </w:pPr>
      <w:r>
        <w:rPr>
          <w:snapToGrid w:val="0"/>
          <w:sz w:val="22"/>
          <w:szCs w:val="22"/>
        </w:rPr>
        <w:lastRenderedPageBreak/>
        <w:t>22</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4D7F3B" w:rsidP="00A918DC">
      <w:pPr>
        <w:jc w:val="both"/>
        <w:rPr>
          <w:sz w:val="22"/>
          <w:szCs w:val="22"/>
        </w:rPr>
      </w:pPr>
      <w:r>
        <w:rPr>
          <w:sz w:val="22"/>
          <w:szCs w:val="22"/>
        </w:rPr>
        <w:t>22</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4D7F3B" w:rsidP="00A918DC">
      <w:pPr>
        <w:jc w:val="both"/>
        <w:rPr>
          <w:sz w:val="22"/>
          <w:szCs w:val="22"/>
        </w:rPr>
      </w:pPr>
      <w:r>
        <w:rPr>
          <w:sz w:val="22"/>
          <w:szCs w:val="22"/>
        </w:rPr>
        <w:t>22</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4D7F3B" w:rsidP="00A918DC">
      <w:pPr>
        <w:jc w:val="both"/>
        <w:rPr>
          <w:sz w:val="22"/>
          <w:szCs w:val="22"/>
        </w:rPr>
      </w:pPr>
      <w:r>
        <w:rPr>
          <w:sz w:val="22"/>
          <w:szCs w:val="22"/>
        </w:rPr>
        <w:t>22</w:t>
      </w:r>
      <w:r w:rsidR="00224C33" w:rsidRPr="00F80B42">
        <w:rPr>
          <w:sz w:val="22"/>
          <w:szCs w:val="22"/>
        </w:rPr>
        <w:t>.4</w:t>
      </w:r>
      <w:r w:rsidR="00065CCA" w:rsidRPr="00F80B42">
        <w:rPr>
          <w:sz w:val="22"/>
          <w:szCs w:val="22"/>
        </w:rPr>
        <w:t xml:space="preserve">. Os licitantes intimados para prestar quaisquer esclarecimentos adicionais deverão fazê-lo no </w:t>
      </w:r>
      <w:r w:rsidR="00BB3FC4">
        <w:rPr>
          <w:sz w:val="22"/>
          <w:szCs w:val="22"/>
        </w:rPr>
        <w:t>prazo determinado pela Pregoeira</w:t>
      </w:r>
      <w:r w:rsidR="00065CCA" w:rsidRPr="00F80B42">
        <w:rPr>
          <w:sz w:val="22"/>
          <w:szCs w:val="22"/>
        </w:rPr>
        <w:t>, sob pena de desclassificação.</w:t>
      </w:r>
    </w:p>
    <w:p w:rsidR="00065CCA" w:rsidRPr="00F80B42" w:rsidRDefault="004D7F3B" w:rsidP="00A918DC">
      <w:pPr>
        <w:jc w:val="both"/>
        <w:rPr>
          <w:sz w:val="22"/>
          <w:szCs w:val="22"/>
        </w:rPr>
      </w:pPr>
      <w:r>
        <w:rPr>
          <w:sz w:val="22"/>
          <w:szCs w:val="22"/>
        </w:rPr>
        <w:t>22</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4D7F3B">
        <w:rPr>
          <w:sz w:val="22"/>
          <w:szCs w:val="22"/>
        </w:rPr>
        <w:t>2</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4D7F3B" w:rsidP="00A918DC">
      <w:pPr>
        <w:jc w:val="both"/>
        <w:rPr>
          <w:snapToGrid w:val="0"/>
          <w:sz w:val="22"/>
          <w:szCs w:val="22"/>
        </w:rPr>
      </w:pPr>
      <w:r>
        <w:rPr>
          <w:sz w:val="22"/>
          <w:szCs w:val="22"/>
        </w:rPr>
        <w:t>22</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4D7F3B" w:rsidP="00A918DC">
      <w:pPr>
        <w:jc w:val="both"/>
        <w:rPr>
          <w:sz w:val="22"/>
          <w:szCs w:val="22"/>
        </w:rPr>
      </w:pPr>
      <w:r>
        <w:rPr>
          <w:snapToGrid w:val="0"/>
          <w:sz w:val="22"/>
          <w:szCs w:val="22"/>
        </w:rPr>
        <w:t>22</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4D7F3B" w:rsidP="00A918DC">
      <w:pPr>
        <w:jc w:val="both"/>
        <w:rPr>
          <w:sz w:val="22"/>
          <w:szCs w:val="22"/>
        </w:rPr>
      </w:pPr>
      <w:r>
        <w:rPr>
          <w:sz w:val="22"/>
          <w:szCs w:val="22"/>
        </w:rPr>
        <w:t>22</w:t>
      </w:r>
      <w:r w:rsidR="00224C33" w:rsidRPr="00F80B42">
        <w:rPr>
          <w:sz w:val="22"/>
          <w:szCs w:val="22"/>
        </w:rPr>
        <w:t>.9</w:t>
      </w:r>
      <w:r w:rsidR="00065CCA" w:rsidRPr="00F80B42">
        <w:rPr>
          <w:sz w:val="22"/>
          <w:szCs w:val="22"/>
        </w:rPr>
        <w:t xml:space="preserve">. Os casos não previstos neste Edital serão decididos pelo Pregoeiro. </w:t>
      </w:r>
    </w:p>
    <w:p w:rsidR="00065CCA" w:rsidRPr="00F80B42" w:rsidRDefault="004D7F3B" w:rsidP="00A918DC">
      <w:pPr>
        <w:jc w:val="both"/>
        <w:rPr>
          <w:snapToGrid w:val="0"/>
          <w:sz w:val="22"/>
          <w:szCs w:val="22"/>
        </w:rPr>
      </w:pPr>
      <w:r>
        <w:rPr>
          <w:sz w:val="22"/>
          <w:szCs w:val="22"/>
        </w:rPr>
        <w:t>22</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4D7F3B" w:rsidP="00A918DC">
      <w:pPr>
        <w:jc w:val="both"/>
        <w:rPr>
          <w:snapToGrid w:val="0"/>
          <w:sz w:val="22"/>
          <w:szCs w:val="22"/>
        </w:rPr>
      </w:pPr>
      <w:r>
        <w:rPr>
          <w:snapToGrid w:val="0"/>
          <w:sz w:val="22"/>
          <w:szCs w:val="22"/>
        </w:rPr>
        <w:t>22</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4D7F3B" w:rsidP="00A918DC">
      <w:pPr>
        <w:jc w:val="both"/>
        <w:rPr>
          <w:snapToGrid w:val="0"/>
          <w:sz w:val="22"/>
          <w:szCs w:val="22"/>
        </w:rPr>
      </w:pPr>
      <w:r>
        <w:rPr>
          <w:snapToGrid w:val="0"/>
          <w:sz w:val="22"/>
          <w:szCs w:val="22"/>
        </w:rPr>
        <w:t>22</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4D7F3B" w:rsidP="00A918DC">
      <w:pPr>
        <w:jc w:val="both"/>
        <w:rPr>
          <w:sz w:val="22"/>
          <w:szCs w:val="22"/>
        </w:rPr>
      </w:pPr>
      <w:r>
        <w:rPr>
          <w:snapToGrid w:val="0"/>
          <w:sz w:val="22"/>
          <w:szCs w:val="22"/>
        </w:rPr>
        <w:t>22</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4D7F3B" w:rsidP="00A918DC">
      <w:pPr>
        <w:jc w:val="both"/>
        <w:rPr>
          <w:sz w:val="22"/>
          <w:szCs w:val="22"/>
        </w:rPr>
      </w:pPr>
      <w:r>
        <w:rPr>
          <w:sz w:val="22"/>
          <w:szCs w:val="22"/>
        </w:rPr>
        <w:t>22</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DF4E64">
        <w:rPr>
          <w:sz w:val="22"/>
          <w:szCs w:val="22"/>
        </w:rPr>
        <w:t>06</w:t>
      </w:r>
      <w:r w:rsidR="00065CCA" w:rsidRPr="00F80B42">
        <w:rPr>
          <w:sz w:val="22"/>
          <w:szCs w:val="22"/>
        </w:rPr>
        <w:t xml:space="preserve"> de </w:t>
      </w:r>
      <w:r w:rsidR="00DF4E64">
        <w:rPr>
          <w:sz w:val="22"/>
          <w:szCs w:val="22"/>
        </w:rPr>
        <w:t>abril</w:t>
      </w:r>
      <w:r w:rsidR="00065CCA" w:rsidRPr="00F80B42">
        <w:rPr>
          <w:sz w:val="22"/>
          <w:szCs w:val="22"/>
        </w:rPr>
        <w:t xml:space="preserve"> de</w:t>
      </w:r>
      <w:r w:rsidRPr="00F80B42">
        <w:rPr>
          <w:sz w:val="22"/>
          <w:szCs w:val="22"/>
        </w:rPr>
        <w:t xml:space="preserve"> 201</w:t>
      </w:r>
      <w:r w:rsidR="005B4E5F">
        <w:rPr>
          <w:sz w:val="22"/>
          <w:szCs w:val="22"/>
        </w:rPr>
        <w:t>7</w:t>
      </w:r>
    </w:p>
    <w:p w:rsidR="005B4E5F" w:rsidRDefault="005B4E5F" w:rsidP="004470A2">
      <w:pPr>
        <w:pStyle w:val="NmerosPrincipais"/>
        <w:numPr>
          <w:ilvl w:val="0"/>
          <w:numId w:val="0"/>
        </w:numPr>
        <w:spacing w:before="0"/>
        <w:jc w:val="both"/>
        <w:rPr>
          <w:sz w:val="22"/>
          <w:szCs w:val="22"/>
        </w:rPr>
      </w:pPr>
    </w:p>
    <w:p w:rsidR="005B4E5F" w:rsidRPr="00F80B42" w:rsidRDefault="005B4E5F" w:rsidP="00F80B42">
      <w:pPr>
        <w:pStyle w:val="NmerosPrincipais"/>
        <w:numPr>
          <w:ilvl w:val="0"/>
          <w:numId w:val="0"/>
        </w:numPr>
        <w:spacing w:before="0"/>
        <w:rPr>
          <w:sz w:val="22"/>
          <w:szCs w:val="22"/>
        </w:rPr>
      </w:pPr>
    </w:p>
    <w:p w:rsidR="00065CCA" w:rsidRPr="00F80B42" w:rsidRDefault="00065CCA" w:rsidP="00F80B42">
      <w:pPr>
        <w:pStyle w:val="PargrafoNormal"/>
        <w:spacing w:before="0" w:after="0"/>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5B4E5F" w:rsidRDefault="005B4E5F" w:rsidP="00F80B42">
      <w:pPr>
        <w:pStyle w:val="PargrafoNormal"/>
        <w:spacing w:before="0" w:after="0"/>
        <w:rPr>
          <w:b/>
          <w:sz w:val="22"/>
          <w:szCs w:val="22"/>
        </w:rPr>
      </w:pPr>
    </w:p>
    <w:p w:rsidR="005B4E5F" w:rsidRDefault="005B4E5F" w:rsidP="00F80B42">
      <w:pPr>
        <w:pStyle w:val="PargrafoNormal"/>
        <w:spacing w:before="0" w:after="0"/>
        <w:rPr>
          <w:b/>
          <w:sz w:val="22"/>
          <w:szCs w:val="22"/>
        </w:rPr>
      </w:pPr>
    </w:p>
    <w:p w:rsidR="005B4E5F" w:rsidRPr="00F80B42" w:rsidRDefault="005B4E5F" w:rsidP="00F80B42">
      <w:pPr>
        <w:pStyle w:val="PargrafoNormal"/>
        <w:spacing w:before="0" w:after="0"/>
        <w:rPr>
          <w:b/>
          <w:sz w:val="22"/>
          <w:szCs w:val="22"/>
        </w:rPr>
      </w:pPr>
    </w:p>
    <w:p w:rsidR="00F80B42" w:rsidRDefault="00F80B42" w:rsidP="00F80B42">
      <w:pPr>
        <w:spacing w:before="0"/>
        <w:rPr>
          <w:b/>
          <w:sz w:val="22"/>
          <w:szCs w:val="22"/>
        </w:rPr>
      </w:pPr>
    </w:p>
    <w:p w:rsidR="00677DA6" w:rsidRPr="00F80B42" w:rsidRDefault="00677DA6" w:rsidP="005B4E5F">
      <w:pPr>
        <w:spacing w:before="0"/>
        <w:jc w:val="left"/>
        <w:rPr>
          <w:b/>
          <w:sz w:val="22"/>
          <w:szCs w:val="22"/>
        </w:rPr>
      </w:pPr>
      <w:r w:rsidRPr="00F80B42">
        <w:rPr>
          <w:b/>
          <w:sz w:val="22"/>
          <w:szCs w:val="22"/>
        </w:rPr>
        <w:t>Equipe de Apoio:</w:t>
      </w:r>
    </w:p>
    <w:p w:rsidR="00EF7CE6" w:rsidRPr="00F80B42" w:rsidRDefault="002E662A" w:rsidP="005B4E5F">
      <w:pPr>
        <w:spacing w:before="0"/>
        <w:jc w:val="left"/>
        <w:rPr>
          <w:sz w:val="22"/>
          <w:szCs w:val="22"/>
        </w:rPr>
      </w:pPr>
      <w:r>
        <w:rPr>
          <w:sz w:val="22"/>
          <w:szCs w:val="22"/>
        </w:rPr>
        <w:t>Kerley Cristiery Taquetti</w:t>
      </w:r>
    </w:p>
    <w:p w:rsidR="00EF7CE6" w:rsidRPr="00F80B42" w:rsidRDefault="005B4E5F" w:rsidP="005B4E5F">
      <w:pPr>
        <w:spacing w:before="0"/>
        <w:jc w:val="left"/>
        <w:rPr>
          <w:sz w:val="22"/>
          <w:szCs w:val="22"/>
        </w:rPr>
      </w:pPr>
      <w:r>
        <w:rPr>
          <w:sz w:val="22"/>
          <w:szCs w:val="22"/>
        </w:rPr>
        <w:t>Paulo Cezar Bruni</w:t>
      </w:r>
    </w:p>
    <w:p w:rsidR="00AB5DB1" w:rsidRPr="00F80B42" w:rsidRDefault="00385B6A" w:rsidP="005B4E5F">
      <w:pPr>
        <w:spacing w:before="0"/>
        <w:jc w:val="left"/>
        <w:rPr>
          <w:sz w:val="22"/>
          <w:szCs w:val="22"/>
        </w:rPr>
      </w:pPr>
      <w:r w:rsidRPr="00F80B42">
        <w:rPr>
          <w:sz w:val="22"/>
          <w:szCs w:val="22"/>
        </w:rPr>
        <w:t>Reinaldo Basileu Guareschi</w:t>
      </w:r>
    </w:p>
    <w:p w:rsidR="00385B6A" w:rsidRPr="00F80B42" w:rsidRDefault="00385B6A" w:rsidP="005B4E5F">
      <w:pPr>
        <w:spacing w:before="0"/>
        <w:jc w:val="left"/>
        <w:rPr>
          <w:sz w:val="22"/>
          <w:szCs w:val="22"/>
        </w:rPr>
      </w:pPr>
      <w:r w:rsidRPr="00F80B42">
        <w:rPr>
          <w:sz w:val="22"/>
          <w:szCs w:val="22"/>
        </w:rPr>
        <w:t>Andressa Rezende de Carvalho</w:t>
      </w:r>
    </w:p>
    <w:p w:rsidR="00F80B42" w:rsidRDefault="00F80B42"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DF4E64" w:rsidRDefault="00DF4E64" w:rsidP="001A0B49">
      <w:pPr>
        <w:rPr>
          <w:b/>
          <w:sz w:val="22"/>
          <w:szCs w:val="22"/>
        </w:rPr>
      </w:pPr>
    </w:p>
    <w:p w:rsidR="005B4E5F" w:rsidRDefault="005B4E5F" w:rsidP="00BB3FC4">
      <w:pPr>
        <w:jc w:val="both"/>
        <w:rPr>
          <w:b/>
          <w:sz w:val="22"/>
          <w:szCs w:val="22"/>
        </w:rPr>
      </w:pPr>
    </w:p>
    <w:p w:rsidR="008B1988" w:rsidRDefault="008B1988" w:rsidP="00541237">
      <w:pPr>
        <w:jc w:val="both"/>
        <w:rPr>
          <w:b/>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BB3FC4">
      <w:pPr>
        <w:jc w:val="both"/>
        <w:rPr>
          <w:b/>
          <w:color w:val="0F243E"/>
          <w:sz w:val="22"/>
          <w:szCs w:val="22"/>
          <w:u w:val="single"/>
        </w:rPr>
      </w:pPr>
    </w:p>
    <w:p w:rsidR="00BB3FC4" w:rsidRDefault="00BB3FC4" w:rsidP="00077398">
      <w:pPr>
        <w:pStyle w:val="ANEXO-Rtulo"/>
        <w:rPr>
          <w:sz w:val="22"/>
          <w:szCs w:val="22"/>
        </w:rPr>
      </w:pPr>
    </w:p>
    <w:p w:rsidR="00DF4E64" w:rsidRDefault="00DF4E64" w:rsidP="00077398">
      <w:pPr>
        <w:pStyle w:val="ANEXO-Rtulo"/>
        <w:rPr>
          <w:sz w:val="22"/>
          <w:szCs w:val="22"/>
        </w:rPr>
      </w:pPr>
    </w:p>
    <w:p w:rsidR="00BB3FC4" w:rsidRDefault="00BB3FC4" w:rsidP="004470A2">
      <w:pPr>
        <w:pStyle w:val="ANEXO-Rtulo"/>
        <w:jc w:val="both"/>
        <w:rPr>
          <w:sz w:val="22"/>
          <w:szCs w:val="22"/>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DF4E64">
        <w:rPr>
          <w:sz w:val="22"/>
          <w:szCs w:val="22"/>
        </w:rPr>
        <w:t>06</w:t>
      </w:r>
      <w:r w:rsidR="00922DA8">
        <w:rPr>
          <w:sz w:val="22"/>
          <w:szCs w:val="22"/>
        </w:rPr>
        <w:t>/2017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F804CE"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BB3FC4" w:rsidRDefault="00BB3FC4" w:rsidP="00770AC7">
      <w:pPr>
        <w:rPr>
          <w:b/>
          <w:sz w:val="22"/>
          <w:szCs w:val="22"/>
        </w:rPr>
      </w:pPr>
    </w:p>
    <w:p w:rsidR="00BB3FC4" w:rsidRDefault="00BB3FC4"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DF4E64">
        <w:rPr>
          <w:b/>
          <w:sz w:val="22"/>
          <w:szCs w:val="22"/>
        </w:rPr>
        <w:t>06</w:t>
      </w:r>
      <w:r w:rsidR="00922DA8">
        <w:rPr>
          <w:b/>
          <w:sz w:val="22"/>
          <w:szCs w:val="22"/>
        </w:rPr>
        <w:t>/2017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DF4E64">
        <w:rPr>
          <w:sz w:val="22"/>
          <w:szCs w:val="22"/>
        </w:rPr>
        <w:t>06</w:t>
      </w:r>
      <w:r w:rsidR="00922DA8">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DF4E64">
        <w:rPr>
          <w:sz w:val="22"/>
          <w:szCs w:val="22"/>
        </w:rPr>
        <w:t>06</w:t>
      </w:r>
      <w:r w:rsidR="00922DA8">
        <w:rPr>
          <w:sz w:val="22"/>
          <w:szCs w:val="22"/>
        </w:rPr>
        <w:t>/2017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contraprestaç</w:t>
      </w:r>
      <w:r w:rsidR="001135AC">
        <w:rPr>
          <w:sz w:val="22"/>
          <w:szCs w:val="22"/>
        </w:rPr>
        <w:t>ão pela aquisição do objeto.</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9D006B">
        <w:rPr>
          <w:sz w:val="22"/>
          <w:szCs w:val="22"/>
        </w:rPr>
        <w:t>.</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DF4E64">
        <w:rPr>
          <w:b/>
          <w:sz w:val="22"/>
          <w:szCs w:val="22"/>
        </w:rPr>
        <w:t>06</w:t>
      </w:r>
      <w:r w:rsidR="00922DA8">
        <w:rPr>
          <w:b/>
          <w:sz w:val="22"/>
          <w:szCs w:val="22"/>
        </w:rPr>
        <w:t>/2017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680D24" w:rsidRPr="00E67711" w:rsidRDefault="00E3395B" w:rsidP="00E67711">
      <w:pPr>
        <w:pStyle w:val="NmerosPrincipais"/>
        <w:numPr>
          <w:ilvl w:val="0"/>
          <w:numId w:val="0"/>
        </w:numPr>
        <w:jc w:val="both"/>
        <w:rPr>
          <w:rFonts w:ascii="Verdana" w:hAnsi="Verdana"/>
          <w:b/>
          <w:bCs/>
          <w:sz w:val="20"/>
          <w:szCs w:val="20"/>
        </w:rPr>
      </w:pPr>
      <w:r w:rsidRPr="00E67711">
        <w:rPr>
          <w:color w:val="555555"/>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Pr="00E67711">
        <w:rPr>
          <w:rFonts w:ascii="Verdana" w:hAnsi="Verdana" w:cs="Helvetica"/>
          <w:color w:val="555555"/>
          <w:sz w:val="20"/>
          <w:szCs w:val="20"/>
          <w:shd w:val="clear" w:color="auto" w:fill="FAFAFA"/>
        </w:rPr>
        <w:t>.</w:t>
      </w:r>
    </w:p>
    <w:p w:rsidR="00BE6608" w:rsidRPr="00BE6608" w:rsidRDefault="00065CCA" w:rsidP="00BE6608">
      <w:pPr>
        <w:pStyle w:val="NmerosPrincipais"/>
        <w:numPr>
          <w:ilvl w:val="1"/>
          <w:numId w:val="11"/>
        </w:numPr>
        <w:jc w:val="both"/>
        <w:rPr>
          <w:b/>
          <w:bCs/>
          <w:sz w:val="22"/>
          <w:szCs w:val="22"/>
        </w:rPr>
      </w:pPr>
      <w:r w:rsidRPr="00F80B42">
        <w:rPr>
          <w:b/>
          <w:bCs/>
          <w:sz w:val="22"/>
          <w:szCs w:val="22"/>
        </w:rPr>
        <w:t>DA HABILITAÇÃO JURÍDICA</w:t>
      </w:r>
    </w:p>
    <w:p w:rsidR="00BE6608" w:rsidRDefault="00BE6608" w:rsidP="00680D24">
      <w:pPr>
        <w:pStyle w:val="NmerosPrincipais"/>
        <w:numPr>
          <w:ilvl w:val="0"/>
          <w:numId w:val="0"/>
        </w:numPr>
        <w:jc w:val="both"/>
        <w:rPr>
          <w:bCs/>
          <w:sz w:val="22"/>
          <w:szCs w:val="22"/>
        </w:rPr>
      </w:pPr>
      <w:r>
        <w:rPr>
          <w:bCs/>
          <w:sz w:val="22"/>
          <w:szCs w:val="22"/>
        </w:rPr>
        <w:t>a) C</w:t>
      </w:r>
      <w:r w:rsidRPr="00BE6608">
        <w:rPr>
          <w:bCs/>
          <w:sz w:val="22"/>
          <w:szCs w:val="22"/>
        </w:rPr>
        <w:t>édula de identidade</w:t>
      </w:r>
      <w:r>
        <w:rPr>
          <w:bCs/>
          <w:sz w:val="22"/>
          <w:szCs w:val="22"/>
        </w:rPr>
        <w:t>;</w:t>
      </w:r>
    </w:p>
    <w:p w:rsidR="00065CCA" w:rsidRPr="00F80B42" w:rsidRDefault="00BE6608"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E6608"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E6608"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E6608"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BE6608">
      <w:pPr>
        <w:jc w:val="left"/>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5B4E5F" w:rsidRDefault="005B4E5F" w:rsidP="00680D24">
      <w:pPr>
        <w:pStyle w:val="NmerosPrincipais"/>
        <w:numPr>
          <w:ilvl w:val="0"/>
          <w:numId w:val="0"/>
        </w:numPr>
        <w:jc w:val="both"/>
        <w:rPr>
          <w:sz w:val="22"/>
          <w:szCs w:val="22"/>
        </w:rPr>
      </w:pPr>
      <w:r>
        <w:rPr>
          <w:sz w:val="22"/>
          <w:szCs w:val="22"/>
        </w:rPr>
        <w:t>h) Certidão Municipal da Sede do município;</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 é assegurado o prazo de 2 (dois)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forneceu, sem restrição o objeto</w:t>
      </w:r>
      <w:r w:rsidR="00065CCA" w:rsidRPr="00F80B42">
        <w:rPr>
          <w:sz w:val="22"/>
          <w:szCs w:val="22"/>
        </w:rPr>
        <w:t xml:space="preserve"> igual ou semelhante ao indicado no Anexo I do edital. A comprovação será feita por</w:t>
      </w:r>
      <w:r w:rsidR="008851E0">
        <w:rPr>
          <w:sz w:val="22"/>
          <w:szCs w:val="22"/>
        </w:rPr>
        <w:t xml:space="preserve"> meio de apresentação de</w:t>
      </w:r>
      <w:r w:rsidR="00065CCA" w:rsidRPr="00F80B42">
        <w:rPr>
          <w:sz w:val="22"/>
          <w:szCs w:val="22"/>
        </w:rPr>
        <w:t xml:space="preserve"> atestado, devidamente assinado, carimbado e em papel timbrado da empresa ou órgão comprador, compatív</w:t>
      </w:r>
      <w:r w:rsidR="0097416F">
        <w:rPr>
          <w:sz w:val="22"/>
          <w:szCs w:val="22"/>
        </w:rPr>
        <w:t>el com o objeto desta licitação;</w:t>
      </w:r>
    </w:p>
    <w:p w:rsidR="00065CCA" w:rsidRDefault="0097416F" w:rsidP="00BA4947">
      <w:pPr>
        <w:pStyle w:val="NmerosPrincipais"/>
        <w:numPr>
          <w:ilvl w:val="0"/>
          <w:numId w:val="0"/>
        </w:numPr>
        <w:jc w:val="both"/>
        <w:rPr>
          <w:sz w:val="22"/>
          <w:szCs w:val="22"/>
        </w:rPr>
      </w:pPr>
      <w:r>
        <w:rPr>
          <w:sz w:val="22"/>
          <w:szCs w:val="22"/>
        </w:rPr>
        <w:t>b) Alvará de localização e funcionamento.</w:t>
      </w:r>
    </w:p>
    <w:p w:rsidR="00F010CD" w:rsidRDefault="00F010CD" w:rsidP="00E96FD9">
      <w:pPr>
        <w:jc w:val="both"/>
        <w:rPr>
          <w:sz w:val="22"/>
          <w:szCs w:val="22"/>
        </w:rPr>
      </w:pPr>
      <w:r>
        <w:rPr>
          <w:sz w:val="22"/>
          <w:szCs w:val="22"/>
        </w:rPr>
        <w:t>c</w:t>
      </w:r>
      <w:r w:rsidRPr="00F010CD">
        <w:rPr>
          <w:sz w:val="22"/>
          <w:szCs w:val="22"/>
        </w:rPr>
        <w:t>) Plano de controle Ambiental de acordo com as do IEMA – Instituto de Meio Ambiente e Recursos Hídricos.</w:t>
      </w:r>
    </w:p>
    <w:p w:rsidR="00E67711" w:rsidRPr="00E96FD9" w:rsidRDefault="00E67711" w:rsidP="00E67711">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lastRenderedPageBreak/>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D849BC">
      <w:pPr>
        <w:pStyle w:val="LetrasMultinvel"/>
        <w:numPr>
          <w:ilvl w:val="0"/>
          <w:numId w:val="0"/>
        </w:numPr>
        <w:spacing w:after="0"/>
        <w:jc w:val="both"/>
        <w:rPr>
          <w:sz w:val="22"/>
          <w:szCs w:val="22"/>
          <w:lang w:eastAsia="en-US"/>
        </w:rPr>
      </w:pPr>
      <w:r w:rsidRPr="00F80B42">
        <w:rPr>
          <w:sz w:val="22"/>
          <w:szCs w:val="22"/>
        </w:rPr>
        <w:t xml:space="preserve">Parágrafo segundo. </w:t>
      </w:r>
      <w:r w:rsidRPr="00F80B42">
        <w:rPr>
          <w:sz w:val="22"/>
          <w:szCs w:val="22"/>
          <w:lang w:eastAsia="en-US"/>
        </w:rPr>
        <w:t>A comprovação dos índices referidos na alínea “b”, bem como do patrimônio líquido aludido na alínea “c”, deverão se basear nas informações constantes nos documentos</w:t>
      </w:r>
      <w:r w:rsidRPr="00F80B42">
        <w:rPr>
          <w:b/>
          <w:bCs/>
          <w:sz w:val="22"/>
          <w:szCs w:val="22"/>
          <w:lang w:eastAsia="en-US"/>
        </w:rPr>
        <w:t xml:space="preserve"> </w:t>
      </w:r>
      <w:r w:rsidRPr="00F80B42">
        <w:rPr>
          <w:sz w:val="22"/>
          <w:szCs w:val="22"/>
          <w:lang w:eastAsia="en-US"/>
        </w:rPr>
        <w:t xml:space="preserve">listados na alínea “a” deste item, </w:t>
      </w:r>
      <w:r w:rsidRPr="00F80B42">
        <w:rPr>
          <w:sz w:val="22"/>
          <w:szCs w:val="22"/>
          <w:u w:val="single"/>
          <w:lang w:eastAsia="en-US"/>
        </w:rPr>
        <w:t>constituindo obrigação exclusiva do licitante a apresentação dos cálculos de forma objetiva, sob pena de inabilitação</w:t>
      </w:r>
      <w:r w:rsidRPr="00F80B42">
        <w:rPr>
          <w:sz w:val="22"/>
          <w:szCs w:val="22"/>
          <w:lang w:eastAsia="en-US"/>
        </w:rPr>
        <w:t>.</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F80B42" w:rsidRDefault="00065CCA" w:rsidP="00680D24">
      <w:pPr>
        <w:pStyle w:val="NmerosPrincipais"/>
        <w:numPr>
          <w:ilvl w:val="0"/>
          <w:numId w:val="0"/>
        </w:numPr>
        <w:jc w:val="both"/>
        <w:rPr>
          <w:sz w:val="22"/>
          <w:szCs w:val="22"/>
        </w:rPr>
      </w:pPr>
      <w:r w:rsidRPr="00F80B42">
        <w:rPr>
          <w:snapToGrid w:val="0"/>
          <w:sz w:val="22"/>
          <w:szCs w:val="22"/>
        </w:rPr>
        <w:lastRenderedPageBreak/>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065CCA" w:rsidRPr="009002F4" w:rsidRDefault="009002F4" w:rsidP="00065CCA">
      <w:pPr>
        <w:pStyle w:val="ANEXO-Rtulo"/>
        <w:jc w:val="both"/>
        <w:rPr>
          <w:b w:val="0"/>
          <w:sz w:val="22"/>
          <w:szCs w:val="22"/>
        </w:rPr>
      </w:pPr>
      <w:r w:rsidRPr="009002F4">
        <w:rPr>
          <w:b w:val="0"/>
          <w:sz w:val="22"/>
          <w:szCs w:val="22"/>
        </w:rPr>
        <w:t>§4º Podendo Aplicar-se-à no art. 43 e §1º e2º da Lei Complementar nº 123/2006.</w:t>
      </w:r>
    </w:p>
    <w:p w:rsidR="00754340" w:rsidRPr="00F80B42" w:rsidRDefault="00754340"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F804CE" w:rsidRPr="00F80B42" w:rsidRDefault="00F804CE" w:rsidP="00065CCA">
      <w:pPr>
        <w:pStyle w:val="ANEXO-Rtulo"/>
        <w:jc w:val="both"/>
        <w:rPr>
          <w:sz w:val="22"/>
          <w:szCs w:val="22"/>
        </w:rPr>
      </w:pPr>
    </w:p>
    <w:p w:rsidR="005112E4" w:rsidRPr="00F80B42" w:rsidRDefault="005112E4" w:rsidP="00065CCA">
      <w:pPr>
        <w:pStyle w:val="ANEXO-Rtulo"/>
        <w:jc w:val="both"/>
        <w:rPr>
          <w:sz w:val="22"/>
          <w:szCs w:val="22"/>
        </w:rPr>
      </w:pPr>
    </w:p>
    <w:p w:rsidR="005112E4" w:rsidRPr="00F80B42" w:rsidRDefault="005112E4" w:rsidP="00065CCA">
      <w:pPr>
        <w:pStyle w:val="ANEXO-Rtulo"/>
        <w:jc w:val="both"/>
        <w:rPr>
          <w:sz w:val="22"/>
          <w:szCs w:val="22"/>
        </w:rPr>
      </w:pPr>
    </w:p>
    <w:p w:rsidR="00F80B42" w:rsidRDefault="00F80B42" w:rsidP="00F80B42">
      <w:pPr>
        <w:pStyle w:val="ANEXO-Ttulo"/>
        <w:spacing w:before="0" w:after="0"/>
        <w:outlineLvl w:val="9"/>
        <w:rPr>
          <w:i w:val="0"/>
          <w:iCs w:val="0"/>
          <w:sz w:val="22"/>
          <w:szCs w:val="22"/>
        </w:rPr>
      </w:pPr>
    </w:p>
    <w:p w:rsidR="00F80B42" w:rsidRDefault="00F80B42" w:rsidP="002A096C"/>
    <w:p w:rsidR="002A096C" w:rsidRDefault="002A096C"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BA4947" w:rsidRDefault="00BA4947" w:rsidP="00065CCA">
      <w:pPr>
        <w:pStyle w:val="ANEXO-Ttulo"/>
        <w:spacing w:after="0"/>
        <w:rPr>
          <w:i w:val="0"/>
          <w:iCs w:val="0"/>
          <w:sz w:val="22"/>
          <w:szCs w:val="22"/>
        </w:rPr>
      </w:pPr>
    </w:p>
    <w:p w:rsidR="00A03C3B" w:rsidRDefault="00A03C3B" w:rsidP="00065CCA">
      <w:pPr>
        <w:pStyle w:val="ANEXO-Ttulo"/>
        <w:spacing w:after="0"/>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DF4E64">
        <w:rPr>
          <w:i w:val="0"/>
          <w:iCs w:val="0"/>
          <w:sz w:val="22"/>
          <w:szCs w:val="22"/>
        </w:rPr>
        <w:t>06</w:t>
      </w:r>
      <w:r w:rsidR="00922DA8">
        <w:rPr>
          <w:i w:val="0"/>
          <w:iCs w:val="0"/>
          <w:sz w:val="22"/>
          <w:szCs w:val="22"/>
        </w:rPr>
        <w:t>/2017</w:t>
      </w: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DF4E64">
        <w:rPr>
          <w:b/>
          <w:sz w:val="22"/>
          <w:szCs w:val="22"/>
        </w:rPr>
        <w:t>06</w:t>
      </w:r>
      <w:r w:rsidR="00922DA8">
        <w:rPr>
          <w:b/>
          <w:sz w:val="22"/>
          <w:szCs w:val="22"/>
        </w:rPr>
        <w:t>/2017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B21A72">
        <w:rPr>
          <w:sz w:val="22"/>
          <w:szCs w:val="22"/>
        </w:rPr>
        <w:t>06</w:t>
      </w:r>
      <w:r w:rsidR="00922DA8">
        <w:rPr>
          <w:sz w:val="22"/>
          <w:szCs w:val="22"/>
        </w:rPr>
        <w:t>/2017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DF4E64">
        <w:rPr>
          <w:iCs/>
          <w:sz w:val="22"/>
          <w:szCs w:val="22"/>
        </w:rPr>
        <w:t>06</w:t>
      </w:r>
      <w:r w:rsidR="00922DA8">
        <w:rPr>
          <w:iCs/>
          <w:sz w:val="22"/>
          <w:szCs w:val="22"/>
        </w:rPr>
        <w:t>/2017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xml:space="preserve">DADOS COMPLEMENTARES PARA ASSINATURA </w:t>
      </w:r>
      <w:r w:rsidR="0033010D">
        <w:rPr>
          <w:sz w:val="22"/>
          <w:szCs w:val="22"/>
        </w:rPr>
        <w:t>DA ATA DE REGISTRO DE PREÇOS</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B5518" w:rsidRPr="0042378C" w:rsidRDefault="00065CCA" w:rsidP="00A029AC">
      <w:pPr>
        <w:pStyle w:val="ANEXO-Rtulo"/>
      </w:pPr>
      <w:r w:rsidRPr="0042378C">
        <w:lastRenderedPageBreak/>
        <w:t>ANEXO VII</w:t>
      </w:r>
      <w:r w:rsidR="00785ECC" w:rsidRPr="0042378C">
        <w:t>I</w:t>
      </w:r>
      <w:r w:rsidR="004B5518" w:rsidRPr="0042378C">
        <w:t xml:space="preserve"> </w:t>
      </w:r>
    </w:p>
    <w:p w:rsidR="00D50437" w:rsidRPr="0042378C" w:rsidRDefault="00D50437" w:rsidP="0042378C">
      <w:pPr>
        <w:rPr>
          <w:b/>
          <w:bCs/>
          <w:color w:val="000000"/>
          <w:sz w:val="24"/>
          <w:szCs w:val="24"/>
        </w:rPr>
      </w:pPr>
      <w:r w:rsidRPr="0042378C">
        <w:rPr>
          <w:b/>
          <w:bCs/>
          <w:color w:val="000000"/>
          <w:sz w:val="24"/>
          <w:szCs w:val="24"/>
        </w:rPr>
        <w:t>TERMO DE REFERÊNCIA</w:t>
      </w:r>
      <w:r w:rsidR="004B39ED" w:rsidRPr="0042378C">
        <w:rPr>
          <w:b/>
          <w:bCs/>
          <w:color w:val="000000"/>
          <w:sz w:val="24"/>
          <w:szCs w:val="24"/>
        </w:rPr>
        <w:t xml:space="preserve"> (EM ANEXO)</w:t>
      </w:r>
    </w:p>
    <w:p w:rsidR="00D50437" w:rsidRPr="00FF1401" w:rsidRDefault="00D50437" w:rsidP="00D50437">
      <w:pPr>
        <w:autoSpaceDE w:val="0"/>
        <w:autoSpaceDN w:val="0"/>
        <w:adjustRightInd w:val="0"/>
        <w:spacing w:line="360" w:lineRule="auto"/>
        <w:rPr>
          <w:rFonts w:ascii="Arial" w:hAnsi="Arial" w:cs="Arial"/>
          <w:bCs/>
          <w:color w:val="000000"/>
        </w:rPr>
      </w:pPr>
    </w:p>
    <w:p w:rsidR="00D50437" w:rsidRPr="00896E53" w:rsidRDefault="00D50437" w:rsidP="00D50437">
      <w:pPr>
        <w:autoSpaceDE w:val="0"/>
        <w:autoSpaceDN w:val="0"/>
        <w:adjustRightInd w:val="0"/>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Cs/>
          <w:color w:val="000000"/>
        </w:rPr>
      </w:pPr>
    </w:p>
    <w:p w:rsidR="00EA51BD" w:rsidRDefault="00EA51BD"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E55971" w:rsidRPr="00922465" w:rsidRDefault="00E55971" w:rsidP="00922465">
      <w:pPr>
        <w:pStyle w:val="SemEspaamento"/>
        <w:jc w:val="both"/>
        <w:rPr>
          <w:rFonts w:ascii="Times New Roman" w:hAnsi="Times New Roman"/>
          <w:sz w:val="20"/>
          <w:szCs w:val="20"/>
        </w:rPr>
      </w:pPr>
    </w:p>
    <w:p w:rsidR="00E55971" w:rsidRPr="00E55971" w:rsidRDefault="00E55971" w:rsidP="00E55971">
      <w:pPr>
        <w:rPr>
          <w:b/>
          <w:sz w:val="22"/>
          <w:szCs w:val="22"/>
        </w:rPr>
      </w:pPr>
      <w:r w:rsidRPr="00E55971">
        <w:rPr>
          <w:b/>
          <w:sz w:val="22"/>
          <w:szCs w:val="22"/>
        </w:rPr>
        <w:t xml:space="preserve">ANEXO </w:t>
      </w:r>
      <w:r w:rsidR="00935C2F">
        <w:rPr>
          <w:b/>
          <w:sz w:val="22"/>
          <w:szCs w:val="22"/>
        </w:rPr>
        <w:t>I</w:t>
      </w:r>
      <w:r w:rsidRPr="00E55971">
        <w:rPr>
          <w:b/>
          <w:sz w:val="22"/>
          <w:szCs w:val="22"/>
        </w:rPr>
        <w:t>X</w:t>
      </w:r>
    </w:p>
    <w:p w:rsidR="00E55971" w:rsidRPr="00E55971" w:rsidRDefault="00E55971" w:rsidP="00E55971">
      <w:pPr>
        <w:pStyle w:val="SemEspaamento"/>
        <w:widowControl w:val="0"/>
        <w:rPr>
          <w:rFonts w:ascii="Times New Roman" w:hAnsi="Times New Roman"/>
        </w:rPr>
      </w:pPr>
    </w:p>
    <w:p w:rsidR="00E55971" w:rsidRPr="00E55971" w:rsidRDefault="00E55971" w:rsidP="00E55971">
      <w:pPr>
        <w:pStyle w:val="SemEspaamento"/>
        <w:widowControl w:val="0"/>
        <w:rPr>
          <w:rFonts w:ascii="Times New Roman" w:hAnsi="Times New Roman"/>
          <w:b/>
        </w:rPr>
      </w:pPr>
      <w:r w:rsidRPr="00E55971">
        <w:rPr>
          <w:rFonts w:ascii="Times New Roman" w:hAnsi="Times New Roman"/>
          <w:b/>
        </w:rPr>
        <w:t xml:space="preserve"> ATA DE REGISTRO DE PREÇOS</w:t>
      </w:r>
    </w:p>
    <w:p w:rsidR="00E55971" w:rsidRPr="00E55971" w:rsidRDefault="00E55971" w:rsidP="00E55971">
      <w:pPr>
        <w:pStyle w:val="SemEspaamento"/>
        <w:widowControl w:val="0"/>
        <w:rPr>
          <w:rFonts w:ascii="Times New Roman" w:hAnsi="Times New Roman"/>
        </w:rPr>
      </w:pPr>
    </w:p>
    <w:p w:rsidR="00E55971" w:rsidRPr="00E55971" w:rsidRDefault="00E55971" w:rsidP="00FA4CEB">
      <w:pPr>
        <w:pStyle w:val="SemEspaamento"/>
        <w:widowControl w:val="0"/>
        <w:jc w:val="both"/>
        <w:rPr>
          <w:rFonts w:ascii="Times New Roman" w:hAnsi="Times New Roman"/>
          <w:b/>
        </w:rPr>
      </w:pPr>
      <w:r w:rsidRPr="00E55971">
        <w:rPr>
          <w:rFonts w:ascii="Times New Roman" w:hAnsi="Times New Roman"/>
          <w:b/>
        </w:rPr>
        <w:t>Processo n</w:t>
      </w:r>
      <w:r w:rsidRPr="00E55971">
        <w:rPr>
          <w:rFonts w:ascii="Times New Roman" w:hAnsi="Times New Roman"/>
          <w:b/>
          <w:u w:val="single"/>
          <w:vertAlign w:val="superscript"/>
        </w:rPr>
        <w:t>o</w:t>
      </w:r>
      <w:r w:rsidRPr="00E55971">
        <w:rPr>
          <w:rFonts w:ascii="Times New Roman" w:hAnsi="Times New Roman"/>
          <w:b/>
        </w:rPr>
        <w:t xml:space="preserve">  XXX</w:t>
      </w:r>
      <w:r>
        <w:rPr>
          <w:rFonts w:ascii="Times New Roman" w:hAnsi="Times New Roman"/>
          <w:b/>
        </w:rPr>
        <w:t>/2017</w:t>
      </w:r>
    </w:p>
    <w:p w:rsidR="00E55971" w:rsidRPr="00E55971" w:rsidRDefault="00E55971" w:rsidP="00FA4CEB">
      <w:pPr>
        <w:pStyle w:val="SemEspaamento"/>
        <w:widowControl w:val="0"/>
        <w:jc w:val="both"/>
        <w:rPr>
          <w:rFonts w:ascii="Times New Roman" w:hAnsi="Times New Roman"/>
          <w:b/>
        </w:rPr>
      </w:pPr>
      <w:r w:rsidRPr="00E55971">
        <w:rPr>
          <w:rFonts w:ascii="Times New Roman" w:hAnsi="Times New Roman"/>
          <w:b/>
        </w:rPr>
        <w:t>Pregão n</w:t>
      </w:r>
      <w:r w:rsidRPr="00E55971">
        <w:rPr>
          <w:rFonts w:ascii="Times New Roman" w:hAnsi="Times New Roman"/>
          <w:b/>
          <w:u w:val="single"/>
          <w:vertAlign w:val="superscript"/>
        </w:rPr>
        <w:t>o</w:t>
      </w:r>
      <w:r w:rsidRPr="00E55971">
        <w:rPr>
          <w:rFonts w:ascii="Times New Roman" w:hAnsi="Times New Roman"/>
          <w:b/>
        </w:rPr>
        <w:t xml:space="preserve">  XXXX</w:t>
      </w:r>
      <w:r>
        <w:rPr>
          <w:rFonts w:ascii="Times New Roman" w:hAnsi="Times New Roman"/>
          <w:b/>
        </w:rPr>
        <w:t>/2017</w:t>
      </w:r>
    </w:p>
    <w:p w:rsidR="00E55971" w:rsidRPr="00E55971" w:rsidRDefault="00E55971" w:rsidP="00E55971">
      <w:pPr>
        <w:pStyle w:val="SemEspaamento"/>
        <w:widowControl w:val="0"/>
        <w:rPr>
          <w:rFonts w:ascii="Times New Roman" w:hAnsi="Times New Roman"/>
        </w:rPr>
      </w:pP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rPr>
        <w:t xml:space="preserve">Pelo presente instrumento, </w:t>
      </w:r>
      <w:r w:rsidRPr="00E55971">
        <w:rPr>
          <w:rFonts w:ascii="Times New Roman" w:hAnsi="Times New Roman"/>
          <w:b/>
        </w:rPr>
        <w:t>O MUNICÍPIO DE SÃO DOMINGOS DO NORTE</w:t>
      </w:r>
      <w:r w:rsidRPr="00E55971">
        <w:rPr>
          <w:rFonts w:ascii="Times New Roman" w:hAnsi="Times New Roman"/>
        </w:rPr>
        <w:t>, Estado do Espírito Santo, pessoa Jurídica de Direito Público Interno, sediado na Rod. Gether Lopes de Farias, s/nº - São Domingos do Norte - ES, juntamente com o Fundo Municipal de Saúde inscrito no Cadastro Nacional de Pessoa Jurídica sob o N.º 13.953.742/0001-83, neste ato representado pelo PREFEITO MUNICIPAL</w:t>
      </w:r>
      <w:r w:rsidRPr="00E55971">
        <w:rPr>
          <w:rFonts w:ascii="Times New Roman" w:hAnsi="Times New Roman"/>
          <w:bCs/>
        </w:rPr>
        <w:t xml:space="preserve">, </w:t>
      </w:r>
      <w:r w:rsidRPr="00E55971">
        <w:rPr>
          <w:rFonts w:ascii="Times New Roman" w:hAnsi="Times New Roman"/>
        </w:rPr>
        <w:t>o</w:t>
      </w:r>
      <w:r w:rsidR="00437DE3">
        <w:rPr>
          <w:rFonts w:ascii="Times New Roman" w:hAnsi="Times New Roman"/>
          <w:bCs/>
        </w:rPr>
        <w:t xml:space="preserve"> Sr. xxxxxxxx</w:t>
      </w:r>
      <w:r w:rsidRPr="00E55971">
        <w:rPr>
          <w:rFonts w:ascii="Times New Roman" w:hAnsi="Times New Roman"/>
          <w:bCs/>
        </w:rPr>
        <w:t>,</w:t>
      </w:r>
      <w:r w:rsidRPr="00E55971">
        <w:rPr>
          <w:rFonts w:ascii="Times New Roman" w:hAnsi="Times New Roman"/>
        </w:rPr>
        <w:t xml:space="preserve"> bra</w:t>
      </w:r>
      <w:r w:rsidR="00437DE3">
        <w:rPr>
          <w:rFonts w:ascii="Times New Roman" w:hAnsi="Times New Roman"/>
        </w:rPr>
        <w:t>sileiro, casado, residente na</w:t>
      </w:r>
      <w:r w:rsidR="00FA4CEB">
        <w:rPr>
          <w:rFonts w:ascii="Times New Roman" w:hAnsi="Times New Roman"/>
        </w:rPr>
        <w:t xml:space="preserve"> </w:t>
      </w:r>
      <w:r w:rsidR="00437DE3">
        <w:rPr>
          <w:rFonts w:ascii="Times New Roman" w:hAnsi="Times New Roman"/>
        </w:rPr>
        <w:t>xxxxxx</w:t>
      </w:r>
      <w:r w:rsidRPr="00E55971">
        <w:rPr>
          <w:rFonts w:ascii="Times New Roman" w:hAnsi="Times New Roman"/>
        </w:rPr>
        <w:t>, Centro, São Domingos do Norte – ES considerando o julgamento da licitação na modalidade de PREGÃO PAR</w:t>
      </w:r>
      <w:r w:rsidR="00437DE3">
        <w:rPr>
          <w:rFonts w:ascii="Times New Roman" w:hAnsi="Times New Roman"/>
        </w:rPr>
        <w:t>A REGISTRO DE PREÇOS, sob nº. xxx/2017</w:t>
      </w:r>
      <w:r w:rsidRPr="00E55971">
        <w:rPr>
          <w:rFonts w:ascii="Times New Roman" w:hAnsi="Times New Roman"/>
        </w:rPr>
        <w:t>, publicada no DIOES do dia XX/XX/2</w:t>
      </w:r>
      <w:r w:rsidR="00935C2F">
        <w:rPr>
          <w:rFonts w:ascii="Times New Roman" w:hAnsi="Times New Roman"/>
        </w:rPr>
        <w:t>017</w:t>
      </w:r>
      <w:r w:rsidRPr="00E55971">
        <w:rPr>
          <w:rFonts w:ascii="Times New Roman" w:hAnsi="Times New Roman"/>
        </w:rPr>
        <w:t>, bem como, a classificação das propostas, e a respectiva h</w:t>
      </w:r>
      <w:r w:rsidR="00437DE3">
        <w:rPr>
          <w:rFonts w:ascii="Times New Roman" w:hAnsi="Times New Roman"/>
        </w:rPr>
        <w:t>omologação, do processo xxx</w:t>
      </w:r>
      <w:r w:rsidRPr="00E55971">
        <w:rPr>
          <w:rFonts w:ascii="Times New Roman" w:hAnsi="Times New Roman"/>
        </w:rPr>
        <w:t>, RESOLVE registrar os preços da empresa _______________________, nas quantidades estimadas, de acordo com a classificação por elas alcançadas por item, atendendo as condições previstas no Instrumento Convocatório e as constantes desta Ata de Registro de Preços, e regido pela Lei n</w:t>
      </w:r>
      <w:r w:rsidRPr="00E55971">
        <w:rPr>
          <w:rFonts w:ascii="Times New Roman" w:hAnsi="Times New Roman"/>
          <w:u w:val="single"/>
          <w:vertAlign w:val="superscript"/>
        </w:rPr>
        <w:t>o</w:t>
      </w:r>
      <w:r w:rsidRPr="00E55971">
        <w:rPr>
          <w:rFonts w:ascii="Times New Roman" w:hAnsi="Times New Roman"/>
        </w:rPr>
        <w:t xml:space="preserve"> 10.520, de 17 de julho de 2002, Decretos Federais nº 3.555/10 e nº 6.204/07, pelo Decreto Municipal nº. </w:t>
      </w:r>
      <w:r w:rsidRPr="00E55971">
        <w:rPr>
          <w:rStyle w:val="CharAttribute1"/>
          <w:rFonts w:eastAsia="¹Å" w:hAnsi="Times New Roman"/>
          <w:sz w:val="22"/>
        </w:rPr>
        <w:t>1.220, de 04 de Abril de 2013</w:t>
      </w:r>
      <w:r w:rsidR="001802DD">
        <w:rPr>
          <w:rStyle w:val="CharAttribute1"/>
          <w:rFonts w:eastAsia="¹Å" w:hAnsi="Times New Roman"/>
          <w:sz w:val="22"/>
        </w:rPr>
        <w:t xml:space="preserve"> no art. 21 § 4º</w:t>
      </w:r>
      <w:r w:rsidRPr="00E55971">
        <w:rPr>
          <w:rFonts w:ascii="Times New Roman" w:hAnsi="Times New Roman"/>
        </w:rPr>
        <w:t xml:space="preserve"> e</w:t>
      </w:r>
      <w:r w:rsidRPr="00E55971">
        <w:rPr>
          <w:rFonts w:ascii="Times New Roman" w:eastAsia="Times New Roman" w:hAnsi="Times New Roman"/>
          <w:bCs/>
          <w:color w:val="282526"/>
        </w:rPr>
        <w:t xml:space="preserve"> </w:t>
      </w:r>
      <w:r w:rsidRPr="00E55971">
        <w:rPr>
          <w:rFonts w:ascii="Times New Roman" w:hAnsi="Times New Roman"/>
        </w:rPr>
        <w:t>subsidiariamente, pela Lei Federal n</w:t>
      </w:r>
      <w:r w:rsidRPr="00E55971">
        <w:rPr>
          <w:rFonts w:ascii="Times New Roman" w:hAnsi="Times New Roman"/>
          <w:u w:val="single"/>
          <w:vertAlign w:val="superscript"/>
        </w:rPr>
        <w:t>o</w:t>
      </w:r>
      <w:r w:rsidRPr="00E55971">
        <w:rPr>
          <w:rFonts w:ascii="Times New Roman" w:hAnsi="Times New Roman"/>
        </w:rPr>
        <w:t xml:space="preserve"> 8.666/93</w:t>
      </w:r>
      <w:r w:rsidR="00922465">
        <w:rPr>
          <w:rFonts w:ascii="Times New Roman" w:hAnsi="Times New Roman"/>
        </w:rPr>
        <w:t xml:space="preserve"> e a Lei Complementar 123</w:t>
      </w:r>
      <w:r w:rsidRPr="00E55971">
        <w:rPr>
          <w:rFonts w:ascii="Times New Roman" w:hAnsi="Times New Roman"/>
        </w:rPr>
        <w:t>, e em conformidade com as disposições a seguir.</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PRIMEIRA - DO OBJETO</w:t>
      </w:r>
    </w:p>
    <w:p w:rsidR="00E55971" w:rsidRPr="00E55971" w:rsidRDefault="00E55971" w:rsidP="00FA4CEB">
      <w:pPr>
        <w:pStyle w:val="SemEspaamento"/>
        <w:widowControl w:val="0"/>
        <w:jc w:val="both"/>
        <w:rPr>
          <w:rFonts w:ascii="Times New Roman" w:hAnsi="Times New Roman"/>
        </w:rPr>
      </w:pPr>
      <w:r w:rsidRPr="00E55971">
        <w:rPr>
          <w:rFonts w:ascii="Times New Roman" w:hAnsi="Times New Roman"/>
          <w:b/>
        </w:rPr>
        <w:t>1.1.</w:t>
      </w:r>
      <w:r w:rsidRPr="00E55971">
        <w:rPr>
          <w:rFonts w:ascii="Times New Roman" w:hAnsi="Times New Roman"/>
        </w:rPr>
        <w:t xml:space="preserve"> A presente Ata tem por objeto o registro de preços dos produtos especificados no Anexo I do Edital</w:t>
      </w:r>
      <w:r w:rsidR="00437DE3">
        <w:rPr>
          <w:rFonts w:ascii="Times New Roman" w:hAnsi="Times New Roman"/>
        </w:rPr>
        <w:t xml:space="preserve"> do Pregão Presencial nº XX/2017</w:t>
      </w:r>
      <w:r w:rsidRPr="00E55971">
        <w:rPr>
          <w:rFonts w:ascii="Times New Roman" w:hAnsi="Times New Roman"/>
        </w:rPr>
        <w:t>, que passa a fazer parte desta Ata, juntamente com a documentação e proposta de preços apresentadas pelas licitantes classificadas, conforme consta nos</w:t>
      </w:r>
      <w:r w:rsidR="00437DE3">
        <w:rPr>
          <w:rFonts w:ascii="Times New Roman" w:hAnsi="Times New Roman"/>
        </w:rPr>
        <w:t xml:space="preserve"> autos do processo nº XXXXX/2017</w:t>
      </w:r>
      <w:r w:rsidRPr="00E55971">
        <w:rPr>
          <w:rFonts w:ascii="Times New Roman" w:hAnsi="Times New Roman"/>
        </w:rPr>
        <w:t xml:space="preserve"> .</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SEGUNDA - DO PREÇO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2.1.</w:t>
      </w:r>
      <w:r w:rsidRPr="00E55971">
        <w:rPr>
          <w:rFonts w:ascii="Times New Roman" w:hAnsi="Times New Roman"/>
        </w:rPr>
        <w:t xml:space="preserve"> Os preços a serem pagos coincidem com os </w:t>
      </w:r>
      <w:r w:rsidR="009F06B3">
        <w:rPr>
          <w:rFonts w:ascii="Times New Roman" w:hAnsi="Times New Roman"/>
        </w:rPr>
        <w:t>requisitos definidos no Anexo I</w:t>
      </w:r>
      <w:r w:rsidRPr="00E55971">
        <w:rPr>
          <w:rFonts w:ascii="Times New Roman" w:hAnsi="Times New Roman"/>
        </w:rPr>
        <w:t xml:space="preserve"> do Edital, e nele estão inclusos todas as espécies de tributos, diretos e indiretos, encargos sociais, seguros, fretes, material, mão-de-obra e quaisquer despesas inerentes à compra.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2.2.</w:t>
      </w:r>
      <w:r w:rsidRPr="00E55971">
        <w:rPr>
          <w:rFonts w:ascii="Times New Roman" w:hAnsi="Times New Roman"/>
        </w:rPr>
        <w:t xml:space="preserve"> Os preços contratados serão fixos e irreajustáveis, ressalvado o disposto na cláusula terceira deste instrumento.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 xml:space="preserve">2.3. </w:t>
      </w:r>
      <w:r w:rsidRPr="00E55971">
        <w:rPr>
          <w:rFonts w:ascii="Times New Roman" w:hAnsi="Times New Roman"/>
        </w:rPr>
        <w:t>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E55971" w:rsidRPr="00E55971" w:rsidRDefault="00E55971" w:rsidP="009E01E2">
      <w:pPr>
        <w:pStyle w:val="SemEspaamento"/>
        <w:widowControl w:val="0"/>
        <w:jc w:val="left"/>
        <w:rPr>
          <w:rFonts w:ascii="Times New Roman" w:hAnsi="Times New Roman"/>
          <w:b/>
        </w:rPr>
      </w:pPr>
      <w:r w:rsidRPr="00E55971">
        <w:rPr>
          <w:rFonts w:ascii="Times New Roman" w:hAnsi="Times New Roman"/>
          <w:b/>
        </w:rPr>
        <w:t xml:space="preserve">CLÁUSULA TERCEIRA - DA ALTERAÇÃO DO </w:t>
      </w:r>
      <w:r w:rsidR="009E01E2">
        <w:rPr>
          <w:rFonts w:ascii="Times New Roman" w:hAnsi="Times New Roman"/>
          <w:b/>
        </w:rPr>
        <w:t>PREÇO PRATICADO NO MERCADO E DO</w:t>
      </w:r>
      <w:r w:rsidRPr="00E55971">
        <w:rPr>
          <w:rFonts w:ascii="Times New Roman" w:hAnsi="Times New Roman"/>
          <w:b/>
        </w:rPr>
        <w:t>REEQUILÍBRIO DA EQUAÇÃO ECONÔMICO-FINANCEIRA</w:t>
      </w:r>
    </w:p>
    <w:p w:rsidR="00E55971" w:rsidRPr="00E55971" w:rsidRDefault="00E55971" w:rsidP="00E55971">
      <w:pPr>
        <w:pStyle w:val="SemEspaamento"/>
        <w:widowControl w:val="0"/>
        <w:rPr>
          <w:rFonts w:ascii="Times New Roman" w:hAnsi="Times New Roman"/>
        </w:rPr>
      </w:pPr>
      <w:r w:rsidRPr="00E55971">
        <w:rPr>
          <w:rFonts w:ascii="Times New Roman" w:hAnsi="Times New Roman"/>
          <w:b/>
        </w:rPr>
        <w:t>3.1.</w:t>
      </w:r>
      <w:r w:rsidRPr="00E55971">
        <w:rPr>
          <w:rFonts w:ascii="Times New Roman" w:hAnsi="Times New Roman"/>
        </w:rPr>
        <w:t xml:space="preserve"> Quando, por motivo superveniente, o preço registrado tornar-se superior ao preço praticado pelo mercado, o órgão gerenciador deverá:</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a)</w:t>
      </w:r>
      <w:r w:rsidRPr="00E55971">
        <w:rPr>
          <w:rFonts w:ascii="Times New Roman" w:hAnsi="Times New Roman"/>
        </w:rPr>
        <w:t xml:space="preserve"> Convocar o fornecedor visando a negociação para redução de preços e sua adequação ao praticado pelo mercado;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lastRenderedPageBreak/>
        <w:t>b)</w:t>
      </w:r>
      <w:r w:rsidRPr="00E55971">
        <w:rPr>
          <w:rFonts w:ascii="Times New Roman" w:hAnsi="Times New Roman"/>
        </w:rPr>
        <w:t xml:space="preserve"> Frustrada a negociação, liberar o fornecedor do compromisso assumido;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c)</w:t>
      </w:r>
      <w:r w:rsidRPr="00E55971">
        <w:rPr>
          <w:rFonts w:ascii="Times New Roman" w:hAnsi="Times New Roman"/>
        </w:rPr>
        <w:t xml:space="preserve"> Convocar os demais fornecedores para conceder igual oportunidade de negociação.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3.2.</w:t>
      </w:r>
      <w:r w:rsidRPr="00E55971">
        <w:rPr>
          <w:rFonts w:ascii="Times New Roman" w:hAnsi="Times New Roman"/>
        </w:rPr>
        <w:t xml:space="preserve"> Quando o preço de mercado tornar-se superior aos preços registrados e o fornecedor, mediante oferta de justificativas comprovadas, não puder cumprir o compromisso, o órgão gerenciador poderá:</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 xml:space="preserve">a) </w:t>
      </w:r>
      <w:r w:rsidRPr="00E55971">
        <w:rPr>
          <w:rFonts w:ascii="Times New Roman" w:hAnsi="Times New Roman"/>
        </w:rPr>
        <w:t>Liberar o fornecedor do compromisso assumido, sem aplicação de sanção administrativa, desde que as justificativas sejam motivadamente aceitas e o requerimento ocorra antes da emissão de ordem de fornecimento;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b)</w:t>
      </w:r>
      <w:r w:rsidRPr="00E55971">
        <w:rPr>
          <w:rFonts w:ascii="Times New Roman" w:hAnsi="Times New Roman"/>
        </w:rPr>
        <w:t xml:space="preserve"> Convocar os demais fornecedores para conceder igual oportunidade de negociação.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3.3.</w:t>
      </w:r>
      <w:r w:rsidRPr="00E55971">
        <w:rPr>
          <w:rFonts w:ascii="Times New Roman" w:hAnsi="Times New Roman"/>
        </w:rPr>
        <w:t xml:space="preserve"> Não logrando êxito nas negociações, o órgão gerenciador deve proceder à revogação da Ata de Registro de Preços e à adoção de medidas cabíveis para obtenção de contratação mais vantajosa. </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3.4.</w:t>
      </w:r>
      <w:r w:rsidRPr="00E55971">
        <w:rPr>
          <w:rFonts w:ascii="Times New Roman" w:hAnsi="Times New Roman"/>
        </w:rPr>
        <w:t xml:space="preserve"> Em caso de desequilíbrio da equação econômico-financeira, será adotado o critério de revisão, como forma de restabelecer as condições originalmente pactuadas. </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w:t>
      </w:r>
      <w:r w:rsidRPr="00E55971">
        <w:rPr>
          <w:rFonts w:ascii="Times New Roman" w:hAnsi="Times New Roman"/>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3.5.1.</w:t>
      </w:r>
      <w:r w:rsidRPr="00E55971">
        <w:rPr>
          <w:rFonts w:ascii="Times New Roman" w:hAnsi="Times New Roman"/>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3.5.2.</w:t>
      </w:r>
      <w:r w:rsidRPr="00E55971">
        <w:rPr>
          <w:rFonts w:ascii="Times New Roman" w:hAnsi="Times New Roman"/>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3.5.3.</w:t>
      </w:r>
      <w:r w:rsidRPr="00E55971">
        <w:rPr>
          <w:rFonts w:ascii="Times New Roman" w:hAnsi="Times New Roman"/>
        </w:rPr>
        <w:t xml:space="preserve"> Não será concedida a revisão quando: </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 xml:space="preserve">a) </w:t>
      </w:r>
      <w:r w:rsidRPr="00E55971">
        <w:rPr>
          <w:rFonts w:ascii="Times New Roman" w:hAnsi="Times New Roman"/>
        </w:rPr>
        <w:t xml:space="preserve">Ausente a elevação de encargos alegada pela parte interessada; </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b)</w:t>
      </w:r>
      <w:r w:rsidRPr="00E55971">
        <w:rPr>
          <w:rFonts w:ascii="Times New Roman" w:hAnsi="Times New Roman"/>
        </w:rPr>
        <w:t xml:space="preserve"> O evento imputado como causa de desequilíbrio houver ocorrido antes da formulação da proposta definitiva ou após a finalização da vigência da Ata;</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c)</w:t>
      </w:r>
      <w:r w:rsidRPr="00E55971">
        <w:rPr>
          <w:rFonts w:ascii="Times New Roman" w:hAnsi="Times New Roman"/>
        </w:rPr>
        <w:t xml:space="preserve"> Ausente o nexo de causalidade entre o evento ocorrido e a majoração dos encargos atribuídos à parte interessada;</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d)</w:t>
      </w:r>
      <w:r w:rsidRPr="00E55971">
        <w:rPr>
          <w:rFonts w:ascii="Times New Roman" w:hAnsi="Times New Roman"/>
        </w:rPr>
        <w:t xml:space="preserve"> A parte interessada houver incorrido em culpa pela majoração de seus próprios encargos, incluindo-se, nesse âmbito, a previsibilidade da ocorrência do evento.</w:t>
      </w:r>
    </w:p>
    <w:p w:rsidR="00E55971" w:rsidRPr="00E55971" w:rsidRDefault="00E55971" w:rsidP="00FA4CEB">
      <w:pPr>
        <w:pStyle w:val="SemEspaamento"/>
        <w:widowControl w:val="0"/>
        <w:jc w:val="both"/>
        <w:rPr>
          <w:rFonts w:ascii="Times New Roman" w:hAnsi="Times New Roman"/>
        </w:rPr>
      </w:pPr>
      <w:r w:rsidRPr="00E55971">
        <w:rPr>
          <w:rFonts w:ascii="Times New Roman" w:hAnsi="Times New Roman"/>
          <w:b/>
        </w:rPr>
        <w:t>3.5.4.</w:t>
      </w:r>
      <w:r w:rsidRPr="00E55971">
        <w:rPr>
          <w:rFonts w:ascii="Times New Roman" w:hAnsi="Times New Roman"/>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QUARTA - DO CANCELAMENTO DO REGISTRO DE PREÇOS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4.1.</w:t>
      </w:r>
      <w:r w:rsidRPr="00E55971">
        <w:rPr>
          <w:rFonts w:ascii="Times New Roman" w:hAnsi="Times New Roman"/>
        </w:rPr>
        <w:t xml:space="preserve"> O preço registrado poderá ser cancelado nas seguintes hipóteses: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4.1.1.</w:t>
      </w:r>
      <w:r w:rsidRPr="00E55971">
        <w:rPr>
          <w:rFonts w:ascii="Times New Roman" w:hAnsi="Times New Roman"/>
        </w:rPr>
        <w:t xml:space="preserve"> Pela Administração, quando houver comprovado interesse público, ou quando o fornecedor:</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a)</w:t>
      </w:r>
      <w:r w:rsidRPr="00E55971">
        <w:rPr>
          <w:rFonts w:ascii="Times New Roman" w:hAnsi="Times New Roman"/>
        </w:rPr>
        <w:t xml:space="preserve"> Não cumprir as exigências da Ata de Registro de Preços;</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b)</w:t>
      </w:r>
      <w:r w:rsidRPr="00E55971">
        <w:rPr>
          <w:rFonts w:ascii="Times New Roman" w:hAnsi="Times New Roman"/>
        </w:rPr>
        <w:t>Não formalizar contrato decorrente do Registro de Preços ou não retirar o instrumento equivalente no prazo estabelecido, sem justificativa aceitável;</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lastRenderedPageBreak/>
        <w:t>c)</w:t>
      </w:r>
      <w:r w:rsidRPr="00E55971">
        <w:rPr>
          <w:rFonts w:ascii="Times New Roman" w:hAnsi="Times New Roman"/>
        </w:rPr>
        <w:t xml:space="preserve"> Não aceitar reduzir o preço registrado, na hipótese de se tornar este superior aos praticados no mercado;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d)</w:t>
      </w:r>
      <w:r w:rsidRPr="00E55971">
        <w:rPr>
          <w:rFonts w:ascii="Times New Roman" w:hAnsi="Times New Roman"/>
        </w:rPr>
        <w:t xml:space="preserve"> Incorrer em inexecução total ou parcial do contrato decorrente do registro de preços;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4.1.2.</w:t>
      </w:r>
      <w:r w:rsidRPr="00E55971">
        <w:rPr>
          <w:rFonts w:ascii="Times New Roman" w:hAnsi="Times New Roman"/>
        </w:rPr>
        <w:t xml:space="preserve"> Pelo fornecedor, quando, mediante solicitação formal e expressa, comprovar a impossibilidade, por caso fortuito ou força maior, de dar cumprimento às exigências do instrumento convocatório e da Ata de Registro de Preços.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4.2.</w:t>
      </w:r>
      <w:r w:rsidRPr="00E55971">
        <w:rPr>
          <w:rFonts w:ascii="Times New Roman" w:hAnsi="Times New Roman"/>
        </w:rPr>
        <w:t xml:space="preserve"> O cancelamento do registro de preços por parte da Administração, assegurados a ampla defesa e o contraditório, será formalizado por decisão da autoridade competente.</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4.2.1.</w:t>
      </w:r>
      <w:r w:rsidRPr="00E55971">
        <w:rPr>
          <w:rFonts w:ascii="Times New Roman" w:hAnsi="Times New Roman"/>
        </w:rPr>
        <w:t xml:space="preserve"> O cancelamento do registro não prejudica a possibilidade de aplicação de sanção administrativa, quando motivada pela ocorrência de infração cometida pelo particular, observados os critérios estabelecidos na cláusula décima primeira deste instrumento.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4.3.</w:t>
      </w:r>
      <w:r w:rsidRPr="00E55971">
        <w:rPr>
          <w:rFonts w:ascii="Times New Roman" w:hAnsi="Times New Roman"/>
        </w:rPr>
        <w:t xml:space="preserve"> Da decisão da autoridade competente se dará conhecimento aos fornecedores, mediante o envio de correspondência, com aviso de recebimento.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4.4.</w:t>
      </w:r>
      <w:r w:rsidRPr="00E55971">
        <w:rPr>
          <w:rFonts w:ascii="Times New Roman" w:hAnsi="Times New Roman"/>
        </w:rPr>
        <w:t xml:space="preserve"> No caso de ser ignorado, incerto ou inacessível o endereço do fornecedor, a comunicação será efetivada através de publicação na imprensa oficial, considerando-se cancelado o preço registrado, a contar do terceiro dia subsequente ao da publicação.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4.5.</w:t>
      </w:r>
      <w:r w:rsidRPr="00E55971">
        <w:rPr>
          <w:rFonts w:ascii="Times New Roman" w:hAnsi="Times New Roman"/>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QUINTA - DAS CONDIÇÕES DE PAGAMENTO</w:t>
      </w:r>
    </w:p>
    <w:p w:rsidR="00E55971" w:rsidRPr="00E55971" w:rsidRDefault="00E55971" w:rsidP="001E3B75">
      <w:pPr>
        <w:pStyle w:val="SemEspaamento"/>
        <w:widowControl w:val="0"/>
        <w:jc w:val="both"/>
        <w:rPr>
          <w:rFonts w:ascii="Times New Roman" w:hAnsi="Times New Roman"/>
        </w:rPr>
      </w:pPr>
      <w:r w:rsidRPr="00E55971">
        <w:rPr>
          <w:rFonts w:ascii="Times New Roman" w:hAnsi="Times New Roman"/>
          <w:b/>
        </w:rPr>
        <w:t>5.1.</w:t>
      </w:r>
      <w:r w:rsidRPr="00E55971">
        <w:rPr>
          <w:rFonts w:ascii="Times New Roman" w:hAnsi="Times New Roman"/>
        </w:rPr>
        <w:t xml:space="preserve"> </w:t>
      </w:r>
      <w:r w:rsidR="001E3B75">
        <w:rPr>
          <w:rFonts w:ascii="Times New Roman" w:hAnsi="Times New Roman"/>
        </w:rPr>
        <w:t>O prazo para pagamento será de até 15 (quinze) dias contados da ata de protocolização e aceitação pelo Contrantante da Nota Fiscal/Fatura correspondente, devidamente atestada pelo Gestor do Contrato. O pagamento da Nota Fiscal/fatura fica condicionado ao cumprimento dos critérios de recebimento.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5.2.</w:t>
      </w:r>
      <w:r w:rsidRPr="00E55971">
        <w:rPr>
          <w:rFonts w:ascii="Times New Roman" w:hAnsi="Times New Roman"/>
        </w:rPr>
        <w:t xml:space="preserve"> O pagamento far-se-á por meio de uma única fatura.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5.3.</w:t>
      </w:r>
      <w:r w:rsidRPr="00E55971">
        <w:rPr>
          <w:rFonts w:ascii="Times New Roman" w:hAnsi="Times New Roman"/>
        </w:rPr>
        <w:t xml:space="preserve"> Incumbirão à Contratada a iniciativa e o encargo do cálculo minucioso da fatura devida, a ser revisto e aprovado pela Contratante, juntando-se o cálculo da fatura.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5.4.</w:t>
      </w:r>
      <w:r w:rsidRPr="00E55971">
        <w:rPr>
          <w:rFonts w:ascii="Times New Roman" w:hAnsi="Times New Roman"/>
        </w:rPr>
        <w:t xml:space="preserve"> A liquidação das despesas obedecerá rigorosamente o estabelecido na Lei nº 4.320/64 e alterações posteriores.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5.5.</w:t>
      </w:r>
      <w:r w:rsidRPr="00E55971">
        <w:rPr>
          <w:rFonts w:ascii="Times New Roman" w:hAnsi="Times New Roman"/>
        </w:rPr>
        <w:t xml:space="preserve">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5.6.</w:t>
      </w:r>
      <w:r w:rsidRPr="00E55971">
        <w:rPr>
          <w:rFonts w:ascii="Times New Roman" w:hAnsi="Times New Roman"/>
        </w:rPr>
        <w:t xml:space="preserve"> A eventual inadimplência de um dos órgãos participantes desta Ata não produzirá efeitos quanto aos demais.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5.7.</w:t>
      </w:r>
      <w:r w:rsidRPr="00E55971">
        <w:rPr>
          <w:rFonts w:ascii="Times New Roman" w:hAnsi="Times New Roman"/>
        </w:rPr>
        <w:t xml:space="preserve"> Deverá constar no documento fiscal o número da licitação, o número do pedido de fornecimento, bem como do nome do banco, número da conta corrente e agência bancária da contratada, sem os quais o pagamento ficará retido por falta de informações.</w:t>
      </w:r>
    </w:p>
    <w:p w:rsidR="00E55971" w:rsidRPr="00E55971" w:rsidRDefault="00E55971" w:rsidP="00437DE3">
      <w:pPr>
        <w:pStyle w:val="SemEspaamento"/>
        <w:widowControl w:val="0"/>
        <w:jc w:val="both"/>
        <w:rPr>
          <w:rFonts w:ascii="Times New Roman" w:hAnsi="Times New Roman"/>
        </w:rPr>
      </w:pPr>
    </w:p>
    <w:p w:rsidR="00E55971" w:rsidRPr="00E55971" w:rsidRDefault="00E55971" w:rsidP="00476F60">
      <w:pPr>
        <w:pStyle w:val="SemEspaamento"/>
        <w:widowControl w:val="0"/>
        <w:jc w:val="both"/>
        <w:rPr>
          <w:rFonts w:ascii="Times New Roman" w:hAnsi="Times New Roman"/>
          <w:b/>
        </w:rPr>
      </w:pPr>
      <w:r w:rsidRPr="00E55971">
        <w:rPr>
          <w:rFonts w:ascii="Times New Roman" w:hAnsi="Times New Roman"/>
          <w:b/>
        </w:rPr>
        <w:t>CLÁUSULA SEXTA - DO PRAZO DE</w:t>
      </w:r>
      <w:r w:rsidR="00436499">
        <w:rPr>
          <w:rFonts w:ascii="Times New Roman" w:hAnsi="Times New Roman"/>
          <w:b/>
        </w:rPr>
        <w:t xml:space="preserve"> VIGÊNCIA DA ATA </w:t>
      </w:r>
    </w:p>
    <w:p w:rsidR="00E55971" w:rsidRPr="00E55971" w:rsidRDefault="00E55971" w:rsidP="00476F60">
      <w:pPr>
        <w:pStyle w:val="SemEspaamento"/>
        <w:widowControl w:val="0"/>
        <w:jc w:val="both"/>
        <w:rPr>
          <w:rFonts w:ascii="Times New Roman" w:hAnsi="Times New Roman"/>
        </w:rPr>
      </w:pPr>
      <w:r w:rsidRPr="00E55971">
        <w:rPr>
          <w:rFonts w:ascii="Times New Roman" w:hAnsi="Times New Roman"/>
          <w:b/>
        </w:rPr>
        <w:t>6.1.</w:t>
      </w:r>
      <w:r w:rsidRPr="00E55971">
        <w:rPr>
          <w:rFonts w:ascii="Times New Roman" w:hAnsi="Times New Roman"/>
        </w:rPr>
        <w:t xml:space="preserve"> O prazo de vigência dessa Ata de Registro de Preços é de 01(um) ano, contado do dia posterior à data de sua publicação no Diário Oficial, vedada a sua prorrogação.</w:t>
      </w:r>
    </w:p>
    <w:p w:rsidR="00E55971" w:rsidRPr="00E55971" w:rsidRDefault="00E55971" w:rsidP="00FA4CEB">
      <w:pPr>
        <w:pStyle w:val="SemEspaamento"/>
        <w:widowControl w:val="0"/>
        <w:jc w:val="both"/>
        <w:rPr>
          <w:rFonts w:ascii="Times New Roman" w:hAnsi="Times New Roman"/>
        </w:rPr>
      </w:pPr>
      <w:r w:rsidRPr="00E55971">
        <w:rPr>
          <w:rFonts w:ascii="Times New Roman" w:hAnsi="Times New Roman"/>
          <w:b/>
        </w:rPr>
        <w:t>6.2.</w:t>
      </w:r>
      <w:r w:rsidR="001E3B75" w:rsidRPr="001E3B75">
        <w:rPr>
          <w:rFonts w:ascii="Times New Roman" w:hAnsi="Times New Roman"/>
        </w:rPr>
        <w:t xml:space="preserve"> </w:t>
      </w:r>
      <w:r w:rsidR="001E3B75">
        <w:rPr>
          <w:rFonts w:ascii="Times New Roman" w:hAnsi="Times New Roman"/>
        </w:rPr>
        <w:t xml:space="preserve">O prazo para pagamento será de até 15 (quinze) dias contados da ata de protocolização e aceitação pelo </w:t>
      </w:r>
      <w:r w:rsidR="001E3B75">
        <w:rPr>
          <w:rFonts w:ascii="Times New Roman" w:hAnsi="Times New Roman"/>
        </w:rPr>
        <w:lastRenderedPageBreak/>
        <w:t>Contrantante da Nota Fiscal/Fatura correspondente, devidame</w:t>
      </w:r>
      <w:r w:rsidR="00436499">
        <w:rPr>
          <w:rFonts w:ascii="Times New Roman" w:hAnsi="Times New Roman"/>
        </w:rPr>
        <w:t xml:space="preserve">nte atestada pelo Gestor </w:t>
      </w:r>
      <w:r w:rsidR="001E3B75">
        <w:rPr>
          <w:rFonts w:ascii="Times New Roman" w:hAnsi="Times New Roman"/>
        </w:rPr>
        <w:t>. O pagamento da Nota Fiscal/fatura fica condicionado ao cumprimento dos critérios de recebimento.</w:t>
      </w:r>
    </w:p>
    <w:p w:rsidR="00E55971" w:rsidRPr="00E55971" w:rsidRDefault="00E55971" w:rsidP="00476F60">
      <w:pPr>
        <w:pStyle w:val="SemEspaamento"/>
        <w:widowControl w:val="0"/>
        <w:jc w:val="both"/>
        <w:rPr>
          <w:rFonts w:ascii="Times New Roman" w:hAnsi="Times New Roman"/>
          <w:b/>
        </w:rPr>
      </w:pPr>
      <w:r w:rsidRPr="00E55971">
        <w:rPr>
          <w:rFonts w:ascii="Times New Roman" w:hAnsi="Times New Roman"/>
          <w:b/>
        </w:rPr>
        <w:t>CLÁUSULA SÉTIMA - DA DOTAÇÃO ORÇAMENTÁRIA</w:t>
      </w:r>
    </w:p>
    <w:p w:rsidR="00476F60" w:rsidRDefault="00E55971" w:rsidP="00476F60">
      <w:pPr>
        <w:jc w:val="both"/>
        <w:rPr>
          <w:sz w:val="22"/>
          <w:szCs w:val="22"/>
        </w:rPr>
      </w:pPr>
      <w:r w:rsidRPr="00E55971">
        <w:rPr>
          <w:b/>
        </w:rPr>
        <w:t>7.1</w:t>
      </w:r>
      <w:r w:rsidR="00476F60" w:rsidRPr="00F80B42">
        <w:rPr>
          <w:sz w:val="22"/>
          <w:szCs w:val="22"/>
        </w:rPr>
        <w:t>. As despesas decorrente da presente licitação serão pagos com recurso</w:t>
      </w:r>
      <w:r w:rsidR="00476F60">
        <w:rPr>
          <w:sz w:val="22"/>
          <w:szCs w:val="22"/>
        </w:rPr>
        <w:t xml:space="preserve"> consignados no orçamento municipal.</w:t>
      </w:r>
    </w:p>
    <w:p w:rsidR="00DF4E64" w:rsidRPr="00DF4E64" w:rsidRDefault="00DF4E64" w:rsidP="00DF4E64">
      <w:pPr>
        <w:jc w:val="both"/>
        <w:rPr>
          <w:sz w:val="22"/>
          <w:szCs w:val="22"/>
        </w:rPr>
      </w:pPr>
      <w:r w:rsidRPr="00DF4E64">
        <w:rPr>
          <w:sz w:val="22"/>
          <w:szCs w:val="22"/>
        </w:rPr>
        <w:t>Fundo Municipal de Súde</w:t>
      </w:r>
    </w:p>
    <w:p w:rsidR="00DF4E64" w:rsidRPr="00DF4E64" w:rsidRDefault="00DF4E64" w:rsidP="00DF4E64">
      <w:pPr>
        <w:jc w:val="both"/>
        <w:rPr>
          <w:sz w:val="22"/>
          <w:szCs w:val="22"/>
        </w:rPr>
      </w:pPr>
      <w:r w:rsidRPr="00DF4E64">
        <w:rPr>
          <w:sz w:val="22"/>
          <w:szCs w:val="22"/>
        </w:rPr>
        <w:t>00011-12010000</w:t>
      </w:r>
    </w:p>
    <w:p w:rsidR="00DF4E64" w:rsidRPr="00DF4E64" w:rsidRDefault="00DF4E64" w:rsidP="00DF4E64">
      <w:pPr>
        <w:jc w:val="both"/>
        <w:rPr>
          <w:sz w:val="22"/>
          <w:szCs w:val="22"/>
        </w:rPr>
      </w:pPr>
      <w:r w:rsidRPr="00DF4E64">
        <w:rPr>
          <w:sz w:val="22"/>
          <w:szCs w:val="22"/>
        </w:rPr>
        <w:t>00049-12010000</w:t>
      </w:r>
    </w:p>
    <w:p w:rsidR="00DF4E64" w:rsidRPr="00DF4E64" w:rsidRDefault="00DF4E64" w:rsidP="00DF4E64">
      <w:pPr>
        <w:jc w:val="both"/>
        <w:rPr>
          <w:sz w:val="22"/>
          <w:szCs w:val="22"/>
        </w:rPr>
      </w:pPr>
      <w:r w:rsidRPr="00DF4E64">
        <w:rPr>
          <w:sz w:val="22"/>
          <w:szCs w:val="22"/>
        </w:rPr>
        <w:t>00063-12010000</w:t>
      </w:r>
    </w:p>
    <w:p w:rsidR="00DF4E64" w:rsidRPr="00DF4E64" w:rsidRDefault="00DF4E64" w:rsidP="00DF4E64">
      <w:pPr>
        <w:jc w:val="both"/>
        <w:rPr>
          <w:sz w:val="22"/>
          <w:szCs w:val="22"/>
        </w:rPr>
      </w:pPr>
      <w:r w:rsidRPr="00DF4E64">
        <w:rPr>
          <w:sz w:val="22"/>
          <w:szCs w:val="22"/>
        </w:rPr>
        <w:t>00082-12010000</w:t>
      </w:r>
    </w:p>
    <w:p w:rsidR="00E55971" w:rsidRPr="00DF4E64" w:rsidRDefault="00DF4E64" w:rsidP="00DF4E64">
      <w:pPr>
        <w:jc w:val="both"/>
        <w:rPr>
          <w:sz w:val="22"/>
          <w:szCs w:val="22"/>
        </w:rPr>
      </w:pPr>
      <w:r w:rsidRPr="00DF4E64">
        <w:rPr>
          <w:sz w:val="22"/>
          <w:szCs w:val="22"/>
        </w:rPr>
        <w:t>00089-12010000</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OITAVA - DA CONVOCAÇÃO PARA RECEBER A ORDEM DE FORNECIMENTO</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8.1</w:t>
      </w:r>
      <w:r w:rsidRPr="00476F60">
        <w:rPr>
          <w:rFonts w:ascii="Times New Roman" w:hAnsi="Times New Roman"/>
          <w:snapToGrid w:val="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snapToGrid w:val="0"/>
        </w:rPr>
        <w:t xml:space="preserve">CLÁUSULA NONA - </w:t>
      </w:r>
      <w:r w:rsidR="00476F60" w:rsidRPr="00476F60">
        <w:rPr>
          <w:rFonts w:ascii="Times New Roman" w:hAnsi="Times New Roman"/>
          <w:b/>
        </w:rPr>
        <w:t xml:space="preserve">DA ENTREGA E ABASTECIMENTO </w:t>
      </w:r>
      <w:r w:rsidRPr="00476F60">
        <w:rPr>
          <w:rFonts w:ascii="Times New Roman" w:hAnsi="Times New Roman"/>
          <w:b/>
        </w:rPr>
        <w:t>DO MATERIAL DE CONSUMO</w:t>
      </w:r>
    </w:p>
    <w:p w:rsidR="00476F60" w:rsidRDefault="00E55971" w:rsidP="00476F60">
      <w:pPr>
        <w:pStyle w:val="SemEspaamento"/>
        <w:widowControl w:val="0"/>
        <w:jc w:val="both"/>
        <w:rPr>
          <w:rFonts w:ascii="Times New Roman" w:hAnsi="Times New Roman"/>
        </w:rPr>
      </w:pPr>
      <w:r w:rsidRPr="00476F60">
        <w:rPr>
          <w:rFonts w:ascii="Times New Roman" w:hAnsi="Times New Roman"/>
          <w:b/>
        </w:rPr>
        <w:t>9.1.</w:t>
      </w:r>
      <w:r w:rsidRPr="00476F60">
        <w:rPr>
          <w:rFonts w:ascii="Times New Roman" w:hAnsi="Times New Roman"/>
        </w:rPr>
        <w:t xml:space="preserve"> </w:t>
      </w:r>
      <w:r w:rsidR="00476F60" w:rsidRPr="00890E57">
        <w:rPr>
          <w:rFonts w:ascii="Times New Roman" w:hAnsi="Times New Roman"/>
        </w:rPr>
        <w:t>O a</w:t>
      </w:r>
      <w:r w:rsidR="00476F60">
        <w:rPr>
          <w:rFonts w:ascii="Times New Roman" w:hAnsi="Times New Roman"/>
        </w:rPr>
        <w:t>bastecimento será continuo e fracionado d</w:t>
      </w:r>
      <w:r w:rsidR="00DF4E64">
        <w:rPr>
          <w:rFonts w:ascii="Times New Roman" w:hAnsi="Times New Roman"/>
        </w:rPr>
        <w:t>e acordo com as necessidades do Fundo Municipal de Saúde</w:t>
      </w:r>
      <w:r w:rsidR="00476F60">
        <w:rPr>
          <w:rFonts w:ascii="Times New Roman" w:hAnsi="Times New Roman"/>
        </w:rPr>
        <w:t>. Em postos pertecentes a contratada ou por ela credenciada de acordo com a distância estabelecida na alínea” b” deste item.</w:t>
      </w:r>
    </w:p>
    <w:p w:rsidR="00476F60" w:rsidRDefault="00476F60" w:rsidP="00476F60">
      <w:pPr>
        <w:pStyle w:val="SemEspaamento"/>
        <w:widowControl w:val="0"/>
        <w:jc w:val="both"/>
        <w:rPr>
          <w:rFonts w:ascii="Times New Roman" w:hAnsi="Times New Roman"/>
        </w:rPr>
      </w:pPr>
      <w:r>
        <w:rPr>
          <w:rFonts w:ascii="Times New Roman" w:hAnsi="Times New Roman"/>
        </w:rPr>
        <w:t>b) A contratada se obrigará a manter o posto de abastecime</w:t>
      </w:r>
      <w:r w:rsidR="00852A08">
        <w:rPr>
          <w:rFonts w:ascii="Times New Roman" w:hAnsi="Times New Roman"/>
        </w:rPr>
        <w:t>ntos credenciado no municí</w:t>
      </w:r>
      <w:r w:rsidR="00436499">
        <w:rPr>
          <w:rFonts w:ascii="Times New Roman" w:hAnsi="Times New Roman"/>
        </w:rPr>
        <w:t>pio</w:t>
      </w:r>
      <w:r>
        <w:rPr>
          <w:rFonts w:ascii="Times New Roman" w:hAnsi="Times New Roman"/>
        </w:rPr>
        <w:t>, cujo o endereço consta do preâmbulo do presente Edital;</w:t>
      </w:r>
    </w:p>
    <w:p w:rsidR="00476F60" w:rsidRPr="00890E57" w:rsidRDefault="00476F60" w:rsidP="00476F60">
      <w:pPr>
        <w:pStyle w:val="SemEspaamento"/>
        <w:widowControl w:val="0"/>
        <w:jc w:val="both"/>
        <w:rPr>
          <w:rFonts w:ascii="Times New Roman" w:hAnsi="Times New Roman"/>
        </w:rPr>
      </w:pPr>
      <w:r>
        <w:rPr>
          <w:rFonts w:ascii="Times New Roman" w:hAnsi="Times New Roman"/>
        </w:rPr>
        <w:t>c) A Contratada se obrigará a realizar o abastecimento com os combustíveis em quantidade solicitadas, após a requisição emitida. A contratada deverá estar apta a fornecer o produto imediatamente após assinatura do contrato.</w:t>
      </w:r>
    </w:p>
    <w:p w:rsidR="001E3B75" w:rsidRDefault="00476F60" w:rsidP="001E3B75">
      <w:pPr>
        <w:pStyle w:val="SemEspaamento"/>
        <w:widowControl w:val="0"/>
        <w:jc w:val="both"/>
        <w:rPr>
          <w:rFonts w:ascii="Times New Roman" w:hAnsi="Times New Roman"/>
        </w:rPr>
      </w:pPr>
      <w:r>
        <w:rPr>
          <w:rFonts w:ascii="Times New Roman" w:hAnsi="Times New Roman"/>
        </w:rPr>
        <w:t>d)</w:t>
      </w:r>
      <w:r w:rsidR="001E3B75" w:rsidRPr="001E3B75">
        <w:rPr>
          <w:rFonts w:ascii="Times New Roman" w:hAnsi="Times New Roman"/>
        </w:rPr>
        <w:t xml:space="preserve"> </w:t>
      </w:r>
      <w:r w:rsidR="001E3B75">
        <w:rPr>
          <w:rFonts w:ascii="Times New Roman" w:hAnsi="Times New Roman"/>
        </w:rPr>
        <w:t>O prazo para pagamento será de até 15 (quinze) dias contados da ata de protocolização e aceitação pelo Contrantante da Nota Fiscal/Fatura correspondente, devidamente atestada pelo Gestor do Contrato. O pagamento da Nota Fiscal/fatura fica condicionado ao cumprimento dos critérios de recebimento.</w:t>
      </w:r>
    </w:p>
    <w:p w:rsidR="00E55971" w:rsidRPr="00476F60" w:rsidRDefault="001E3B75" w:rsidP="00476F60">
      <w:pPr>
        <w:pStyle w:val="SemEspaamento"/>
        <w:widowControl w:val="0"/>
        <w:jc w:val="both"/>
        <w:rPr>
          <w:rFonts w:ascii="Times New Roman" w:hAnsi="Times New Roman"/>
        </w:rPr>
      </w:pPr>
      <w:r>
        <w:rPr>
          <w:rFonts w:ascii="Times New Roman" w:hAnsi="Times New Roman"/>
        </w:rPr>
        <w:t xml:space="preserve"> </w:t>
      </w:r>
      <w:r w:rsidR="00476F60">
        <w:rPr>
          <w:rFonts w:ascii="Times New Roman" w:hAnsi="Times New Roman"/>
        </w:rPr>
        <w:t>e) Para habilitar-se ao pagamento a contratada deverá protocolar na PMSDN/ES Nota Fiscal, até o 5º (quinto) dia do mês subseqüente ao mês de referência, especificando o abastecimento e</w:t>
      </w:r>
      <w:r w:rsidR="00852A08">
        <w:rPr>
          <w:rFonts w:ascii="Times New Roman" w:hAnsi="Times New Roman"/>
        </w:rPr>
        <w:t xml:space="preserve"> </w:t>
      </w:r>
      <w:r w:rsidR="00476F60">
        <w:rPr>
          <w:rFonts w:ascii="Times New Roman" w:hAnsi="Times New Roman"/>
        </w:rPr>
        <w:t>seus correspondentes valores em moeda corrente nacional, devendo estar formalmente atestado pelo gestor do contrato.</w:t>
      </w:r>
    </w:p>
    <w:p w:rsidR="00E55971" w:rsidRPr="00476F60" w:rsidRDefault="00E55971" w:rsidP="00476F60">
      <w:pPr>
        <w:pStyle w:val="SemEspaamento"/>
        <w:widowControl w:val="0"/>
        <w:jc w:val="both"/>
        <w:rPr>
          <w:rFonts w:ascii="Times New Roman" w:eastAsia="Batang" w:hAnsi="Times New Roman"/>
        </w:rPr>
      </w:pPr>
      <w:r w:rsidRPr="00476F60">
        <w:rPr>
          <w:rFonts w:ascii="Times New Roman" w:eastAsia="Batang" w:hAnsi="Times New Roman"/>
          <w:b/>
        </w:rPr>
        <w:t xml:space="preserve">9.2. </w:t>
      </w:r>
      <w:r w:rsidRPr="00476F60">
        <w:rPr>
          <w:rFonts w:ascii="Times New Roman" w:eastAsia="Batang" w:hAnsi="Times New Roman"/>
        </w:rPr>
        <w:t>A validade dos produtos adquiridos respeitará o descrito no Anexo I.</w:t>
      </w:r>
    </w:p>
    <w:p w:rsidR="00E55971" w:rsidRPr="00476F60" w:rsidRDefault="00476F60" w:rsidP="00476F60">
      <w:pPr>
        <w:pStyle w:val="SemEspaamento"/>
        <w:widowControl w:val="0"/>
        <w:jc w:val="both"/>
        <w:rPr>
          <w:rFonts w:ascii="Times New Roman" w:hAnsi="Times New Roman"/>
        </w:rPr>
      </w:pPr>
      <w:r>
        <w:rPr>
          <w:rFonts w:ascii="Times New Roman" w:hAnsi="Times New Roman"/>
          <w:b/>
        </w:rPr>
        <w:t>9.3</w:t>
      </w:r>
      <w:r w:rsidR="00E55971" w:rsidRPr="00476F60">
        <w:rPr>
          <w:rFonts w:ascii="Times New Roman" w:hAnsi="Times New Roman"/>
          <w:b/>
        </w:rPr>
        <w:t>.</w:t>
      </w:r>
      <w:r w:rsidR="00E55971" w:rsidRPr="00476F60">
        <w:rPr>
          <w:rFonts w:ascii="Times New Roman" w:hAnsi="Times New Roman"/>
        </w:rPr>
        <w:t xml:space="preserve"> Constatadas irregularidades no objeto contratada, a contratante poderá:</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a)</w:t>
      </w:r>
      <w:r w:rsidRPr="00476F60">
        <w:rPr>
          <w:rFonts w:ascii="Times New Roman" w:hAnsi="Times New Roman"/>
        </w:rPr>
        <w:t xml:space="preserve"> Se disser respeito à especificação, rejeitá-lo, determinando sua substituição ou rescindindo a contratação, sem prejuízo das penalidades cabíveis;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b)</w:t>
      </w:r>
      <w:r w:rsidRPr="00476F60">
        <w:rPr>
          <w:rFonts w:ascii="Times New Roman" w:hAnsi="Times New Roman"/>
        </w:rPr>
        <w:t xml:space="preserve">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w:t>
      </w:r>
      <w:r w:rsidRPr="00476F60">
        <w:rPr>
          <w:rFonts w:ascii="Times New Roman" w:hAnsi="Times New Roman"/>
          <w:snapToGrid w:val="0"/>
        </w:rPr>
        <w:t>sem prejuízo para o disposto nos artigos 441 a 446 do Código Civil de 2002</w:t>
      </w:r>
      <w:r w:rsidRPr="00476F60">
        <w:rPr>
          <w:rFonts w:ascii="Times New Roman" w:hAnsi="Times New Roman"/>
        </w:rPr>
        <w:t>;</w:t>
      </w:r>
    </w:p>
    <w:p w:rsidR="00E55971" w:rsidRDefault="00E55971" w:rsidP="00476F60">
      <w:pPr>
        <w:pStyle w:val="SemEspaamento"/>
        <w:widowControl w:val="0"/>
        <w:jc w:val="both"/>
        <w:rPr>
          <w:rFonts w:ascii="Times New Roman" w:hAnsi="Times New Roman"/>
          <w:sz w:val="20"/>
          <w:szCs w:val="20"/>
        </w:rPr>
      </w:pPr>
      <w:r w:rsidRPr="00476F60">
        <w:rPr>
          <w:rFonts w:ascii="Times New Roman" w:hAnsi="Times New Roman"/>
          <w:b/>
        </w:rPr>
        <w:t>c)</w:t>
      </w:r>
      <w:r w:rsidRPr="00476F60">
        <w:rPr>
          <w:rFonts w:ascii="Times New Roman" w:hAnsi="Times New Roman"/>
        </w:rPr>
        <w:t xml:space="preserve"> A critério exclusivo da contratante, caso ocorra a total impossibilidade de entrega do produto pela marca </w:t>
      </w:r>
      <w:r w:rsidRPr="00476F60">
        <w:rPr>
          <w:rFonts w:ascii="Times New Roman" w:hAnsi="Times New Roman"/>
        </w:rPr>
        <w:lastRenderedPageBreak/>
        <w:t>cotada, desde que justificado pelo fornecedor, os produtos poderão ser substituídos sem alteração de valores por outra marca de qualidade similar ou superior, com a aprovação da amostra pelo Conselho</w:t>
      </w:r>
      <w:r>
        <w:rPr>
          <w:rFonts w:ascii="Times New Roman" w:hAnsi="Times New Roman"/>
          <w:sz w:val="20"/>
          <w:szCs w:val="20"/>
        </w:rPr>
        <w:t>.</w:t>
      </w:r>
    </w:p>
    <w:p w:rsidR="00E55971" w:rsidRDefault="00E55971" w:rsidP="00476F60">
      <w:pPr>
        <w:pStyle w:val="SemEspaamento"/>
        <w:widowControl w:val="0"/>
        <w:jc w:val="both"/>
        <w:rPr>
          <w:rFonts w:ascii="Times New Roman" w:hAnsi="Times New Roman"/>
          <w:b/>
          <w:sz w:val="20"/>
          <w:szCs w:val="20"/>
        </w:rPr>
      </w:pPr>
      <w:r>
        <w:rPr>
          <w:rFonts w:ascii="Times New Roman" w:hAnsi="Times New Roman"/>
          <w:b/>
          <w:sz w:val="20"/>
          <w:szCs w:val="20"/>
        </w:rPr>
        <w:t>CLÁUSULA DÉCIMA - DA RESPONSABILIDADE DAS PARTES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10.1.</w:t>
      </w:r>
      <w:r w:rsidRPr="00476F60">
        <w:rPr>
          <w:rFonts w:ascii="Times New Roman" w:hAnsi="Times New Roman"/>
        </w:rPr>
        <w:t xml:space="preserve"> Compete à Contratada:</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a)</w:t>
      </w:r>
      <w:r w:rsidR="00476F60">
        <w:rPr>
          <w:rFonts w:ascii="Times New Roman" w:hAnsi="Times New Roman"/>
        </w:rPr>
        <w:t xml:space="preserve"> Entregar os produtos</w:t>
      </w:r>
      <w:r w:rsidRPr="00476F60">
        <w:rPr>
          <w:rFonts w:ascii="Times New Roman" w:hAnsi="Times New Roman"/>
        </w:rPr>
        <w:t xml:space="preserve"> de acordo com as condições e prazos propostos respeitando-se o período de validade;</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 xml:space="preserve">b) </w:t>
      </w:r>
      <w:r w:rsidRPr="00476F60">
        <w:rPr>
          <w:rFonts w:ascii="Times New Roman" w:hAnsi="Times New Roman"/>
        </w:rPr>
        <w:t>Providenciar a imediata correção das deficiências apontadas pelo setor competente do Contratante;</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 xml:space="preserve">c) </w:t>
      </w:r>
      <w:r w:rsidRPr="00476F60">
        <w:rPr>
          <w:rFonts w:ascii="Times New Roman" w:hAnsi="Times New Roman"/>
        </w:rPr>
        <w:t>Manter, durante toda a execução do Contrato, em compatibilidade com as obrigações assumidas, todas as condições de habilitação e qualificação exigidas na licitação, conforme dispõe o inciso XIII, do artigo 55, da Lei Nº 8.666/93 e alterações;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10.2</w:t>
      </w:r>
      <w:r w:rsidRPr="00476F60">
        <w:rPr>
          <w:rFonts w:ascii="Times New Roman" w:hAnsi="Times New Roman"/>
        </w:rPr>
        <w:t>. Compete à Contratante:</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a)</w:t>
      </w:r>
      <w:r w:rsidRPr="00476F60">
        <w:rPr>
          <w:rFonts w:ascii="Times New Roman" w:hAnsi="Times New Roman"/>
        </w:rPr>
        <w:t xml:space="preserve"> Efetuar o pagamento do preço previsto na cláusula segunda, nos termos deste instrumento;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b)</w:t>
      </w:r>
      <w:r w:rsidRPr="00476F60">
        <w:rPr>
          <w:rFonts w:ascii="Times New Roman" w:hAnsi="Times New Roman"/>
        </w:rPr>
        <w:t xml:space="preserve"> Definir o local para entrega dos materiais adquiridos;</w:t>
      </w:r>
    </w:p>
    <w:p w:rsidR="00E55971" w:rsidRDefault="00E55971" w:rsidP="00476F60">
      <w:pPr>
        <w:pStyle w:val="SemEspaamento"/>
        <w:widowControl w:val="0"/>
        <w:jc w:val="both"/>
        <w:rPr>
          <w:rFonts w:ascii="Times New Roman" w:hAnsi="Times New Roman"/>
        </w:rPr>
      </w:pPr>
      <w:r w:rsidRPr="00476F60">
        <w:rPr>
          <w:rFonts w:ascii="Times New Roman" w:hAnsi="Times New Roman"/>
          <w:b/>
        </w:rPr>
        <w:t xml:space="preserve">c) </w:t>
      </w:r>
      <w:r w:rsidRPr="00476F60">
        <w:rPr>
          <w:rFonts w:ascii="Times New Roman" w:hAnsi="Times New Roman"/>
        </w:rPr>
        <w:t>Designar servidor (ou comissão de, no mínimo, 3 três membros, na hipótese do parágrafo 8º do art. 15 da Lei nº 8.666/93) responsável pelo acompanhamento e fiscalização na entrega dos produtos adquiridos.</w:t>
      </w:r>
    </w:p>
    <w:p w:rsidR="00852A08" w:rsidRPr="00476F60" w:rsidRDefault="00852A08" w:rsidP="00476F60">
      <w:pPr>
        <w:pStyle w:val="SemEspaamento"/>
        <w:widowControl w:val="0"/>
        <w:jc w:val="both"/>
        <w:rPr>
          <w:rFonts w:ascii="Times New Roman" w:hAnsi="Times New Roman"/>
        </w:rPr>
      </w:pPr>
      <w:r>
        <w:rPr>
          <w:rFonts w:ascii="Times New Roman" w:hAnsi="Times New Roman"/>
        </w:rPr>
        <w:t>d) Aplicar-se-a no que couber o art. 65 da Lei 8.666/93.</w:t>
      </w:r>
    </w:p>
    <w:p w:rsidR="00E55971" w:rsidRPr="009F008E" w:rsidRDefault="00E55971" w:rsidP="00476F60">
      <w:pPr>
        <w:pStyle w:val="SemEspaamento"/>
        <w:widowControl w:val="0"/>
        <w:jc w:val="both"/>
        <w:rPr>
          <w:rFonts w:ascii="Times New Roman" w:hAnsi="Times New Roman"/>
          <w:b/>
        </w:rPr>
      </w:pPr>
      <w:r w:rsidRPr="009F008E">
        <w:rPr>
          <w:rFonts w:ascii="Times New Roman" w:hAnsi="Times New Roman"/>
          <w:b/>
        </w:rPr>
        <w:t>CLÁUSULA DÉCIMA PRIMEIRA - DAS SANÇÕES ADMINISTRATIVAS</w:t>
      </w:r>
    </w:p>
    <w:p w:rsidR="003D5A3C" w:rsidRPr="00627C93" w:rsidRDefault="003D5A3C" w:rsidP="003D5A3C">
      <w:pPr>
        <w:jc w:val="both"/>
        <w:rPr>
          <w:snapToGrid w:val="0"/>
          <w:sz w:val="22"/>
          <w:szCs w:val="22"/>
        </w:rPr>
      </w:pPr>
      <w:r w:rsidRPr="00627C93">
        <w:rPr>
          <w:snapToGrid w:val="0"/>
          <w:sz w:val="22"/>
          <w:szCs w:val="22"/>
        </w:rPr>
        <w:t>O atraso injustificado na execução do contrato sujeitará o licitante contratado à aplicação de multa de mora, nas seguintes condições:</w:t>
      </w:r>
    </w:p>
    <w:p w:rsidR="003D5A3C" w:rsidRPr="00627C93" w:rsidRDefault="003D5A3C" w:rsidP="003D5A3C">
      <w:pPr>
        <w:jc w:val="both"/>
        <w:rPr>
          <w:snapToGrid w:val="0"/>
          <w:sz w:val="22"/>
          <w:szCs w:val="22"/>
        </w:rPr>
      </w:pPr>
      <w:r w:rsidRPr="00627C93">
        <w:rPr>
          <w:snapToGrid w:val="0"/>
          <w:sz w:val="22"/>
          <w:szCs w:val="22"/>
        </w:rPr>
        <w:t>19.1.1. fixa-se a multa de mora em 0,3 % (três décimos por cento) por dia de atraso, a incidir sobre o valor total reajustado do contrato, ou sobre o saldo reajustado não atendido, caso o contrato encontre-se parcialmente executado;</w:t>
      </w:r>
    </w:p>
    <w:p w:rsidR="003D5A3C" w:rsidRPr="00627C93" w:rsidRDefault="003D5A3C" w:rsidP="003D5A3C">
      <w:pPr>
        <w:jc w:val="both"/>
        <w:rPr>
          <w:snapToGrid w:val="0"/>
          <w:sz w:val="22"/>
          <w:szCs w:val="22"/>
        </w:rPr>
      </w:pPr>
      <w:r w:rsidRPr="00627C93">
        <w:rPr>
          <w:snapToGrid w:val="0"/>
          <w:sz w:val="22"/>
          <w:szCs w:val="22"/>
        </w:rPr>
        <w:t>19.1.2. os dias de atraso serão contabilizados em conformidade com o cronograma de execução do objeto contratual;</w:t>
      </w:r>
    </w:p>
    <w:p w:rsidR="003D5A3C" w:rsidRPr="00627C93" w:rsidRDefault="003D5A3C" w:rsidP="003D5A3C">
      <w:pPr>
        <w:jc w:val="both"/>
        <w:rPr>
          <w:snapToGrid w:val="0"/>
          <w:sz w:val="22"/>
          <w:szCs w:val="22"/>
        </w:rPr>
      </w:pPr>
      <w:r w:rsidRPr="00627C93">
        <w:rPr>
          <w:snapToGrid w:val="0"/>
          <w:sz w:val="22"/>
          <w:szCs w:val="22"/>
        </w:rPr>
        <w:t>19.1.3. a aplicação da multa de mora não impede que a Administração rescinda unilateralmente o contrato e aplique as outras sanções previstas no item 20.2 deste edital e na Lei Federal nº. 8.666/93.</w:t>
      </w:r>
    </w:p>
    <w:p w:rsidR="003D5A3C" w:rsidRPr="00627C93" w:rsidRDefault="003D5A3C" w:rsidP="003D5A3C">
      <w:pPr>
        <w:jc w:val="both"/>
        <w:rPr>
          <w:snapToGrid w:val="0"/>
          <w:sz w:val="22"/>
          <w:szCs w:val="22"/>
        </w:rPr>
      </w:pPr>
      <w:r w:rsidRPr="00627C93">
        <w:rPr>
          <w:snapToGrid w:val="0"/>
          <w:sz w:val="22"/>
          <w:szCs w:val="22"/>
        </w:rPr>
        <w:t>19.2. A inexecução total ou parcial do contrato ensejará a aplicação das seguintes sanções ao licitante contratado:</w:t>
      </w:r>
    </w:p>
    <w:p w:rsidR="003D5A3C" w:rsidRPr="00627C93" w:rsidRDefault="003D5A3C" w:rsidP="003D5A3C">
      <w:pPr>
        <w:jc w:val="both"/>
        <w:rPr>
          <w:snapToGrid w:val="0"/>
          <w:sz w:val="22"/>
          <w:szCs w:val="22"/>
        </w:rPr>
      </w:pPr>
      <w:r w:rsidRPr="00627C93">
        <w:rPr>
          <w:snapToGrid w:val="0"/>
          <w:sz w:val="22"/>
          <w:szCs w:val="22"/>
        </w:rPr>
        <w:t>a) advertência;</w:t>
      </w:r>
    </w:p>
    <w:p w:rsidR="003D5A3C" w:rsidRPr="00627C93" w:rsidRDefault="003D5A3C" w:rsidP="003D5A3C">
      <w:pPr>
        <w:jc w:val="both"/>
        <w:rPr>
          <w:snapToGrid w:val="0"/>
          <w:sz w:val="22"/>
          <w:szCs w:val="22"/>
        </w:rPr>
      </w:pPr>
      <w:r w:rsidRPr="00627C93">
        <w:rPr>
          <w:snapToGrid w:val="0"/>
          <w:sz w:val="22"/>
          <w:szCs w:val="22"/>
        </w:rPr>
        <w:t>b) multa compensatória por perdas e danos, no montante de 10% (dez por cento) sobre o saldo contratual reajustado não executado pelo particular;</w:t>
      </w:r>
    </w:p>
    <w:p w:rsidR="003D5A3C" w:rsidRPr="00627C93" w:rsidRDefault="003D5A3C" w:rsidP="003D5A3C">
      <w:pPr>
        <w:jc w:val="both"/>
        <w:rPr>
          <w:snapToGrid w:val="0"/>
          <w:sz w:val="22"/>
          <w:szCs w:val="22"/>
        </w:rPr>
      </w:pPr>
      <w:r w:rsidRPr="00627C93">
        <w:rPr>
          <w:snapToGrid w:val="0"/>
          <w:sz w:val="22"/>
          <w:szCs w:val="22"/>
        </w:rPr>
        <w:t>c) suspensão temporária de participação em licitação e impedimento de contratar com a Administração Pública Municipal, por prazo não superior a 02 (dois) anos;</w:t>
      </w:r>
    </w:p>
    <w:p w:rsidR="003D5A3C" w:rsidRDefault="003D5A3C" w:rsidP="003D5A3C">
      <w:pPr>
        <w:jc w:val="both"/>
        <w:rPr>
          <w:snapToGrid w:val="0"/>
          <w:sz w:val="22"/>
          <w:szCs w:val="22"/>
        </w:rPr>
      </w:pPr>
      <w:r w:rsidRPr="00627C93">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627C93">
        <w:rPr>
          <w:snapToGrid w:val="0"/>
          <w:sz w:val="22"/>
          <w:szCs w:val="22"/>
          <w:u w:val="single"/>
        </w:rPr>
        <w:t>especificamente</w:t>
      </w:r>
      <w:r w:rsidRPr="00627C93">
        <w:rPr>
          <w:snapToGrid w:val="0"/>
          <w:sz w:val="22"/>
          <w:szCs w:val="22"/>
        </w:rPr>
        <w:t xml:space="preserve"> nas hipóteses em que o licitante, convocado dentro do prazo de validade da sua proposta, não celebrar o contrato, deixar de entregar ou apresentar documentação</w:t>
      </w:r>
      <w:r w:rsidRPr="006E4C7E">
        <w:rPr>
          <w:snapToGrid w:val="0"/>
          <w:sz w:val="22"/>
          <w:szCs w:val="22"/>
        </w:rPr>
        <w:t xml:space="preserve"> falsa exigida para o certame, ensejar</w:t>
      </w:r>
    </w:p>
    <w:p w:rsidR="003D5A3C" w:rsidRPr="00F80B42" w:rsidRDefault="003D5A3C" w:rsidP="003D5A3C">
      <w:pPr>
        <w:jc w:val="both"/>
        <w:rPr>
          <w:snapToGrid w:val="0"/>
          <w:sz w:val="22"/>
          <w:szCs w:val="22"/>
        </w:rPr>
      </w:pPr>
      <w:r w:rsidRPr="00F80B42">
        <w:rPr>
          <w:snapToGrid w:val="0"/>
          <w:sz w:val="22"/>
          <w:szCs w:val="22"/>
        </w:rPr>
        <w:t xml:space="preserve"> o retardamento da execução de seu objeto, não mantiver a proposta, falhar ou fraudar na execução do contrato, comportar-se de modo inidôneo ou cometer fraude fiscal;</w:t>
      </w:r>
    </w:p>
    <w:p w:rsidR="003D5A3C" w:rsidRPr="00F80B42" w:rsidRDefault="003D5A3C" w:rsidP="003D5A3C">
      <w:pPr>
        <w:jc w:val="both"/>
        <w:rPr>
          <w:snapToGrid w:val="0"/>
          <w:sz w:val="22"/>
          <w:szCs w:val="22"/>
        </w:rPr>
      </w:pPr>
      <w:r w:rsidRPr="00F80B42">
        <w:rPr>
          <w:snapToGrid w:val="0"/>
          <w:sz w:val="22"/>
          <w:szCs w:val="22"/>
        </w:rPr>
        <w:lastRenderedPageBreak/>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3D5A3C" w:rsidRPr="00F80B42" w:rsidRDefault="003D5A3C" w:rsidP="003D5A3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3D5A3C" w:rsidRPr="00F80B42" w:rsidRDefault="003D5A3C" w:rsidP="003D5A3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D5A3C" w:rsidRPr="00F80B42" w:rsidRDefault="003D5A3C" w:rsidP="003D5A3C">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3D5A3C" w:rsidRPr="00F80B42" w:rsidRDefault="003D5A3C" w:rsidP="003D5A3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3D5A3C" w:rsidRPr="00F80B42" w:rsidRDefault="003D5A3C" w:rsidP="003D5A3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D5A3C" w:rsidRPr="00F80B42" w:rsidRDefault="003D5A3C" w:rsidP="003D5A3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3D5A3C" w:rsidRPr="00F80B42" w:rsidRDefault="003D5A3C" w:rsidP="003D5A3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D5A3C" w:rsidRPr="00F80B42" w:rsidRDefault="003D5A3C" w:rsidP="003D5A3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3D5A3C" w:rsidRPr="00F80B42" w:rsidRDefault="003D5A3C" w:rsidP="003D5A3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3D5A3C" w:rsidRPr="00F80B42" w:rsidRDefault="003D5A3C" w:rsidP="003D5A3C">
      <w:pPr>
        <w:jc w:val="both"/>
        <w:rPr>
          <w:snapToGrid w:val="0"/>
          <w:sz w:val="22"/>
          <w:szCs w:val="22"/>
        </w:rPr>
      </w:pPr>
      <w:r w:rsidRPr="00F80B42">
        <w:rPr>
          <w:snapToGrid w:val="0"/>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rsidR="003D5A3C" w:rsidRPr="00F80B42" w:rsidRDefault="003D5A3C" w:rsidP="003D5A3C">
      <w:pPr>
        <w:jc w:val="both"/>
        <w:rPr>
          <w:snapToGrid w:val="0"/>
          <w:sz w:val="22"/>
          <w:szCs w:val="22"/>
        </w:rPr>
      </w:pPr>
      <w:r w:rsidRPr="00F80B42">
        <w:rPr>
          <w:snapToGrid w:val="0"/>
          <w:sz w:val="22"/>
          <w:szCs w:val="22"/>
        </w:rPr>
        <w:t>19.5. Nas hipóteses em que os fatos ensejadores da aplicação das multas acarretarem também a rescisão do contrato, os valores referentes às penalidades poderão ainda ser descontados da garantia prestada pela contratada;</w:t>
      </w:r>
    </w:p>
    <w:p w:rsidR="003D5A3C" w:rsidRDefault="003D5A3C" w:rsidP="003D5A3C">
      <w:pPr>
        <w:jc w:val="both"/>
        <w:rPr>
          <w:snapToGrid w:val="0"/>
          <w:sz w:val="22"/>
          <w:szCs w:val="22"/>
        </w:rPr>
      </w:pPr>
      <w:r w:rsidRPr="00F80B42">
        <w:rPr>
          <w:snapToGrid w:val="0"/>
          <w:sz w:val="22"/>
          <w:szCs w:val="22"/>
        </w:rPr>
        <w:t>19.6. Em qualquer caso, se após o desconto dos valores relativos às multas restar valor residual em desfavor do licitante contratado, é obrigatória a cobrança judicial da diferença.</w:t>
      </w:r>
    </w:p>
    <w:p w:rsidR="00E55971" w:rsidRPr="003D5A3C" w:rsidRDefault="003D5A3C" w:rsidP="003D5A3C">
      <w:pPr>
        <w:jc w:val="both"/>
        <w:rPr>
          <w:snapToGrid w:val="0"/>
          <w:sz w:val="22"/>
          <w:szCs w:val="22"/>
        </w:rPr>
      </w:pPr>
      <w:r>
        <w:rPr>
          <w:snapToGrid w:val="0"/>
          <w:sz w:val="22"/>
          <w:szCs w:val="22"/>
        </w:rPr>
        <w:t>19.7- Aplicar-se-à  no que couber o art. 65 da Lei 8.666/93.</w:t>
      </w:r>
      <w:r w:rsidR="00E55971" w:rsidRPr="00476F60">
        <w:rPr>
          <w:snapToGrid w:val="0"/>
        </w:rPr>
        <w:t>.</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SEGUNDA - DA RESCISÃO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12.1.</w:t>
      </w:r>
      <w:r w:rsidRPr="00476F60">
        <w:rPr>
          <w:rFonts w:ascii="Times New Roman" w:hAnsi="Times New Roman"/>
        </w:rPr>
        <w:t xml:space="preserve"> A rescisão da Ata poderá ocorrer nas hipóteses e condições previstas nos artigos 78 e 79 da Lei nº 8.666/93, no que couberem, com aplicação do art. 80 da mesma Lei, se for o caso.</w:t>
      </w:r>
    </w:p>
    <w:p w:rsidR="00E55971" w:rsidRPr="00476F60" w:rsidRDefault="00E55971" w:rsidP="00476F60">
      <w:pPr>
        <w:pStyle w:val="PargrafodaLista"/>
        <w:ind w:left="0"/>
        <w:jc w:val="both"/>
        <w:rPr>
          <w:sz w:val="22"/>
          <w:szCs w:val="22"/>
        </w:rPr>
      </w:pPr>
      <w:r w:rsidRPr="00476F60">
        <w:rPr>
          <w:sz w:val="22"/>
          <w:szCs w:val="22"/>
        </w:rPr>
        <w:t>12.2.</w:t>
      </w:r>
      <w:r w:rsidRPr="00476F60">
        <w:rPr>
          <w:color w:val="C00000"/>
          <w:sz w:val="22"/>
          <w:szCs w:val="22"/>
        </w:rPr>
        <w:t xml:space="preserve"> </w:t>
      </w:r>
      <w:r w:rsidRPr="00476F60">
        <w:rPr>
          <w:sz w:val="22"/>
          <w:szCs w:val="22"/>
        </w:rPr>
        <w:t>Aplicar-se-à à contratação, no que couber no art. 80 da Lei 8.666/93.</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TERCEIRA - DOS ADITAMENTOS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lastRenderedPageBreak/>
        <w:t>13.1.</w:t>
      </w:r>
      <w:r w:rsidRPr="00476F60">
        <w:rPr>
          <w:rFonts w:ascii="Times New Roman" w:hAnsi="Times New Roman"/>
        </w:rPr>
        <w:t xml:space="preserve"> A presente Ata poderá ser aditada, estritamente, nos termos previstos na Lei n</w:t>
      </w:r>
      <w:r w:rsidRPr="00476F60">
        <w:rPr>
          <w:rFonts w:ascii="Times New Roman" w:hAnsi="Times New Roman"/>
          <w:u w:val="single"/>
          <w:vertAlign w:val="superscript"/>
        </w:rPr>
        <w:t>o</w:t>
      </w:r>
      <w:r w:rsidRPr="00476F60">
        <w:rPr>
          <w:rFonts w:ascii="Times New Roman" w:hAnsi="Times New Roman"/>
        </w:rPr>
        <w:t xml:space="preserve"> 8.666/93, após manifestação formal da Procuradoria Geral do Município.</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QUARTA - DOS RECURSOS ADMINISTRATIVOS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14.1.</w:t>
      </w:r>
      <w:r w:rsidRPr="00476F60">
        <w:rPr>
          <w:rFonts w:ascii="Times New Roman" w:hAnsi="Times New Roman"/>
        </w:rPr>
        <w:t xml:space="preserve"> Os recursos, representação e pedido de reconsideração, somente serão acolhidos nos termos do art. 109, da Lei n</w:t>
      </w:r>
      <w:r w:rsidRPr="00476F60">
        <w:rPr>
          <w:rFonts w:ascii="Times New Roman" w:hAnsi="Times New Roman"/>
          <w:u w:val="single"/>
          <w:vertAlign w:val="superscript"/>
        </w:rPr>
        <w:t>o</w:t>
      </w:r>
      <w:r w:rsidRPr="00476F60">
        <w:rPr>
          <w:rFonts w:ascii="Times New Roman" w:hAnsi="Times New Roman"/>
        </w:rPr>
        <w:t xml:space="preserve"> 8.666/93 e alterações posteriores.</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QUINTA - DO ACOMPANHAMENTO E DA FISCALIZAÇÃO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15.1.</w:t>
      </w:r>
      <w:r w:rsidRPr="00476F60">
        <w:rPr>
          <w:rFonts w:ascii="Times New Roman" w:hAnsi="Times New Roman"/>
        </w:rPr>
        <w:t xml:space="preserve"> A execução do contrato será acompanhada pelo </w:t>
      </w:r>
      <w:r w:rsidRPr="00476F60">
        <w:rPr>
          <w:rFonts w:ascii="Times New Roman" w:hAnsi="Times New Roman"/>
          <w:b/>
        </w:rPr>
        <w:t>servidora xxxxx</w:t>
      </w:r>
      <w:r w:rsidRPr="00476F60">
        <w:rPr>
          <w:rFonts w:ascii="Times New Roman" w:hAnsi="Times New Roman"/>
        </w:rPr>
        <w:t xml:space="preserve"> designado representante da Administração nos termos do art. 67 da Lei nº 8.666/93, que deverá atestar a execução do objeto contratado, observadas as disposições deste Contrato, sem o que não será permitido qualquer pagamento.</w:t>
      </w:r>
    </w:p>
    <w:p w:rsidR="00E55971" w:rsidRPr="00476F60" w:rsidRDefault="00E55971" w:rsidP="00476F60">
      <w:pPr>
        <w:pStyle w:val="SemEspaamento"/>
        <w:jc w:val="both"/>
        <w:rPr>
          <w:rFonts w:ascii="Times New Roman" w:hAnsi="Times New Roman"/>
        </w:rPr>
      </w:pPr>
      <w:r w:rsidRPr="00476F60">
        <w:rPr>
          <w:rFonts w:ascii="Times New Roman" w:hAnsi="Times New Roman"/>
          <w:b/>
        </w:rPr>
        <w:t>15.2.</w:t>
      </w:r>
      <w:r w:rsidRPr="00476F60">
        <w:rPr>
          <w:rFonts w:ascii="Times New Roman" w:hAnsi="Times New Roman"/>
        </w:rPr>
        <w:t xml:space="preserve"> Quando necessário, serão efetuados testes por amostragem para avaliação dos produtos, utilizando uma quantidade entre 1 e 10% de cada item do empenho, escolhidos aleatoriamente.</w:t>
      </w:r>
    </w:p>
    <w:p w:rsidR="00E55971" w:rsidRPr="00476F60" w:rsidRDefault="00E55971" w:rsidP="00476F60">
      <w:pPr>
        <w:pStyle w:val="SemEspaamento"/>
        <w:jc w:val="both"/>
        <w:rPr>
          <w:rFonts w:ascii="Times New Roman" w:hAnsi="Times New Roman"/>
        </w:rPr>
      </w:pPr>
      <w:r w:rsidRPr="00476F60">
        <w:rPr>
          <w:rFonts w:ascii="Times New Roman" w:hAnsi="Times New Roman"/>
          <w:b/>
        </w:rPr>
        <w:t>15.3.</w:t>
      </w:r>
      <w:r w:rsidRPr="00476F60">
        <w:rPr>
          <w:rFonts w:ascii="Times New Roman" w:hAnsi="Times New Roman"/>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E55971" w:rsidRPr="00476F60" w:rsidRDefault="00E55971" w:rsidP="00476F60">
      <w:pPr>
        <w:pStyle w:val="SemEspaamento"/>
        <w:jc w:val="both"/>
        <w:rPr>
          <w:rFonts w:ascii="Times New Roman" w:hAnsi="Times New Roman"/>
        </w:rPr>
      </w:pPr>
      <w:r w:rsidRPr="00476F60">
        <w:rPr>
          <w:rFonts w:ascii="Times New Roman" w:hAnsi="Times New Roman"/>
          <w:b/>
        </w:rPr>
        <w:t>15.4.</w:t>
      </w:r>
      <w:r w:rsidRPr="00476F60">
        <w:rPr>
          <w:rFonts w:ascii="Times New Roman" w:hAnsi="Times New Roman"/>
        </w:rPr>
        <w:t xml:space="preserve"> A ação da fiscalização não exonera a Contratada de suas responsabilidades contratuais.</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SEXTA - DO FORO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16.1.</w:t>
      </w:r>
      <w:r w:rsidRPr="00476F60">
        <w:rPr>
          <w:rFonts w:ascii="Times New Roman" w:hAnsi="Times New Roman"/>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rPr>
        <w:t>E, por estarem justos e contratados, assinam o presente em três vias de igual teor e forma, para igual distribuição, para que produza seus efeitos legais.</w:t>
      </w:r>
    </w:p>
    <w:p w:rsidR="00E55971" w:rsidRPr="00476F60" w:rsidRDefault="00E55971" w:rsidP="00476F60">
      <w:pPr>
        <w:pStyle w:val="SemEspaamento"/>
        <w:widowControl w:val="0"/>
        <w:jc w:val="both"/>
        <w:rPr>
          <w:rFonts w:ascii="Times New Roman" w:hAnsi="Times New Roman"/>
        </w:rPr>
      </w:pP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rPr>
        <w:t>São Domi</w:t>
      </w:r>
      <w:r w:rsidR="00476F60">
        <w:rPr>
          <w:rFonts w:ascii="Times New Roman" w:hAnsi="Times New Roman"/>
        </w:rPr>
        <w:t>n</w:t>
      </w:r>
      <w:r w:rsidR="00DF4E64">
        <w:rPr>
          <w:rFonts w:ascii="Times New Roman" w:hAnsi="Times New Roman"/>
        </w:rPr>
        <w:t>gos do Norte -ES,  ___ de  abril</w:t>
      </w:r>
      <w:r w:rsidR="00476F60">
        <w:rPr>
          <w:rFonts w:ascii="Times New Roman" w:hAnsi="Times New Roman"/>
        </w:rPr>
        <w:t xml:space="preserve"> de 2017</w:t>
      </w:r>
    </w:p>
    <w:p w:rsidR="00E55971" w:rsidRPr="00476F60" w:rsidRDefault="00E55971" w:rsidP="00476F60">
      <w:pPr>
        <w:pStyle w:val="SemEspaamento"/>
        <w:widowControl w:val="0"/>
        <w:jc w:val="both"/>
        <w:rPr>
          <w:rFonts w:ascii="Times New Roman" w:hAnsi="Times New Roman"/>
        </w:rPr>
      </w:pPr>
    </w:p>
    <w:p w:rsidR="00E55971" w:rsidRPr="00476F60" w:rsidRDefault="00E55971" w:rsidP="00476F60">
      <w:pPr>
        <w:pStyle w:val="SemEspaamento"/>
        <w:widowControl w:val="0"/>
        <w:jc w:val="both"/>
        <w:rPr>
          <w:rFonts w:ascii="Times New Roman" w:hAnsi="Times New Roman"/>
        </w:rPr>
      </w:pPr>
    </w:p>
    <w:p w:rsidR="00E55971" w:rsidRPr="00476F60" w:rsidRDefault="00E55971" w:rsidP="00476F60">
      <w:pPr>
        <w:pStyle w:val="SemEspaamento"/>
        <w:widowControl w:val="0"/>
        <w:jc w:val="both"/>
        <w:rPr>
          <w:rFonts w:ascii="Times New Roman" w:hAnsi="Times New Roman"/>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444DB9" w:rsidRPr="00EA51BD" w:rsidRDefault="00444DB9" w:rsidP="00FB4548">
      <w:pPr>
        <w:rPr>
          <w:b/>
          <w:iCs/>
          <w:sz w:val="22"/>
          <w:szCs w:val="22"/>
        </w:rPr>
      </w:pPr>
    </w:p>
    <w:sectPr w:rsidR="00444DB9"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4E6" w:rsidRDefault="007E64E6">
      <w:r>
        <w:separator/>
      </w:r>
    </w:p>
  </w:endnote>
  <w:endnote w:type="continuationSeparator" w:id="1">
    <w:p w:rsidR="007E64E6" w:rsidRDefault="007E64E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¹Å">
    <w:altName w:val="Times New Roman"/>
    <w:panose1 w:val="00000000000000000000"/>
    <w:charset w:val="00"/>
    <w:family w:val="roman"/>
    <w:notTrueType/>
    <w:pitch w:val="default"/>
    <w:sig w:usb0="00000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2A3" w:rsidRPr="008614E9" w:rsidRDefault="00A75509">
    <w:pPr>
      <w:pStyle w:val="Rodap"/>
      <w:framePr w:wrap="around" w:vAnchor="text" w:hAnchor="margin" w:xAlign="right" w:y="1"/>
      <w:rPr>
        <w:rStyle w:val="Nmerodepgina"/>
        <w:color w:val="FFFFFF"/>
      </w:rPr>
    </w:pPr>
    <w:r w:rsidRPr="008614E9">
      <w:rPr>
        <w:rStyle w:val="Nmerodepgina"/>
        <w:color w:val="FFFFFF"/>
      </w:rPr>
      <w:fldChar w:fldCharType="begin"/>
    </w:r>
    <w:r w:rsidR="00CB42A3" w:rsidRPr="008614E9">
      <w:rPr>
        <w:rStyle w:val="Nmerodepgina"/>
        <w:color w:val="FFFFFF"/>
      </w:rPr>
      <w:instrText xml:space="preserve">PAGE  </w:instrText>
    </w:r>
    <w:r w:rsidRPr="008614E9">
      <w:rPr>
        <w:rStyle w:val="Nmerodepgina"/>
        <w:color w:val="FFFFFF"/>
      </w:rPr>
      <w:fldChar w:fldCharType="separate"/>
    </w:r>
    <w:r w:rsidR="00460789">
      <w:rPr>
        <w:rStyle w:val="Nmerodepgina"/>
        <w:noProof/>
        <w:color w:val="FFFFFF"/>
      </w:rPr>
      <w:t>16</w:t>
    </w:r>
    <w:r w:rsidRPr="008614E9">
      <w:rPr>
        <w:rStyle w:val="Nmerodepgina"/>
        <w:color w:val="FFFFFF"/>
      </w:rPr>
      <w:fldChar w:fldCharType="end"/>
    </w:r>
  </w:p>
  <w:p w:rsidR="00CB42A3" w:rsidRDefault="00CB42A3">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4E6" w:rsidRDefault="007E64E6">
      <w:r>
        <w:separator/>
      </w:r>
    </w:p>
  </w:footnote>
  <w:footnote w:type="continuationSeparator" w:id="1">
    <w:p w:rsidR="007E64E6" w:rsidRDefault="007E64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2A3" w:rsidRDefault="00CB42A3"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CB42A3" w:rsidRDefault="00CB42A3">
    <w:pPr>
      <w:pStyle w:val="Cabealho"/>
    </w:pPr>
  </w:p>
  <w:p w:rsidR="00CB42A3" w:rsidRDefault="00CB42A3" w:rsidP="00F80B42">
    <w:pPr>
      <w:pStyle w:val="Ttulo3"/>
      <w:tabs>
        <w:tab w:val="left" w:pos="1245"/>
        <w:tab w:val="center" w:pos="4712"/>
      </w:tabs>
      <w:spacing w:before="0"/>
      <w:ind w:left="0"/>
      <w:jc w:val="center"/>
      <w:rPr>
        <w:rFonts w:ascii="Algerian" w:hAnsi="Algerian"/>
      </w:rPr>
    </w:pPr>
    <w:r>
      <w:t>PREFEITURA MUNICIPAL DE SÃO DOMINGOS DO NORTE</w:t>
    </w:r>
  </w:p>
  <w:p w:rsidR="00CB42A3" w:rsidRDefault="00CB42A3" w:rsidP="00F80B42">
    <w:pPr>
      <w:spacing w:before="0"/>
      <w:rPr>
        <w:color w:val="000000"/>
        <w:sz w:val="22"/>
      </w:rPr>
    </w:pPr>
    <w:r>
      <w:rPr>
        <w:color w:val="000000"/>
      </w:rPr>
      <w:t>Travessa Valeriano Pagani, s/n- Centro - São Domingos do Norte - ES - CEP 29745-000</w:t>
    </w:r>
  </w:p>
  <w:p w:rsidR="00CB42A3" w:rsidRDefault="00CB42A3" w:rsidP="00F80B42">
    <w:pPr>
      <w:spacing w:before="0"/>
      <w:rPr>
        <w:color w:val="000000"/>
      </w:rPr>
    </w:pPr>
    <w:r>
      <w:rPr>
        <w:color w:val="000000"/>
      </w:rPr>
      <w:t>Telefone/Telefax: (027) 3742 0200    -    CNPJ 13.953.742/0001-83</w:t>
    </w:r>
  </w:p>
  <w:p w:rsidR="00CB42A3" w:rsidRDefault="00CB42A3">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5">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6">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1">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2">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4"/>
  </w:num>
  <w:num w:numId="2">
    <w:abstractNumId w:val="24"/>
  </w:num>
  <w:num w:numId="3">
    <w:abstractNumId w:val="7"/>
  </w:num>
  <w:num w:numId="4">
    <w:abstractNumId w:val="0"/>
  </w:num>
  <w:num w:numId="5">
    <w:abstractNumId w:val="3"/>
  </w:num>
  <w:num w:numId="6">
    <w:abstractNumId w:val="19"/>
  </w:num>
  <w:num w:numId="7">
    <w:abstractNumId w:val="15"/>
  </w:num>
  <w:num w:numId="8">
    <w:abstractNumId w:val="20"/>
  </w:num>
  <w:num w:numId="9">
    <w:abstractNumId w:val="11"/>
  </w:num>
  <w:num w:numId="10">
    <w:abstractNumId w:val="6"/>
  </w:num>
  <w:num w:numId="11">
    <w:abstractNumId w:val="12"/>
  </w:num>
  <w:num w:numId="12">
    <w:abstractNumId w:val="2"/>
  </w:num>
  <w:num w:numId="13">
    <w:abstractNumId w:val="10"/>
  </w:num>
  <w:num w:numId="14">
    <w:abstractNumId w:val="16"/>
  </w:num>
  <w:num w:numId="15">
    <w:abstractNumId w:val="23"/>
  </w:num>
  <w:num w:numId="16">
    <w:abstractNumId w:val="18"/>
  </w:num>
  <w:num w:numId="17">
    <w:abstractNumId w:val="17"/>
  </w:num>
  <w:num w:numId="18">
    <w:abstractNumId w:val="21"/>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2"/>
  </w:num>
  <w:num w:numId="2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81250"/>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16837"/>
    <w:rsid w:val="000235CF"/>
    <w:rsid w:val="000236B7"/>
    <w:rsid w:val="00025B2E"/>
    <w:rsid w:val="00025C61"/>
    <w:rsid w:val="00027047"/>
    <w:rsid w:val="000270CD"/>
    <w:rsid w:val="0003000B"/>
    <w:rsid w:val="00031476"/>
    <w:rsid w:val="00032694"/>
    <w:rsid w:val="00034DDE"/>
    <w:rsid w:val="000357EB"/>
    <w:rsid w:val="00036FF2"/>
    <w:rsid w:val="00037585"/>
    <w:rsid w:val="000377F9"/>
    <w:rsid w:val="00041A60"/>
    <w:rsid w:val="000438FA"/>
    <w:rsid w:val="00045B8B"/>
    <w:rsid w:val="00045BDE"/>
    <w:rsid w:val="00047F9A"/>
    <w:rsid w:val="00051B61"/>
    <w:rsid w:val="00052E88"/>
    <w:rsid w:val="00053E76"/>
    <w:rsid w:val="00054313"/>
    <w:rsid w:val="00054DCE"/>
    <w:rsid w:val="000566B0"/>
    <w:rsid w:val="00060A10"/>
    <w:rsid w:val="0006223C"/>
    <w:rsid w:val="00064681"/>
    <w:rsid w:val="00065CCA"/>
    <w:rsid w:val="0006691F"/>
    <w:rsid w:val="00070547"/>
    <w:rsid w:val="0007116A"/>
    <w:rsid w:val="0007396C"/>
    <w:rsid w:val="00073A56"/>
    <w:rsid w:val="00074838"/>
    <w:rsid w:val="000754CD"/>
    <w:rsid w:val="0007643D"/>
    <w:rsid w:val="00076C48"/>
    <w:rsid w:val="00077398"/>
    <w:rsid w:val="000842C8"/>
    <w:rsid w:val="00084595"/>
    <w:rsid w:val="00090ECB"/>
    <w:rsid w:val="00092C8B"/>
    <w:rsid w:val="00094C43"/>
    <w:rsid w:val="000969CA"/>
    <w:rsid w:val="000A0695"/>
    <w:rsid w:val="000A25CE"/>
    <w:rsid w:val="000A276D"/>
    <w:rsid w:val="000A2FF3"/>
    <w:rsid w:val="000A582C"/>
    <w:rsid w:val="000A5EFD"/>
    <w:rsid w:val="000A779B"/>
    <w:rsid w:val="000B03AA"/>
    <w:rsid w:val="000B0A83"/>
    <w:rsid w:val="000B259A"/>
    <w:rsid w:val="000B2F27"/>
    <w:rsid w:val="000B3F7E"/>
    <w:rsid w:val="000B41C3"/>
    <w:rsid w:val="000B697F"/>
    <w:rsid w:val="000B7CCD"/>
    <w:rsid w:val="000C02DA"/>
    <w:rsid w:val="000C0C19"/>
    <w:rsid w:val="000C15CC"/>
    <w:rsid w:val="000C50EF"/>
    <w:rsid w:val="000C52A2"/>
    <w:rsid w:val="000C7C24"/>
    <w:rsid w:val="000D0D2D"/>
    <w:rsid w:val="000D5FCB"/>
    <w:rsid w:val="000E320D"/>
    <w:rsid w:val="000E4D58"/>
    <w:rsid w:val="000E778A"/>
    <w:rsid w:val="000F07B0"/>
    <w:rsid w:val="000F0F58"/>
    <w:rsid w:val="000F22DC"/>
    <w:rsid w:val="000F4FD9"/>
    <w:rsid w:val="0010076C"/>
    <w:rsid w:val="00103013"/>
    <w:rsid w:val="00103C9E"/>
    <w:rsid w:val="00104A29"/>
    <w:rsid w:val="00105D4B"/>
    <w:rsid w:val="00106C49"/>
    <w:rsid w:val="0011002B"/>
    <w:rsid w:val="001105EB"/>
    <w:rsid w:val="00110A4D"/>
    <w:rsid w:val="00113567"/>
    <w:rsid w:val="001135AC"/>
    <w:rsid w:val="001139C4"/>
    <w:rsid w:val="00113B3F"/>
    <w:rsid w:val="00114BEB"/>
    <w:rsid w:val="00114E00"/>
    <w:rsid w:val="00115856"/>
    <w:rsid w:val="00116C7B"/>
    <w:rsid w:val="001205FF"/>
    <w:rsid w:val="00121038"/>
    <w:rsid w:val="0012195F"/>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755B"/>
    <w:rsid w:val="00157679"/>
    <w:rsid w:val="0016059B"/>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2DD"/>
    <w:rsid w:val="0018054A"/>
    <w:rsid w:val="0018162D"/>
    <w:rsid w:val="00183C70"/>
    <w:rsid w:val="0018473E"/>
    <w:rsid w:val="001850C0"/>
    <w:rsid w:val="00185F01"/>
    <w:rsid w:val="00186221"/>
    <w:rsid w:val="001875C7"/>
    <w:rsid w:val="00190062"/>
    <w:rsid w:val="00191E60"/>
    <w:rsid w:val="0019226C"/>
    <w:rsid w:val="00193EA0"/>
    <w:rsid w:val="00194D72"/>
    <w:rsid w:val="00197899"/>
    <w:rsid w:val="001A096D"/>
    <w:rsid w:val="001A0B49"/>
    <w:rsid w:val="001A46C5"/>
    <w:rsid w:val="001A62EF"/>
    <w:rsid w:val="001A70FC"/>
    <w:rsid w:val="001A73CC"/>
    <w:rsid w:val="001B1427"/>
    <w:rsid w:val="001B17E6"/>
    <w:rsid w:val="001B1940"/>
    <w:rsid w:val="001B24EA"/>
    <w:rsid w:val="001B4ECB"/>
    <w:rsid w:val="001B6817"/>
    <w:rsid w:val="001B7761"/>
    <w:rsid w:val="001C0635"/>
    <w:rsid w:val="001C15A3"/>
    <w:rsid w:val="001C2280"/>
    <w:rsid w:val="001C252B"/>
    <w:rsid w:val="001C42A3"/>
    <w:rsid w:val="001C598C"/>
    <w:rsid w:val="001D0264"/>
    <w:rsid w:val="001D195D"/>
    <w:rsid w:val="001D2392"/>
    <w:rsid w:val="001D31CF"/>
    <w:rsid w:val="001D4DB1"/>
    <w:rsid w:val="001D5936"/>
    <w:rsid w:val="001D59D0"/>
    <w:rsid w:val="001D6EC7"/>
    <w:rsid w:val="001E111E"/>
    <w:rsid w:val="001E1ECF"/>
    <w:rsid w:val="001E23B8"/>
    <w:rsid w:val="001E3B75"/>
    <w:rsid w:val="001E5617"/>
    <w:rsid w:val="001E654E"/>
    <w:rsid w:val="001F0607"/>
    <w:rsid w:val="001F0ED4"/>
    <w:rsid w:val="001F12F2"/>
    <w:rsid w:val="001F1428"/>
    <w:rsid w:val="001F1EFD"/>
    <w:rsid w:val="001F2E0F"/>
    <w:rsid w:val="001F4284"/>
    <w:rsid w:val="001F4844"/>
    <w:rsid w:val="001F5CF6"/>
    <w:rsid w:val="001F7E19"/>
    <w:rsid w:val="002009ED"/>
    <w:rsid w:val="00200FA5"/>
    <w:rsid w:val="00204221"/>
    <w:rsid w:val="0020668B"/>
    <w:rsid w:val="0020771A"/>
    <w:rsid w:val="0021487E"/>
    <w:rsid w:val="00215AD7"/>
    <w:rsid w:val="00215EEF"/>
    <w:rsid w:val="00216612"/>
    <w:rsid w:val="002174F2"/>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11EC"/>
    <w:rsid w:val="00267428"/>
    <w:rsid w:val="00271B92"/>
    <w:rsid w:val="00272365"/>
    <w:rsid w:val="00272817"/>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1EF3"/>
    <w:rsid w:val="002B3AB5"/>
    <w:rsid w:val="002B569B"/>
    <w:rsid w:val="002B610C"/>
    <w:rsid w:val="002B6483"/>
    <w:rsid w:val="002B6781"/>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5461"/>
    <w:rsid w:val="002E662A"/>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211A0"/>
    <w:rsid w:val="00322C78"/>
    <w:rsid w:val="00322C7D"/>
    <w:rsid w:val="003246B1"/>
    <w:rsid w:val="0033010D"/>
    <w:rsid w:val="00330195"/>
    <w:rsid w:val="0033257E"/>
    <w:rsid w:val="00333E29"/>
    <w:rsid w:val="00336178"/>
    <w:rsid w:val="0034242F"/>
    <w:rsid w:val="0034407B"/>
    <w:rsid w:val="00344C23"/>
    <w:rsid w:val="00350E60"/>
    <w:rsid w:val="0035121D"/>
    <w:rsid w:val="0035137C"/>
    <w:rsid w:val="00354E28"/>
    <w:rsid w:val="003553CF"/>
    <w:rsid w:val="00357ACE"/>
    <w:rsid w:val="00360EDD"/>
    <w:rsid w:val="003635D0"/>
    <w:rsid w:val="003642D9"/>
    <w:rsid w:val="0036561A"/>
    <w:rsid w:val="0036567C"/>
    <w:rsid w:val="00365D6F"/>
    <w:rsid w:val="00366577"/>
    <w:rsid w:val="003669EC"/>
    <w:rsid w:val="003713ED"/>
    <w:rsid w:val="003719EF"/>
    <w:rsid w:val="00372DC8"/>
    <w:rsid w:val="0037473D"/>
    <w:rsid w:val="00375C44"/>
    <w:rsid w:val="0037673F"/>
    <w:rsid w:val="00376B7F"/>
    <w:rsid w:val="0037737E"/>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5A3C"/>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378C"/>
    <w:rsid w:val="0042558E"/>
    <w:rsid w:val="00425DA2"/>
    <w:rsid w:val="00427933"/>
    <w:rsid w:val="004307E3"/>
    <w:rsid w:val="004341A0"/>
    <w:rsid w:val="00434647"/>
    <w:rsid w:val="00434B88"/>
    <w:rsid w:val="00436499"/>
    <w:rsid w:val="00436BBD"/>
    <w:rsid w:val="00436CE5"/>
    <w:rsid w:val="00436F29"/>
    <w:rsid w:val="00437DE3"/>
    <w:rsid w:val="004421D1"/>
    <w:rsid w:val="00443A31"/>
    <w:rsid w:val="00444DB9"/>
    <w:rsid w:val="00445406"/>
    <w:rsid w:val="00445CAE"/>
    <w:rsid w:val="004470A2"/>
    <w:rsid w:val="00451844"/>
    <w:rsid w:val="00452400"/>
    <w:rsid w:val="0045390A"/>
    <w:rsid w:val="00453BA3"/>
    <w:rsid w:val="00453E67"/>
    <w:rsid w:val="0045609A"/>
    <w:rsid w:val="004602B8"/>
    <w:rsid w:val="00460609"/>
    <w:rsid w:val="00460789"/>
    <w:rsid w:val="00463E45"/>
    <w:rsid w:val="00464C79"/>
    <w:rsid w:val="004653DF"/>
    <w:rsid w:val="004667B7"/>
    <w:rsid w:val="00467065"/>
    <w:rsid w:val="004703AB"/>
    <w:rsid w:val="0047074E"/>
    <w:rsid w:val="00470996"/>
    <w:rsid w:val="004710E4"/>
    <w:rsid w:val="00472EF0"/>
    <w:rsid w:val="00474153"/>
    <w:rsid w:val="00474615"/>
    <w:rsid w:val="004761D3"/>
    <w:rsid w:val="0047652C"/>
    <w:rsid w:val="00476F60"/>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9ED"/>
    <w:rsid w:val="004B3A28"/>
    <w:rsid w:val="004B5518"/>
    <w:rsid w:val="004B7FDA"/>
    <w:rsid w:val="004C160F"/>
    <w:rsid w:val="004C2761"/>
    <w:rsid w:val="004C4311"/>
    <w:rsid w:val="004C44AA"/>
    <w:rsid w:val="004C6789"/>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419E"/>
    <w:rsid w:val="00586819"/>
    <w:rsid w:val="005908EC"/>
    <w:rsid w:val="00591168"/>
    <w:rsid w:val="00591DEE"/>
    <w:rsid w:val="00592765"/>
    <w:rsid w:val="00593121"/>
    <w:rsid w:val="00593B7E"/>
    <w:rsid w:val="00593D55"/>
    <w:rsid w:val="00594543"/>
    <w:rsid w:val="0059545E"/>
    <w:rsid w:val="00596ABD"/>
    <w:rsid w:val="005A092A"/>
    <w:rsid w:val="005A18E2"/>
    <w:rsid w:val="005A2B46"/>
    <w:rsid w:val="005A343E"/>
    <w:rsid w:val="005A401A"/>
    <w:rsid w:val="005A46E8"/>
    <w:rsid w:val="005B0D4C"/>
    <w:rsid w:val="005B1633"/>
    <w:rsid w:val="005B20F2"/>
    <w:rsid w:val="005B4297"/>
    <w:rsid w:val="005B42E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777"/>
    <w:rsid w:val="005D7E21"/>
    <w:rsid w:val="005E0270"/>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07D"/>
    <w:rsid w:val="00607971"/>
    <w:rsid w:val="0061053B"/>
    <w:rsid w:val="00610F5A"/>
    <w:rsid w:val="00612F12"/>
    <w:rsid w:val="00615650"/>
    <w:rsid w:val="0062522C"/>
    <w:rsid w:val="00626878"/>
    <w:rsid w:val="0062797E"/>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512C"/>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023A"/>
    <w:rsid w:val="0075111C"/>
    <w:rsid w:val="00751EA8"/>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64E6"/>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094"/>
    <w:rsid w:val="00825BFF"/>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A08"/>
    <w:rsid w:val="00852F9B"/>
    <w:rsid w:val="008530E9"/>
    <w:rsid w:val="00860CB1"/>
    <w:rsid w:val="008614E9"/>
    <w:rsid w:val="00861720"/>
    <w:rsid w:val="00862102"/>
    <w:rsid w:val="00862309"/>
    <w:rsid w:val="00862EE0"/>
    <w:rsid w:val="008637D1"/>
    <w:rsid w:val="00865027"/>
    <w:rsid w:val="0086724A"/>
    <w:rsid w:val="00870118"/>
    <w:rsid w:val="00870DA5"/>
    <w:rsid w:val="00870FF9"/>
    <w:rsid w:val="00871397"/>
    <w:rsid w:val="00875443"/>
    <w:rsid w:val="00875C40"/>
    <w:rsid w:val="0087665B"/>
    <w:rsid w:val="00876E61"/>
    <w:rsid w:val="00877784"/>
    <w:rsid w:val="00877D3E"/>
    <w:rsid w:val="00883CE9"/>
    <w:rsid w:val="008851E0"/>
    <w:rsid w:val="00885F91"/>
    <w:rsid w:val="00887D0B"/>
    <w:rsid w:val="00890794"/>
    <w:rsid w:val="008908BB"/>
    <w:rsid w:val="00890C22"/>
    <w:rsid w:val="00890E57"/>
    <w:rsid w:val="00890F6D"/>
    <w:rsid w:val="00891242"/>
    <w:rsid w:val="00891BA4"/>
    <w:rsid w:val="00894D9E"/>
    <w:rsid w:val="008973A3"/>
    <w:rsid w:val="008A261C"/>
    <w:rsid w:val="008A26D8"/>
    <w:rsid w:val="008A3DE7"/>
    <w:rsid w:val="008A4238"/>
    <w:rsid w:val="008A6CFB"/>
    <w:rsid w:val="008A6D9D"/>
    <w:rsid w:val="008B1988"/>
    <w:rsid w:val="008B2F42"/>
    <w:rsid w:val="008B3487"/>
    <w:rsid w:val="008B3761"/>
    <w:rsid w:val="008B4CDA"/>
    <w:rsid w:val="008B5CFB"/>
    <w:rsid w:val="008B5D48"/>
    <w:rsid w:val="008C0536"/>
    <w:rsid w:val="008C230B"/>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02F4"/>
    <w:rsid w:val="009018E9"/>
    <w:rsid w:val="00901C15"/>
    <w:rsid w:val="009022E4"/>
    <w:rsid w:val="00903AB2"/>
    <w:rsid w:val="00904B39"/>
    <w:rsid w:val="00905096"/>
    <w:rsid w:val="00906E7B"/>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8CC"/>
    <w:rsid w:val="00931A85"/>
    <w:rsid w:val="00934DA6"/>
    <w:rsid w:val="009355C7"/>
    <w:rsid w:val="00935C2F"/>
    <w:rsid w:val="00936F4F"/>
    <w:rsid w:val="00937A57"/>
    <w:rsid w:val="00937BC3"/>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541B"/>
    <w:rsid w:val="00987E3F"/>
    <w:rsid w:val="0099048B"/>
    <w:rsid w:val="00991450"/>
    <w:rsid w:val="009914F9"/>
    <w:rsid w:val="00991743"/>
    <w:rsid w:val="0099591B"/>
    <w:rsid w:val="0099726C"/>
    <w:rsid w:val="009975C3"/>
    <w:rsid w:val="009A0F7C"/>
    <w:rsid w:val="009A3FE2"/>
    <w:rsid w:val="009A4443"/>
    <w:rsid w:val="009A7C07"/>
    <w:rsid w:val="009B020C"/>
    <w:rsid w:val="009B245B"/>
    <w:rsid w:val="009B35BE"/>
    <w:rsid w:val="009B3E75"/>
    <w:rsid w:val="009B5D2D"/>
    <w:rsid w:val="009B6158"/>
    <w:rsid w:val="009B7C4C"/>
    <w:rsid w:val="009C10DA"/>
    <w:rsid w:val="009C1CE5"/>
    <w:rsid w:val="009C2083"/>
    <w:rsid w:val="009C23E9"/>
    <w:rsid w:val="009C2DA5"/>
    <w:rsid w:val="009C3A18"/>
    <w:rsid w:val="009C3DB2"/>
    <w:rsid w:val="009C55CF"/>
    <w:rsid w:val="009C5F4F"/>
    <w:rsid w:val="009C7765"/>
    <w:rsid w:val="009D006B"/>
    <w:rsid w:val="009D1BD4"/>
    <w:rsid w:val="009D3154"/>
    <w:rsid w:val="009D386F"/>
    <w:rsid w:val="009D3E82"/>
    <w:rsid w:val="009D41FD"/>
    <w:rsid w:val="009D7F3B"/>
    <w:rsid w:val="009E01E2"/>
    <w:rsid w:val="009E1379"/>
    <w:rsid w:val="009E17B9"/>
    <w:rsid w:val="009E1BF6"/>
    <w:rsid w:val="009E31E5"/>
    <w:rsid w:val="009E4890"/>
    <w:rsid w:val="009E7AD6"/>
    <w:rsid w:val="009F008E"/>
    <w:rsid w:val="009F0130"/>
    <w:rsid w:val="009F06B3"/>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37C1E"/>
    <w:rsid w:val="00A40914"/>
    <w:rsid w:val="00A431C8"/>
    <w:rsid w:val="00A447F0"/>
    <w:rsid w:val="00A45210"/>
    <w:rsid w:val="00A463C5"/>
    <w:rsid w:val="00A475B6"/>
    <w:rsid w:val="00A47C1F"/>
    <w:rsid w:val="00A50D91"/>
    <w:rsid w:val="00A51F92"/>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09"/>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A3B"/>
    <w:rsid w:val="00AA1C06"/>
    <w:rsid w:val="00AA3AE2"/>
    <w:rsid w:val="00AA4A0B"/>
    <w:rsid w:val="00AA4E69"/>
    <w:rsid w:val="00AA616D"/>
    <w:rsid w:val="00AB4173"/>
    <w:rsid w:val="00AB4573"/>
    <w:rsid w:val="00AB5902"/>
    <w:rsid w:val="00AB5DB1"/>
    <w:rsid w:val="00AB6F3B"/>
    <w:rsid w:val="00AB744D"/>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1A72"/>
    <w:rsid w:val="00B22293"/>
    <w:rsid w:val="00B24096"/>
    <w:rsid w:val="00B243BD"/>
    <w:rsid w:val="00B25013"/>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E60"/>
    <w:rsid w:val="00B6704C"/>
    <w:rsid w:val="00B71E62"/>
    <w:rsid w:val="00B742FE"/>
    <w:rsid w:val="00B75A95"/>
    <w:rsid w:val="00B80B26"/>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3FC4"/>
    <w:rsid w:val="00BB4849"/>
    <w:rsid w:val="00BB56A8"/>
    <w:rsid w:val="00BB5A7C"/>
    <w:rsid w:val="00BB5FA6"/>
    <w:rsid w:val="00BB6566"/>
    <w:rsid w:val="00BC0817"/>
    <w:rsid w:val="00BC13F3"/>
    <w:rsid w:val="00BC1E0B"/>
    <w:rsid w:val="00BC2699"/>
    <w:rsid w:val="00BC3966"/>
    <w:rsid w:val="00BC4BAA"/>
    <w:rsid w:val="00BC7DF1"/>
    <w:rsid w:val="00BD23BD"/>
    <w:rsid w:val="00BD3486"/>
    <w:rsid w:val="00BD5352"/>
    <w:rsid w:val="00BD6366"/>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0E2"/>
    <w:rsid w:val="00C643C7"/>
    <w:rsid w:val="00C64642"/>
    <w:rsid w:val="00C6487C"/>
    <w:rsid w:val="00C6560F"/>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73B2"/>
    <w:rsid w:val="00CA7F99"/>
    <w:rsid w:val="00CB0D9B"/>
    <w:rsid w:val="00CB2A65"/>
    <w:rsid w:val="00CB2FD0"/>
    <w:rsid w:val="00CB3C25"/>
    <w:rsid w:val="00CB42A3"/>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252"/>
    <w:rsid w:val="00CD53D0"/>
    <w:rsid w:val="00CD5581"/>
    <w:rsid w:val="00CD60CD"/>
    <w:rsid w:val="00CE2575"/>
    <w:rsid w:val="00CE49A5"/>
    <w:rsid w:val="00CE49C2"/>
    <w:rsid w:val="00CE4EE4"/>
    <w:rsid w:val="00CE668D"/>
    <w:rsid w:val="00CE7E63"/>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CFE"/>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4DFC"/>
    <w:rsid w:val="00D75B1A"/>
    <w:rsid w:val="00D75CF6"/>
    <w:rsid w:val="00D76064"/>
    <w:rsid w:val="00D7664C"/>
    <w:rsid w:val="00D76B3E"/>
    <w:rsid w:val="00D76E02"/>
    <w:rsid w:val="00D77032"/>
    <w:rsid w:val="00D84697"/>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1E8"/>
    <w:rsid w:val="00DA1747"/>
    <w:rsid w:val="00DA2DA2"/>
    <w:rsid w:val="00DA3AAD"/>
    <w:rsid w:val="00DA629D"/>
    <w:rsid w:val="00DA636C"/>
    <w:rsid w:val="00DA6529"/>
    <w:rsid w:val="00DA6828"/>
    <w:rsid w:val="00DA7946"/>
    <w:rsid w:val="00DB1E99"/>
    <w:rsid w:val="00DB2072"/>
    <w:rsid w:val="00DB560A"/>
    <w:rsid w:val="00DB60AB"/>
    <w:rsid w:val="00DB6603"/>
    <w:rsid w:val="00DB73A7"/>
    <w:rsid w:val="00DB765A"/>
    <w:rsid w:val="00DC2D77"/>
    <w:rsid w:val="00DC2F1E"/>
    <w:rsid w:val="00DC3DB6"/>
    <w:rsid w:val="00DC3F80"/>
    <w:rsid w:val="00DC444A"/>
    <w:rsid w:val="00DC6BD9"/>
    <w:rsid w:val="00DC79DC"/>
    <w:rsid w:val="00DD03B7"/>
    <w:rsid w:val="00DD0684"/>
    <w:rsid w:val="00DD0E90"/>
    <w:rsid w:val="00DD45E5"/>
    <w:rsid w:val="00DD494D"/>
    <w:rsid w:val="00DD4CBD"/>
    <w:rsid w:val="00DD7913"/>
    <w:rsid w:val="00DD7ABE"/>
    <w:rsid w:val="00DE0328"/>
    <w:rsid w:val="00DE0607"/>
    <w:rsid w:val="00DE2318"/>
    <w:rsid w:val="00DE26E7"/>
    <w:rsid w:val="00DE274A"/>
    <w:rsid w:val="00DE2CBE"/>
    <w:rsid w:val="00DE348C"/>
    <w:rsid w:val="00DE4066"/>
    <w:rsid w:val="00DE5EAC"/>
    <w:rsid w:val="00DE6BF5"/>
    <w:rsid w:val="00DF06C7"/>
    <w:rsid w:val="00DF284B"/>
    <w:rsid w:val="00DF2FE7"/>
    <w:rsid w:val="00DF4E64"/>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2700C"/>
    <w:rsid w:val="00E301E1"/>
    <w:rsid w:val="00E30E04"/>
    <w:rsid w:val="00E31078"/>
    <w:rsid w:val="00E321D7"/>
    <w:rsid w:val="00E3395B"/>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782"/>
    <w:rsid w:val="00E73951"/>
    <w:rsid w:val="00E73D48"/>
    <w:rsid w:val="00E74584"/>
    <w:rsid w:val="00E762CD"/>
    <w:rsid w:val="00E76AC0"/>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96FD9"/>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3E15"/>
    <w:rsid w:val="00ED5859"/>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10CD"/>
    <w:rsid w:val="00F07520"/>
    <w:rsid w:val="00F102CF"/>
    <w:rsid w:val="00F10B9D"/>
    <w:rsid w:val="00F11AED"/>
    <w:rsid w:val="00F11C95"/>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4F74"/>
    <w:rsid w:val="00F40610"/>
    <w:rsid w:val="00F40A10"/>
    <w:rsid w:val="00F44D85"/>
    <w:rsid w:val="00F452E8"/>
    <w:rsid w:val="00F50152"/>
    <w:rsid w:val="00F50C42"/>
    <w:rsid w:val="00F5105C"/>
    <w:rsid w:val="00F523BE"/>
    <w:rsid w:val="00F56388"/>
    <w:rsid w:val="00F5685B"/>
    <w:rsid w:val="00F56912"/>
    <w:rsid w:val="00F622C2"/>
    <w:rsid w:val="00F63AD6"/>
    <w:rsid w:val="00F63EED"/>
    <w:rsid w:val="00F656ED"/>
    <w:rsid w:val="00F66FB8"/>
    <w:rsid w:val="00F673B4"/>
    <w:rsid w:val="00F70B9D"/>
    <w:rsid w:val="00F7106C"/>
    <w:rsid w:val="00F718B2"/>
    <w:rsid w:val="00F733FF"/>
    <w:rsid w:val="00F747D7"/>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54"/>
    <w:rsid w:val="00F9269B"/>
    <w:rsid w:val="00F93579"/>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E5"/>
    <w:rsid w:val="00FB4548"/>
    <w:rsid w:val="00FB689E"/>
    <w:rsid w:val="00FC1742"/>
    <w:rsid w:val="00FC3C28"/>
    <w:rsid w:val="00FC477C"/>
    <w:rsid w:val="00FC555D"/>
    <w:rsid w:val="00FC601D"/>
    <w:rsid w:val="00FC7B47"/>
    <w:rsid w:val="00FD4779"/>
    <w:rsid w:val="00FD5965"/>
    <w:rsid w:val="00FD6AB6"/>
    <w:rsid w:val="00FD6B3B"/>
    <w:rsid w:val="00FD7FEE"/>
    <w:rsid w:val="00FE23A5"/>
    <w:rsid w:val="00FE2EAE"/>
    <w:rsid w:val="00FE4CC3"/>
    <w:rsid w:val="00FE5784"/>
    <w:rsid w:val="00FE6332"/>
    <w:rsid w:val="00FF1193"/>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1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webSettings.xml><?xml version="1.0" encoding="utf-8"?>
<w:webSettings xmlns:r="http://schemas.openxmlformats.org/officeDocument/2006/relationships" xmlns:w="http://schemas.openxmlformats.org/wordprocessingml/2006/main">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5324699</TotalTime>
  <Pages>29</Pages>
  <Words>9809</Words>
  <Characters>52974</Characters>
  <Application>Microsoft Office Word</Application>
  <DocSecurity>0</DocSecurity>
  <Lines>441</Lines>
  <Paragraphs>125</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62658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57</cp:revision>
  <cp:lastPrinted>2017-04-24T17:09:00Z</cp:lastPrinted>
  <dcterms:created xsi:type="dcterms:W3CDTF">2017-02-09T09:22:00Z</dcterms:created>
  <dcterms:modified xsi:type="dcterms:W3CDTF">2017-04-24T17:11:00Z</dcterms:modified>
</cp:coreProperties>
</file>