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CF6" w:rsidRDefault="00581779">
      <w:pPr>
        <w:jc w:val="center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TERMO DE REFERÊNCIA</w:t>
      </w:r>
    </w:p>
    <w:p w:rsidR="00F07CF6" w:rsidRDefault="00F07CF6">
      <w:pPr>
        <w:spacing w:line="132" w:lineRule="exact"/>
        <w:rPr>
          <w:sz w:val="24"/>
          <w:szCs w:val="24"/>
        </w:rPr>
      </w:pPr>
    </w:p>
    <w:p w:rsidR="00F07CF6" w:rsidRDefault="00F07CF6">
      <w:pPr>
        <w:spacing w:line="328" w:lineRule="exact"/>
        <w:rPr>
          <w:sz w:val="24"/>
          <w:szCs w:val="24"/>
        </w:rPr>
      </w:pPr>
    </w:p>
    <w:p w:rsidR="00581779" w:rsidRDefault="00581779">
      <w:pPr>
        <w:spacing w:line="328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1. DA DESCRIÇÃO DO(S) OBJETO(S)</w:t>
      </w:r>
    </w:p>
    <w:p w:rsidR="00F07CF6" w:rsidRDefault="00F07CF6">
      <w:pPr>
        <w:spacing w:line="134" w:lineRule="exact"/>
        <w:rPr>
          <w:sz w:val="24"/>
          <w:szCs w:val="24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proofErr w:type="gramStart"/>
      <w:r>
        <w:rPr>
          <w:rFonts w:ascii="Helvetica" w:eastAsia="Helvetica" w:hAnsi="Helvetica" w:cs="Helvetica"/>
          <w:b/>
          <w:bCs/>
          <w:sz w:val="23"/>
          <w:szCs w:val="23"/>
        </w:rPr>
        <w:t>1.1 Aquisição</w:t>
      </w:r>
      <w:proofErr w:type="gramEnd"/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de material de c</w:t>
      </w:r>
      <w:r w:rsidR="0089039A">
        <w:rPr>
          <w:rFonts w:ascii="Helvetica" w:eastAsia="Helvetica" w:hAnsi="Helvetica" w:cs="Helvetica"/>
          <w:b/>
          <w:bCs/>
          <w:sz w:val="23"/>
          <w:szCs w:val="23"/>
        </w:rPr>
        <w:t xml:space="preserve">onsumo </w:t>
      </w:r>
      <w:r w:rsidR="008217D5">
        <w:rPr>
          <w:rFonts w:ascii="Helvetica" w:eastAsia="Helvetica" w:hAnsi="Helvetica" w:cs="Helvetica"/>
          <w:b/>
          <w:bCs/>
          <w:sz w:val="23"/>
          <w:szCs w:val="23"/>
        </w:rPr>
        <w:t xml:space="preserve">para manutenção dos </w:t>
      </w:r>
      <w:r w:rsidR="0089039A">
        <w:rPr>
          <w:rFonts w:ascii="Helvetica" w:eastAsia="Helvetica" w:hAnsi="Helvetica" w:cs="Helvetica"/>
          <w:b/>
          <w:bCs/>
          <w:sz w:val="23"/>
          <w:szCs w:val="23"/>
        </w:rPr>
        <w:t>instrumentos musicais,</w:t>
      </w:r>
      <w:r w:rsidR="008217D5">
        <w:rPr>
          <w:rFonts w:ascii="Helvetica" w:eastAsia="Helvetica" w:hAnsi="Helvetica" w:cs="Helvetica"/>
          <w:b/>
          <w:bCs/>
          <w:sz w:val="23"/>
          <w:szCs w:val="23"/>
        </w:rPr>
        <w:t xml:space="preserve"> objetivando 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melhoramento do desempenho da Banda Marcial “Natalino </w:t>
      </w:r>
      <w:proofErr w:type="spellStart"/>
      <w:r>
        <w:rPr>
          <w:rFonts w:ascii="Helvetica" w:eastAsia="Helvetica" w:hAnsi="Helvetica" w:cs="Helvetica"/>
          <w:b/>
          <w:bCs/>
          <w:sz w:val="23"/>
          <w:szCs w:val="23"/>
        </w:rPr>
        <w:t>Leopoldino</w:t>
      </w:r>
      <w:proofErr w:type="spellEnd"/>
      <w:r>
        <w:rPr>
          <w:rFonts w:ascii="Helvetica" w:eastAsia="Helvetica" w:hAnsi="Helvetica" w:cs="Helvetica"/>
          <w:b/>
          <w:bCs/>
          <w:sz w:val="23"/>
          <w:szCs w:val="23"/>
        </w:rPr>
        <w:t>” do Município de São Domingos do Norte - ES.</w:t>
      </w:r>
    </w:p>
    <w:p w:rsidR="00F07CF6" w:rsidRDefault="00F07CF6">
      <w:pPr>
        <w:spacing w:line="397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2. DA JUSTIFICATIVA</w:t>
      </w:r>
    </w:p>
    <w:p w:rsidR="00F07CF6" w:rsidRDefault="00F07CF6">
      <w:pPr>
        <w:spacing w:line="131" w:lineRule="exact"/>
        <w:rPr>
          <w:sz w:val="24"/>
          <w:szCs w:val="24"/>
        </w:rPr>
      </w:pPr>
    </w:p>
    <w:p w:rsidR="00F07CF6" w:rsidRDefault="00581779" w:rsidP="008217D5">
      <w:pPr>
        <w:spacing w:line="360" w:lineRule="auto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2.1 </w:t>
      </w:r>
      <w:r>
        <w:rPr>
          <w:rFonts w:ascii="Helvetica" w:eastAsia="Helvetica" w:hAnsi="Helvetica" w:cs="Helvetica"/>
          <w:sz w:val="23"/>
          <w:szCs w:val="23"/>
        </w:rPr>
        <w:t xml:space="preserve">A presente aquisição visa manter </w:t>
      </w:r>
      <w:r w:rsidR="00103A39">
        <w:rPr>
          <w:rFonts w:ascii="Helvetica" w:eastAsia="Helvetica" w:hAnsi="Helvetica" w:cs="Helvetica"/>
          <w:sz w:val="23"/>
          <w:szCs w:val="23"/>
        </w:rPr>
        <w:t xml:space="preserve">a </w:t>
      </w:r>
      <w:r w:rsidR="0089039A">
        <w:rPr>
          <w:rFonts w:ascii="Helvetica" w:eastAsia="Helvetica" w:hAnsi="Helvetica" w:cs="Helvetica"/>
          <w:sz w:val="23"/>
          <w:szCs w:val="23"/>
        </w:rPr>
        <w:t xml:space="preserve">manutenção e </w:t>
      </w:r>
      <w:r w:rsidR="00103A39">
        <w:rPr>
          <w:rFonts w:ascii="Helvetica" w:eastAsia="Helvetica" w:hAnsi="Helvetica" w:cs="Helvetica"/>
          <w:sz w:val="23"/>
          <w:szCs w:val="23"/>
        </w:rPr>
        <w:t>conservação dos instrumentos da</w:t>
      </w:r>
      <w:r w:rsidR="007B4996">
        <w:rPr>
          <w:rFonts w:ascii="Helvetica" w:eastAsia="Helvetica" w:hAnsi="Helvetica" w:cs="Helvetica"/>
          <w:sz w:val="23"/>
          <w:szCs w:val="23"/>
        </w:rPr>
        <w:t xml:space="preserve"> banda de Musica </w:t>
      </w:r>
      <w:proofErr w:type="spellStart"/>
      <w:r w:rsidR="007B4996">
        <w:rPr>
          <w:rFonts w:ascii="Helvetica" w:eastAsia="Helvetica" w:hAnsi="Helvetica" w:cs="Helvetica"/>
          <w:sz w:val="23"/>
          <w:szCs w:val="23"/>
        </w:rPr>
        <w:t>Nathalino</w:t>
      </w:r>
      <w:proofErr w:type="spellEnd"/>
      <w:r w:rsidR="007B4996">
        <w:rPr>
          <w:rFonts w:ascii="Helvetica" w:eastAsia="Helvetica" w:hAnsi="Helvetica" w:cs="Helvetica"/>
          <w:sz w:val="23"/>
          <w:szCs w:val="23"/>
        </w:rPr>
        <w:t xml:space="preserve"> </w:t>
      </w:r>
      <w:proofErr w:type="spellStart"/>
      <w:r w:rsidR="007B4996">
        <w:rPr>
          <w:rFonts w:ascii="Helvetica" w:eastAsia="Helvetica" w:hAnsi="Helvetica" w:cs="Helvetica"/>
          <w:sz w:val="23"/>
          <w:szCs w:val="23"/>
        </w:rPr>
        <w:t>Leopol</w:t>
      </w:r>
      <w:r w:rsidR="00103A39">
        <w:rPr>
          <w:rFonts w:ascii="Helvetica" w:eastAsia="Helvetica" w:hAnsi="Helvetica" w:cs="Helvetica"/>
          <w:sz w:val="23"/>
          <w:szCs w:val="23"/>
        </w:rPr>
        <w:t>dino</w:t>
      </w:r>
      <w:proofErr w:type="spellEnd"/>
      <w:r>
        <w:rPr>
          <w:rFonts w:ascii="Helvetica" w:eastAsia="Helvetica" w:hAnsi="Helvetica" w:cs="Helvetica"/>
          <w:sz w:val="23"/>
          <w:szCs w:val="23"/>
        </w:rPr>
        <w:t xml:space="preserve"> em nível de segurança, e suprir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as necessidades d</w:t>
      </w:r>
      <w:r w:rsidR="00103A39">
        <w:rPr>
          <w:rFonts w:ascii="Helvetica" w:eastAsia="Helvetica" w:hAnsi="Helvetica" w:cs="Helvetica"/>
          <w:sz w:val="23"/>
          <w:szCs w:val="23"/>
        </w:rPr>
        <w:t>o Projeto do FIA – Fundo da Infância e Adolescência,</w:t>
      </w:r>
      <w:r>
        <w:rPr>
          <w:rFonts w:ascii="Helvetica" w:eastAsia="Helvetica" w:hAnsi="Helvetica" w:cs="Helvetica"/>
          <w:sz w:val="23"/>
          <w:szCs w:val="23"/>
        </w:rPr>
        <w:t xml:space="preserve"> com econo</w:t>
      </w:r>
      <w:bookmarkStart w:id="0" w:name="_GoBack"/>
      <w:bookmarkEnd w:id="0"/>
      <w:r>
        <w:rPr>
          <w:rFonts w:ascii="Helvetica" w:eastAsia="Helvetica" w:hAnsi="Helvetica" w:cs="Helvetica"/>
          <w:sz w:val="23"/>
          <w:szCs w:val="23"/>
        </w:rPr>
        <w:t xml:space="preserve">mia e qualidade, para o bom desempenho </w:t>
      </w:r>
      <w:r w:rsidR="006E737D">
        <w:rPr>
          <w:rFonts w:ascii="Helvetica" w:eastAsia="Helvetica" w:hAnsi="Helvetica" w:cs="Helvetica"/>
          <w:sz w:val="23"/>
          <w:szCs w:val="23"/>
        </w:rPr>
        <w:t>da banda.</w:t>
      </w:r>
    </w:p>
    <w:p w:rsidR="008217D5" w:rsidRPr="008217D5" w:rsidRDefault="008217D5" w:rsidP="008217D5">
      <w:pPr>
        <w:spacing w:line="360" w:lineRule="auto"/>
        <w:jc w:val="both"/>
        <w:rPr>
          <w:rFonts w:ascii="Helvetica" w:eastAsia="Helvetica" w:hAnsi="Helvetica" w:cs="Helvetica"/>
          <w:sz w:val="23"/>
          <w:szCs w:val="23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3. DAS ESPECIFICAÇOES E QUANTIDADES</w:t>
      </w:r>
    </w:p>
    <w:p w:rsidR="00F07CF6" w:rsidRDefault="00F07CF6">
      <w:pPr>
        <w:spacing w:line="131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3.1 </w:t>
      </w:r>
      <w:r>
        <w:rPr>
          <w:rFonts w:ascii="Helvetica" w:eastAsia="Helvetica" w:hAnsi="Helvetica" w:cs="Helvetica"/>
          <w:sz w:val="23"/>
          <w:szCs w:val="23"/>
        </w:rPr>
        <w:t>As especificações e quantidades são as constantes neste Termo de Referência.</w:t>
      </w:r>
    </w:p>
    <w:p w:rsidR="00F07CF6" w:rsidRDefault="00F07CF6">
      <w:pPr>
        <w:spacing w:line="200" w:lineRule="exact"/>
        <w:rPr>
          <w:sz w:val="24"/>
          <w:szCs w:val="24"/>
        </w:rPr>
      </w:pPr>
    </w:p>
    <w:p w:rsidR="008217D5" w:rsidRPr="009F4E2E" w:rsidRDefault="008217D5" w:rsidP="008217D5">
      <w:pPr>
        <w:spacing w:line="360" w:lineRule="auto"/>
        <w:jc w:val="both"/>
        <w:rPr>
          <w:rFonts w:ascii="Helvetica" w:eastAsia="Helvetica" w:hAnsi="Helvetica" w:cs="Helvetica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1276"/>
        <w:gridCol w:w="1728"/>
      </w:tblGrid>
      <w:tr w:rsidR="008217D5" w:rsidRPr="009F4E2E" w:rsidTr="004726FE">
        <w:tc>
          <w:tcPr>
            <w:tcW w:w="817" w:type="dxa"/>
          </w:tcPr>
          <w:p w:rsidR="008217D5" w:rsidRPr="006D4459" w:rsidRDefault="008217D5" w:rsidP="004726FE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gramStart"/>
            <w:r w:rsidRPr="006D4459">
              <w:rPr>
                <w:b/>
                <w:sz w:val="24"/>
                <w:szCs w:val="24"/>
              </w:rPr>
              <w:t>item</w:t>
            </w:r>
            <w:proofErr w:type="gramEnd"/>
          </w:p>
        </w:tc>
        <w:tc>
          <w:tcPr>
            <w:tcW w:w="6379" w:type="dxa"/>
          </w:tcPr>
          <w:p w:rsidR="008217D5" w:rsidRPr="006D4459" w:rsidRDefault="008217D5" w:rsidP="004726FE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D4459">
              <w:rPr>
                <w:b/>
                <w:sz w:val="24"/>
                <w:szCs w:val="24"/>
              </w:rPr>
              <w:t xml:space="preserve">Especificação </w:t>
            </w:r>
          </w:p>
        </w:tc>
        <w:tc>
          <w:tcPr>
            <w:tcW w:w="1276" w:type="dxa"/>
          </w:tcPr>
          <w:p w:rsidR="008217D5" w:rsidRPr="006D4459" w:rsidRDefault="008217D5" w:rsidP="004726FE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gramStart"/>
            <w:r w:rsidRPr="006D4459">
              <w:rPr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728" w:type="dxa"/>
          </w:tcPr>
          <w:p w:rsidR="008217D5" w:rsidRPr="006D4459" w:rsidRDefault="008217D5" w:rsidP="004726FE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D4459">
              <w:rPr>
                <w:b/>
                <w:sz w:val="24"/>
                <w:szCs w:val="24"/>
              </w:rPr>
              <w:t xml:space="preserve">Quantidade </w:t>
            </w:r>
          </w:p>
        </w:tc>
      </w:tr>
      <w:tr w:rsidR="008217D5" w:rsidRPr="009F4E2E" w:rsidTr="004726FE">
        <w:tc>
          <w:tcPr>
            <w:tcW w:w="817" w:type="dxa"/>
          </w:tcPr>
          <w:p w:rsidR="008217D5" w:rsidRPr="009F4E2E" w:rsidRDefault="008217D5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01</w:t>
            </w:r>
          </w:p>
        </w:tc>
        <w:tc>
          <w:tcPr>
            <w:tcW w:w="6379" w:type="dxa"/>
          </w:tcPr>
          <w:p w:rsidR="008217D5" w:rsidRPr="009F4E2E" w:rsidRDefault="008217D5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Palhetas para clarinete1. </w:t>
            </w:r>
            <w:proofErr w:type="gramStart"/>
            <w:r w:rsidRPr="009F4E2E">
              <w:rPr>
                <w:sz w:val="24"/>
                <w:szCs w:val="24"/>
              </w:rPr>
              <w:t>1/2”</w:t>
            </w:r>
            <w:proofErr w:type="gramEnd"/>
            <w:r w:rsidRPr="009F4E2E">
              <w:rPr>
                <w:sz w:val="24"/>
                <w:szCs w:val="24"/>
              </w:rPr>
              <w:t xml:space="preserve"> com cor predominante preta;</w:t>
            </w:r>
          </w:p>
        </w:tc>
        <w:tc>
          <w:tcPr>
            <w:tcW w:w="1276" w:type="dxa"/>
          </w:tcPr>
          <w:p w:rsidR="008217D5" w:rsidRPr="009F4E2E" w:rsidRDefault="008217D5" w:rsidP="009C01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8217D5" w:rsidRPr="009F4E2E" w:rsidRDefault="008217D5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25</w:t>
            </w:r>
          </w:p>
        </w:tc>
      </w:tr>
      <w:tr w:rsidR="008217D5" w:rsidRPr="009F4E2E" w:rsidTr="004726FE">
        <w:tc>
          <w:tcPr>
            <w:tcW w:w="817" w:type="dxa"/>
          </w:tcPr>
          <w:p w:rsidR="008217D5" w:rsidRPr="009F4E2E" w:rsidRDefault="008217D5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02</w:t>
            </w:r>
          </w:p>
        </w:tc>
        <w:tc>
          <w:tcPr>
            <w:tcW w:w="6379" w:type="dxa"/>
          </w:tcPr>
          <w:p w:rsidR="008217D5" w:rsidRPr="009F4E2E" w:rsidRDefault="008217D5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 w:rsidRPr="009F4E2E">
              <w:rPr>
                <w:sz w:val="24"/>
                <w:szCs w:val="24"/>
              </w:rPr>
              <w:t>Palhetas para Sax Alto2”</w:t>
            </w:r>
            <w:proofErr w:type="gramEnd"/>
            <w:r w:rsidRPr="009F4E2E">
              <w:rPr>
                <w:sz w:val="24"/>
                <w:szCs w:val="24"/>
              </w:rPr>
              <w:t xml:space="preserve"> com cor predominante preta;</w:t>
            </w:r>
          </w:p>
        </w:tc>
        <w:tc>
          <w:tcPr>
            <w:tcW w:w="1276" w:type="dxa"/>
          </w:tcPr>
          <w:p w:rsidR="008217D5" w:rsidRPr="009F4E2E" w:rsidRDefault="008217D5" w:rsidP="009C01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8217D5" w:rsidRPr="009F4E2E" w:rsidRDefault="008217D5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35</w:t>
            </w:r>
          </w:p>
        </w:tc>
      </w:tr>
      <w:tr w:rsidR="008217D5" w:rsidRPr="009F4E2E" w:rsidTr="004726FE">
        <w:tc>
          <w:tcPr>
            <w:tcW w:w="817" w:type="dxa"/>
          </w:tcPr>
          <w:p w:rsidR="008217D5" w:rsidRPr="009F4E2E" w:rsidRDefault="008217D5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03</w:t>
            </w:r>
          </w:p>
        </w:tc>
        <w:tc>
          <w:tcPr>
            <w:tcW w:w="6379" w:type="dxa"/>
          </w:tcPr>
          <w:p w:rsidR="008217D5" w:rsidRPr="009F4E2E" w:rsidRDefault="008217D5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Palhetas para Sax Tenor </w:t>
            </w:r>
            <w:proofErr w:type="gramStart"/>
            <w:r w:rsidRPr="009F4E2E">
              <w:rPr>
                <w:sz w:val="24"/>
                <w:szCs w:val="24"/>
              </w:rPr>
              <w:t>2</w:t>
            </w:r>
            <w:proofErr w:type="gramEnd"/>
            <w:r w:rsidRPr="009F4E2E">
              <w:rPr>
                <w:sz w:val="24"/>
                <w:szCs w:val="24"/>
              </w:rPr>
              <w:t>” com cor predominante preta;</w:t>
            </w:r>
          </w:p>
        </w:tc>
        <w:tc>
          <w:tcPr>
            <w:tcW w:w="1276" w:type="dxa"/>
          </w:tcPr>
          <w:p w:rsidR="008217D5" w:rsidRPr="009F4E2E" w:rsidRDefault="008217D5" w:rsidP="009C01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8217D5" w:rsidRPr="009F4E2E" w:rsidRDefault="008217D5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25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04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Bocal para </w:t>
            </w:r>
            <w:proofErr w:type="spellStart"/>
            <w:r w:rsidRPr="009F4E2E">
              <w:rPr>
                <w:sz w:val="24"/>
                <w:szCs w:val="24"/>
              </w:rPr>
              <w:t>tombone</w:t>
            </w:r>
            <w:proofErr w:type="spellEnd"/>
            <w:r w:rsidRPr="009F4E2E">
              <w:rPr>
                <w:sz w:val="24"/>
                <w:szCs w:val="24"/>
              </w:rPr>
              <w:t xml:space="preserve"> de vara;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02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05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Bocal para trompete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02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06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Boquilha para sax tenor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02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07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Jogo de molas para válvulas (pisto) </w:t>
            </w:r>
            <w:proofErr w:type="spellStart"/>
            <w:r w:rsidRPr="009F4E2E">
              <w:rPr>
                <w:sz w:val="24"/>
                <w:szCs w:val="24"/>
              </w:rPr>
              <w:t>bombardino</w:t>
            </w:r>
            <w:proofErr w:type="spellEnd"/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02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08</w:t>
            </w:r>
          </w:p>
        </w:tc>
        <w:tc>
          <w:tcPr>
            <w:tcW w:w="6379" w:type="dxa"/>
          </w:tcPr>
          <w:p w:rsidR="009F4E2E" w:rsidRPr="009F4E2E" w:rsidRDefault="009F4E2E" w:rsidP="009F4E2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Jogo de molas para válvulas (pisto) trompete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03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09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Peças talabarte de 02 ganchos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10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C0119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379" w:type="dxa"/>
          </w:tcPr>
          <w:p w:rsidR="009F4E2E" w:rsidRPr="009F4E2E" w:rsidRDefault="009F4E2E" w:rsidP="009F4E2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Peças talabarte de </w:t>
            </w:r>
            <w:proofErr w:type="gramStart"/>
            <w:r w:rsidRPr="009F4E2E">
              <w:rPr>
                <w:sz w:val="24"/>
                <w:szCs w:val="24"/>
              </w:rPr>
              <w:t>01 ganchos</w:t>
            </w:r>
            <w:proofErr w:type="gramEnd"/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C0119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C0119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Peles de </w:t>
            </w:r>
            <w:proofErr w:type="spellStart"/>
            <w:r w:rsidRPr="009F4E2E">
              <w:rPr>
                <w:sz w:val="24"/>
                <w:szCs w:val="24"/>
              </w:rPr>
              <w:t>atabe</w:t>
            </w:r>
            <w:proofErr w:type="spellEnd"/>
            <w:r w:rsidRPr="009F4E2E">
              <w:rPr>
                <w:sz w:val="24"/>
                <w:szCs w:val="24"/>
              </w:rPr>
              <w:t xml:space="preserve"> 14 polegadas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10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C0119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Peles de resposta 14 polegadas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10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C0119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379" w:type="dxa"/>
          </w:tcPr>
          <w:p w:rsidR="009F4E2E" w:rsidRPr="009F4E2E" w:rsidRDefault="009F4E2E" w:rsidP="004726F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Maçanetes para bumbo (bola de borracha </w:t>
            </w:r>
            <w:proofErr w:type="gramStart"/>
            <w:r w:rsidRPr="009F4E2E">
              <w:rPr>
                <w:sz w:val="24"/>
                <w:szCs w:val="24"/>
              </w:rPr>
              <w:t>25mm</w:t>
            </w:r>
            <w:proofErr w:type="gramEnd"/>
            <w:r w:rsidRPr="009F4E2E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9F4E2E" w:rsidRPr="009F4E2E" w:rsidRDefault="009F4E2E" w:rsidP="009C0119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9F4E2E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02</w:t>
            </w:r>
          </w:p>
        </w:tc>
      </w:tr>
      <w:tr w:rsidR="009F4E2E" w:rsidRPr="009F4E2E" w:rsidTr="004726FE">
        <w:tc>
          <w:tcPr>
            <w:tcW w:w="817" w:type="dxa"/>
          </w:tcPr>
          <w:p w:rsidR="009F4E2E" w:rsidRPr="009F4E2E" w:rsidRDefault="009F4E2E" w:rsidP="008217D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1</w:t>
            </w:r>
            <w:r w:rsidR="009C0119"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9F4E2E" w:rsidRPr="009F4E2E" w:rsidRDefault="009F4E2E" w:rsidP="009F4E2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 xml:space="preserve">Maçanetes para </w:t>
            </w:r>
            <w:proofErr w:type="spellStart"/>
            <w:r w:rsidRPr="009F4E2E">
              <w:rPr>
                <w:sz w:val="24"/>
                <w:szCs w:val="24"/>
              </w:rPr>
              <w:t>tarol</w:t>
            </w:r>
            <w:proofErr w:type="spellEnd"/>
            <w:r w:rsidRPr="009F4E2E">
              <w:rPr>
                <w:sz w:val="24"/>
                <w:szCs w:val="24"/>
              </w:rPr>
              <w:t xml:space="preserve"> (jatobá A1)</w:t>
            </w:r>
          </w:p>
        </w:tc>
        <w:tc>
          <w:tcPr>
            <w:tcW w:w="1276" w:type="dxa"/>
          </w:tcPr>
          <w:p w:rsidR="009F4E2E" w:rsidRPr="009F4E2E" w:rsidRDefault="009F4E2E" w:rsidP="009F4E2E">
            <w:pPr>
              <w:jc w:val="center"/>
              <w:rPr>
                <w:sz w:val="24"/>
                <w:szCs w:val="24"/>
              </w:rPr>
            </w:pPr>
            <w:r w:rsidRPr="009F4E2E">
              <w:rPr>
                <w:sz w:val="24"/>
                <w:szCs w:val="24"/>
              </w:rPr>
              <w:t>Unid.</w:t>
            </w:r>
          </w:p>
        </w:tc>
        <w:tc>
          <w:tcPr>
            <w:tcW w:w="1728" w:type="dxa"/>
          </w:tcPr>
          <w:p w:rsidR="009F4E2E" w:rsidRPr="009F4E2E" w:rsidRDefault="0050436A" w:rsidP="004726F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</w:tbl>
    <w:p w:rsidR="008217D5" w:rsidRDefault="008217D5" w:rsidP="008217D5">
      <w:pPr>
        <w:spacing w:line="360" w:lineRule="auto"/>
        <w:jc w:val="both"/>
        <w:rPr>
          <w:sz w:val="20"/>
          <w:szCs w:val="20"/>
        </w:rPr>
      </w:pPr>
    </w:p>
    <w:p w:rsidR="00F07CF6" w:rsidRDefault="00F07CF6">
      <w:pPr>
        <w:spacing w:line="328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4. DO FORNECIMENTO DOS PRODUTOS</w:t>
      </w:r>
    </w:p>
    <w:p w:rsidR="00F07CF6" w:rsidRDefault="00F07CF6">
      <w:pPr>
        <w:spacing w:line="131" w:lineRule="exact"/>
        <w:rPr>
          <w:sz w:val="24"/>
          <w:szCs w:val="24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4.1 </w:t>
      </w:r>
      <w:r>
        <w:rPr>
          <w:rFonts w:ascii="Helvetica" w:eastAsia="Helvetica" w:hAnsi="Helvetica" w:cs="Helvetica"/>
          <w:sz w:val="23"/>
          <w:szCs w:val="23"/>
        </w:rPr>
        <w:t>O(s) produto(s) será (</w:t>
      </w:r>
      <w:proofErr w:type="spellStart"/>
      <w:r>
        <w:rPr>
          <w:rFonts w:ascii="Helvetica" w:eastAsia="Helvetica" w:hAnsi="Helvetica" w:cs="Helvetica"/>
          <w:sz w:val="23"/>
          <w:szCs w:val="23"/>
        </w:rPr>
        <w:t>ão</w:t>
      </w:r>
      <w:proofErr w:type="spellEnd"/>
      <w:r>
        <w:rPr>
          <w:rFonts w:ascii="Helvetica" w:eastAsia="Helvetica" w:hAnsi="Helvetica" w:cs="Helvetica"/>
          <w:sz w:val="23"/>
          <w:szCs w:val="23"/>
        </w:rPr>
        <w:t>) entregue(s) de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forma imediata</w:t>
      </w:r>
      <w:r>
        <w:rPr>
          <w:rFonts w:ascii="Helvetica" w:eastAsia="Helvetica" w:hAnsi="Helvetica" w:cs="Helvetica"/>
          <w:sz w:val="23"/>
          <w:szCs w:val="23"/>
        </w:rPr>
        <w:t>, conforme necessidade e solicitação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do setor responsável, no Almoxarifado Central, localizado na Rodovia </w:t>
      </w:r>
      <w:proofErr w:type="spellStart"/>
      <w:r>
        <w:rPr>
          <w:rFonts w:ascii="Helvetica" w:eastAsia="Helvetica" w:hAnsi="Helvetica" w:cs="Helvetica"/>
          <w:sz w:val="23"/>
          <w:szCs w:val="23"/>
        </w:rPr>
        <w:t>Gether</w:t>
      </w:r>
      <w:proofErr w:type="spellEnd"/>
      <w:r>
        <w:rPr>
          <w:rFonts w:ascii="Helvetica" w:eastAsia="Helvetica" w:hAnsi="Helvetica" w:cs="Helvetica"/>
          <w:sz w:val="23"/>
          <w:szCs w:val="23"/>
        </w:rPr>
        <w:t xml:space="preserve"> Lopes de Farias - </w:t>
      </w:r>
      <w:r>
        <w:rPr>
          <w:rFonts w:ascii="Helvetica" w:eastAsia="Helvetica" w:hAnsi="Helvetica" w:cs="Helvetica"/>
          <w:sz w:val="23"/>
          <w:szCs w:val="23"/>
        </w:rPr>
        <w:lastRenderedPageBreak/>
        <w:t xml:space="preserve">Bairro Emilio </w:t>
      </w:r>
      <w:proofErr w:type="spellStart"/>
      <w:r>
        <w:rPr>
          <w:rFonts w:ascii="Helvetica" w:eastAsia="Helvetica" w:hAnsi="Helvetica" w:cs="Helvetica"/>
          <w:sz w:val="23"/>
          <w:szCs w:val="23"/>
        </w:rPr>
        <w:t>Calegari</w:t>
      </w:r>
      <w:proofErr w:type="spellEnd"/>
      <w:r>
        <w:rPr>
          <w:rFonts w:ascii="Helvetica" w:eastAsia="Helvetica" w:hAnsi="Helvetica" w:cs="Helvetica"/>
          <w:sz w:val="23"/>
          <w:szCs w:val="23"/>
        </w:rPr>
        <w:t>, neste Município e posteriormente em local determinado pelo solicitante, em dias úteis, no horário das 07h00 as 11h00 e das 12h00 as 16h00.</w:t>
      </w:r>
    </w:p>
    <w:p w:rsidR="00F07CF6" w:rsidRDefault="00F07CF6">
      <w:pPr>
        <w:spacing w:line="4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4.2 </w:t>
      </w:r>
      <w:r>
        <w:rPr>
          <w:rFonts w:ascii="Helvetica" w:eastAsia="Helvetica" w:hAnsi="Helvetica" w:cs="Helvetica"/>
          <w:sz w:val="23"/>
          <w:szCs w:val="23"/>
        </w:rPr>
        <w:t>Ressaltamos que para atender às exigências legais é preciso considerar:</w:t>
      </w:r>
    </w:p>
    <w:p w:rsidR="00F07CF6" w:rsidRDefault="00F07CF6">
      <w:pPr>
        <w:spacing w:line="132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• Não poderão ser entregues produtos com datas de validade expirada.</w:t>
      </w:r>
    </w:p>
    <w:p w:rsidR="00F07CF6" w:rsidRDefault="00F07CF6">
      <w:pPr>
        <w:spacing w:line="200" w:lineRule="exact"/>
        <w:rPr>
          <w:sz w:val="24"/>
          <w:szCs w:val="24"/>
        </w:rPr>
      </w:pPr>
    </w:p>
    <w:p w:rsidR="00F07CF6" w:rsidRDefault="00F07CF6">
      <w:pPr>
        <w:spacing w:line="328" w:lineRule="exact"/>
        <w:rPr>
          <w:sz w:val="24"/>
          <w:szCs w:val="24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5. DO PRAZO DE ENTREGA E CRITÉRIOS DE RECEBIMENTO</w:t>
      </w:r>
    </w:p>
    <w:p w:rsidR="00F07CF6" w:rsidRDefault="00F07CF6">
      <w:pPr>
        <w:spacing w:line="131" w:lineRule="exact"/>
        <w:rPr>
          <w:sz w:val="24"/>
          <w:szCs w:val="24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5.1 </w:t>
      </w:r>
      <w:r>
        <w:rPr>
          <w:rFonts w:ascii="Helvetica" w:eastAsia="Helvetica" w:hAnsi="Helvetica" w:cs="Helvetica"/>
          <w:sz w:val="23"/>
          <w:szCs w:val="23"/>
        </w:rPr>
        <w:t>A entrega dos produtos deverá ser efetuada no prazo de 10 (dez) dias, a contar da data de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recebimento da Ordem de Fornecimento e Cópia da Nota de Empenho.</w:t>
      </w:r>
    </w:p>
    <w:p w:rsidR="00F07CF6" w:rsidRDefault="00F07CF6">
      <w:pPr>
        <w:spacing w:line="1" w:lineRule="exact"/>
        <w:rPr>
          <w:sz w:val="24"/>
          <w:szCs w:val="24"/>
        </w:rPr>
      </w:pPr>
    </w:p>
    <w:p w:rsidR="00F07CF6" w:rsidRDefault="00581779">
      <w:pPr>
        <w:spacing w:line="360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5.2 </w:t>
      </w:r>
      <w:r>
        <w:rPr>
          <w:rFonts w:ascii="Helvetica" w:eastAsia="Helvetica" w:hAnsi="Helvetica" w:cs="Helvetica"/>
          <w:sz w:val="23"/>
          <w:szCs w:val="23"/>
        </w:rPr>
        <w:t>O fornecedor deverá entregar os produtos de maneira que seja possível a conferência,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separadamente, cada um, de forma que facilite a contagem e controle do Setor de Almoxarifado.</w:t>
      </w:r>
    </w:p>
    <w:p w:rsidR="00F07CF6" w:rsidRDefault="00F07CF6">
      <w:pPr>
        <w:spacing w:line="1" w:lineRule="exact"/>
        <w:rPr>
          <w:sz w:val="24"/>
          <w:szCs w:val="24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5.3 </w:t>
      </w:r>
      <w:r>
        <w:rPr>
          <w:rFonts w:ascii="Helvetica" w:eastAsia="Helvetica" w:hAnsi="Helvetica" w:cs="Helvetica"/>
          <w:sz w:val="23"/>
          <w:szCs w:val="23"/>
        </w:rPr>
        <w:t>Os produtos deverão ser de ótima qualidade e atender às especificações exigidas, entregues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em embalagens adequadas, firmes e devidamente lacradas, de forma a preservar suas características originais, conforme exigido, não se admitindo em hipótese alguma o fornecimento de alternativo, reciclado, recondicionado ou recuperado.</w:t>
      </w:r>
    </w:p>
    <w:p w:rsidR="00F07CF6" w:rsidRDefault="00F07CF6">
      <w:pPr>
        <w:spacing w:line="2" w:lineRule="exact"/>
        <w:rPr>
          <w:sz w:val="24"/>
          <w:szCs w:val="24"/>
        </w:rPr>
      </w:pPr>
    </w:p>
    <w:p w:rsidR="00F07CF6" w:rsidRDefault="00581779">
      <w:pPr>
        <w:spacing w:line="360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5.4 </w:t>
      </w:r>
      <w:r>
        <w:rPr>
          <w:rFonts w:ascii="Helvetica" w:eastAsia="Helvetica" w:hAnsi="Helvetica" w:cs="Helvetica"/>
          <w:sz w:val="23"/>
          <w:szCs w:val="23"/>
        </w:rPr>
        <w:t>Os produtos deverão ser entregues em embalagens originais, sem avarias, devendo ser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identificado com informações precisas, corretas, claras, em língua portuguesa sobre suas características: qualidade, quantidade, composição, garantia, prazo de validade e origem.</w:t>
      </w: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5.5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Será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recusado produto deteriorado, alterado, adulterado, avariado, corrompido, fraudado, bem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como aquele em desacordo com as normas regulamentares de fabricação, distribuição e apresentação.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5.6 </w:t>
      </w:r>
      <w:r>
        <w:rPr>
          <w:rFonts w:ascii="Helvetica" w:eastAsia="Helvetica" w:hAnsi="Helvetica" w:cs="Helvetica"/>
          <w:sz w:val="23"/>
          <w:szCs w:val="23"/>
        </w:rPr>
        <w:t xml:space="preserve">A Administração poderá solicitar teste(s) do(s) produto(s) junto(s)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a(</w:t>
      </w:r>
      <w:proofErr w:type="gramEnd"/>
      <w:r>
        <w:rPr>
          <w:rFonts w:ascii="Helvetica" w:eastAsia="Helvetica" w:hAnsi="Helvetica" w:cs="Helvetica"/>
          <w:sz w:val="23"/>
          <w:szCs w:val="23"/>
        </w:rPr>
        <w:t>os) seu(s) fabricante(s),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para verificar a legitimidade do mesmo.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8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5.6.1 </w:t>
      </w:r>
      <w:r>
        <w:rPr>
          <w:rFonts w:ascii="Helvetica" w:eastAsia="Helvetica" w:hAnsi="Helvetica" w:cs="Helvetica"/>
          <w:sz w:val="23"/>
          <w:szCs w:val="23"/>
        </w:rPr>
        <w:t>Se verificada a inadequação do produto ou sua falsidade, será feita notificação à empresa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para que promova a substituição. Caso não seja realizada a substituição, a empresa ficará sujeita as penalidades previstas.</w:t>
      </w:r>
    </w:p>
    <w:p w:rsidR="00F07CF6" w:rsidRDefault="00F07CF6">
      <w:pPr>
        <w:spacing w:line="2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5.6.2 </w:t>
      </w:r>
      <w:r>
        <w:rPr>
          <w:rFonts w:ascii="Helvetica" w:eastAsia="Helvetica" w:hAnsi="Helvetica" w:cs="Helvetica"/>
          <w:sz w:val="23"/>
          <w:szCs w:val="23"/>
        </w:rPr>
        <w:t xml:space="preserve">Se for declarado pelo fabricante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a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falsidade, independente da substituição, os produtos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ficarão retidos, para que se proceda a responsabilidade criminal, prevista no art. 96, da Lei 8.666/93.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5.7 </w:t>
      </w:r>
      <w:r>
        <w:rPr>
          <w:rFonts w:ascii="Helvetica" w:eastAsia="Helvetica" w:hAnsi="Helvetica" w:cs="Helvetica"/>
          <w:sz w:val="23"/>
          <w:szCs w:val="23"/>
        </w:rPr>
        <w:t>Os testes realizados na fase de entrega não impedirão a realização de testes futuros, quando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houver suspeita de que o produto seja falsificado.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5.8 </w:t>
      </w:r>
      <w:r>
        <w:rPr>
          <w:rFonts w:ascii="Helvetica" w:eastAsia="Helvetica" w:hAnsi="Helvetica" w:cs="Helvetica"/>
          <w:sz w:val="23"/>
          <w:szCs w:val="23"/>
        </w:rPr>
        <w:t>Os produtos serão recebidos provisoriamente, para efeito de posterior verificação da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conformidade com as especificações constantes no Termo de Referência.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5.8.1 </w:t>
      </w:r>
      <w:r>
        <w:rPr>
          <w:rFonts w:ascii="Helvetica" w:eastAsia="Helvetica" w:hAnsi="Helvetica" w:cs="Helvetica"/>
          <w:sz w:val="23"/>
          <w:szCs w:val="23"/>
        </w:rPr>
        <w:t>O recebimento provisório dos produtos não implica a aceitação dos mesmos.</w:t>
      </w:r>
    </w:p>
    <w:p w:rsidR="00F07CF6" w:rsidRDefault="00F07CF6">
      <w:pPr>
        <w:spacing w:line="132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5.9 </w:t>
      </w:r>
      <w:r>
        <w:rPr>
          <w:rFonts w:ascii="Helvetica" w:eastAsia="Helvetica" w:hAnsi="Helvetica" w:cs="Helvetica"/>
          <w:sz w:val="23"/>
          <w:szCs w:val="23"/>
        </w:rPr>
        <w:t>Somente após a verificação do enquadramento do produto entregue nas especificações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definidas no Termo de Referência, dar-se-á o recebimento definitivo por servidor responsável, no prazo máximo de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5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(cinco) dias úteis a contar do recebimento provisório.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lastRenderedPageBreak/>
        <w:t xml:space="preserve">5.10 </w:t>
      </w:r>
      <w:r>
        <w:rPr>
          <w:rFonts w:ascii="Helvetica" w:eastAsia="Helvetica" w:hAnsi="Helvetica" w:cs="Helvetica"/>
          <w:sz w:val="23"/>
          <w:szCs w:val="23"/>
        </w:rPr>
        <w:t>O recebimento definitivo não isenta a empresa de responsabilidades futuras quanto à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qualidade do produto entregue.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8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5.11 </w:t>
      </w:r>
      <w:r>
        <w:rPr>
          <w:rFonts w:ascii="Helvetica" w:eastAsia="Helvetica" w:hAnsi="Helvetica" w:cs="Helvetica"/>
          <w:sz w:val="23"/>
          <w:szCs w:val="23"/>
        </w:rPr>
        <w:t>O servidor responsável pelo recebimento poderá solicitar a substituição do produto por outro,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em caso de defeito, inadequação ou falsidade.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5.11.1 </w:t>
      </w:r>
      <w:r>
        <w:rPr>
          <w:rFonts w:ascii="Helvetica" w:eastAsia="Helvetica" w:hAnsi="Helvetica" w:cs="Helvetica"/>
          <w:sz w:val="23"/>
          <w:szCs w:val="23"/>
        </w:rPr>
        <w:t>Os produtos que estiverem em desacordo com as especificações exigidas no instrumento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convocatório ou apresentarem vício de qualidade ou impropriedade para o uso serão recusados e devolvidos parcial ou totalmente, conforme o caso, e a Contratada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será obrigada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a substituí-los no prazo de 05 (cinco) dias úteis, contados da data de recebimento da notificação escrita, sob pena de incorrer em atraso quanto ao prazo de execução, sem prejuízo para o disposto no disposto nos artigos 441 a 446 do Código Civil.</w:t>
      </w:r>
    </w:p>
    <w:p w:rsidR="00F07CF6" w:rsidRDefault="00F07CF6">
      <w:pPr>
        <w:spacing w:line="399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6. DOS PROCEDIMENTOS DE FISCALIZAÇÃO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6.1 </w:t>
      </w:r>
      <w:r>
        <w:rPr>
          <w:rFonts w:ascii="Helvetica" w:eastAsia="Helvetica" w:hAnsi="Helvetica" w:cs="Helvetica"/>
          <w:sz w:val="23"/>
          <w:szCs w:val="23"/>
        </w:rPr>
        <w:t>A execução do(s) objeto(s) contratado(s) será fiscalizada por servidor designado pela Secretaria Municipal do Trabalho Assistência do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Município de São Domingos do Norte/ES, permitida a assistência de terceiros.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6.2 </w:t>
      </w:r>
      <w:r>
        <w:rPr>
          <w:rFonts w:ascii="Helvetica" w:eastAsia="Helvetica" w:hAnsi="Helvetica" w:cs="Helvetica"/>
          <w:sz w:val="23"/>
          <w:szCs w:val="23"/>
        </w:rPr>
        <w:t>A fiscalização será exercida no interesse exclusivo do Município de São Domingos do Norte, e não exclui nem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reduz a responsabilidade da contratada por qualquer inconsistência.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6.3 </w:t>
      </w:r>
      <w:r>
        <w:rPr>
          <w:rFonts w:ascii="Helvetica" w:eastAsia="Helvetica" w:hAnsi="Helvetica" w:cs="Helvetica"/>
          <w:sz w:val="23"/>
          <w:szCs w:val="23"/>
        </w:rPr>
        <w:t>As decisões e providências que ultrapassarem a competência do fiscal deverão ser solicitadas</w:t>
      </w:r>
    </w:p>
    <w:p w:rsidR="00F07CF6" w:rsidRDefault="00581779">
      <w:pPr>
        <w:rPr>
          <w:sz w:val="20"/>
          <w:szCs w:val="20"/>
        </w:rPr>
      </w:pPr>
      <w:proofErr w:type="gramStart"/>
      <w:r>
        <w:rPr>
          <w:rFonts w:ascii="Helvetica" w:eastAsia="Helvetica" w:hAnsi="Helvetica" w:cs="Helvetica"/>
          <w:sz w:val="23"/>
          <w:szCs w:val="23"/>
        </w:rPr>
        <w:t>à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Procuradoria Jurídica do Município, em tempo hábil para adoção das medidas convenientes.</w:t>
      </w:r>
    </w:p>
    <w:p w:rsidR="00F07CF6" w:rsidRDefault="00F07CF6">
      <w:pPr>
        <w:spacing w:line="200" w:lineRule="exact"/>
        <w:rPr>
          <w:sz w:val="20"/>
          <w:szCs w:val="20"/>
        </w:rPr>
      </w:pPr>
    </w:p>
    <w:p w:rsidR="00F07CF6" w:rsidRDefault="00F07CF6">
      <w:pPr>
        <w:spacing w:line="328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7. DA RESPONSABILIDADE PELA FISCALIZAÇÃO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60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7.1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Ficará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a cargo da servidora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sz w:val="23"/>
          <w:szCs w:val="23"/>
        </w:rPr>
        <w:t>Silvany</w:t>
      </w:r>
      <w:proofErr w:type="spellEnd"/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dos Santos Caldeira </w:t>
      </w:r>
      <w:proofErr w:type="spellStart"/>
      <w:r>
        <w:rPr>
          <w:rFonts w:ascii="Helvetica" w:eastAsia="Helvetica" w:hAnsi="Helvetica" w:cs="Helvetica"/>
          <w:b/>
          <w:bCs/>
          <w:sz w:val="23"/>
          <w:szCs w:val="23"/>
        </w:rPr>
        <w:t>Zaneti</w:t>
      </w:r>
      <w:proofErr w:type="spellEnd"/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Liberato </w:t>
      </w:r>
      <w:r w:rsidRPr="00581779">
        <w:rPr>
          <w:rFonts w:ascii="Helvetica" w:eastAsia="Helvetica" w:hAnsi="Helvetica" w:cs="Helvetica"/>
          <w:bCs/>
          <w:sz w:val="23"/>
          <w:szCs w:val="23"/>
        </w:rPr>
        <w:t>juntamente com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 w:rsidRPr="00581779">
        <w:rPr>
          <w:rFonts w:ascii="Helvetica" w:eastAsia="Helvetica" w:hAnsi="Helvetica" w:cs="Helvetica"/>
          <w:bCs/>
          <w:sz w:val="23"/>
          <w:szCs w:val="23"/>
        </w:rPr>
        <w:t xml:space="preserve">o </w:t>
      </w:r>
      <w:r>
        <w:rPr>
          <w:rFonts w:ascii="Helvetica" w:eastAsia="Helvetica" w:hAnsi="Helvetica" w:cs="Helvetica"/>
          <w:b/>
          <w:bCs/>
          <w:sz w:val="23"/>
          <w:szCs w:val="23"/>
        </w:rPr>
        <w:t>Maestro Patrício Bandeira de Melo</w:t>
      </w:r>
      <w:r>
        <w:rPr>
          <w:rFonts w:ascii="Helvetica" w:eastAsia="Helvetica" w:hAnsi="Helvetica" w:cs="Helvetica"/>
          <w:sz w:val="23"/>
          <w:szCs w:val="23"/>
        </w:rPr>
        <w:t>, a fiscalização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necessária para proceder ao recebimento dos produtos sob os aspectos quantitativo(s), qualitativo(s), prazo(s) de vigência e entrega.</w:t>
      </w:r>
    </w:p>
    <w:p w:rsidR="00F07CF6" w:rsidRDefault="00F07CF6">
      <w:pPr>
        <w:spacing w:line="395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8. DAS OBRIGAÇÕES E RESPONSABILIDADES DO CONTRATANTE</w:t>
      </w:r>
    </w:p>
    <w:p w:rsidR="00F07CF6" w:rsidRDefault="00F07CF6">
      <w:pPr>
        <w:spacing w:line="128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8.1 </w:t>
      </w:r>
      <w:r>
        <w:rPr>
          <w:rFonts w:ascii="Helvetica" w:eastAsia="Helvetica" w:hAnsi="Helvetica" w:cs="Helvetica"/>
          <w:sz w:val="23"/>
          <w:szCs w:val="23"/>
        </w:rPr>
        <w:t>Proporcionar todas as facilidades, inclusive esclarecimentos atinentes ao objeto do contrato,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para que a empresa possa cumprir as obrigações dentro das normas e condições da aquisição.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8.2 </w:t>
      </w:r>
      <w:r>
        <w:rPr>
          <w:rFonts w:ascii="Helvetica" w:eastAsia="Helvetica" w:hAnsi="Helvetica" w:cs="Helvetica"/>
          <w:sz w:val="23"/>
          <w:szCs w:val="23"/>
        </w:rPr>
        <w:t>Indicar ou designar servidor/comissão com competência necessária para proceder ao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recebimento dos produtos sob os aspectos quantitativo(s), qualitativo(s), prazo(s) de vigência e entrega.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8.3 </w:t>
      </w:r>
      <w:r>
        <w:rPr>
          <w:rFonts w:ascii="Helvetica" w:eastAsia="Helvetica" w:hAnsi="Helvetica" w:cs="Helvetica"/>
          <w:sz w:val="23"/>
          <w:szCs w:val="23"/>
        </w:rPr>
        <w:t>Cumprir todos os compromissos financeiros assumidos com a CONTRATADA no prazo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estipulado.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8.4 </w:t>
      </w:r>
      <w:r>
        <w:rPr>
          <w:rFonts w:ascii="Helvetica" w:eastAsia="Helvetica" w:hAnsi="Helvetica" w:cs="Helvetica"/>
          <w:sz w:val="23"/>
          <w:szCs w:val="23"/>
        </w:rPr>
        <w:t>Cumprir e fazer cumprir o disposto nas cláusulas deste Termo.</w:t>
      </w:r>
    </w:p>
    <w:p w:rsidR="00F07CF6" w:rsidRDefault="00F07CF6">
      <w:pPr>
        <w:spacing w:line="200" w:lineRule="exact"/>
        <w:rPr>
          <w:sz w:val="20"/>
          <w:szCs w:val="20"/>
        </w:rPr>
      </w:pPr>
    </w:p>
    <w:p w:rsidR="00F07CF6" w:rsidRDefault="00F07CF6">
      <w:pPr>
        <w:spacing w:line="328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9. DAS OBRIGAÇÕES E RESPONSABILIDADES DA CONTRATADA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9.1 </w:t>
      </w:r>
      <w:r>
        <w:rPr>
          <w:rFonts w:ascii="Helvetica" w:eastAsia="Helvetica" w:hAnsi="Helvetica" w:cs="Helvetica"/>
          <w:sz w:val="23"/>
          <w:szCs w:val="23"/>
        </w:rPr>
        <w:t>Entregar os produtos de acordo com as condições e prazos propostos neste Termo de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Referência e Edital.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9.2 </w:t>
      </w:r>
      <w:r>
        <w:rPr>
          <w:rFonts w:ascii="Helvetica" w:eastAsia="Helvetica" w:hAnsi="Helvetica" w:cs="Helvetica"/>
          <w:sz w:val="23"/>
          <w:szCs w:val="23"/>
        </w:rPr>
        <w:t>Providenciar a imediata correção das deficiências apontadas pelo setor competente do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Município de </w:t>
      </w:r>
      <w:r w:rsidR="00103A39">
        <w:rPr>
          <w:rFonts w:ascii="Helvetica" w:eastAsia="Helvetica" w:hAnsi="Helvetica" w:cs="Helvetica"/>
          <w:sz w:val="23"/>
          <w:szCs w:val="23"/>
        </w:rPr>
        <w:t>São Domingos do Norte/ES</w:t>
      </w:r>
      <w:r>
        <w:rPr>
          <w:rFonts w:ascii="Helvetica" w:eastAsia="Helvetica" w:hAnsi="Helvetica" w:cs="Helvetica"/>
          <w:sz w:val="23"/>
          <w:szCs w:val="23"/>
        </w:rPr>
        <w:t>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9.3 </w:t>
      </w:r>
      <w:r>
        <w:rPr>
          <w:rFonts w:ascii="Helvetica" w:eastAsia="Helvetica" w:hAnsi="Helvetica" w:cs="Helvetica"/>
          <w:sz w:val="23"/>
          <w:szCs w:val="23"/>
        </w:rPr>
        <w:t>Providenciar mão de obra necessária para transporte, carga e descarga dos produtos.</w:t>
      </w:r>
    </w:p>
    <w:p w:rsidR="00F07CF6" w:rsidRDefault="00F07CF6">
      <w:pPr>
        <w:spacing w:line="129" w:lineRule="exact"/>
        <w:rPr>
          <w:sz w:val="20"/>
          <w:szCs w:val="20"/>
        </w:rPr>
      </w:pPr>
    </w:p>
    <w:p w:rsidR="00F07CF6" w:rsidRDefault="00581779" w:rsidP="00F220E1">
      <w:pPr>
        <w:spacing w:line="361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9.4 </w:t>
      </w:r>
      <w:r>
        <w:rPr>
          <w:rFonts w:ascii="Helvetica" w:eastAsia="Helvetica" w:hAnsi="Helvetica" w:cs="Helvetica"/>
          <w:sz w:val="23"/>
          <w:szCs w:val="23"/>
        </w:rPr>
        <w:t>Manter durante toda a execução em compatibilidade com as obrigações assumidas, conforme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dispõe o inciso XIII, do art. 55, da Lei 8.666/93.</w:t>
      </w:r>
    </w:p>
    <w:p w:rsidR="00103A39" w:rsidRDefault="00103A39">
      <w:pPr>
        <w:spacing w:line="393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10. DAS PENALIDADES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10.1 </w:t>
      </w:r>
      <w:r>
        <w:rPr>
          <w:rFonts w:ascii="Helvetica" w:eastAsia="Helvetica" w:hAnsi="Helvetica" w:cs="Helvetica"/>
          <w:sz w:val="23"/>
          <w:szCs w:val="23"/>
        </w:rPr>
        <w:t>A contratada deverá observar rigorosamente as condições estabelecidas para o fornecimento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do (s) produto (s), sujeitando-se as penalidades constantes nos artigos 86 e 87 da Lei 8.666/93, saber: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numPr>
          <w:ilvl w:val="0"/>
          <w:numId w:val="1"/>
        </w:numPr>
        <w:tabs>
          <w:tab w:val="left" w:pos="286"/>
        </w:tabs>
        <w:spacing w:line="359" w:lineRule="auto"/>
        <w:ind w:firstLine="9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sz w:val="23"/>
          <w:szCs w:val="23"/>
        </w:rPr>
        <w:t>Advertência, no caso de pequenos descumprimentos do Termo de Referência, que não gerem prejuízo ao Município de Jaguaré;</w:t>
      </w:r>
    </w:p>
    <w:p w:rsidR="00F07CF6" w:rsidRDefault="00581779">
      <w:pPr>
        <w:numPr>
          <w:ilvl w:val="0"/>
          <w:numId w:val="1"/>
        </w:numPr>
        <w:tabs>
          <w:tab w:val="left" w:pos="280"/>
        </w:tabs>
        <w:ind w:left="280" w:hanging="271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sz w:val="23"/>
          <w:szCs w:val="23"/>
        </w:rPr>
        <w:t>Multas:</w:t>
      </w:r>
    </w:p>
    <w:p w:rsidR="00F07CF6" w:rsidRDefault="00F07CF6">
      <w:pPr>
        <w:spacing w:line="132" w:lineRule="exact"/>
        <w:rPr>
          <w:sz w:val="20"/>
          <w:szCs w:val="20"/>
        </w:rPr>
      </w:pPr>
    </w:p>
    <w:p w:rsidR="00F07CF6" w:rsidRDefault="00581779">
      <w:pPr>
        <w:spacing w:line="360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sz w:val="23"/>
          <w:szCs w:val="23"/>
        </w:rPr>
        <w:t>b1) Multa de 1% (um por cento) por dia, incidente sobre o valor global da contratação, no caso de atraso quanto à entrega do (s) produto (s), conforme os requisitos exigidos neste Termo de Referência;</w:t>
      </w:r>
    </w:p>
    <w:p w:rsidR="00F07CF6" w:rsidRDefault="00581779">
      <w:pPr>
        <w:numPr>
          <w:ilvl w:val="0"/>
          <w:numId w:val="2"/>
        </w:numPr>
        <w:tabs>
          <w:tab w:val="left" w:pos="264"/>
        </w:tabs>
        <w:spacing w:line="359" w:lineRule="auto"/>
        <w:ind w:firstLine="9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sz w:val="23"/>
          <w:szCs w:val="23"/>
        </w:rPr>
        <w:t xml:space="preserve">Suspensão temporária de participar de licitação e impedimento de contratar com o Município de Jaguaré, pelo prazo de até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2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(dois) anos, no caso de recusa quanto ao fornecimento do (s) produto (s);</w:t>
      </w:r>
    </w:p>
    <w:p w:rsidR="00F07CF6" w:rsidRDefault="00F07CF6">
      <w:pPr>
        <w:spacing w:line="1" w:lineRule="exact"/>
        <w:rPr>
          <w:rFonts w:ascii="Helvetica" w:eastAsia="Helvetica" w:hAnsi="Helvetica" w:cs="Helvetica"/>
          <w:sz w:val="23"/>
          <w:szCs w:val="23"/>
        </w:rPr>
      </w:pPr>
    </w:p>
    <w:p w:rsidR="00F07CF6" w:rsidRDefault="00581779">
      <w:pPr>
        <w:numPr>
          <w:ilvl w:val="0"/>
          <w:numId w:val="2"/>
        </w:numPr>
        <w:tabs>
          <w:tab w:val="left" w:pos="283"/>
        </w:tabs>
        <w:spacing w:line="359" w:lineRule="auto"/>
        <w:ind w:firstLine="9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sz w:val="23"/>
          <w:szCs w:val="23"/>
        </w:rPr>
        <w:t>Declaração de inidoneidade para licitar e contratar com a Administração Pública, nos casos de prática de atos ilícitos, incluindo os atos que visam frustrar os objetivos da contratação; tais como conluio; adulteração de documentos ou emissão de declaração falsa.</w:t>
      </w:r>
    </w:p>
    <w:p w:rsidR="00F07CF6" w:rsidRDefault="00F07CF6">
      <w:pPr>
        <w:spacing w:line="1" w:lineRule="exact"/>
        <w:rPr>
          <w:rFonts w:ascii="Helvetica" w:eastAsia="Helvetica" w:hAnsi="Helvetica" w:cs="Helvetica"/>
          <w:sz w:val="23"/>
          <w:szCs w:val="23"/>
        </w:rPr>
      </w:pPr>
    </w:p>
    <w:p w:rsidR="00F07CF6" w:rsidRDefault="00581779">
      <w:pPr>
        <w:spacing w:line="358" w:lineRule="auto"/>
        <w:jc w:val="both"/>
        <w:rPr>
          <w:rFonts w:ascii="Helvetica" w:eastAsia="Helvetica" w:hAnsi="Helvetica" w:cs="Helvetica"/>
          <w:sz w:val="23"/>
          <w:szCs w:val="23"/>
        </w:rPr>
      </w:pPr>
      <w:proofErr w:type="gramStart"/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10.2 </w:t>
      </w:r>
      <w:r>
        <w:rPr>
          <w:rFonts w:ascii="Helvetica" w:eastAsia="Helvetica" w:hAnsi="Helvetica" w:cs="Helvetica"/>
          <w:sz w:val="23"/>
          <w:szCs w:val="23"/>
        </w:rPr>
        <w:t>Caso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a empresa se recuse a receber a Ordem de Fornecimento e a fornecer o (s) produto (s)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adjudicado (s), aplicar-se-á o previsto no artigo 4º, inciso XVI, da Lei 10.520/2002, devendo as licitantes remanescentes ser convocadas na ordem de classificação de suas propostas na etapa de lances.</w:t>
      </w:r>
    </w:p>
    <w:p w:rsidR="00F07CF6" w:rsidRDefault="00F07CF6">
      <w:pPr>
        <w:spacing w:line="3" w:lineRule="exact"/>
        <w:rPr>
          <w:rFonts w:ascii="Helvetica" w:eastAsia="Helvetica" w:hAnsi="Helvetica" w:cs="Helvetica"/>
          <w:sz w:val="23"/>
          <w:szCs w:val="23"/>
        </w:rPr>
      </w:pPr>
    </w:p>
    <w:p w:rsidR="00F07CF6" w:rsidRDefault="00581779">
      <w:pPr>
        <w:spacing w:line="359" w:lineRule="auto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10.3 </w:t>
      </w:r>
      <w:r>
        <w:rPr>
          <w:rFonts w:ascii="Helvetica" w:eastAsia="Helvetica" w:hAnsi="Helvetica" w:cs="Helvetica"/>
          <w:sz w:val="23"/>
          <w:szCs w:val="23"/>
        </w:rPr>
        <w:t xml:space="preserve">Da aplicação de penalidades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caberá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recurso, conforme disposto no artigo 109, da Lei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8.666/93.</w:t>
      </w:r>
    </w:p>
    <w:p w:rsidR="00F07CF6" w:rsidRDefault="00581779">
      <w:pPr>
        <w:spacing w:line="359" w:lineRule="auto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10.4 </w:t>
      </w:r>
      <w:r>
        <w:rPr>
          <w:rFonts w:ascii="Helvetica" w:eastAsia="Helvetica" w:hAnsi="Helvetica" w:cs="Helvetica"/>
          <w:sz w:val="23"/>
          <w:szCs w:val="23"/>
        </w:rPr>
        <w:t>As sanções administrativas somente serão aplicadas pelo Município de Jaguaré após 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devida notificação e o transcurso do prazo estabelecido para a defesa prévia.</w:t>
      </w:r>
    </w:p>
    <w:p w:rsidR="00F07CF6" w:rsidRDefault="00581779">
      <w:pPr>
        <w:spacing w:line="359" w:lineRule="auto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10.5 </w:t>
      </w:r>
      <w:r>
        <w:rPr>
          <w:rFonts w:ascii="Helvetica" w:eastAsia="Helvetica" w:hAnsi="Helvetica" w:cs="Helvetica"/>
          <w:sz w:val="23"/>
          <w:szCs w:val="23"/>
        </w:rPr>
        <w:t>A notificação deverá ocorrer pessoalmente ou por correspondência, com aviso de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recebimento, onde será indicada a conduta considerada irregular, a motivação e a espécie de sanção administrativa que se pretende aplicar, o prazo e o local de entrega das razões de defesa.</w:t>
      </w:r>
    </w:p>
    <w:p w:rsidR="00F07CF6" w:rsidRDefault="00F07CF6">
      <w:pPr>
        <w:spacing w:line="1" w:lineRule="exact"/>
        <w:rPr>
          <w:rFonts w:ascii="Helvetica" w:eastAsia="Helvetica" w:hAnsi="Helvetica" w:cs="Helvetica"/>
          <w:sz w:val="23"/>
          <w:szCs w:val="23"/>
        </w:rPr>
      </w:pPr>
    </w:p>
    <w:p w:rsidR="00F07CF6" w:rsidRDefault="00581779">
      <w:pPr>
        <w:spacing w:line="359" w:lineRule="auto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10.6 </w:t>
      </w:r>
      <w:r>
        <w:rPr>
          <w:rFonts w:ascii="Helvetica" w:eastAsia="Helvetica" w:hAnsi="Helvetica" w:cs="Helvetica"/>
          <w:sz w:val="23"/>
          <w:szCs w:val="23"/>
        </w:rPr>
        <w:t>O prazo para apresentação de defesa prévia será de 05 (cinco) dias úteis a contar da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intimação, onde deverá ser observada a regra de contagem do prazo estabelecida no artigo 109 da Lei 8.666/93.</w:t>
      </w:r>
    </w:p>
    <w:p w:rsidR="00F07CF6" w:rsidRDefault="00F07CF6">
      <w:pPr>
        <w:spacing w:line="1" w:lineRule="exact"/>
        <w:rPr>
          <w:rFonts w:ascii="Helvetica" w:eastAsia="Helvetica" w:hAnsi="Helvetica" w:cs="Helvetica"/>
          <w:sz w:val="23"/>
          <w:szCs w:val="23"/>
        </w:rPr>
      </w:pPr>
    </w:p>
    <w:p w:rsidR="00F07CF6" w:rsidRDefault="00581779">
      <w:pPr>
        <w:spacing w:line="359" w:lineRule="auto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lastRenderedPageBreak/>
        <w:t xml:space="preserve">10.7 </w:t>
      </w:r>
      <w:r>
        <w:rPr>
          <w:rFonts w:ascii="Helvetica" w:eastAsia="Helvetica" w:hAnsi="Helvetica" w:cs="Helvetica"/>
          <w:sz w:val="23"/>
          <w:szCs w:val="23"/>
        </w:rPr>
        <w:t>A aplicação da sanção de inidoneidade compete exclusivamente a Autoridade Superior, do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Município de Jaguaré, facultada a defesa do interessado no respectivo processo, no prazo de 10 (dez) dias da abertura de vista, podendo a reabilitação ser requerida após 02 (dois) anos de sua aplicação.</w:t>
      </w:r>
    </w:p>
    <w:p w:rsidR="00F07CF6" w:rsidRDefault="00F07CF6">
      <w:pPr>
        <w:spacing w:line="396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11. DA FORMA DE PAGAMENTO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11.1 </w:t>
      </w:r>
      <w:r>
        <w:rPr>
          <w:rFonts w:ascii="Helvetica" w:eastAsia="Helvetica" w:hAnsi="Helvetica" w:cs="Helvetica"/>
          <w:sz w:val="23"/>
          <w:szCs w:val="23"/>
        </w:rPr>
        <w:t xml:space="preserve">Os pagamentos serão efetuados mediante apresentação de NOTA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FISCAL ELETRÔNICA,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bem como os documentos de regularidade fiscal exigidos para habilitação, exigidos no processo licitatório</w:t>
      </w:r>
      <w:proofErr w:type="gramEnd"/>
      <w:r>
        <w:rPr>
          <w:rFonts w:ascii="Helvetica" w:eastAsia="Helvetica" w:hAnsi="Helvetica" w:cs="Helvetica"/>
          <w:sz w:val="23"/>
          <w:szCs w:val="23"/>
        </w:rPr>
        <w:t>. Depois de conferidos e visados, serão encaminhados para processamento e pagamento no prazo de 30 (trinta) após a respectiva apresentação.</w:t>
      </w:r>
    </w:p>
    <w:p w:rsidR="00F07CF6" w:rsidRDefault="00F07CF6">
      <w:pPr>
        <w:spacing w:line="2" w:lineRule="exact"/>
        <w:rPr>
          <w:sz w:val="20"/>
          <w:szCs w:val="20"/>
        </w:rPr>
      </w:pPr>
    </w:p>
    <w:p w:rsidR="00F07CF6" w:rsidRDefault="00F07CF6">
      <w:pPr>
        <w:spacing w:line="11" w:lineRule="exact"/>
        <w:rPr>
          <w:sz w:val="20"/>
          <w:szCs w:val="20"/>
        </w:rPr>
      </w:pP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11.</w:t>
      </w:r>
      <w:r w:rsidR="00103A39">
        <w:rPr>
          <w:rFonts w:ascii="Helvetica" w:eastAsia="Helvetica" w:hAnsi="Helvetica" w:cs="Helvetica"/>
          <w:b/>
          <w:bCs/>
          <w:sz w:val="23"/>
          <w:szCs w:val="23"/>
        </w:rPr>
        <w:t>2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A NOTA FISCAL ELETRÔNICA deverá conter o mesmo CNPJ e razão social apresentado na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etapa de CREDENCIAMENTO e acolhido os DOCUMENTOS DE HABILITAÇÃO.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proofErr w:type="gramStart"/>
      <w:r>
        <w:rPr>
          <w:rFonts w:ascii="Helvetica" w:eastAsia="Helvetica" w:hAnsi="Helvetica" w:cs="Helvetica"/>
          <w:b/>
          <w:bCs/>
          <w:sz w:val="23"/>
          <w:szCs w:val="23"/>
        </w:rPr>
        <w:t>11.</w:t>
      </w:r>
      <w:r w:rsidR="00103A39">
        <w:rPr>
          <w:rFonts w:ascii="Helvetica" w:eastAsia="Helvetica" w:hAnsi="Helvetica" w:cs="Helvetica"/>
          <w:b/>
          <w:bCs/>
          <w:sz w:val="23"/>
          <w:szCs w:val="23"/>
        </w:rPr>
        <w:t xml:space="preserve">3 </w:t>
      </w:r>
      <w:r>
        <w:rPr>
          <w:rFonts w:ascii="Helvetica" w:eastAsia="Helvetica" w:hAnsi="Helvetica" w:cs="Helvetica"/>
          <w:sz w:val="23"/>
          <w:szCs w:val="23"/>
        </w:rPr>
        <w:t>Qualquer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alteração feita no contrato social, ato constitutivo ou estatuto que modifique as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informações registradas no Pregão, deverá ser comunicada ao Município de </w:t>
      </w:r>
      <w:r w:rsidR="00103A39">
        <w:rPr>
          <w:rFonts w:ascii="Helvetica" w:eastAsia="Helvetica" w:hAnsi="Helvetica" w:cs="Helvetica"/>
          <w:sz w:val="23"/>
          <w:szCs w:val="23"/>
        </w:rPr>
        <w:t>São Domingos do Norte</w:t>
      </w:r>
      <w:r>
        <w:rPr>
          <w:rFonts w:ascii="Helvetica" w:eastAsia="Helvetica" w:hAnsi="Helvetica" w:cs="Helvetica"/>
          <w:sz w:val="23"/>
          <w:szCs w:val="23"/>
        </w:rPr>
        <w:t>, mediante documento própria, para apreciação da autoridade competente.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8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11.</w:t>
      </w:r>
      <w:r w:rsidR="00103A39">
        <w:rPr>
          <w:rFonts w:ascii="Helvetica" w:eastAsia="Helvetica" w:hAnsi="Helvetica" w:cs="Helvetica"/>
          <w:b/>
          <w:bCs/>
          <w:sz w:val="23"/>
          <w:szCs w:val="23"/>
        </w:rPr>
        <w:t>4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Ocorrendo erros na apresentação do (s) documento (s) fiscal (</w:t>
      </w:r>
      <w:proofErr w:type="spellStart"/>
      <w:r>
        <w:rPr>
          <w:rFonts w:ascii="Helvetica" w:eastAsia="Helvetica" w:hAnsi="Helvetica" w:cs="Helvetica"/>
          <w:sz w:val="23"/>
          <w:szCs w:val="23"/>
        </w:rPr>
        <w:t>is</w:t>
      </w:r>
      <w:proofErr w:type="spellEnd"/>
      <w:r>
        <w:rPr>
          <w:rFonts w:ascii="Helvetica" w:eastAsia="Helvetica" w:hAnsi="Helvetica" w:cs="Helvetica"/>
          <w:sz w:val="23"/>
          <w:szCs w:val="23"/>
        </w:rPr>
        <w:t>), ou outra circunstância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impeditiva, o (s) mesmo (s) será (o) devolvido (s) à empresa contratada para correção, sendo que o recebimento definitivo será suspenso, ficando estabelecido que o prazo para pagamento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será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contado a partir da data de apresentação do novo documento fiscal, devidamente corrigido.</w:t>
      </w:r>
    </w:p>
    <w:p w:rsidR="00F07CF6" w:rsidRDefault="00F07CF6">
      <w:pPr>
        <w:spacing w:line="4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11.</w:t>
      </w:r>
      <w:r w:rsidR="00103A39">
        <w:rPr>
          <w:rFonts w:ascii="Helvetica" w:eastAsia="Helvetica" w:hAnsi="Helvetica" w:cs="Helvetica"/>
          <w:b/>
          <w:bCs/>
          <w:sz w:val="23"/>
          <w:szCs w:val="23"/>
        </w:rPr>
        <w:t>5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No texto da NOTA FISCAL ELETRÔNICA deverão constar, obrigatoriamente, o número do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processo e do procedimento de licitação, o (s) objeto (s), as marcas e os modelos dos materiais, os valores unitários e totais e o número do processo que deu origem a aquisição.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11.</w:t>
      </w:r>
      <w:r w:rsidR="00103A39">
        <w:rPr>
          <w:rFonts w:ascii="Helvetica" w:eastAsia="Helvetica" w:hAnsi="Helvetica" w:cs="Helvetica"/>
          <w:b/>
          <w:bCs/>
          <w:sz w:val="23"/>
          <w:szCs w:val="23"/>
        </w:rPr>
        <w:t>6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 xml:space="preserve">O Município de </w:t>
      </w:r>
      <w:r w:rsidR="00103A39">
        <w:rPr>
          <w:rFonts w:ascii="Helvetica" w:eastAsia="Helvetica" w:hAnsi="Helvetica" w:cs="Helvetica"/>
          <w:sz w:val="23"/>
          <w:szCs w:val="23"/>
        </w:rPr>
        <w:t>São Domingos do Norte/ES</w:t>
      </w:r>
      <w:r>
        <w:rPr>
          <w:rFonts w:ascii="Helvetica" w:eastAsia="Helvetica" w:hAnsi="Helvetica" w:cs="Helvetica"/>
          <w:sz w:val="23"/>
          <w:szCs w:val="23"/>
        </w:rPr>
        <w:t xml:space="preserve"> poderá deduzir do pagamento as importâncias que a qualquer título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lhe forem devidos pela empresa contratada, em decorrência de descumprimento de suas obrigações.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F07CF6">
      <w:pPr>
        <w:spacing w:line="391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12. DA DOTAÇÃO ORÇAMENTÁRIA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rFonts w:ascii="Helvetica" w:eastAsia="Helvetica" w:hAnsi="Helvetica" w:cs="Helvetica"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12.1 </w:t>
      </w:r>
      <w:r>
        <w:rPr>
          <w:rFonts w:ascii="Helvetica" w:eastAsia="Helvetica" w:hAnsi="Helvetica" w:cs="Helvetica"/>
          <w:sz w:val="23"/>
          <w:szCs w:val="23"/>
        </w:rPr>
        <w:t>As despesas inerentes a este Termo de Referência correrão a conta da dotação orçamentária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do exercício de 201</w:t>
      </w:r>
      <w:r w:rsidR="00103A39">
        <w:rPr>
          <w:rFonts w:ascii="Helvetica" w:eastAsia="Helvetica" w:hAnsi="Helvetica" w:cs="Helvetica"/>
          <w:sz w:val="23"/>
          <w:szCs w:val="23"/>
        </w:rPr>
        <w:t>8</w:t>
      </w:r>
      <w:r>
        <w:rPr>
          <w:rFonts w:ascii="Helvetica" w:eastAsia="Helvetica" w:hAnsi="Helvetica" w:cs="Helvetica"/>
          <w:sz w:val="23"/>
          <w:szCs w:val="23"/>
        </w:rPr>
        <w:t>, a saber:</w:t>
      </w:r>
    </w:p>
    <w:p w:rsidR="00103A39" w:rsidRPr="00F2495B" w:rsidRDefault="00103A39" w:rsidP="00103A39">
      <w:pPr>
        <w:ind w:right="-23"/>
        <w:jc w:val="both"/>
        <w:rPr>
          <w:rFonts w:asciiTheme="majorHAnsi" w:eastAsia="Times New Roman" w:hAnsiTheme="majorHAnsi" w:cs="Arial"/>
          <w:b/>
          <w:color w:val="000000"/>
          <w:sz w:val="24"/>
          <w:szCs w:val="24"/>
        </w:rPr>
      </w:pPr>
      <w:r w:rsidRPr="00F2495B">
        <w:rPr>
          <w:rFonts w:asciiTheme="majorHAnsi" w:eastAsia="Times New Roman" w:hAnsiTheme="majorHAnsi" w:cs="Arial"/>
          <w:b/>
          <w:color w:val="000000"/>
          <w:sz w:val="24"/>
          <w:szCs w:val="24"/>
        </w:rPr>
        <w:t>Dotação: 009020.0824300232.085</w:t>
      </w:r>
    </w:p>
    <w:p w:rsidR="00103A39" w:rsidRPr="00F2495B" w:rsidRDefault="00103A39" w:rsidP="00103A39">
      <w:pPr>
        <w:ind w:right="-23"/>
        <w:jc w:val="both"/>
        <w:rPr>
          <w:rFonts w:asciiTheme="majorHAnsi" w:eastAsia="Times New Roman" w:hAnsiTheme="majorHAnsi" w:cs="Arial"/>
          <w:b/>
          <w:color w:val="000000"/>
          <w:sz w:val="24"/>
          <w:szCs w:val="24"/>
        </w:rPr>
      </w:pPr>
      <w:r w:rsidRPr="00F2495B">
        <w:rPr>
          <w:rFonts w:asciiTheme="majorHAnsi" w:eastAsia="Times New Roman" w:hAnsiTheme="majorHAnsi" w:cs="Arial"/>
          <w:b/>
          <w:color w:val="000000"/>
          <w:sz w:val="24"/>
          <w:szCs w:val="24"/>
        </w:rPr>
        <w:t xml:space="preserve">Realização, Incentivo e Apoio a Atividades Desenvolvidas com Recursos do </w:t>
      </w:r>
      <w:proofErr w:type="gramStart"/>
      <w:r w:rsidRPr="00F2495B">
        <w:rPr>
          <w:rFonts w:asciiTheme="majorHAnsi" w:eastAsia="Times New Roman" w:hAnsiTheme="majorHAnsi" w:cs="Arial"/>
          <w:b/>
          <w:color w:val="000000"/>
          <w:sz w:val="24"/>
          <w:szCs w:val="24"/>
        </w:rPr>
        <w:t>FIA</w:t>
      </w:r>
      <w:proofErr w:type="gramEnd"/>
    </w:p>
    <w:p w:rsidR="00103A39" w:rsidRPr="00F2495B" w:rsidRDefault="00103A39" w:rsidP="00103A39">
      <w:pPr>
        <w:ind w:right="-23"/>
        <w:jc w:val="both"/>
        <w:rPr>
          <w:rFonts w:asciiTheme="majorHAnsi" w:eastAsia="Times New Roman" w:hAnsiTheme="majorHAnsi" w:cs="Arial"/>
          <w:b/>
          <w:color w:val="000000"/>
          <w:sz w:val="24"/>
          <w:szCs w:val="24"/>
        </w:rPr>
      </w:pPr>
      <w:r w:rsidRPr="00F2495B">
        <w:rPr>
          <w:rFonts w:asciiTheme="majorHAnsi" w:eastAsia="Times New Roman" w:hAnsiTheme="majorHAnsi" w:cs="Arial"/>
          <w:b/>
          <w:color w:val="000000"/>
          <w:sz w:val="24"/>
          <w:szCs w:val="24"/>
        </w:rPr>
        <w:t>13990000 – Demais Recursos Destinados a Assistência Social</w:t>
      </w:r>
    </w:p>
    <w:p w:rsidR="00F07CF6" w:rsidRDefault="00F07CF6">
      <w:pPr>
        <w:spacing w:line="395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13. DO VALOR DA CONTRATAÇÃO E ACEITABILIDADE DA PROPOSTA</w:t>
      </w:r>
    </w:p>
    <w:p w:rsidR="00F07CF6" w:rsidRDefault="00F07CF6">
      <w:pPr>
        <w:spacing w:line="131" w:lineRule="exact"/>
        <w:rPr>
          <w:sz w:val="20"/>
          <w:szCs w:val="20"/>
        </w:rPr>
      </w:pPr>
    </w:p>
    <w:p w:rsidR="00F07CF6" w:rsidRDefault="00581779">
      <w:pPr>
        <w:spacing w:line="359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13.1 </w:t>
      </w:r>
      <w:r>
        <w:rPr>
          <w:rFonts w:ascii="Helvetica" w:eastAsia="Helvetica" w:hAnsi="Helvetica" w:cs="Helvetica"/>
          <w:sz w:val="23"/>
          <w:szCs w:val="23"/>
        </w:rPr>
        <w:t>O valor aceito para contratação deverá estar compatível com o valor de mercado,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estabelecido através de pesquisa de preços e expresso no mapa comparativo de preços.</w:t>
      </w:r>
    </w:p>
    <w:p w:rsidR="00F07CF6" w:rsidRDefault="00F07CF6">
      <w:pPr>
        <w:spacing w:line="1" w:lineRule="exact"/>
        <w:rPr>
          <w:sz w:val="20"/>
          <w:szCs w:val="20"/>
        </w:rPr>
      </w:pPr>
    </w:p>
    <w:p w:rsidR="00F07CF6" w:rsidRDefault="00581779">
      <w:pPr>
        <w:spacing w:line="360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lastRenderedPageBreak/>
        <w:t xml:space="preserve">13.2 </w:t>
      </w:r>
      <w:proofErr w:type="gramStart"/>
      <w:r>
        <w:rPr>
          <w:rFonts w:ascii="Helvetica" w:eastAsia="Helvetica" w:hAnsi="Helvetica" w:cs="Helvetica"/>
          <w:sz w:val="23"/>
          <w:szCs w:val="23"/>
        </w:rPr>
        <w:t>Será</w:t>
      </w:r>
      <w:proofErr w:type="gramEnd"/>
      <w:r>
        <w:rPr>
          <w:rFonts w:ascii="Helvetica" w:eastAsia="Helvetica" w:hAnsi="Helvetica" w:cs="Helvetica"/>
          <w:sz w:val="23"/>
          <w:szCs w:val="23"/>
        </w:rPr>
        <w:t xml:space="preserve"> vencedora a proposta de menor valor, desde que a empresa ofertante comprove sua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regularidade com os encargos trabalhistas, previdenciárias, fiscais e comerciais, e tenha como cumprir os prazos e condições estabelecidos neste Termo.</w:t>
      </w:r>
    </w:p>
    <w:p w:rsidR="00F07CF6" w:rsidRDefault="00F07CF6">
      <w:pPr>
        <w:spacing w:line="294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14. DAS DISPOSIÇÕES GERAIS</w:t>
      </w:r>
    </w:p>
    <w:p w:rsidR="00F07CF6" w:rsidRDefault="00F07CF6">
      <w:pPr>
        <w:spacing w:line="133" w:lineRule="exact"/>
        <w:rPr>
          <w:sz w:val="20"/>
          <w:szCs w:val="20"/>
        </w:rPr>
      </w:pPr>
    </w:p>
    <w:p w:rsidR="00F07CF6" w:rsidRDefault="00581779">
      <w:pPr>
        <w:spacing w:line="360" w:lineRule="auto"/>
        <w:jc w:val="both"/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14.1 </w:t>
      </w:r>
      <w:r>
        <w:rPr>
          <w:rFonts w:ascii="Helvetica" w:eastAsia="Helvetica" w:hAnsi="Helvetica" w:cs="Helvetica"/>
          <w:sz w:val="23"/>
          <w:szCs w:val="23"/>
        </w:rPr>
        <w:t>Na proposta de preço devem estar incluídas todas as despesas e custos, como transporte,</w:t>
      </w:r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</w:t>
      </w:r>
      <w:r>
        <w:rPr>
          <w:rFonts w:ascii="Helvetica" w:eastAsia="Helvetica" w:hAnsi="Helvetica" w:cs="Helvetica"/>
          <w:sz w:val="23"/>
          <w:szCs w:val="23"/>
        </w:rPr>
        <w:t>tributos de qualquer natureza e todas as despesas diretas ou indiretas relacionadas com o objeto da licitação.</w:t>
      </w: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14.2</w:t>
      </w:r>
      <w:proofErr w:type="gramStart"/>
      <w:r>
        <w:rPr>
          <w:rFonts w:ascii="Helvetica" w:eastAsia="Helvetica" w:hAnsi="Helvetica" w:cs="Helvetica"/>
          <w:b/>
          <w:bCs/>
          <w:sz w:val="23"/>
          <w:szCs w:val="23"/>
        </w:rPr>
        <w:t xml:space="preserve">  </w:t>
      </w:r>
      <w:proofErr w:type="gramEnd"/>
      <w:r>
        <w:rPr>
          <w:rFonts w:ascii="Helvetica" w:eastAsia="Helvetica" w:hAnsi="Helvetica" w:cs="Helvetica"/>
          <w:sz w:val="23"/>
          <w:szCs w:val="23"/>
        </w:rPr>
        <w:t>Naquilo  que  for  omisso</w:t>
      </w:r>
      <w:r w:rsidR="008217D5">
        <w:rPr>
          <w:rFonts w:ascii="Helvetica" w:eastAsia="Helvetica" w:hAnsi="Helvetica" w:cs="Helvetica"/>
          <w:sz w:val="23"/>
          <w:szCs w:val="23"/>
        </w:rPr>
        <w:t xml:space="preserve">  o  presente  Termo  de  Referê</w:t>
      </w:r>
      <w:r>
        <w:rPr>
          <w:rFonts w:ascii="Helvetica" w:eastAsia="Helvetica" w:hAnsi="Helvetica" w:cs="Helvetica"/>
          <w:sz w:val="23"/>
          <w:szCs w:val="23"/>
        </w:rPr>
        <w:t>ncia,  reger-se-á  pelas  Leis  nº</w:t>
      </w:r>
    </w:p>
    <w:p w:rsidR="00F07CF6" w:rsidRDefault="00F07CF6">
      <w:pPr>
        <w:spacing w:line="132" w:lineRule="exact"/>
        <w:rPr>
          <w:sz w:val="20"/>
          <w:szCs w:val="20"/>
        </w:rPr>
      </w:pPr>
    </w:p>
    <w:p w:rsidR="00F07CF6" w:rsidRDefault="00581779">
      <w:pPr>
        <w:rPr>
          <w:sz w:val="20"/>
          <w:szCs w:val="20"/>
        </w:rPr>
      </w:pPr>
      <w:r>
        <w:rPr>
          <w:rFonts w:ascii="Helvetica" w:eastAsia="Helvetica" w:hAnsi="Helvetica" w:cs="Helvetica"/>
          <w:sz w:val="23"/>
          <w:szCs w:val="23"/>
        </w:rPr>
        <w:t>10.520/2002 e 8666/1993.</w:t>
      </w:r>
    </w:p>
    <w:p w:rsidR="00F07CF6" w:rsidRDefault="00F07CF6">
      <w:pPr>
        <w:spacing w:line="132" w:lineRule="exact"/>
        <w:rPr>
          <w:sz w:val="20"/>
          <w:szCs w:val="20"/>
        </w:rPr>
      </w:pPr>
    </w:p>
    <w:p w:rsidR="00F07CF6" w:rsidRDefault="00581779" w:rsidP="008217D5">
      <w:pPr>
        <w:spacing w:line="363" w:lineRule="auto"/>
        <w:jc w:val="both"/>
        <w:rPr>
          <w:rFonts w:ascii="Helvetica" w:eastAsia="Helvetica" w:hAnsi="Helvetica" w:cs="Helvetica"/>
          <w:b/>
          <w:bCs/>
          <w:sz w:val="23"/>
          <w:szCs w:val="23"/>
        </w:rPr>
      </w:pPr>
      <w:r>
        <w:rPr>
          <w:rFonts w:ascii="Helvetica" w:eastAsia="Helvetica" w:hAnsi="Helvetica" w:cs="Helvetica"/>
          <w:b/>
          <w:bCs/>
          <w:sz w:val="23"/>
          <w:szCs w:val="23"/>
        </w:rPr>
        <w:t>14.3 Será motivo de desclassificação as propostas apresentadas sem a MARCA dos produtos.</w:t>
      </w:r>
    </w:p>
    <w:p w:rsidR="00F220E1" w:rsidRDefault="00F220E1" w:rsidP="008217D5">
      <w:pPr>
        <w:spacing w:line="363" w:lineRule="auto"/>
        <w:jc w:val="both"/>
        <w:rPr>
          <w:rFonts w:ascii="Helvetica" w:eastAsia="Helvetica" w:hAnsi="Helvetica" w:cs="Helvetica"/>
          <w:b/>
          <w:bCs/>
          <w:sz w:val="23"/>
          <w:szCs w:val="23"/>
        </w:rPr>
      </w:pPr>
    </w:p>
    <w:p w:rsidR="00F220E1" w:rsidRDefault="00F220E1" w:rsidP="008217D5">
      <w:pPr>
        <w:spacing w:line="363" w:lineRule="auto"/>
        <w:jc w:val="both"/>
        <w:rPr>
          <w:rFonts w:ascii="Helvetica" w:eastAsia="Helvetica" w:hAnsi="Helvetica" w:cs="Helvetica"/>
          <w:b/>
          <w:bCs/>
          <w:sz w:val="23"/>
          <w:szCs w:val="23"/>
        </w:rPr>
      </w:pPr>
    </w:p>
    <w:p w:rsidR="00F220E1" w:rsidRDefault="00F220E1" w:rsidP="008217D5">
      <w:pPr>
        <w:spacing w:line="363" w:lineRule="auto"/>
        <w:jc w:val="both"/>
        <w:rPr>
          <w:rFonts w:ascii="Helvetica" w:eastAsia="Helvetica" w:hAnsi="Helvetica" w:cs="Helvetica"/>
          <w:b/>
          <w:bCs/>
          <w:sz w:val="23"/>
          <w:szCs w:val="23"/>
        </w:rPr>
      </w:pPr>
    </w:p>
    <w:p w:rsidR="00F220E1" w:rsidRDefault="00F220E1" w:rsidP="008217D5">
      <w:pPr>
        <w:spacing w:line="363" w:lineRule="auto"/>
        <w:jc w:val="both"/>
        <w:rPr>
          <w:rFonts w:ascii="Helvetica" w:eastAsia="Helvetica" w:hAnsi="Helvetica" w:cs="Helvetica"/>
          <w:b/>
          <w:bCs/>
          <w:sz w:val="23"/>
          <w:szCs w:val="23"/>
        </w:rPr>
      </w:pPr>
    </w:p>
    <w:p w:rsidR="00F220E1" w:rsidRDefault="00F220E1" w:rsidP="008217D5">
      <w:pPr>
        <w:spacing w:line="363" w:lineRule="auto"/>
        <w:jc w:val="both"/>
        <w:rPr>
          <w:rFonts w:ascii="Helvetica" w:eastAsia="Helvetica" w:hAnsi="Helvetica" w:cs="Helvetica"/>
          <w:b/>
          <w:bCs/>
          <w:sz w:val="23"/>
          <w:szCs w:val="23"/>
        </w:rPr>
      </w:pPr>
    </w:p>
    <w:p w:rsidR="00F220E1" w:rsidRPr="00F2495B" w:rsidRDefault="00F220E1" w:rsidP="00F220E1">
      <w:pPr>
        <w:ind w:left="3544"/>
        <w:jc w:val="right"/>
        <w:rPr>
          <w:rFonts w:asciiTheme="majorHAnsi" w:hAnsiTheme="majorHAnsi"/>
          <w:sz w:val="24"/>
          <w:szCs w:val="24"/>
        </w:rPr>
      </w:pPr>
      <w:r w:rsidRPr="00F2495B">
        <w:rPr>
          <w:rFonts w:asciiTheme="majorHAnsi" w:eastAsia="Arial" w:hAnsiTheme="majorHAnsi" w:cs="Arial"/>
          <w:sz w:val="24"/>
          <w:szCs w:val="24"/>
        </w:rPr>
        <w:t xml:space="preserve">São Domingos do Norte – ES </w:t>
      </w:r>
      <w:r>
        <w:rPr>
          <w:rFonts w:asciiTheme="majorHAnsi" w:eastAsia="Arial" w:hAnsiTheme="majorHAnsi" w:cs="Arial"/>
          <w:sz w:val="24"/>
          <w:szCs w:val="24"/>
        </w:rPr>
        <w:t>27</w:t>
      </w:r>
      <w:r w:rsidRPr="00F2495B">
        <w:rPr>
          <w:rFonts w:asciiTheme="majorHAnsi" w:eastAsia="Arial" w:hAnsiTheme="majorHAnsi" w:cs="Arial"/>
          <w:sz w:val="24"/>
          <w:szCs w:val="24"/>
        </w:rPr>
        <w:t xml:space="preserve"> de </w:t>
      </w:r>
      <w:r>
        <w:rPr>
          <w:rFonts w:asciiTheme="majorHAnsi" w:eastAsia="Arial" w:hAnsiTheme="majorHAnsi" w:cs="Arial"/>
          <w:sz w:val="24"/>
          <w:szCs w:val="24"/>
        </w:rPr>
        <w:t>Março</w:t>
      </w:r>
      <w:r w:rsidRPr="00F2495B">
        <w:rPr>
          <w:rFonts w:asciiTheme="majorHAnsi" w:eastAsia="Arial" w:hAnsiTheme="majorHAnsi" w:cs="Arial"/>
          <w:sz w:val="24"/>
          <w:szCs w:val="24"/>
        </w:rPr>
        <w:t xml:space="preserve"> de 201</w:t>
      </w:r>
      <w:r>
        <w:rPr>
          <w:rFonts w:asciiTheme="majorHAnsi" w:eastAsia="Arial" w:hAnsiTheme="majorHAnsi" w:cs="Arial"/>
          <w:sz w:val="24"/>
          <w:szCs w:val="24"/>
        </w:rPr>
        <w:t>8</w:t>
      </w:r>
    </w:p>
    <w:p w:rsidR="00F220E1" w:rsidRPr="00F2495B" w:rsidRDefault="00F220E1" w:rsidP="00F220E1">
      <w:pPr>
        <w:spacing w:line="200" w:lineRule="exact"/>
        <w:jc w:val="righ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ind w:right="420"/>
        <w:jc w:val="center"/>
        <w:rPr>
          <w:rFonts w:asciiTheme="majorHAnsi" w:hAnsiTheme="majorHAnsi"/>
          <w:sz w:val="24"/>
          <w:szCs w:val="24"/>
        </w:rPr>
      </w:pPr>
      <w:r w:rsidRPr="00F2495B">
        <w:rPr>
          <w:rFonts w:asciiTheme="majorHAnsi" w:eastAsia="Arial" w:hAnsiTheme="majorHAnsi" w:cs="Arial"/>
          <w:sz w:val="24"/>
          <w:szCs w:val="24"/>
        </w:rPr>
        <w:t>___________________________________________________</w:t>
      </w:r>
    </w:p>
    <w:p w:rsidR="00F220E1" w:rsidRPr="00F2495B" w:rsidRDefault="00F220E1" w:rsidP="00F220E1">
      <w:pPr>
        <w:spacing w:line="237" w:lineRule="auto"/>
        <w:ind w:right="420"/>
        <w:jc w:val="center"/>
        <w:rPr>
          <w:rFonts w:asciiTheme="majorHAnsi" w:hAnsiTheme="majorHAnsi"/>
          <w:sz w:val="24"/>
          <w:szCs w:val="24"/>
        </w:rPr>
      </w:pPr>
      <w:r w:rsidRPr="00F2495B">
        <w:rPr>
          <w:rFonts w:asciiTheme="majorHAnsi" w:eastAsia="Arial" w:hAnsiTheme="majorHAnsi" w:cs="Arial"/>
          <w:b/>
          <w:bCs/>
          <w:sz w:val="24"/>
          <w:szCs w:val="24"/>
        </w:rPr>
        <w:t xml:space="preserve">Maria </w:t>
      </w:r>
      <w:proofErr w:type="spellStart"/>
      <w:r w:rsidRPr="00F2495B">
        <w:rPr>
          <w:rFonts w:asciiTheme="majorHAnsi" w:eastAsia="Arial" w:hAnsiTheme="majorHAnsi" w:cs="Arial"/>
          <w:b/>
          <w:bCs/>
          <w:sz w:val="24"/>
          <w:szCs w:val="24"/>
        </w:rPr>
        <w:t>Goreth</w:t>
      </w:r>
      <w:proofErr w:type="spellEnd"/>
      <w:r w:rsidRPr="00F2495B">
        <w:rPr>
          <w:rFonts w:asciiTheme="majorHAnsi" w:eastAsia="Arial" w:hAnsiTheme="majorHAnsi" w:cs="Arial"/>
          <w:b/>
          <w:bCs/>
          <w:sz w:val="24"/>
          <w:szCs w:val="24"/>
        </w:rPr>
        <w:t xml:space="preserve"> Barbosa Carneiro</w:t>
      </w:r>
    </w:p>
    <w:p w:rsidR="00F220E1" w:rsidRPr="00F2495B" w:rsidRDefault="00F220E1" w:rsidP="00F220E1">
      <w:pPr>
        <w:spacing w:line="2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spacing w:line="1" w:lineRule="exact"/>
        <w:rPr>
          <w:rFonts w:asciiTheme="majorHAnsi" w:hAnsiTheme="majorHAnsi"/>
          <w:sz w:val="24"/>
          <w:szCs w:val="24"/>
        </w:rPr>
      </w:pPr>
    </w:p>
    <w:p w:rsidR="00F220E1" w:rsidRPr="00F2495B" w:rsidRDefault="00F220E1" w:rsidP="00F220E1">
      <w:pPr>
        <w:jc w:val="center"/>
        <w:rPr>
          <w:rFonts w:asciiTheme="majorHAnsi" w:eastAsia="Times New Roman" w:hAnsiTheme="majorHAnsi" w:cs="Arial"/>
          <w:sz w:val="24"/>
          <w:szCs w:val="24"/>
        </w:rPr>
      </w:pPr>
      <w:r w:rsidRPr="00F2495B">
        <w:rPr>
          <w:rFonts w:asciiTheme="majorHAnsi" w:eastAsia="Times New Roman" w:hAnsiTheme="majorHAnsi" w:cs="Arial"/>
          <w:sz w:val="24"/>
          <w:szCs w:val="24"/>
        </w:rPr>
        <w:t xml:space="preserve">Secretária Municipal do Trabalho, Assistência </w:t>
      </w:r>
      <w:proofErr w:type="gramStart"/>
      <w:r w:rsidRPr="00F2495B">
        <w:rPr>
          <w:rFonts w:asciiTheme="majorHAnsi" w:eastAsia="Times New Roman" w:hAnsiTheme="majorHAnsi" w:cs="Arial"/>
          <w:sz w:val="24"/>
          <w:szCs w:val="24"/>
        </w:rPr>
        <w:t>e</w:t>
      </w:r>
      <w:proofErr w:type="gramEnd"/>
    </w:p>
    <w:p w:rsidR="00F220E1" w:rsidRPr="00F2495B" w:rsidRDefault="00F220E1" w:rsidP="00F220E1">
      <w:pPr>
        <w:jc w:val="center"/>
        <w:rPr>
          <w:rFonts w:asciiTheme="majorHAnsi" w:eastAsia="Times New Roman" w:hAnsiTheme="majorHAnsi" w:cs="Arial"/>
          <w:sz w:val="24"/>
          <w:szCs w:val="24"/>
        </w:rPr>
      </w:pPr>
      <w:r w:rsidRPr="00F2495B">
        <w:rPr>
          <w:rFonts w:asciiTheme="majorHAnsi" w:eastAsia="Times New Roman" w:hAnsiTheme="majorHAnsi" w:cs="Arial"/>
          <w:sz w:val="24"/>
          <w:szCs w:val="24"/>
        </w:rPr>
        <w:t>Desenvolvimento Social</w:t>
      </w:r>
    </w:p>
    <w:p w:rsidR="00F220E1" w:rsidRPr="00F2495B" w:rsidRDefault="00F220E1" w:rsidP="00F220E1">
      <w:pPr>
        <w:jc w:val="center"/>
        <w:rPr>
          <w:rFonts w:asciiTheme="majorHAnsi" w:eastAsia="Times New Roman" w:hAnsiTheme="majorHAnsi" w:cs="Arial"/>
          <w:b/>
          <w:sz w:val="24"/>
          <w:szCs w:val="24"/>
        </w:rPr>
      </w:pPr>
    </w:p>
    <w:sectPr w:rsidR="00F220E1" w:rsidRPr="00F2495B" w:rsidSect="00F07CF6">
      <w:pgSz w:w="11900" w:h="16840"/>
      <w:pgMar w:top="573" w:right="740" w:bottom="1440" w:left="1100" w:header="0" w:footer="0" w:gutter="0"/>
      <w:cols w:space="720" w:equalWidth="0">
        <w:col w:w="100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EAC" w:rsidRDefault="00496EAC" w:rsidP="00581779">
      <w:r>
        <w:separator/>
      </w:r>
    </w:p>
  </w:endnote>
  <w:endnote w:type="continuationSeparator" w:id="0">
    <w:p w:rsidR="00496EAC" w:rsidRDefault="00496EAC" w:rsidP="00581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EAC" w:rsidRDefault="00496EAC" w:rsidP="00581779">
      <w:r>
        <w:separator/>
      </w:r>
    </w:p>
  </w:footnote>
  <w:footnote w:type="continuationSeparator" w:id="0">
    <w:p w:rsidR="00496EAC" w:rsidRDefault="00496EAC" w:rsidP="00581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813EB10E"/>
    <w:lvl w:ilvl="0" w:tplc="084EED40">
      <w:start w:val="1"/>
      <w:numFmt w:val="bullet"/>
      <w:lvlText w:val="À"/>
      <w:lvlJc w:val="left"/>
    </w:lvl>
    <w:lvl w:ilvl="1" w:tplc="3C4E10B4">
      <w:numFmt w:val="decimal"/>
      <w:lvlText w:val=""/>
      <w:lvlJc w:val="left"/>
    </w:lvl>
    <w:lvl w:ilvl="2" w:tplc="0690FFA4">
      <w:numFmt w:val="decimal"/>
      <w:lvlText w:val=""/>
      <w:lvlJc w:val="left"/>
    </w:lvl>
    <w:lvl w:ilvl="3" w:tplc="E38AD94C">
      <w:numFmt w:val="decimal"/>
      <w:lvlText w:val=""/>
      <w:lvlJc w:val="left"/>
    </w:lvl>
    <w:lvl w:ilvl="4" w:tplc="DDE63FA6">
      <w:numFmt w:val="decimal"/>
      <w:lvlText w:val=""/>
      <w:lvlJc w:val="left"/>
    </w:lvl>
    <w:lvl w:ilvl="5" w:tplc="27E0465E">
      <w:numFmt w:val="decimal"/>
      <w:lvlText w:val=""/>
      <w:lvlJc w:val="left"/>
    </w:lvl>
    <w:lvl w:ilvl="6" w:tplc="E106562A">
      <w:numFmt w:val="decimal"/>
      <w:lvlText w:val=""/>
      <w:lvlJc w:val="left"/>
    </w:lvl>
    <w:lvl w:ilvl="7" w:tplc="E104E844">
      <w:numFmt w:val="decimal"/>
      <w:lvlText w:val=""/>
      <w:lvlJc w:val="left"/>
    </w:lvl>
    <w:lvl w:ilvl="8" w:tplc="1EF4E6C6">
      <w:numFmt w:val="decimal"/>
      <w:lvlText w:val=""/>
      <w:lvlJc w:val="left"/>
    </w:lvl>
  </w:abstractNum>
  <w:abstractNum w:abstractNumId="1">
    <w:nsid w:val="00000124"/>
    <w:multiLevelType w:val="hybridMultilevel"/>
    <w:tmpl w:val="EE363D04"/>
    <w:lvl w:ilvl="0" w:tplc="1BCCE53A">
      <w:start w:val="35"/>
      <w:numFmt w:val="upperLetter"/>
      <w:lvlText w:val="%1"/>
      <w:lvlJc w:val="left"/>
    </w:lvl>
    <w:lvl w:ilvl="1" w:tplc="830829CC">
      <w:numFmt w:val="decimal"/>
      <w:lvlText w:val=""/>
      <w:lvlJc w:val="left"/>
    </w:lvl>
    <w:lvl w:ilvl="2" w:tplc="E7706C82">
      <w:numFmt w:val="decimal"/>
      <w:lvlText w:val=""/>
      <w:lvlJc w:val="left"/>
    </w:lvl>
    <w:lvl w:ilvl="3" w:tplc="49B4E8C4">
      <w:numFmt w:val="decimal"/>
      <w:lvlText w:val=""/>
      <w:lvlJc w:val="left"/>
    </w:lvl>
    <w:lvl w:ilvl="4" w:tplc="3E9AEFD6">
      <w:numFmt w:val="decimal"/>
      <w:lvlText w:val=""/>
      <w:lvlJc w:val="left"/>
    </w:lvl>
    <w:lvl w:ilvl="5" w:tplc="6F6862D2">
      <w:numFmt w:val="decimal"/>
      <w:lvlText w:val=""/>
      <w:lvlJc w:val="left"/>
    </w:lvl>
    <w:lvl w:ilvl="6" w:tplc="84B47044">
      <w:numFmt w:val="decimal"/>
      <w:lvlText w:val=""/>
      <w:lvlJc w:val="left"/>
    </w:lvl>
    <w:lvl w:ilvl="7" w:tplc="563EEB18">
      <w:numFmt w:val="decimal"/>
      <w:lvlText w:val=""/>
      <w:lvlJc w:val="left"/>
    </w:lvl>
    <w:lvl w:ilvl="8" w:tplc="BFFE1952">
      <w:numFmt w:val="decimal"/>
      <w:lvlText w:val=""/>
      <w:lvlJc w:val="left"/>
    </w:lvl>
  </w:abstractNum>
  <w:abstractNum w:abstractNumId="2">
    <w:nsid w:val="00000F3E"/>
    <w:multiLevelType w:val="hybridMultilevel"/>
    <w:tmpl w:val="80E2CCC0"/>
    <w:lvl w:ilvl="0" w:tplc="7AC0AE6E">
      <w:start w:val="1"/>
      <w:numFmt w:val="bullet"/>
      <w:lvlText w:val="À"/>
      <w:lvlJc w:val="left"/>
    </w:lvl>
    <w:lvl w:ilvl="1" w:tplc="26A03D9E">
      <w:numFmt w:val="decimal"/>
      <w:lvlText w:val=""/>
      <w:lvlJc w:val="left"/>
    </w:lvl>
    <w:lvl w:ilvl="2" w:tplc="52CCB33A">
      <w:numFmt w:val="decimal"/>
      <w:lvlText w:val=""/>
      <w:lvlJc w:val="left"/>
    </w:lvl>
    <w:lvl w:ilvl="3" w:tplc="6A023660">
      <w:numFmt w:val="decimal"/>
      <w:lvlText w:val=""/>
      <w:lvlJc w:val="left"/>
    </w:lvl>
    <w:lvl w:ilvl="4" w:tplc="703E655A">
      <w:numFmt w:val="decimal"/>
      <w:lvlText w:val=""/>
      <w:lvlJc w:val="left"/>
    </w:lvl>
    <w:lvl w:ilvl="5" w:tplc="94341DB6">
      <w:numFmt w:val="decimal"/>
      <w:lvlText w:val=""/>
      <w:lvlJc w:val="left"/>
    </w:lvl>
    <w:lvl w:ilvl="6" w:tplc="466E62A8">
      <w:numFmt w:val="decimal"/>
      <w:lvlText w:val=""/>
      <w:lvlJc w:val="left"/>
    </w:lvl>
    <w:lvl w:ilvl="7" w:tplc="221A8A6C">
      <w:numFmt w:val="decimal"/>
      <w:lvlText w:val=""/>
      <w:lvlJc w:val="left"/>
    </w:lvl>
    <w:lvl w:ilvl="8" w:tplc="BF98B5AE">
      <w:numFmt w:val="decimal"/>
      <w:lvlText w:val=""/>
      <w:lvlJc w:val="left"/>
    </w:lvl>
  </w:abstractNum>
  <w:abstractNum w:abstractNumId="3">
    <w:nsid w:val="000012DB"/>
    <w:multiLevelType w:val="hybridMultilevel"/>
    <w:tmpl w:val="D71E1126"/>
    <w:lvl w:ilvl="0" w:tplc="29143406">
      <w:start w:val="3"/>
      <w:numFmt w:val="lowerLetter"/>
      <w:lvlText w:val="%1)"/>
      <w:lvlJc w:val="left"/>
    </w:lvl>
    <w:lvl w:ilvl="1" w:tplc="14AC5C3E">
      <w:numFmt w:val="decimal"/>
      <w:lvlText w:val=""/>
      <w:lvlJc w:val="left"/>
    </w:lvl>
    <w:lvl w:ilvl="2" w:tplc="1DF2316C">
      <w:numFmt w:val="decimal"/>
      <w:lvlText w:val=""/>
      <w:lvlJc w:val="left"/>
    </w:lvl>
    <w:lvl w:ilvl="3" w:tplc="612A0CC8">
      <w:numFmt w:val="decimal"/>
      <w:lvlText w:val=""/>
      <w:lvlJc w:val="left"/>
    </w:lvl>
    <w:lvl w:ilvl="4" w:tplc="9C9CA622">
      <w:numFmt w:val="decimal"/>
      <w:lvlText w:val=""/>
      <w:lvlJc w:val="left"/>
    </w:lvl>
    <w:lvl w:ilvl="5" w:tplc="FAAE9AA2">
      <w:numFmt w:val="decimal"/>
      <w:lvlText w:val=""/>
      <w:lvlJc w:val="left"/>
    </w:lvl>
    <w:lvl w:ilvl="6" w:tplc="BD226576">
      <w:numFmt w:val="decimal"/>
      <w:lvlText w:val=""/>
      <w:lvlJc w:val="left"/>
    </w:lvl>
    <w:lvl w:ilvl="7" w:tplc="EA94E02E">
      <w:numFmt w:val="decimal"/>
      <w:lvlText w:val=""/>
      <w:lvlJc w:val="left"/>
    </w:lvl>
    <w:lvl w:ilvl="8" w:tplc="CDD26F56">
      <w:numFmt w:val="decimal"/>
      <w:lvlText w:val=""/>
      <w:lvlJc w:val="left"/>
    </w:lvl>
  </w:abstractNum>
  <w:abstractNum w:abstractNumId="4">
    <w:nsid w:val="0000153C"/>
    <w:multiLevelType w:val="hybridMultilevel"/>
    <w:tmpl w:val="A948DC3E"/>
    <w:lvl w:ilvl="0" w:tplc="F6885D38">
      <w:start w:val="1"/>
      <w:numFmt w:val="lowerLetter"/>
      <w:lvlText w:val="%1)"/>
      <w:lvlJc w:val="left"/>
    </w:lvl>
    <w:lvl w:ilvl="1" w:tplc="8104EE88">
      <w:numFmt w:val="decimal"/>
      <w:lvlText w:val=""/>
      <w:lvlJc w:val="left"/>
    </w:lvl>
    <w:lvl w:ilvl="2" w:tplc="6C5A412C">
      <w:numFmt w:val="decimal"/>
      <w:lvlText w:val=""/>
      <w:lvlJc w:val="left"/>
    </w:lvl>
    <w:lvl w:ilvl="3" w:tplc="B2307A8A">
      <w:numFmt w:val="decimal"/>
      <w:lvlText w:val=""/>
      <w:lvlJc w:val="left"/>
    </w:lvl>
    <w:lvl w:ilvl="4" w:tplc="76DC4804">
      <w:numFmt w:val="decimal"/>
      <w:lvlText w:val=""/>
      <w:lvlJc w:val="left"/>
    </w:lvl>
    <w:lvl w:ilvl="5" w:tplc="1A768990">
      <w:numFmt w:val="decimal"/>
      <w:lvlText w:val=""/>
      <w:lvlJc w:val="left"/>
    </w:lvl>
    <w:lvl w:ilvl="6" w:tplc="E3FE3D12">
      <w:numFmt w:val="decimal"/>
      <w:lvlText w:val=""/>
      <w:lvlJc w:val="left"/>
    </w:lvl>
    <w:lvl w:ilvl="7" w:tplc="240C6770">
      <w:numFmt w:val="decimal"/>
      <w:lvlText w:val=""/>
      <w:lvlJc w:val="left"/>
    </w:lvl>
    <w:lvl w:ilvl="8" w:tplc="BDE215C8">
      <w:numFmt w:val="decimal"/>
      <w:lvlText w:val=""/>
      <w:lvlJc w:val="left"/>
    </w:lvl>
  </w:abstractNum>
  <w:abstractNum w:abstractNumId="5">
    <w:nsid w:val="00001547"/>
    <w:multiLevelType w:val="hybridMultilevel"/>
    <w:tmpl w:val="796A6EA2"/>
    <w:lvl w:ilvl="0" w:tplc="95B4C8F2">
      <w:start w:val="2"/>
      <w:numFmt w:val="lowerLetter"/>
      <w:lvlText w:val="%1)"/>
      <w:lvlJc w:val="left"/>
    </w:lvl>
    <w:lvl w:ilvl="1" w:tplc="A296D374">
      <w:numFmt w:val="decimal"/>
      <w:lvlText w:val=""/>
      <w:lvlJc w:val="left"/>
    </w:lvl>
    <w:lvl w:ilvl="2" w:tplc="8D6832B2">
      <w:numFmt w:val="decimal"/>
      <w:lvlText w:val=""/>
      <w:lvlJc w:val="left"/>
    </w:lvl>
    <w:lvl w:ilvl="3" w:tplc="330E0748">
      <w:numFmt w:val="decimal"/>
      <w:lvlText w:val=""/>
      <w:lvlJc w:val="left"/>
    </w:lvl>
    <w:lvl w:ilvl="4" w:tplc="BD889CBE">
      <w:numFmt w:val="decimal"/>
      <w:lvlText w:val=""/>
      <w:lvlJc w:val="left"/>
    </w:lvl>
    <w:lvl w:ilvl="5" w:tplc="954860D8">
      <w:numFmt w:val="decimal"/>
      <w:lvlText w:val=""/>
      <w:lvlJc w:val="left"/>
    </w:lvl>
    <w:lvl w:ilvl="6" w:tplc="A462C934">
      <w:numFmt w:val="decimal"/>
      <w:lvlText w:val=""/>
      <w:lvlJc w:val="left"/>
    </w:lvl>
    <w:lvl w:ilvl="7" w:tplc="64964838">
      <w:numFmt w:val="decimal"/>
      <w:lvlText w:val=""/>
      <w:lvlJc w:val="left"/>
    </w:lvl>
    <w:lvl w:ilvl="8" w:tplc="0E6A59D4">
      <w:numFmt w:val="decimal"/>
      <w:lvlText w:val=""/>
      <w:lvlJc w:val="left"/>
    </w:lvl>
  </w:abstractNum>
  <w:abstractNum w:abstractNumId="6">
    <w:nsid w:val="00002D12"/>
    <w:multiLevelType w:val="hybridMultilevel"/>
    <w:tmpl w:val="FF282D66"/>
    <w:lvl w:ilvl="0" w:tplc="FED61EF6">
      <w:start w:val="3"/>
      <w:numFmt w:val="lowerLetter"/>
      <w:lvlText w:val="%1)"/>
      <w:lvlJc w:val="left"/>
    </w:lvl>
    <w:lvl w:ilvl="1" w:tplc="42008F84">
      <w:numFmt w:val="decimal"/>
      <w:lvlText w:val=""/>
      <w:lvlJc w:val="left"/>
    </w:lvl>
    <w:lvl w:ilvl="2" w:tplc="306AC0BE">
      <w:numFmt w:val="decimal"/>
      <w:lvlText w:val=""/>
      <w:lvlJc w:val="left"/>
    </w:lvl>
    <w:lvl w:ilvl="3" w:tplc="AAD06650">
      <w:numFmt w:val="decimal"/>
      <w:lvlText w:val=""/>
      <w:lvlJc w:val="left"/>
    </w:lvl>
    <w:lvl w:ilvl="4" w:tplc="683C4064">
      <w:numFmt w:val="decimal"/>
      <w:lvlText w:val=""/>
      <w:lvlJc w:val="left"/>
    </w:lvl>
    <w:lvl w:ilvl="5" w:tplc="C84EEEB6">
      <w:numFmt w:val="decimal"/>
      <w:lvlText w:val=""/>
      <w:lvlJc w:val="left"/>
    </w:lvl>
    <w:lvl w:ilvl="6" w:tplc="7CCE7B74">
      <w:numFmt w:val="decimal"/>
      <w:lvlText w:val=""/>
      <w:lvlJc w:val="left"/>
    </w:lvl>
    <w:lvl w:ilvl="7" w:tplc="B254EF38">
      <w:numFmt w:val="decimal"/>
      <w:lvlText w:val=""/>
      <w:lvlJc w:val="left"/>
    </w:lvl>
    <w:lvl w:ilvl="8" w:tplc="BE88F1D0">
      <w:numFmt w:val="decimal"/>
      <w:lvlText w:val=""/>
      <w:lvlJc w:val="left"/>
    </w:lvl>
  </w:abstractNum>
  <w:abstractNum w:abstractNumId="7">
    <w:nsid w:val="00002EA6"/>
    <w:multiLevelType w:val="hybridMultilevel"/>
    <w:tmpl w:val="6D50EECA"/>
    <w:lvl w:ilvl="0" w:tplc="49E416DC">
      <w:start w:val="1"/>
      <w:numFmt w:val="lowerLetter"/>
      <w:lvlText w:val="%1)"/>
      <w:lvlJc w:val="left"/>
    </w:lvl>
    <w:lvl w:ilvl="1" w:tplc="7104481E">
      <w:numFmt w:val="decimal"/>
      <w:lvlText w:val=""/>
      <w:lvlJc w:val="left"/>
    </w:lvl>
    <w:lvl w:ilvl="2" w:tplc="1AA4731E">
      <w:numFmt w:val="decimal"/>
      <w:lvlText w:val=""/>
      <w:lvlJc w:val="left"/>
    </w:lvl>
    <w:lvl w:ilvl="3" w:tplc="C018E870">
      <w:numFmt w:val="decimal"/>
      <w:lvlText w:val=""/>
      <w:lvlJc w:val="left"/>
    </w:lvl>
    <w:lvl w:ilvl="4" w:tplc="A296E33C">
      <w:numFmt w:val="decimal"/>
      <w:lvlText w:val=""/>
      <w:lvlJc w:val="left"/>
    </w:lvl>
    <w:lvl w:ilvl="5" w:tplc="0E96D80A">
      <w:numFmt w:val="decimal"/>
      <w:lvlText w:val=""/>
      <w:lvlJc w:val="left"/>
    </w:lvl>
    <w:lvl w:ilvl="6" w:tplc="85A0CD06">
      <w:numFmt w:val="decimal"/>
      <w:lvlText w:val=""/>
      <w:lvlJc w:val="left"/>
    </w:lvl>
    <w:lvl w:ilvl="7" w:tplc="0EF4F164">
      <w:numFmt w:val="decimal"/>
      <w:lvlText w:val=""/>
      <w:lvlJc w:val="left"/>
    </w:lvl>
    <w:lvl w:ilvl="8" w:tplc="15861B62">
      <w:numFmt w:val="decimal"/>
      <w:lvlText w:val=""/>
      <w:lvlJc w:val="left"/>
    </w:lvl>
  </w:abstractNum>
  <w:abstractNum w:abstractNumId="8">
    <w:nsid w:val="0000305E"/>
    <w:multiLevelType w:val="hybridMultilevel"/>
    <w:tmpl w:val="D5EC5D66"/>
    <w:lvl w:ilvl="0" w:tplc="7DE68492">
      <w:start w:val="1"/>
      <w:numFmt w:val="lowerLetter"/>
      <w:lvlText w:val="%1)"/>
      <w:lvlJc w:val="left"/>
    </w:lvl>
    <w:lvl w:ilvl="1" w:tplc="6C72E900">
      <w:numFmt w:val="decimal"/>
      <w:lvlText w:val=""/>
      <w:lvlJc w:val="left"/>
    </w:lvl>
    <w:lvl w:ilvl="2" w:tplc="3330048A">
      <w:numFmt w:val="decimal"/>
      <w:lvlText w:val=""/>
      <w:lvlJc w:val="left"/>
    </w:lvl>
    <w:lvl w:ilvl="3" w:tplc="6D060168">
      <w:numFmt w:val="decimal"/>
      <w:lvlText w:val=""/>
      <w:lvlJc w:val="left"/>
    </w:lvl>
    <w:lvl w:ilvl="4" w:tplc="6E10E250">
      <w:numFmt w:val="decimal"/>
      <w:lvlText w:val=""/>
      <w:lvlJc w:val="left"/>
    </w:lvl>
    <w:lvl w:ilvl="5" w:tplc="B5EEEB0E">
      <w:numFmt w:val="decimal"/>
      <w:lvlText w:val=""/>
      <w:lvlJc w:val="left"/>
    </w:lvl>
    <w:lvl w:ilvl="6" w:tplc="0D1C7106">
      <w:numFmt w:val="decimal"/>
      <w:lvlText w:val=""/>
      <w:lvlJc w:val="left"/>
    </w:lvl>
    <w:lvl w:ilvl="7" w:tplc="5768BC6A">
      <w:numFmt w:val="decimal"/>
      <w:lvlText w:val=""/>
      <w:lvlJc w:val="left"/>
    </w:lvl>
    <w:lvl w:ilvl="8" w:tplc="DA8CB0AC">
      <w:numFmt w:val="decimal"/>
      <w:lvlText w:val=""/>
      <w:lvlJc w:val="left"/>
    </w:lvl>
  </w:abstractNum>
  <w:abstractNum w:abstractNumId="9">
    <w:nsid w:val="0000390C"/>
    <w:multiLevelType w:val="hybridMultilevel"/>
    <w:tmpl w:val="44087556"/>
    <w:lvl w:ilvl="0" w:tplc="E9D0646A">
      <w:start w:val="35"/>
      <w:numFmt w:val="upperLetter"/>
      <w:lvlText w:val="%1"/>
      <w:lvlJc w:val="left"/>
    </w:lvl>
    <w:lvl w:ilvl="1" w:tplc="AA52B758">
      <w:numFmt w:val="decimal"/>
      <w:lvlText w:val=""/>
      <w:lvlJc w:val="left"/>
    </w:lvl>
    <w:lvl w:ilvl="2" w:tplc="34340BAA">
      <w:numFmt w:val="decimal"/>
      <w:lvlText w:val=""/>
      <w:lvlJc w:val="left"/>
    </w:lvl>
    <w:lvl w:ilvl="3" w:tplc="F5F2EB28">
      <w:numFmt w:val="decimal"/>
      <w:lvlText w:val=""/>
      <w:lvlJc w:val="left"/>
    </w:lvl>
    <w:lvl w:ilvl="4" w:tplc="07606CA6">
      <w:numFmt w:val="decimal"/>
      <w:lvlText w:val=""/>
      <w:lvlJc w:val="left"/>
    </w:lvl>
    <w:lvl w:ilvl="5" w:tplc="BA8E877A">
      <w:numFmt w:val="decimal"/>
      <w:lvlText w:val=""/>
      <w:lvlJc w:val="left"/>
    </w:lvl>
    <w:lvl w:ilvl="6" w:tplc="C6C273B4">
      <w:numFmt w:val="decimal"/>
      <w:lvlText w:val=""/>
      <w:lvlJc w:val="left"/>
    </w:lvl>
    <w:lvl w:ilvl="7" w:tplc="5C06DFD8">
      <w:numFmt w:val="decimal"/>
      <w:lvlText w:val=""/>
      <w:lvlJc w:val="left"/>
    </w:lvl>
    <w:lvl w:ilvl="8" w:tplc="F626A814">
      <w:numFmt w:val="decimal"/>
      <w:lvlText w:val=""/>
      <w:lvlJc w:val="left"/>
    </w:lvl>
  </w:abstractNum>
  <w:abstractNum w:abstractNumId="10">
    <w:nsid w:val="000039B3"/>
    <w:multiLevelType w:val="hybridMultilevel"/>
    <w:tmpl w:val="29CE1DD2"/>
    <w:lvl w:ilvl="0" w:tplc="562E8C7E">
      <w:start w:val="1"/>
      <w:numFmt w:val="lowerLetter"/>
      <w:lvlText w:val="%1)"/>
      <w:lvlJc w:val="left"/>
    </w:lvl>
    <w:lvl w:ilvl="1" w:tplc="4E38467A">
      <w:numFmt w:val="decimal"/>
      <w:lvlText w:val=""/>
      <w:lvlJc w:val="left"/>
    </w:lvl>
    <w:lvl w:ilvl="2" w:tplc="30E676CC">
      <w:numFmt w:val="decimal"/>
      <w:lvlText w:val=""/>
      <w:lvlJc w:val="left"/>
    </w:lvl>
    <w:lvl w:ilvl="3" w:tplc="D6D08C0E">
      <w:numFmt w:val="decimal"/>
      <w:lvlText w:val=""/>
      <w:lvlJc w:val="left"/>
    </w:lvl>
    <w:lvl w:ilvl="4" w:tplc="6EE6E73A">
      <w:numFmt w:val="decimal"/>
      <w:lvlText w:val=""/>
      <w:lvlJc w:val="left"/>
    </w:lvl>
    <w:lvl w:ilvl="5" w:tplc="5016E07A">
      <w:numFmt w:val="decimal"/>
      <w:lvlText w:val=""/>
      <w:lvlJc w:val="left"/>
    </w:lvl>
    <w:lvl w:ilvl="6" w:tplc="5036B554">
      <w:numFmt w:val="decimal"/>
      <w:lvlText w:val=""/>
      <w:lvlJc w:val="left"/>
    </w:lvl>
    <w:lvl w:ilvl="7" w:tplc="E5826E44">
      <w:numFmt w:val="decimal"/>
      <w:lvlText w:val=""/>
      <w:lvlJc w:val="left"/>
    </w:lvl>
    <w:lvl w:ilvl="8" w:tplc="B4743E78">
      <w:numFmt w:val="decimal"/>
      <w:lvlText w:val=""/>
      <w:lvlJc w:val="left"/>
    </w:lvl>
  </w:abstractNum>
  <w:abstractNum w:abstractNumId="11">
    <w:nsid w:val="0000440D"/>
    <w:multiLevelType w:val="hybridMultilevel"/>
    <w:tmpl w:val="42123FD2"/>
    <w:lvl w:ilvl="0" w:tplc="EB98E386">
      <w:start w:val="1"/>
      <w:numFmt w:val="lowerLetter"/>
      <w:lvlText w:val="%1)"/>
      <w:lvlJc w:val="left"/>
    </w:lvl>
    <w:lvl w:ilvl="1" w:tplc="33467C7E">
      <w:numFmt w:val="decimal"/>
      <w:lvlText w:val=""/>
      <w:lvlJc w:val="left"/>
    </w:lvl>
    <w:lvl w:ilvl="2" w:tplc="518CC4D8">
      <w:numFmt w:val="decimal"/>
      <w:lvlText w:val=""/>
      <w:lvlJc w:val="left"/>
    </w:lvl>
    <w:lvl w:ilvl="3" w:tplc="4A90DF08">
      <w:numFmt w:val="decimal"/>
      <w:lvlText w:val=""/>
      <w:lvlJc w:val="left"/>
    </w:lvl>
    <w:lvl w:ilvl="4" w:tplc="E014F768">
      <w:numFmt w:val="decimal"/>
      <w:lvlText w:val=""/>
      <w:lvlJc w:val="left"/>
    </w:lvl>
    <w:lvl w:ilvl="5" w:tplc="1A382232">
      <w:numFmt w:val="decimal"/>
      <w:lvlText w:val=""/>
      <w:lvlJc w:val="left"/>
    </w:lvl>
    <w:lvl w:ilvl="6" w:tplc="3A9E3DEE">
      <w:numFmt w:val="decimal"/>
      <w:lvlText w:val=""/>
      <w:lvlJc w:val="left"/>
    </w:lvl>
    <w:lvl w:ilvl="7" w:tplc="3A2065A4">
      <w:numFmt w:val="decimal"/>
      <w:lvlText w:val=""/>
      <w:lvlJc w:val="left"/>
    </w:lvl>
    <w:lvl w:ilvl="8" w:tplc="BC849C34">
      <w:numFmt w:val="decimal"/>
      <w:lvlText w:val=""/>
      <w:lvlJc w:val="left"/>
    </w:lvl>
  </w:abstractNum>
  <w:abstractNum w:abstractNumId="12">
    <w:nsid w:val="0000491C"/>
    <w:multiLevelType w:val="hybridMultilevel"/>
    <w:tmpl w:val="1A7C8E62"/>
    <w:lvl w:ilvl="0" w:tplc="E23213EA">
      <w:start w:val="1"/>
      <w:numFmt w:val="lowerLetter"/>
      <w:lvlText w:val="%1)"/>
      <w:lvlJc w:val="left"/>
    </w:lvl>
    <w:lvl w:ilvl="1" w:tplc="6E6E01AA">
      <w:numFmt w:val="decimal"/>
      <w:lvlText w:val=""/>
      <w:lvlJc w:val="left"/>
    </w:lvl>
    <w:lvl w:ilvl="2" w:tplc="1E560B30">
      <w:numFmt w:val="decimal"/>
      <w:lvlText w:val=""/>
      <w:lvlJc w:val="left"/>
    </w:lvl>
    <w:lvl w:ilvl="3" w:tplc="A3847296">
      <w:numFmt w:val="decimal"/>
      <w:lvlText w:val=""/>
      <w:lvlJc w:val="left"/>
    </w:lvl>
    <w:lvl w:ilvl="4" w:tplc="85D00EA8">
      <w:numFmt w:val="decimal"/>
      <w:lvlText w:val=""/>
      <w:lvlJc w:val="left"/>
    </w:lvl>
    <w:lvl w:ilvl="5" w:tplc="94A61F60">
      <w:numFmt w:val="decimal"/>
      <w:lvlText w:val=""/>
      <w:lvlJc w:val="left"/>
    </w:lvl>
    <w:lvl w:ilvl="6" w:tplc="EDAECC04">
      <w:numFmt w:val="decimal"/>
      <w:lvlText w:val=""/>
      <w:lvlJc w:val="left"/>
    </w:lvl>
    <w:lvl w:ilvl="7" w:tplc="389E94B6">
      <w:numFmt w:val="decimal"/>
      <w:lvlText w:val=""/>
      <w:lvlJc w:val="left"/>
    </w:lvl>
    <w:lvl w:ilvl="8" w:tplc="845AF876">
      <w:numFmt w:val="decimal"/>
      <w:lvlText w:val=""/>
      <w:lvlJc w:val="left"/>
    </w:lvl>
  </w:abstractNum>
  <w:abstractNum w:abstractNumId="13">
    <w:nsid w:val="00004D06"/>
    <w:multiLevelType w:val="hybridMultilevel"/>
    <w:tmpl w:val="794A841E"/>
    <w:lvl w:ilvl="0" w:tplc="117C086A">
      <w:start w:val="1"/>
      <w:numFmt w:val="lowerLetter"/>
      <w:lvlText w:val="%1)"/>
      <w:lvlJc w:val="left"/>
    </w:lvl>
    <w:lvl w:ilvl="1" w:tplc="46768DFA">
      <w:numFmt w:val="decimal"/>
      <w:lvlText w:val=""/>
      <w:lvlJc w:val="left"/>
    </w:lvl>
    <w:lvl w:ilvl="2" w:tplc="356CC3A0">
      <w:numFmt w:val="decimal"/>
      <w:lvlText w:val=""/>
      <w:lvlJc w:val="left"/>
    </w:lvl>
    <w:lvl w:ilvl="3" w:tplc="487AFDC2">
      <w:numFmt w:val="decimal"/>
      <w:lvlText w:val=""/>
      <w:lvlJc w:val="left"/>
    </w:lvl>
    <w:lvl w:ilvl="4" w:tplc="A56E1E32">
      <w:numFmt w:val="decimal"/>
      <w:lvlText w:val=""/>
      <w:lvlJc w:val="left"/>
    </w:lvl>
    <w:lvl w:ilvl="5" w:tplc="A860E4BA">
      <w:numFmt w:val="decimal"/>
      <w:lvlText w:val=""/>
      <w:lvlJc w:val="left"/>
    </w:lvl>
    <w:lvl w:ilvl="6" w:tplc="61D22AF6">
      <w:numFmt w:val="decimal"/>
      <w:lvlText w:val=""/>
      <w:lvlJc w:val="left"/>
    </w:lvl>
    <w:lvl w:ilvl="7" w:tplc="79F897C4">
      <w:numFmt w:val="decimal"/>
      <w:lvlText w:val=""/>
      <w:lvlJc w:val="left"/>
    </w:lvl>
    <w:lvl w:ilvl="8" w:tplc="DAF20C82">
      <w:numFmt w:val="decimal"/>
      <w:lvlText w:val=""/>
      <w:lvlJc w:val="left"/>
    </w:lvl>
  </w:abstractNum>
  <w:abstractNum w:abstractNumId="14">
    <w:nsid w:val="00004DB7"/>
    <w:multiLevelType w:val="hybridMultilevel"/>
    <w:tmpl w:val="323CABBE"/>
    <w:lvl w:ilvl="0" w:tplc="086A2F58">
      <w:start w:val="1"/>
      <w:numFmt w:val="lowerLetter"/>
      <w:lvlText w:val="%1)"/>
      <w:lvlJc w:val="left"/>
    </w:lvl>
    <w:lvl w:ilvl="1" w:tplc="D2164568">
      <w:numFmt w:val="decimal"/>
      <w:lvlText w:val=""/>
      <w:lvlJc w:val="left"/>
    </w:lvl>
    <w:lvl w:ilvl="2" w:tplc="2168EAB6">
      <w:numFmt w:val="decimal"/>
      <w:lvlText w:val=""/>
      <w:lvlJc w:val="left"/>
    </w:lvl>
    <w:lvl w:ilvl="3" w:tplc="0FBE2DFA">
      <w:numFmt w:val="decimal"/>
      <w:lvlText w:val=""/>
      <w:lvlJc w:val="left"/>
    </w:lvl>
    <w:lvl w:ilvl="4" w:tplc="3E0E2312">
      <w:numFmt w:val="decimal"/>
      <w:lvlText w:val=""/>
      <w:lvlJc w:val="left"/>
    </w:lvl>
    <w:lvl w:ilvl="5" w:tplc="AFB439B8">
      <w:numFmt w:val="decimal"/>
      <w:lvlText w:val=""/>
      <w:lvlJc w:val="left"/>
    </w:lvl>
    <w:lvl w:ilvl="6" w:tplc="B086B27E">
      <w:numFmt w:val="decimal"/>
      <w:lvlText w:val=""/>
      <w:lvlJc w:val="left"/>
    </w:lvl>
    <w:lvl w:ilvl="7" w:tplc="0AD87390">
      <w:numFmt w:val="decimal"/>
      <w:lvlText w:val=""/>
      <w:lvlJc w:val="left"/>
    </w:lvl>
    <w:lvl w:ilvl="8" w:tplc="F6A24D4A">
      <w:numFmt w:val="decimal"/>
      <w:lvlText w:val=""/>
      <w:lvlJc w:val="left"/>
    </w:lvl>
  </w:abstractNum>
  <w:abstractNum w:abstractNumId="15">
    <w:nsid w:val="000054DE"/>
    <w:multiLevelType w:val="hybridMultilevel"/>
    <w:tmpl w:val="A198D64A"/>
    <w:lvl w:ilvl="0" w:tplc="4F2A83EE">
      <w:start w:val="1"/>
      <w:numFmt w:val="lowerLetter"/>
      <w:lvlText w:val="%1)"/>
      <w:lvlJc w:val="left"/>
    </w:lvl>
    <w:lvl w:ilvl="1" w:tplc="A2AC4082">
      <w:numFmt w:val="decimal"/>
      <w:lvlText w:val=""/>
      <w:lvlJc w:val="left"/>
    </w:lvl>
    <w:lvl w:ilvl="2" w:tplc="2FB0EF44">
      <w:numFmt w:val="decimal"/>
      <w:lvlText w:val=""/>
      <w:lvlJc w:val="left"/>
    </w:lvl>
    <w:lvl w:ilvl="3" w:tplc="ADE6FBF8">
      <w:numFmt w:val="decimal"/>
      <w:lvlText w:val=""/>
      <w:lvlJc w:val="left"/>
    </w:lvl>
    <w:lvl w:ilvl="4" w:tplc="19F8BDB8">
      <w:numFmt w:val="decimal"/>
      <w:lvlText w:val=""/>
      <w:lvlJc w:val="left"/>
    </w:lvl>
    <w:lvl w:ilvl="5" w:tplc="ABA4541C">
      <w:numFmt w:val="decimal"/>
      <w:lvlText w:val=""/>
      <w:lvlJc w:val="left"/>
    </w:lvl>
    <w:lvl w:ilvl="6" w:tplc="2D28A02C">
      <w:numFmt w:val="decimal"/>
      <w:lvlText w:val=""/>
      <w:lvlJc w:val="left"/>
    </w:lvl>
    <w:lvl w:ilvl="7" w:tplc="223A7344">
      <w:numFmt w:val="decimal"/>
      <w:lvlText w:val=""/>
      <w:lvlJc w:val="left"/>
    </w:lvl>
    <w:lvl w:ilvl="8" w:tplc="6C9295CC">
      <w:numFmt w:val="decimal"/>
      <w:lvlText w:val=""/>
      <w:lvlJc w:val="left"/>
    </w:lvl>
  </w:abstractNum>
  <w:abstractNum w:abstractNumId="16">
    <w:nsid w:val="00007E87"/>
    <w:multiLevelType w:val="hybridMultilevel"/>
    <w:tmpl w:val="F69EB6C6"/>
    <w:lvl w:ilvl="0" w:tplc="56428898">
      <w:start w:val="1"/>
      <w:numFmt w:val="lowerLetter"/>
      <w:lvlText w:val="(%1)"/>
      <w:lvlJc w:val="left"/>
    </w:lvl>
    <w:lvl w:ilvl="1" w:tplc="9BDE42F2">
      <w:numFmt w:val="decimal"/>
      <w:lvlText w:val=""/>
      <w:lvlJc w:val="left"/>
    </w:lvl>
    <w:lvl w:ilvl="2" w:tplc="AC90AE02">
      <w:numFmt w:val="decimal"/>
      <w:lvlText w:val=""/>
      <w:lvlJc w:val="left"/>
    </w:lvl>
    <w:lvl w:ilvl="3" w:tplc="07B8684A">
      <w:numFmt w:val="decimal"/>
      <w:lvlText w:val=""/>
      <w:lvlJc w:val="left"/>
    </w:lvl>
    <w:lvl w:ilvl="4" w:tplc="790E7D54">
      <w:numFmt w:val="decimal"/>
      <w:lvlText w:val=""/>
      <w:lvlJc w:val="left"/>
    </w:lvl>
    <w:lvl w:ilvl="5" w:tplc="866C85AA">
      <w:numFmt w:val="decimal"/>
      <w:lvlText w:val=""/>
      <w:lvlJc w:val="left"/>
    </w:lvl>
    <w:lvl w:ilvl="6" w:tplc="3FE0C5B0">
      <w:numFmt w:val="decimal"/>
      <w:lvlText w:val=""/>
      <w:lvlJc w:val="left"/>
    </w:lvl>
    <w:lvl w:ilvl="7" w:tplc="A380FF0A">
      <w:numFmt w:val="decimal"/>
      <w:lvlText w:val=""/>
      <w:lvlJc w:val="left"/>
    </w:lvl>
    <w:lvl w:ilvl="8" w:tplc="E266DFEE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6"/>
  </w:num>
  <w:num w:numId="5">
    <w:abstractNumId w:val="9"/>
  </w:num>
  <w:num w:numId="6">
    <w:abstractNumId w:val="2"/>
  </w:num>
  <w:num w:numId="7">
    <w:abstractNumId w:val="0"/>
  </w:num>
  <w:num w:numId="8">
    <w:abstractNumId w:val="1"/>
  </w:num>
  <w:num w:numId="9">
    <w:abstractNumId w:val="8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5"/>
  </w:num>
  <w:num w:numId="15">
    <w:abstractNumId w:val="15"/>
  </w:num>
  <w:num w:numId="16">
    <w:abstractNumId w:val="1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07CF6"/>
    <w:rsid w:val="00030FF8"/>
    <w:rsid w:val="00103A39"/>
    <w:rsid w:val="00281639"/>
    <w:rsid w:val="00496EAC"/>
    <w:rsid w:val="0050436A"/>
    <w:rsid w:val="00581779"/>
    <w:rsid w:val="006D4459"/>
    <w:rsid w:val="006E737D"/>
    <w:rsid w:val="007B4996"/>
    <w:rsid w:val="008217D5"/>
    <w:rsid w:val="008731DB"/>
    <w:rsid w:val="0089039A"/>
    <w:rsid w:val="009C0119"/>
    <w:rsid w:val="009F4E2E"/>
    <w:rsid w:val="00AB2886"/>
    <w:rsid w:val="00C33A1D"/>
    <w:rsid w:val="00CE5673"/>
    <w:rsid w:val="00D83E96"/>
    <w:rsid w:val="00E21F92"/>
    <w:rsid w:val="00E96910"/>
    <w:rsid w:val="00F07CF6"/>
    <w:rsid w:val="00F2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CF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D5BDC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58177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581779"/>
  </w:style>
  <w:style w:type="paragraph" w:styleId="Rodap">
    <w:name w:val="footer"/>
    <w:basedOn w:val="Normal"/>
    <w:link w:val="RodapChar"/>
    <w:unhideWhenUsed/>
    <w:rsid w:val="0058177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581779"/>
  </w:style>
  <w:style w:type="table" w:styleId="Tabelacomgrade">
    <w:name w:val="Table Grid"/>
    <w:basedOn w:val="Tabelanormal"/>
    <w:uiPriority w:val="59"/>
    <w:rsid w:val="006E737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B499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49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1977</Words>
  <Characters>10678</Characters>
  <Application>Microsoft Office Word</Application>
  <DocSecurity>0</DocSecurity>
  <Lines>88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PMSDN</cp:lastModifiedBy>
  <cp:revision>6</cp:revision>
  <cp:lastPrinted>2018-08-17T14:35:00Z</cp:lastPrinted>
  <dcterms:created xsi:type="dcterms:W3CDTF">2018-03-27T13:11:00Z</dcterms:created>
  <dcterms:modified xsi:type="dcterms:W3CDTF">2018-08-17T14:35:00Z</dcterms:modified>
</cp:coreProperties>
</file>