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70F" w:rsidRDefault="0082270F">
      <w:pPr>
        <w:pStyle w:val="Ttulo1"/>
        <w:spacing w:before="0"/>
        <w:rPr>
          <w:b w:val="0"/>
          <w:color w:val="000000"/>
          <w:spacing w:val="-3"/>
          <w:sz w:val="22"/>
          <w:szCs w:val="22"/>
        </w:rPr>
      </w:pPr>
      <w:bookmarkStart w:id="0" w:name="_GoBack"/>
      <w:bookmarkEnd w:id="0"/>
    </w:p>
    <w:p w:rsidR="0082270F" w:rsidRDefault="00BB4942">
      <w:pPr>
        <w:pStyle w:val="Ttulo1"/>
        <w:spacing w:before="0"/>
        <w:rPr>
          <w:b w:val="0"/>
          <w:color w:val="000000"/>
          <w:spacing w:val="-3"/>
          <w:sz w:val="22"/>
          <w:szCs w:val="22"/>
        </w:rPr>
      </w:pPr>
      <w:r>
        <w:rPr>
          <w:b w:val="0"/>
          <w:color w:val="000000"/>
          <w:spacing w:val="-3"/>
          <w:sz w:val="22"/>
          <w:szCs w:val="22"/>
        </w:rPr>
        <w:t>COMISSÃO PERMANENTE DE PREGÃO – CPP/PMSDN</w:t>
      </w:r>
    </w:p>
    <w:p w:rsidR="0082270F" w:rsidRDefault="0082270F">
      <w:pPr>
        <w:spacing w:before="0"/>
        <w:jc w:val="both"/>
        <w:rPr>
          <w:color w:val="000000"/>
          <w:sz w:val="22"/>
          <w:szCs w:val="22"/>
        </w:rPr>
      </w:pPr>
    </w:p>
    <w:p w:rsidR="0082270F" w:rsidRDefault="00BB4942">
      <w:pPr>
        <w:pStyle w:val="Ttulo5"/>
        <w:spacing w:before="0"/>
        <w:rPr>
          <w:b/>
          <w:color w:val="000000"/>
          <w:spacing w:val="-3"/>
          <w:sz w:val="22"/>
          <w:szCs w:val="22"/>
        </w:rPr>
      </w:pPr>
      <w:r>
        <w:rPr>
          <w:b/>
          <w:color w:val="000000"/>
          <w:spacing w:val="-3"/>
          <w:sz w:val="22"/>
          <w:szCs w:val="22"/>
        </w:rPr>
        <w:t>PREGÃO PRESENCIAL 29/2019</w:t>
      </w:r>
    </w:p>
    <w:p w:rsidR="0082270F" w:rsidRDefault="0082270F">
      <w:pPr>
        <w:spacing w:before="0"/>
        <w:jc w:val="both"/>
        <w:rPr>
          <w:color w:val="000000"/>
          <w:spacing w:val="-3"/>
          <w:sz w:val="22"/>
          <w:szCs w:val="22"/>
        </w:rPr>
      </w:pPr>
    </w:p>
    <w:p w:rsidR="0082270F" w:rsidRDefault="00BB4942">
      <w:pPr>
        <w:pStyle w:val="Ttulo3"/>
        <w:spacing w:before="0"/>
        <w:ind w:left="0"/>
        <w:rPr>
          <w:color w:val="000000"/>
          <w:spacing w:val="-3"/>
          <w:sz w:val="22"/>
          <w:szCs w:val="22"/>
        </w:rPr>
      </w:pPr>
      <w:r>
        <w:rPr>
          <w:color w:val="000000"/>
          <w:spacing w:val="-3"/>
          <w:sz w:val="22"/>
          <w:szCs w:val="22"/>
        </w:rPr>
        <w:t>RECIBO</w:t>
      </w:r>
    </w:p>
    <w:p w:rsidR="0082270F" w:rsidRDefault="0082270F">
      <w:pPr>
        <w:spacing w:before="0"/>
        <w:jc w:val="both"/>
        <w:rPr>
          <w:color w:val="000000"/>
          <w:spacing w:val="-3"/>
          <w:sz w:val="22"/>
          <w:szCs w:val="22"/>
        </w:rPr>
      </w:pPr>
    </w:p>
    <w:p w:rsidR="0082270F" w:rsidRDefault="00BB4942">
      <w:pPr>
        <w:pStyle w:val="Corpodetexto21"/>
        <w:spacing w:before="0" w:line="240" w:lineRule="auto"/>
        <w:ind w:firstLine="0"/>
        <w:rPr>
          <w:b/>
          <w:color w:val="000000"/>
          <w:spacing w:val="-3"/>
          <w:szCs w:val="22"/>
        </w:rPr>
      </w:pPr>
      <w:r>
        <w:rPr>
          <w:color w:val="000000"/>
          <w:spacing w:val="-3"/>
          <w:szCs w:val="22"/>
        </w:rPr>
        <w:t xml:space="preserve">Recebi da Comissão Permanente de Pregão da Prefeitura Municipal de São Domingos do Norte - Estado do Espírito Santo, a cópia do Edital de Reabertura modalidade PREGÃO PRESENCIAL Nº </w:t>
      </w:r>
      <w:r>
        <w:rPr>
          <w:b/>
          <w:color w:val="000000"/>
          <w:spacing w:val="-3"/>
          <w:szCs w:val="22"/>
        </w:rPr>
        <w:t>29/2019 - SRP</w:t>
      </w:r>
      <w:r>
        <w:rPr>
          <w:color w:val="000000"/>
          <w:spacing w:val="-3"/>
          <w:szCs w:val="22"/>
        </w:rPr>
        <w:t xml:space="preserve">, para abertura às </w:t>
      </w:r>
      <w:r>
        <w:rPr>
          <w:b/>
          <w:color w:val="000000"/>
          <w:spacing w:val="-3"/>
          <w:szCs w:val="22"/>
        </w:rPr>
        <w:t>9h do dia 29 de agosto de 2019.</w:t>
      </w:r>
    </w:p>
    <w:p w:rsidR="0082270F" w:rsidRDefault="0082270F">
      <w:pPr>
        <w:spacing w:before="0"/>
        <w:jc w:val="both"/>
        <w:rPr>
          <w:color w:val="000000"/>
          <w:spacing w:val="-3"/>
          <w:sz w:val="22"/>
          <w:szCs w:val="22"/>
        </w:rPr>
      </w:pPr>
    </w:p>
    <w:p w:rsidR="0082270F" w:rsidRDefault="0082270F">
      <w:pPr>
        <w:spacing w:before="0"/>
        <w:jc w:val="both"/>
        <w:rPr>
          <w:color w:val="000000"/>
          <w:spacing w:val="-3"/>
          <w:sz w:val="22"/>
          <w:szCs w:val="22"/>
        </w:rPr>
      </w:pPr>
    </w:p>
    <w:p w:rsidR="0082270F" w:rsidRDefault="00BB4942">
      <w:pPr>
        <w:pStyle w:val="Ttulo4"/>
        <w:spacing w:before="0"/>
        <w:ind w:left="0"/>
        <w:rPr>
          <w:color w:val="000000"/>
          <w:spacing w:val="-3"/>
          <w:sz w:val="22"/>
          <w:szCs w:val="22"/>
        </w:rPr>
      </w:pPr>
      <w:r>
        <w:rPr>
          <w:color w:val="000000"/>
          <w:spacing w:val="-3"/>
          <w:sz w:val="22"/>
          <w:szCs w:val="22"/>
        </w:rPr>
        <w:t>São Domin</w:t>
      </w:r>
      <w:r>
        <w:rPr>
          <w:color w:val="000000"/>
          <w:spacing w:val="-3"/>
          <w:sz w:val="22"/>
          <w:szCs w:val="22"/>
        </w:rPr>
        <w:t>gos do Norte/ES</w:t>
      </w:r>
      <w:proofErr w:type="gramStart"/>
      <w:r>
        <w:rPr>
          <w:color w:val="000000"/>
          <w:spacing w:val="-3"/>
          <w:sz w:val="22"/>
          <w:szCs w:val="22"/>
        </w:rPr>
        <w:t>........</w:t>
      </w:r>
      <w:proofErr w:type="gramEnd"/>
      <w:r>
        <w:rPr>
          <w:color w:val="000000"/>
          <w:spacing w:val="-3"/>
          <w:sz w:val="22"/>
          <w:szCs w:val="22"/>
        </w:rPr>
        <w:t>/.........../..........</w:t>
      </w:r>
    </w:p>
    <w:p w:rsidR="0082270F" w:rsidRDefault="0082270F">
      <w:pPr>
        <w:spacing w:before="0"/>
        <w:jc w:val="both"/>
        <w:rPr>
          <w:color w:val="000000"/>
          <w:spacing w:val="-3"/>
          <w:sz w:val="22"/>
          <w:szCs w:val="22"/>
        </w:rPr>
      </w:pPr>
    </w:p>
    <w:p w:rsidR="0082270F" w:rsidRDefault="00BB4942">
      <w:pPr>
        <w:spacing w:before="0"/>
        <w:jc w:val="both"/>
        <w:rPr>
          <w:color w:val="000000"/>
          <w:spacing w:val="-3"/>
          <w:sz w:val="22"/>
          <w:szCs w:val="22"/>
        </w:rPr>
      </w:pPr>
      <w:proofErr w:type="gramStart"/>
      <w:r>
        <w:rPr>
          <w:color w:val="000000"/>
          <w:spacing w:val="-3"/>
          <w:sz w:val="22"/>
          <w:szCs w:val="22"/>
        </w:rPr>
        <w:t>............................................................................................</w:t>
      </w:r>
      <w:proofErr w:type="gramEnd"/>
      <w:r>
        <w:rPr>
          <w:color w:val="000000"/>
          <w:spacing w:val="-3"/>
          <w:sz w:val="22"/>
          <w:szCs w:val="22"/>
        </w:rPr>
        <w:t xml:space="preserve"> .</w:t>
      </w:r>
    </w:p>
    <w:p w:rsidR="0082270F" w:rsidRDefault="00BB4942">
      <w:pPr>
        <w:pStyle w:val="Ttulo4"/>
        <w:spacing w:before="0"/>
        <w:ind w:left="0"/>
        <w:rPr>
          <w:color w:val="000000"/>
          <w:spacing w:val="-3"/>
          <w:sz w:val="22"/>
          <w:szCs w:val="22"/>
        </w:rPr>
      </w:pPr>
      <w:r>
        <w:rPr>
          <w:color w:val="000000"/>
          <w:spacing w:val="-3"/>
          <w:sz w:val="22"/>
          <w:szCs w:val="22"/>
        </w:rPr>
        <w:t>E-MAIL</w:t>
      </w:r>
    </w:p>
    <w:p w:rsidR="0082270F" w:rsidRDefault="0082270F">
      <w:pPr>
        <w:spacing w:before="0"/>
        <w:jc w:val="both"/>
        <w:rPr>
          <w:color w:val="000000"/>
          <w:spacing w:val="-3"/>
          <w:sz w:val="22"/>
          <w:szCs w:val="22"/>
        </w:rPr>
      </w:pPr>
    </w:p>
    <w:p w:rsidR="0082270F" w:rsidRDefault="00BB4942">
      <w:pPr>
        <w:spacing w:before="0"/>
        <w:jc w:val="both"/>
        <w:rPr>
          <w:color w:val="000000"/>
          <w:spacing w:val="-3"/>
          <w:sz w:val="22"/>
          <w:szCs w:val="22"/>
        </w:rPr>
      </w:pPr>
      <w:proofErr w:type="gramStart"/>
      <w:r>
        <w:rPr>
          <w:color w:val="000000"/>
          <w:spacing w:val="-3"/>
          <w:sz w:val="22"/>
          <w:szCs w:val="22"/>
        </w:rPr>
        <w:t>.............................................................................................</w:t>
      </w:r>
      <w:proofErr w:type="gramEnd"/>
    </w:p>
    <w:p w:rsidR="0082270F" w:rsidRDefault="00BB4942">
      <w:pPr>
        <w:pStyle w:val="Ttulo4"/>
        <w:spacing w:before="0"/>
        <w:ind w:left="0"/>
        <w:rPr>
          <w:color w:val="000000"/>
          <w:spacing w:val="-3"/>
          <w:sz w:val="22"/>
          <w:szCs w:val="22"/>
        </w:rPr>
      </w:pPr>
      <w:r>
        <w:rPr>
          <w:color w:val="000000"/>
          <w:spacing w:val="-3"/>
          <w:sz w:val="22"/>
          <w:szCs w:val="22"/>
        </w:rPr>
        <w:t>TELEFONE/FA</w:t>
      </w:r>
      <w:r>
        <w:rPr>
          <w:color w:val="000000"/>
          <w:spacing w:val="-3"/>
          <w:sz w:val="22"/>
          <w:szCs w:val="22"/>
        </w:rPr>
        <w:t>X</w:t>
      </w:r>
    </w:p>
    <w:p w:rsidR="0082270F" w:rsidRDefault="0082270F">
      <w:pPr>
        <w:spacing w:before="0"/>
        <w:jc w:val="both"/>
        <w:rPr>
          <w:color w:val="000000"/>
          <w:spacing w:val="-3"/>
          <w:sz w:val="22"/>
          <w:szCs w:val="22"/>
        </w:rPr>
      </w:pPr>
    </w:p>
    <w:p w:rsidR="0082270F" w:rsidRDefault="00BB4942">
      <w:pPr>
        <w:spacing w:before="0"/>
        <w:jc w:val="both"/>
        <w:rPr>
          <w:color w:val="000000"/>
          <w:spacing w:val="-3"/>
          <w:sz w:val="22"/>
          <w:szCs w:val="22"/>
        </w:rPr>
      </w:pPr>
      <w:proofErr w:type="gramStart"/>
      <w:r>
        <w:rPr>
          <w:color w:val="000000"/>
          <w:spacing w:val="-3"/>
          <w:sz w:val="22"/>
          <w:szCs w:val="22"/>
        </w:rPr>
        <w:t>.............................................................................................</w:t>
      </w:r>
      <w:proofErr w:type="gramEnd"/>
    </w:p>
    <w:p w:rsidR="0082270F" w:rsidRDefault="00BB4942">
      <w:pPr>
        <w:pStyle w:val="Ttulo4"/>
        <w:spacing w:before="0"/>
        <w:ind w:left="0"/>
        <w:rPr>
          <w:color w:val="000000"/>
          <w:spacing w:val="-3"/>
          <w:sz w:val="22"/>
          <w:szCs w:val="22"/>
        </w:rPr>
      </w:pPr>
      <w:r>
        <w:rPr>
          <w:color w:val="000000"/>
          <w:spacing w:val="-3"/>
          <w:sz w:val="22"/>
          <w:szCs w:val="22"/>
        </w:rPr>
        <w:t xml:space="preserve">ASSINATURA </w:t>
      </w:r>
    </w:p>
    <w:p w:rsidR="0082270F" w:rsidRDefault="0082270F">
      <w:pPr>
        <w:spacing w:before="0"/>
        <w:jc w:val="both"/>
        <w:rPr>
          <w:color w:val="000000"/>
          <w:sz w:val="22"/>
          <w:szCs w:val="22"/>
        </w:rPr>
      </w:pPr>
    </w:p>
    <w:p w:rsidR="0082270F" w:rsidRDefault="0082270F">
      <w:pPr>
        <w:pStyle w:val="Ttulo4"/>
        <w:spacing w:before="0"/>
        <w:ind w:left="0"/>
        <w:rPr>
          <w:color w:val="000000"/>
          <w:spacing w:val="-3"/>
          <w:sz w:val="22"/>
          <w:szCs w:val="22"/>
        </w:rPr>
      </w:pPr>
    </w:p>
    <w:p w:rsidR="0082270F" w:rsidRDefault="00BB4942">
      <w:pPr>
        <w:pStyle w:val="Ttulo4"/>
        <w:spacing w:before="0"/>
        <w:ind w:left="0"/>
        <w:rPr>
          <w:color w:val="000000"/>
          <w:spacing w:val="-3"/>
          <w:sz w:val="22"/>
          <w:szCs w:val="22"/>
        </w:rPr>
      </w:pPr>
      <w:r>
        <w:rPr>
          <w:color w:val="000000"/>
          <w:spacing w:val="-3"/>
          <w:sz w:val="22"/>
          <w:szCs w:val="22"/>
        </w:rPr>
        <w:t>NOME DA EMPRESA E CARIMBO DE CNPJ</w:t>
      </w: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82270F">
      <w:pPr>
        <w:spacing w:before="0"/>
        <w:jc w:val="both"/>
        <w:rPr>
          <w:b/>
          <w:bCs/>
          <w:color w:val="000000"/>
          <w:sz w:val="22"/>
          <w:szCs w:val="22"/>
        </w:rPr>
      </w:pPr>
    </w:p>
    <w:p w:rsidR="0082270F" w:rsidRDefault="00BB4942">
      <w:pPr>
        <w:pStyle w:val="ANEXO-Ttulo"/>
        <w:spacing w:before="0" w:after="0"/>
        <w:rPr>
          <w:i w:val="0"/>
          <w:color w:val="000000"/>
          <w:sz w:val="22"/>
          <w:szCs w:val="22"/>
        </w:rPr>
      </w:pPr>
      <w:r>
        <w:rPr>
          <w:i w:val="0"/>
          <w:color w:val="000000"/>
          <w:sz w:val="22"/>
          <w:szCs w:val="22"/>
        </w:rPr>
        <w:t>EDITAL - PREGÃO PRESENCIAL N</w:t>
      </w:r>
      <w:r>
        <w:rPr>
          <w:i w:val="0"/>
          <w:color w:val="000000"/>
          <w:sz w:val="22"/>
          <w:szCs w:val="22"/>
          <w:u w:val="single"/>
          <w:vertAlign w:val="superscript"/>
        </w:rPr>
        <w:t>o</w:t>
      </w:r>
      <w:r>
        <w:rPr>
          <w:i w:val="0"/>
          <w:color w:val="000000"/>
          <w:sz w:val="22"/>
          <w:szCs w:val="22"/>
        </w:rPr>
        <w:t xml:space="preserve"> 29/2019 – SRP - EXCLUSIVA ME/EPP</w:t>
      </w:r>
    </w:p>
    <w:p w:rsidR="0082270F" w:rsidRDefault="0082270F">
      <w:pPr>
        <w:pStyle w:val="ANEXO-Ttulo"/>
        <w:spacing w:before="0" w:after="0"/>
        <w:rPr>
          <w:i w:val="0"/>
          <w:color w:val="000000"/>
          <w:sz w:val="22"/>
          <w:szCs w:val="22"/>
        </w:rPr>
      </w:pPr>
    </w:p>
    <w:p w:rsidR="0082270F" w:rsidRDefault="00BB4942">
      <w:pPr>
        <w:spacing w:before="0"/>
        <w:jc w:val="both"/>
        <w:rPr>
          <w:color w:val="000000"/>
          <w:sz w:val="22"/>
          <w:szCs w:val="22"/>
        </w:rPr>
      </w:pPr>
      <w:r>
        <w:rPr>
          <w:sz w:val="22"/>
          <w:szCs w:val="22"/>
        </w:rPr>
        <w:t xml:space="preserve">A Prefeitura </w:t>
      </w:r>
      <w:r>
        <w:rPr>
          <w:sz w:val="22"/>
          <w:szCs w:val="22"/>
        </w:rPr>
        <w:t xml:space="preserve">Municipal de São Domingos do Norte, Estado do Espírito Santo, pessoa Jurídica de Direito Público Interno, sediado na Rod. </w:t>
      </w:r>
      <w:proofErr w:type="spellStart"/>
      <w:r>
        <w:rPr>
          <w:sz w:val="22"/>
          <w:szCs w:val="22"/>
        </w:rPr>
        <w:t>Gether</w:t>
      </w:r>
      <w:proofErr w:type="spellEnd"/>
      <w:r>
        <w:rPr>
          <w:sz w:val="22"/>
          <w:szCs w:val="22"/>
        </w:rPr>
        <w:t xml:space="preserve"> Lopes de Farias, s/nº - São Domingos do Norte/ES, inscrito no Cadastro Nacional de Pessoa Jurídica sob o Nº 36.350.312/0001-72 </w:t>
      </w:r>
      <w:r>
        <w:rPr>
          <w:sz w:val="22"/>
          <w:szCs w:val="22"/>
        </w:rPr>
        <w:t xml:space="preserve">por meio do </w:t>
      </w:r>
      <w:proofErr w:type="spellStart"/>
      <w:r>
        <w:rPr>
          <w:sz w:val="22"/>
          <w:szCs w:val="22"/>
        </w:rPr>
        <w:t>Gabinte</w:t>
      </w:r>
      <w:proofErr w:type="spellEnd"/>
      <w:r>
        <w:rPr>
          <w:sz w:val="22"/>
          <w:szCs w:val="22"/>
        </w:rPr>
        <w:t xml:space="preserve">, Secretaria Municipal de Agricultura, Secretaria Municipal de Obras e Serviços Urbanos, Secretaria Municipal de Educação e Cultura, Secretaria Municipal de Meio Ambiente e Secretaria Municipal do Trabalho, Assistência e Desenvolvimento </w:t>
      </w:r>
      <w:r>
        <w:rPr>
          <w:sz w:val="22"/>
          <w:szCs w:val="22"/>
        </w:rPr>
        <w:t>Social de São Domingos do Norte</w:t>
      </w:r>
      <w:r>
        <w:rPr>
          <w:color w:val="000000"/>
          <w:sz w:val="22"/>
          <w:szCs w:val="22"/>
        </w:rPr>
        <w:t xml:space="preserve">, torna público para conhecimento dos interessados, que realizará licitação na modalidade "Pregão Presencial", do tipo “menor preço por lote”, para conhecimento dos interessados, que realizará licitação na modalidade "Pregão </w:t>
      </w:r>
      <w:r>
        <w:rPr>
          <w:color w:val="000000"/>
          <w:sz w:val="22"/>
          <w:szCs w:val="22"/>
        </w:rPr>
        <w:t xml:space="preserve">Presencial", sob o critério “menor preço”, para </w:t>
      </w:r>
      <w:r>
        <w:rPr>
          <w:b/>
          <w:bCs/>
          <w:color w:val="000000"/>
          <w:sz w:val="22"/>
          <w:szCs w:val="22"/>
        </w:rPr>
        <w:t>MATERIAL DE CONSUMO</w:t>
      </w:r>
      <w:r>
        <w:rPr>
          <w:color w:val="000000"/>
          <w:sz w:val="22"/>
          <w:szCs w:val="22"/>
        </w:rPr>
        <w:t>, conforme Processos n</w:t>
      </w:r>
      <w:r>
        <w:rPr>
          <w:color w:val="000000"/>
          <w:sz w:val="22"/>
          <w:szCs w:val="22"/>
          <w:u w:val="single"/>
          <w:vertAlign w:val="superscript"/>
        </w:rPr>
        <w:t>o</w:t>
      </w:r>
      <w:r>
        <w:rPr>
          <w:color w:val="000000"/>
          <w:sz w:val="22"/>
          <w:szCs w:val="22"/>
        </w:rPr>
        <w:t xml:space="preserve"> 3379/2019, 3389/2019, 3400/2019, 3412/2019, 3422/2019, 3463/2019, devidamente aprovado pela autoridade competente. O Pregão será realizado pelo pregoeiro e Equipe de</w:t>
      </w:r>
      <w:r>
        <w:rPr>
          <w:color w:val="000000"/>
          <w:sz w:val="22"/>
          <w:szCs w:val="22"/>
        </w:rPr>
        <w:t xml:space="preserve"> Apoio, designados pela Portaria N</w:t>
      </w:r>
      <w:r>
        <w:rPr>
          <w:color w:val="000000"/>
          <w:sz w:val="22"/>
          <w:szCs w:val="22"/>
          <w:u w:val="single"/>
          <w:vertAlign w:val="superscript"/>
        </w:rPr>
        <w:t>o</w:t>
      </w:r>
      <w:r>
        <w:rPr>
          <w:color w:val="000000"/>
          <w:sz w:val="22"/>
          <w:szCs w:val="22"/>
        </w:rPr>
        <w:t xml:space="preserve"> 7.627, de 01/04/2019, publicada em 02/04/2019, e regido pela Lei n</w:t>
      </w:r>
      <w:r>
        <w:rPr>
          <w:color w:val="000000"/>
          <w:sz w:val="22"/>
          <w:szCs w:val="22"/>
          <w:u w:val="single"/>
          <w:vertAlign w:val="superscript"/>
        </w:rPr>
        <w:t>o</w:t>
      </w:r>
      <w:r>
        <w:rPr>
          <w:color w:val="000000"/>
          <w:sz w:val="22"/>
          <w:szCs w:val="22"/>
        </w:rPr>
        <w:t xml:space="preserve"> 10.520, de 17 de julho de 2002 e</w:t>
      </w:r>
      <w:r>
        <w:rPr>
          <w:b/>
          <w:bCs/>
          <w:color w:val="000000"/>
          <w:sz w:val="22"/>
          <w:szCs w:val="22"/>
        </w:rPr>
        <w:t xml:space="preserve"> </w:t>
      </w:r>
      <w:r>
        <w:rPr>
          <w:color w:val="000000"/>
          <w:sz w:val="22"/>
          <w:szCs w:val="22"/>
        </w:rPr>
        <w:t>subsidiariamente, pela Lei Federal n</w:t>
      </w:r>
      <w:r>
        <w:rPr>
          <w:color w:val="000000"/>
          <w:sz w:val="22"/>
          <w:szCs w:val="22"/>
          <w:vertAlign w:val="superscript"/>
        </w:rPr>
        <w:t>o</w:t>
      </w:r>
      <w:r>
        <w:rPr>
          <w:color w:val="000000"/>
          <w:sz w:val="22"/>
          <w:szCs w:val="22"/>
        </w:rPr>
        <w:t xml:space="preserve"> 8.666/93, LC 123/2006, Decreto Federal 9.488/2018 e Decreto Municipal 1.663 de 11</w:t>
      </w:r>
      <w:r>
        <w:rPr>
          <w:color w:val="000000"/>
          <w:sz w:val="22"/>
          <w:szCs w:val="22"/>
        </w:rPr>
        <w:t>/06/2019 bem como pelas demais normas pertinentes e condições estabelecidas no presente Edital.</w:t>
      </w:r>
    </w:p>
    <w:p w:rsidR="0082270F" w:rsidRDefault="0082270F">
      <w:pPr>
        <w:spacing w:before="0"/>
        <w:jc w:val="both"/>
        <w:rPr>
          <w:color w:val="000000"/>
          <w:sz w:val="22"/>
          <w:szCs w:val="22"/>
        </w:rPr>
      </w:pPr>
    </w:p>
    <w:p w:rsidR="0082270F" w:rsidRDefault="00BB4942">
      <w:pPr>
        <w:pStyle w:val="NmerosPrincipais"/>
        <w:numPr>
          <w:ilvl w:val="0"/>
          <w:numId w:val="0"/>
        </w:numPr>
        <w:spacing w:before="0"/>
        <w:jc w:val="both"/>
        <w:rPr>
          <w:b/>
          <w:bCs/>
          <w:color w:val="000000"/>
          <w:sz w:val="22"/>
          <w:szCs w:val="22"/>
          <w:u w:val="single"/>
        </w:rPr>
      </w:pPr>
      <w:r>
        <w:rPr>
          <w:b/>
          <w:bCs/>
          <w:color w:val="000000"/>
          <w:sz w:val="22"/>
          <w:szCs w:val="22"/>
          <w:u w:val="single"/>
        </w:rPr>
        <w:t>1 - DISPOSIÇÃO PRELIMINAR</w:t>
      </w:r>
    </w:p>
    <w:p w:rsidR="0082270F" w:rsidRDefault="00BB4942">
      <w:pPr>
        <w:spacing w:before="0"/>
        <w:jc w:val="both"/>
        <w:rPr>
          <w:color w:val="000000"/>
          <w:sz w:val="22"/>
          <w:szCs w:val="22"/>
        </w:rPr>
      </w:pPr>
      <w:r>
        <w:rPr>
          <w:color w:val="000000"/>
          <w:sz w:val="22"/>
          <w:szCs w:val="22"/>
        </w:rPr>
        <w:t>1.1. O Pregão Presencial será realizado em sessão pública, em todas as suas fases.</w:t>
      </w:r>
    </w:p>
    <w:p w:rsidR="0082270F" w:rsidRDefault="00BB4942">
      <w:pPr>
        <w:spacing w:before="0"/>
        <w:jc w:val="both"/>
        <w:rPr>
          <w:color w:val="000000"/>
          <w:sz w:val="22"/>
          <w:szCs w:val="22"/>
        </w:rPr>
      </w:pPr>
      <w:r>
        <w:rPr>
          <w:color w:val="000000"/>
          <w:sz w:val="22"/>
          <w:szCs w:val="22"/>
        </w:rPr>
        <w:t>1.2. Os trabalhos serão conduzidos por servidor do</w:t>
      </w:r>
      <w:r>
        <w:rPr>
          <w:color w:val="000000"/>
          <w:sz w:val="22"/>
          <w:szCs w:val="22"/>
        </w:rPr>
        <w:t xml:space="preserve"> órgão promotor do certame, denominado pregoeiro.</w:t>
      </w:r>
    </w:p>
    <w:p w:rsidR="0082270F" w:rsidRDefault="00BB4942">
      <w:pPr>
        <w:spacing w:before="0"/>
        <w:jc w:val="both"/>
        <w:rPr>
          <w:b/>
          <w:color w:val="000000"/>
          <w:sz w:val="22"/>
          <w:szCs w:val="22"/>
        </w:rPr>
      </w:pPr>
      <w:r>
        <w:rPr>
          <w:color w:val="000000"/>
          <w:sz w:val="22"/>
          <w:szCs w:val="22"/>
        </w:rPr>
        <w:t xml:space="preserve">1.3. </w:t>
      </w:r>
      <w:r>
        <w:rPr>
          <w:b/>
          <w:color w:val="000000"/>
          <w:sz w:val="22"/>
          <w:szCs w:val="22"/>
        </w:rPr>
        <w:t>DATA E HORÁRIO DA ENTREGA DAS PROPOSTAS NO PROTOCOLO</w:t>
      </w:r>
      <w:r>
        <w:rPr>
          <w:color w:val="000000"/>
          <w:sz w:val="22"/>
          <w:szCs w:val="22"/>
        </w:rPr>
        <w:t xml:space="preserve">: até 8h do dia </w:t>
      </w:r>
      <w:r>
        <w:rPr>
          <w:b/>
          <w:color w:val="000000"/>
          <w:sz w:val="22"/>
          <w:szCs w:val="22"/>
        </w:rPr>
        <w:t>29/08/2019.</w:t>
      </w:r>
    </w:p>
    <w:p w:rsidR="0082270F" w:rsidRDefault="00BB4942">
      <w:pPr>
        <w:spacing w:before="0"/>
        <w:jc w:val="both"/>
        <w:rPr>
          <w:b/>
          <w:color w:val="000000"/>
          <w:sz w:val="22"/>
          <w:szCs w:val="22"/>
        </w:rPr>
      </w:pPr>
      <w:r>
        <w:rPr>
          <w:color w:val="000000"/>
          <w:sz w:val="22"/>
          <w:szCs w:val="22"/>
        </w:rPr>
        <w:t xml:space="preserve">1.4. </w:t>
      </w:r>
      <w:r>
        <w:rPr>
          <w:b/>
          <w:color w:val="000000"/>
          <w:sz w:val="22"/>
          <w:szCs w:val="22"/>
        </w:rPr>
        <w:t>DATA E HORÁRIO DO CREDENCIAMENTO</w:t>
      </w:r>
      <w:r>
        <w:rPr>
          <w:color w:val="000000"/>
          <w:sz w:val="22"/>
          <w:szCs w:val="22"/>
        </w:rPr>
        <w:t>: até às 8h30 do dia</w:t>
      </w:r>
      <w:r>
        <w:rPr>
          <w:b/>
          <w:color w:val="000000"/>
          <w:sz w:val="22"/>
          <w:szCs w:val="22"/>
        </w:rPr>
        <w:t xml:space="preserve"> 29/08/2019.</w:t>
      </w:r>
    </w:p>
    <w:p w:rsidR="0082270F" w:rsidRDefault="00BB4942">
      <w:pPr>
        <w:spacing w:before="0"/>
        <w:jc w:val="both"/>
        <w:rPr>
          <w:b/>
          <w:color w:val="000000"/>
          <w:sz w:val="22"/>
          <w:szCs w:val="22"/>
        </w:rPr>
      </w:pPr>
      <w:r>
        <w:rPr>
          <w:color w:val="000000"/>
          <w:sz w:val="22"/>
          <w:szCs w:val="22"/>
        </w:rPr>
        <w:t xml:space="preserve">1.5. </w:t>
      </w:r>
      <w:r>
        <w:rPr>
          <w:b/>
          <w:color w:val="000000"/>
          <w:sz w:val="22"/>
          <w:szCs w:val="22"/>
        </w:rPr>
        <w:t>DATA E HORÁRIO DE ABERTURA DA SESSÃO PÚBLICA</w:t>
      </w:r>
      <w:r>
        <w:rPr>
          <w:color w:val="000000"/>
          <w:sz w:val="22"/>
          <w:szCs w:val="22"/>
        </w:rPr>
        <w:t xml:space="preserve">: às 9h </w:t>
      </w:r>
      <w:r>
        <w:rPr>
          <w:b/>
          <w:color w:val="000000"/>
          <w:sz w:val="22"/>
          <w:szCs w:val="22"/>
        </w:rPr>
        <w:t>do 29/08/2019.</w:t>
      </w:r>
    </w:p>
    <w:p w:rsidR="0082270F" w:rsidRDefault="00BB4942">
      <w:pPr>
        <w:spacing w:before="0"/>
        <w:jc w:val="both"/>
        <w:rPr>
          <w:rFonts w:eastAsia="Batang"/>
          <w:color w:val="000000"/>
          <w:sz w:val="22"/>
          <w:szCs w:val="22"/>
        </w:rPr>
      </w:pPr>
      <w:r>
        <w:rPr>
          <w:rFonts w:eastAsia="Batang"/>
          <w:color w:val="000000"/>
          <w:sz w:val="22"/>
          <w:szCs w:val="22"/>
        </w:rPr>
        <w:t>1.6. Os licitantes deverão entregar até a hora e data previstas a sua proposta e documentação necessária para habilitação, em 02 (dois) envelopes distintos, lacrados e rubricados, contendo na parte externa, além da razão social compl</w:t>
      </w:r>
      <w:r>
        <w:rPr>
          <w:rFonts w:eastAsia="Batang"/>
          <w:color w:val="000000"/>
          <w:sz w:val="22"/>
          <w:szCs w:val="22"/>
        </w:rPr>
        <w:t xml:space="preserve">eta da proponente os seguintes dizeres: </w:t>
      </w:r>
    </w:p>
    <w:p w:rsidR="0082270F" w:rsidRDefault="00BB4942">
      <w:pPr>
        <w:spacing w:before="0"/>
        <w:jc w:val="both"/>
        <w:rPr>
          <w:rFonts w:eastAsia="Batang"/>
          <w:color w:val="000000"/>
          <w:sz w:val="22"/>
          <w:szCs w:val="22"/>
        </w:rPr>
      </w:pPr>
      <w:r>
        <w:rPr>
          <w:rFonts w:eastAsia="Batang"/>
          <w:color w:val="000000"/>
          <w:sz w:val="22"/>
          <w:szCs w:val="22"/>
        </w:rPr>
        <w:t>"</w:t>
      </w:r>
      <w:proofErr w:type="gramStart"/>
      <w:r>
        <w:rPr>
          <w:rFonts w:eastAsia="Batang"/>
          <w:color w:val="000000"/>
          <w:sz w:val="22"/>
          <w:szCs w:val="22"/>
        </w:rPr>
        <w:t xml:space="preserve">Prefeitura Municipal de São Domingos do Norte” </w:t>
      </w:r>
      <w:r>
        <w:rPr>
          <w:rFonts w:eastAsia="Batang"/>
          <w:b/>
          <w:bCs/>
          <w:color w:val="000000"/>
          <w:sz w:val="22"/>
          <w:szCs w:val="22"/>
        </w:rPr>
        <w:t xml:space="preserve">– Pregão Presencial nº 29/2019 - SRP - </w:t>
      </w:r>
      <w:r>
        <w:rPr>
          <w:rFonts w:eastAsia="Batang"/>
          <w:color w:val="000000"/>
          <w:sz w:val="22"/>
          <w:szCs w:val="22"/>
        </w:rPr>
        <w:t xml:space="preserve">Envelope nº 001 – </w:t>
      </w:r>
      <w:r>
        <w:rPr>
          <w:rFonts w:eastAsia="Batang"/>
          <w:b/>
          <w:bCs/>
          <w:color w:val="000000"/>
          <w:sz w:val="22"/>
          <w:szCs w:val="22"/>
        </w:rPr>
        <w:t>PROPOSTA”</w:t>
      </w:r>
      <w:proofErr w:type="gramEnd"/>
      <w:r>
        <w:rPr>
          <w:rFonts w:eastAsia="Batang"/>
          <w:color w:val="000000"/>
          <w:sz w:val="22"/>
          <w:szCs w:val="22"/>
        </w:rPr>
        <w:t>;</w:t>
      </w:r>
    </w:p>
    <w:p w:rsidR="0082270F" w:rsidRDefault="00BB4942">
      <w:pPr>
        <w:spacing w:before="0"/>
        <w:jc w:val="both"/>
        <w:rPr>
          <w:rFonts w:eastAsia="Batang"/>
          <w:color w:val="000000"/>
          <w:sz w:val="22"/>
          <w:szCs w:val="22"/>
        </w:rPr>
      </w:pPr>
      <w:r>
        <w:rPr>
          <w:rFonts w:eastAsia="Batang"/>
          <w:color w:val="000000"/>
          <w:sz w:val="22"/>
          <w:szCs w:val="22"/>
        </w:rPr>
        <w:t>“</w:t>
      </w:r>
      <w:proofErr w:type="gramStart"/>
      <w:r>
        <w:rPr>
          <w:rFonts w:eastAsia="Batang"/>
          <w:color w:val="000000"/>
          <w:sz w:val="22"/>
          <w:szCs w:val="22"/>
        </w:rPr>
        <w:t xml:space="preserve">Prefeitura Municipal de São Domingos do Norte” </w:t>
      </w:r>
      <w:r>
        <w:rPr>
          <w:rFonts w:eastAsia="Batang"/>
          <w:b/>
          <w:bCs/>
          <w:color w:val="000000"/>
          <w:sz w:val="22"/>
          <w:szCs w:val="22"/>
        </w:rPr>
        <w:t xml:space="preserve">– Pregão Presencial nº 29/2019 - SRP – </w:t>
      </w:r>
      <w:r>
        <w:rPr>
          <w:rFonts w:eastAsia="Batang"/>
          <w:color w:val="000000"/>
          <w:sz w:val="22"/>
          <w:szCs w:val="22"/>
        </w:rPr>
        <w:t xml:space="preserve">Envelope nº </w:t>
      </w:r>
      <w:r>
        <w:rPr>
          <w:rFonts w:eastAsia="Batang"/>
          <w:color w:val="000000"/>
          <w:sz w:val="22"/>
          <w:szCs w:val="22"/>
        </w:rPr>
        <w:t xml:space="preserve">002 – </w:t>
      </w:r>
      <w:r>
        <w:rPr>
          <w:rFonts w:eastAsia="Batang"/>
          <w:b/>
          <w:bCs/>
          <w:color w:val="000000"/>
          <w:sz w:val="22"/>
          <w:szCs w:val="22"/>
        </w:rPr>
        <w:t>HABILITAÇÃO</w:t>
      </w:r>
      <w:r>
        <w:rPr>
          <w:rFonts w:eastAsia="Batang"/>
          <w:color w:val="000000"/>
          <w:sz w:val="22"/>
          <w:szCs w:val="22"/>
        </w:rPr>
        <w:t>"</w:t>
      </w:r>
      <w:proofErr w:type="gramEnd"/>
      <w:r>
        <w:rPr>
          <w:rFonts w:eastAsia="Batang"/>
          <w:color w:val="000000"/>
          <w:sz w:val="22"/>
          <w:szCs w:val="22"/>
        </w:rPr>
        <w:t>.</w:t>
      </w:r>
    </w:p>
    <w:p w:rsidR="0082270F" w:rsidRDefault="00BB4942">
      <w:pPr>
        <w:spacing w:before="0"/>
        <w:jc w:val="both"/>
        <w:rPr>
          <w:color w:val="000000"/>
          <w:sz w:val="22"/>
          <w:szCs w:val="22"/>
        </w:rPr>
      </w:pPr>
      <w:r>
        <w:rPr>
          <w:color w:val="000000"/>
          <w:sz w:val="22"/>
          <w:szCs w:val="22"/>
        </w:rPr>
        <w:t xml:space="preserve">1.7. </w:t>
      </w:r>
      <w:r>
        <w:rPr>
          <w:b/>
          <w:color w:val="000000"/>
          <w:sz w:val="22"/>
          <w:szCs w:val="22"/>
        </w:rPr>
        <w:t>PEDIDO DE ESCLARECIMENTOS</w:t>
      </w:r>
      <w:r>
        <w:rPr>
          <w:color w:val="000000"/>
          <w:sz w:val="22"/>
          <w:szCs w:val="22"/>
        </w:rPr>
        <w:t>: Até 02 (dois) dias úteis anteriores à data fixada para abertura da sessão pública.</w:t>
      </w:r>
    </w:p>
    <w:p w:rsidR="0082270F" w:rsidRDefault="0082270F">
      <w:pPr>
        <w:spacing w:before="0"/>
        <w:jc w:val="both"/>
        <w:rPr>
          <w:color w:val="000000"/>
          <w:sz w:val="22"/>
          <w:szCs w:val="22"/>
        </w:rPr>
      </w:pPr>
    </w:p>
    <w:p w:rsidR="0082270F" w:rsidRDefault="00BB4942">
      <w:pPr>
        <w:spacing w:before="0"/>
        <w:jc w:val="both"/>
        <w:rPr>
          <w:b/>
          <w:bCs/>
          <w:color w:val="000000"/>
          <w:sz w:val="22"/>
          <w:szCs w:val="22"/>
          <w:u w:val="single"/>
        </w:rPr>
      </w:pPr>
      <w:r>
        <w:rPr>
          <w:b/>
          <w:bCs/>
          <w:color w:val="000000"/>
          <w:sz w:val="22"/>
          <w:szCs w:val="22"/>
          <w:u w:val="single"/>
        </w:rPr>
        <w:t>2 - DO OBJETO</w:t>
      </w:r>
    </w:p>
    <w:p w:rsidR="0082270F" w:rsidRDefault="00BB4942">
      <w:pPr>
        <w:spacing w:before="0"/>
        <w:jc w:val="both"/>
        <w:rPr>
          <w:color w:val="000000"/>
          <w:sz w:val="22"/>
          <w:szCs w:val="22"/>
        </w:rPr>
      </w:pPr>
      <w:r>
        <w:rPr>
          <w:color w:val="000000"/>
          <w:sz w:val="22"/>
          <w:szCs w:val="22"/>
        </w:rPr>
        <w:t>2.1. Aquisição de materiais de consumo lanches e outros que serão utilizados e consumidos</w:t>
      </w:r>
      <w:proofErr w:type="gramStart"/>
      <w:r>
        <w:rPr>
          <w:color w:val="000000"/>
          <w:sz w:val="22"/>
          <w:szCs w:val="22"/>
        </w:rPr>
        <w:t xml:space="preserve">  </w:t>
      </w:r>
      <w:proofErr w:type="gramEnd"/>
      <w:r>
        <w:rPr>
          <w:color w:val="000000"/>
          <w:sz w:val="22"/>
          <w:szCs w:val="22"/>
        </w:rPr>
        <w:t>em reuniões, cu</w:t>
      </w:r>
      <w:r>
        <w:rPr>
          <w:color w:val="000000"/>
          <w:sz w:val="22"/>
          <w:szCs w:val="22"/>
        </w:rPr>
        <w:t>rsos, colônia de férias,  recepções de autoridades e celebridades, nas datas comemorativas, nos Projetos, inaugurações,  e  na realização de outros Eventos celebrados pelo Gabinete, e pelas diversas Secretarias desta Prefeitura Municipal de São Domingos do</w:t>
      </w:r>
      <w:r>
        <w:rPr>
          <w:color w:val="000000"/>
          <w:sz w:val="22"/>
          <w:szCs w:val="22"/>
        </w:rPr>
        <w:t xml:space="preserve"> Norte/ES, conforme descrição do Termo de Referência e anexo I do Edital.</w:t>
      </w:r>
    </w:p>
    <w:p w:rsidR="0082270F" w:rsidRDefault="0082270F">
      <w:pPr>
        <w:spacing w:before="0"/>
        <w:jc w:val="both"/>
        <w:rPr>
          <w:rFonts w:eastAsia="Batang"/>
          <w:color w:val="000000"/>
          <w:sz w:val="22"/>
          <w:szCs w:val="22"/>
        </w:rPr>
      </w:pPr>
    </w:p>
    <w:p w:rsidR="0082270F" w:rsidRDefault="00BB4942">
      <w:pPr>
        <w:spacing w:before="0"/>
        <w:jc w:val="both"/>
        <w:rPr>
          <w:b/>
          <w:bCs/>
          <w:color w:val="000000"/>
          <w:sz w:val="22"/>
          <w:szCs w:val="22"/>
        </w:rPr>
      </w:pPr>
      <w:r>
        <w:rPr>
          <w:b/>
          <w:bCs/>
          <w:color w:val="000000"/>
          <w:sz w:val="22"/>
          <w:szCs w:val="22"/>
        </w:rPr>
        <w:t>3 - DAS CONDIÇÕES DE RECEBIMENTO DO OBJETO DA LICITAÇÃO</w:t>
      </w:r>
    </w:p>
    <w:p w:rsidR="0082270F" w:rsidRDefault="00BB4942">
      <w:pPr>
        <w:spacing w:before="0"/>
        <w:jc w:val="both"/>
        <w:rPr>
          <w:sz w:val="22"/>
          <w:szCs w:val="22"/>
        </w:rPr>
      </w:pPr>
      <w:r>
        <w:rPr>
          <w:color w:val="000000"/>
          <w:sz w:val="22"/>
          <w:szCs w:val="22"/>
        </w:rPr>
        <w:t xml:space="preserve">3.1. </w:t>
      </w:r>
      <w:r>
        <w:rPr>
          <w:sz w:val="22"/>
          <w:szCs w:val="22"/>
        </w:rPr>
        <w:t>Gabinete,</w:t>
      </w:r>
      <w:r>
        <w:rPr>
          <w:b/>
          <w:sz w:val="22"/>
          <w:szCs w:val="22"/>
        </w:rPr>
        <w:t xml:space="preserve"> </w:t>
      </w:r>
      <w:r>
        <w:rPr>
          <w:sz w:val="22"/>
          <w:szCs w:val="22"/>
        </w:rPr>
        <w:t>Secretaria Municipal de Agricultura, Secretaria Municipal de Obras e Serviços Urbanos, Secretaria Municipal de</w:t>
      </w:r>
      <w:r>
        <w:rPr>
          <w:sz w:val="22"/>
          <w:szCs w:val="22"/>
        </w:rPr>
        <w:t xml:space="preserve"> Educação e Cultura e das Escolas da Rede Municipal de Ensino, Secretaria Municipal de Meio de Ambiente, Secretaria Municipal do Trabalho Assistência e Desenvolvimento Social e seus diversos setores do Município de São Domingos do Norte/ES reserva-se o dir</w:t>
      </w:r>
      <w:r>
        <w:rPr>
          <w:sz w:val="22"/>
          <w:szCs w:val="22"/>
        </w:rPr>
        <w:t>eito de não receber o objeto</w:t>
      </w:r>
      <w:r>
        <w:rPr>
          <w:b/>
          <w:bCs/>
          <w:sz w:val="22"/>
          <w:szCs w:val="22"/>
        </w:rPr>
        <w:t xml:space="preserve"> </w:t>
      </w:r>
      <w:r>
        <w:rPr>
          <w:sz w:val="22"/>
          <w:szCs w:val="22"/>
        </w:rPr>
        <w:t>em desacordo com as especificações e condições constantes deste instrumento, podendo aplicar as penalidades e sanções previstas da Lei Federal n°. 8.666/93.</w:t>
      </w:r>
    </w:p>
    <w:p w:rsidR="0082270F" w:rsidRDefault="00BB4942">
      <w:pPr>
        <w:pBdr>
          <w:top w:val="nil"/>
          <w:left w:val="nil"/>
          <w:bottom w:val="nil"/>
          <w:right w:val="nil"/>
          <w:between w:val="nil"/>
        </w:pBdr>
        <w:spacing w:before="0" w:line="276" w:lineRule="auto"/>
        <w:ind w:left="162" w:right="-23"/>
        <w:jc w:val="both"/>
        <w:rPr>
          <w:sz w:val="22"/>
          <w:szCs w:val="22"/>
        </w:rPr>
      </w:pPr>
      <w:r>
        <w:rPr>
          <w:spacing w:val="-1"/>
          <w:sz w:val="22"/>
          <w:szCs w:val="22"/>
        </w:rPr>
        <w:lastRenderedPageBreak/>
        <w:t>3.</w:t>
      </w:r>
      <w:r>
        <w:rPr>
          <w:sz w:val="22"/>
          <w:szCs w:val="22"/>
        </w:rPr>
        <w:t xml:space="preserve">2. </w:t>
      </w:r>
      <w:r>
        <w:rPr>
          <w:spacing w:val="17"/>
          <w:sz w:val="22"/>
          <w:szCs w:val="22"/>
        </w:rPr>
        <w:t xml:space="preserve"> </w:t>
      </w:r>
      <w:r>
        <w:rPr>
          <w:sz w:val="22"/>
          <w:szCs w:val="22"/>
        </w:rPr>
        <w:t xml:space="preserve">O </w:t>
      </w:r>
      <w:r>
        <w:rPr>
          <w:spacing w:val="1"/>
          <w:sz w:val="22"/>
          <w:szCs w:val="22"/>
        </w:rPr>
        <w:t>r</w:t>
      </w:r>
      <w:r>
        <w:rPr>
          <w:spacing w:val="-1"/>
          <w:sz w:val="22"/>
          <w:szCs w:val="22"/>
        </w:rPr>
        <w:t>e</w:t>
      </w:r>
      <w:r>
        <w:rPr>
          <w:spacing w:val="1"/>
          <w:sz w:val="22"/>
          <w:szCs w:val="22"/>
        </w:rPr>
        <w:t>ce</w:t>
      </w:r>
      <w:r>
        <w:rPr>
          <w:spacing w:val="-1"/>
          <w:sz w:val="22"/>
          <w:szCs w:val="22"/>
        </w:rPr>
        <w:t>b</w:t>
      </w:r>
      <w:r>
        <w:rPr>
          <w:sz w:val="22"/>
          <w:szCs w:val="22"/>
        </w:rPr>
        <w:t>i</w:t>
      </w:r>
      <w:r>
        <w:rPr>
          <w:spacing w:val="1"/>
          <w:sz w:val="22"/>
          <w:szCs w:val="22"/>
        </w:rPr>
        <w:t>m</w:t>
      </w:r>
      <w:r>
        <w:rPr>
          <w:spacing w:val="-1"/>
          <w:sz w:val="22"/>
          <w:szCs w:val="22"/>
        </w:rPr>
        <w:t>en</w:t>
      </w:r>
      <w:r>
        <w:rPr>
          <w:spacing w:val="1"/>
          <w:sz w:val="22"/>
          <w:szCs w:val="22"/>
        </w:rPr>
        <w:t>t</w:t>
      </w:r>
      <w:r>
        <w:rPr>
          <w:sz w:val="22"/>
          <w:szCs w:val="22"/>
        </w:rPr>
        <w:t>o</w:t>
      </w:r>
      <w:r>
        <w:rPr>
          <w:spacing w:val="25"/>
          <w:sz w:val="22"/>
          <w:szCs w:val="22"/>
        </w:rPr>
        <w:t xml:space="preserve"> </w:t>
      </w:r>
      <w:r>
        <w:rPr>
          <w:sz w:val="22"/>
          <w:szCs w:val="22"/>
        </w:rPr>
        <w:t xml:space="preserve">e a </w:t>
      </w:r>
      <w:r>
        <w:rPr>
          <w:spacing w:val="1"/>
          <w:sz w:val="22"/>
          <w:szCs w:val="22"/>
        </w:rPr>
        <w:t>ac</w:t>
      </w:r>
      <w:r>
        <w:rPr>
          <w:spacing w:val="-1"/>
          <w:sz w:val="22"/>
          <w:szCs w:val="22"/>
        </w:rPr>
        <w:t>e</w:t>
      </w:r>
      <w:r>
        <w:rPr>
          <w:sz w:val="22"/>
          <w:szCs w:val="22"/>
        </w:rPr>
        <w:t>it</w:t>
      </w:r>
      <w:r>
        <w:rPr>
          <w:spacing w:val="1"/>
          <w:sz w:val="22"/>
          <w:szCs w:val="22"/>
        </w:rPr>
        <w:t>açã</w:t>
      </w:r>
      <w:r>
        <w:rPr>
          <w:sz w:val="22"/>
          <w:szCs w:val="22"/>
        </w:rPr>
        <w:t>o</w:t>
      </w:r>
      <w:r>
        <w:rPr>
          <w:spacing w:val="25"/>
          <w:sz w:val="22"/>
          <w:szCs w:val="22"/>
        </w:rPr>
        <w:t xml:space="preserve"> </w:t>
      </w:r>
      <w:r>
        <w:rPr>
          <w:sz w:val="22"/>
          <w:szCs w:val="22"/>
        </w:rPr>
        <w:t>do o</w:t>
      </w:r>
      <w:r>
        <w:rPr>
          <w:spacing w:val="-1"/>
          <w:sz w:val="22"/>
          <w:szCs w:val="22"/>
        </w:rPr>
        <w:t>b</w:t>
      </w:r>
      <w:r>
        <w:rPr>
          <w:spacing w:val="1"/>
          <w:sz w:val="22"/>
          <w:szCs w:val="22"/>
        </w:rPr>
        <w:t>j</w:t>
      </w:r>
      <w:r>
        <w:rPr>
          <w:spacing w:val="-1"/>
          <w:sz w:val="22"/>
          <w:szCs w:val="22"/>
        </w:rPr>
        <w:t>e</w:t>
      </w:r>
      <w:r>
        <w:rPr>
          <w:spacing w:val="1"/>
          <w:sz w:val="22"/>
          <w:szCs w:val="22"/>
        </w:rPr>
        <w:t>t</w:t>
      </w:r>
      <w:r>
        <w:rPr>
          <w:sz w:val="22"/>
          <w:szCs w:val="22"/>
        </w:rPr>
        <w:t xml:space="preserve">o, </w:t>
      </w:r>
      <w:r>
        <w:rPr>
          <w:spacing w:val="-1"/>
          <w:sz w:val="22"/>
          <w:szCs w:val="22"/>
        </w:rPr>
        <w:t>e</w:t>
      </w:r>
      <w:r>
        <w:rPr>
          <w:spacing w:val="1"/>
          <w:sz w:val="22"/>
          <w:szCs w:val="22"/>
        </w:rPr>
        <w:t>s</w:t>
      </w:r>
      <w:r>
        <w:rPr>
          <w:sz w:val="22"/>
          <w:szCs w:val="22"/>
        </w:rPr>
        <w:t xml:space="preserve">ta </w:t>
      </w:r>
      <w:r>
        <w:rPr>
          <w:spacing w:val="1"/>
          <w:sz w:val="22"/>
          <w:szCs w:val="22"/>
        </w:rPr>
        <w:t>c</w:t>
      </w:r>
      <w:r>
        <w:rPr>
          <w:sz w:val="22"/>
          <w:szCs w:val="22"/>
        </w:rPr>
        <w:t>o</w:t>
      </w:r>
      <w:r>
        <w:rPr>
          <w:spacing w:val="1"/>
          <w:sz w:val="22"/>
          <w:szCs w:val="22"/>
        </w:rPr>
        <w:t>n</w:t>
      </w:r>
      <w:r>
        <w:rPr>
          <w:sz w:val="22"/>
          <w:szCs w:val="22"/>
        </w:rPr>
        <w:t>di</w:t>
      </w:r>
      <w:r>
        <w:rPr>
          <w:spacing w:val="1"/>
          <w:sz w:val="22"/>
          <w:szCs w:val="22"/>
        </w:rPr>
        <w:t>c</w:t>
      </w:r>
      <w:r>
        <w:rPr>
          <w:sz w:val="22"/>
          <w:szCs w:val="22"/>
        </w:rPr>
        <w:t>io</w:t>
      </w:r>
      <w:r>
        <w:rPr>
          <w:spacing w:val="-1"/>
          <w:sz w:val="22"/>
          <w:szCs w:val="22"/>
        </w:rPr>
        <w:t>n</w:t>
      </w:r>
      <w:r>
        <w:rPr>
          <w:spacing w:val="1"/>
          <w:sz w:val="22"/>
          <w:szCs w:val="22"/>
        </w:rPr>
        <w:t>a</w:t>
      </w:r>
      <w:r>
        <w:rPr>
          <w:sz w:val="22"/>
          <w:szCs w:val="22"/>
        </w:rPr>
        <w:t>do</w:t>
      </w:r>
      <w:r>
        <w:rPr>
          <w:spacing w:val="24"/>
          <w:sz w:val="22"/>
          <w:szCs w:val="22"/>
        </w:rPr>
        <w:t xml:space="preserve"> </w:t>
      </w:r>
      <w:r>
        <w:rPr>
          <w:spacing w:val="1"/>
          <w:sz w:val="22"/>
          <w:szCs w:val="22"/>
        </w:rPr>
        <w:t>a</w:t>
      </w:r>
      <w:r>
        <w:rPr>
          <w:sz w:val="22"/>
          <w:szCs w:val="22"/>
        </w:rPr>
        <w:t xml:space="preserve">o </w:t>
      </w:r>
      <w:r>
        <w:rPr>
          <w:spacing w:val="-1"/>
          <w:sz w:val="22"/>
          <w:szCs w:val="22"/>
        </w:rPr>
        <w:t>e</w:t>
      </w:r>
      <w:r>
        <w:rPr>
          <w:spacing w:val="1"/>
          <w:sz w:val="22"/>
          <w:szCs w:val="22"/>
        </w:rPr>
        <w:t>n</w:t>
      </w:r>
      <w:r>
        <w:rPr>
          <w:spacing w:val="-1"/>
          <w:sz w:val="22"/>
          <w:szCs w:val="22"/>
        </w:rPr>
        <w:t>q</w:t>
      </w:r>
      <w:r>
        <w:rPr>
          <w:sz w:val="22"/>
          <w:szCs w:val="22"/>
        </w:rPr>
        <w:t>u</w:t>
      </w:r>
      <w:r>
        <w:rPr>
          <w:spacing w:val="1"/>
          <w:sz w:val="22"/>
          <w:szCs w:val="22"/>
        </w:rPr>
        <w:t>a</w:t>
      </w:r>
      <w:r>
        <w:rPr>
          <w:sz w:val="22"/>
          <w:szCs w:val="22"/>
        </w:rPr>
        <w:t>d</w:t>
      </w:r>
      <w:r>
        <w:rPr>
          <w:spacing w:val="-1"/>
          <w:sz w:val="22"/>
          <w:szCs w:val="22"/>
        </w:rPr>
        <w:t>r</w:t>
      </w:r>
      <w:r>
        <w:rPr>
          <w:spacing w:val="1"/>
          <w:sz w:val="22"/>
          <w:szCs w:val="22"/>
        </w:rPr>
        <w:t>ame</w:t>
      </w:r>
      <w:r>
        <w:rPr>
          <w:spacing w:val="-1"/>
          <w:sz w:val="22"/>
          <w:szCs w:val="22"/>
        </w:rPr>
        <w:t>n</w:t>
      </w:r>
      <w:r>
        <w:rPr>
          <w:sz w:val="22"/>
          <w:szCs w:val="22"/>
        </w:rPr>
        <w:t>to</w:t>
      </w:r>
      <w:r>
        <w:rPr>
          <w:spacing w:val="23"/>
          <w:sz w:val="22"/>
          <w:szCs w:val="22"/>
        </w:rPr>
        <w:t xml:space="preserve"> </w:t>
      </w:r>
      <w:r>
        <w:rPr>
          <w:spacing w:val="-1"/>
          <w:sz w:val="22"/>
          <w:szCs w:val="22"/>
        </w:rPr>
        <w:t>n</w:t>
      </w:r>
      <w:r>
        <w:rPr>
          <w:spacing w:val="1"/>
          <w:sz w:val="22"/>
          <w:szCs w:val="22"/>
        </w:rPr>
        <w:t>a</w:t>
      </w:r>
      <w:r>
        <w:rPr>
          <w:sz w:val="22"/>
          <w:szCs w:val="22"/>
        </w:rPr>
        <w:t xml:space="preserve">s </w:t>
      </w:r>
      <w:r>
        <w:rPr>
          <w:spacing w:val="-1"/>
          <w:sz w:val="22"/>
          <w:szCs w:val="22"/>
        </w:rPr>
        <w:t>e</w:t>
      </w:r>
      <w:r>
        <w:rPr>
          <w:spacing w:val="1"/>
          <w:sz w:val="22"/>
          <w:szCs w:val="22"/>
        </w:rPr>
        <w:t>s</w:t>
      </w:r>
      <w:r>
        <w:rPr>
          <w:sz w:val="22"/>
          <w:szCs w:val="22"/>
        </w:rPr>
        <w:t>p</w:t>
      </w:r>
      <w:r>
        <w:rPr>
          <w:spacing w:val="-1"/>
          <w:sz w:val="22"/>
          <w:szCs w:val="22"/>
        </w:rPr>
        <w:t>e</w:t>
      </w:r>
      <w:r>
        <w:rPr>
          <w:spacing w:val="1"/>
          <w:sz w:val="22"/>
          <w:szCs w:val="22"/>
        </w:rPr>
        <w:t>ci</w:t>
      </w:r>
      <w:r>
        <w:rPr>
          <w:sz w:val="22"/>
          <w:szCs w:val="22"/>
        </w:rPr>
        <w:t>fi</w:t>
      </w:r>
      <w:r>
        <w:rPr>
          <w:spacing w:val="1"/>
          <w:sz w:val="22"/>
          <w:szCs w:val="22"/>
        </w:rPr>
        <w:t>caç</w:t>
      </w:r>
      <w:r>
        <w:rPr>
          <w:sz w:val="22"/>
          <w:szCs w:val="22"/>
        </w:rPr>
        <w:t>õ</w:t>
      </w:r>
      <w:r>
        <w:rPr>
          <w:spacing w:val="-1"/>
          <w:sz w:val="22"/>
          <w:szCs w:val="22"/>
        </w:rPr>
        <w:t>e</w:t>
      </w:r>
      <w:r>
        <w:rPr>
          <w:sz w:val="22"/>
          <w:szCs w:val="22"/>
        </w:rPr>
        <w:t>s</w:t>
      </w:r>
      <w:r>
        <w:rPr>
          <w:spacing w:val="-3"/>
          <w:sz w:val="22"/>
          <w:szCs w:val="22"/>
        </w:rPr>
        <w:t xml:space="preserve"> </w:t>
      </w:r>
      <w:r>
        <w:rPr>
          <w:sz w:val="22"/>
          <w:szCs w:val="22"/>
        </w:rPr>
        <w:t>do</w:t>
      </w:r>
      <w:r>
        <w:rPr>
          <w:spacing w:val="3"/>
          <w:sz w:val="22"/>
          <w:szCs w:val="22"/>
        </w:rPr>
        <w:t xml:space="preserve"> </w:t>
      </w:r>
      <w:r>
        <w:rPr>
          <w:spacing w:val="1"/>
          <w:sz w:val="22"/>
          <w:szCs w:val="22"/>
        </w:rPr>
        <w:t>o</w:t>
      </w:r>
      <w:r>
        <w:rPr>
          <w:spacing w:val="-1"/>
          <w:sz w:val="22"/>
          <w:szCs w:val="22"/>
        </w:rPr>
        <w:t>b</w:t>
      </w:r>
      <w:r>
        <w:rPr>
          <w:sz w:val="22"/>
          <w:szCs w:val="22"/>
        </w:rPr>
        <w:t>j</w:t>
      </w:r>
      <w:r>
        <w:rPr>
          <w:spacing w:val="1"/>
          <w:sz w:val="22"/>
          <w:szCs w:val="22"/>
        </w:rPr>
        <w:t>e</w:t>
      </w:r>
      <w:r>
        <w:rPr>
          <w:sz w:val="22"/>
          <w:szCs w:val="22"/>
        </w:rPr>
        <w:t xml:space="preserve">to, </w:t>
      </w:r>
      <w:r>
        <w:rPr>
          <w:spacing w:val="1"/>
          <w:sz w:val="22"/>
          <w:szCs w:val="22"/>
        </w:rPr>
        <w:t>desc</w:t>
      </w:r>
      <w:r>
        <w:rPr>
          <w:spacing w:val="-1"/>
          <w:sz w:val="22"/>
          <w:szCs w:val="22"/>
        </w:rPr>
        <w:t>r</w:t>
      </w:r>
      <w:r>
        <w:rPr>
          <w:sz w:val="22"/>
          <w:szCs w:val="22"/>
        </w:rPr>
        <w:t>it</w:t>
      </w:r>
      <w:r>
        <w:rPr>
          <w:spacing w:val="1"/>
          <w:sz w:val="22"/>
          <w:szCs w:val="22"/>
        </w:rPr>
        <w:t>a</w:t>
      </w:r>
      <w:r>
        <w:rPr>
          <w:sz w:val="22"/>
          <w:szCs w:val="22"/>
        </w:rPr>
        <w:t>s</w:t>
      </w:r>
      <w:r>
        <w:rPr>
          <w:spacing w:val="-1"/>
          <w:sz w:val="22"/>
          <w:szCs w:val="22"/>
        </w:rPr>
        <w:t xml:space="preserve"> n</w:t>
      </w:r>
      <w:r>
        <w:rPr>
          <w:sz w:val="22"/>
          <w:szCs w:val="22"/>
        </w:rPr>
        <w:t>o</w:t>
      </w:r>
      <w:r>
        <w:rPr>
          <w:spacing w:val="3"/>
          <w:sz w:val="22"/>
          <w:szCs w:val="22"/>
        </w:rPr>
        <w:t xml:space="preserve"> </w:t>
      </w:r>
      <w:r>
        <w:rPr>
          <w:sz w:val="22"/>
          <w:szCs w:val="22"/>
        </w:rPr>
        <w:t>T</w:t>
      </w:r>
      <w:r>
        <w:rPr>
          <w:spacing w:val="1"/>
          <w:sz w:val="22"/>
          <w:szCs w:val="22"/>
        </w:rPr>
        <w:t>e</w:t>
      </w:r>
      <w:r>
        <w:rPr>
          <w:spacing w:val="-1"/>
          <w:sz w:val="22"/>
          <w:szCs w:val="22"/>
        </w:rPr>
        <w:t>r</w:t>
      </w:r>
      <w:r>
        <w:rPr>
          <w:sz w:val="22"/>
          <w:szCs w:val="22"/>
        </w:rPr>
        <w:t xml:space="preserve">mo </w:t>
      </w:r>
      <w:r>
        <w:rPr>
          <w:spacing w:val="1"/>
          <w:sz w:val="22"/>
          <w:szCs w:val="22"/>
        </w:rPr>
        <w:t>d</w:t>
      </w:r>
      <w:r>
        <w:rPr>
          <w:sz w:val="22"/>
          <w:szCs w:val="22"/>
        </w:rPr>
        <w:t>e</w:t>
      </w:r>
      <w:r>
        <w:rPr>
          <w:spacing w:val="2"/>
          <w:sz w:val="22"/>
          <w:szCs w:val="22"/>
        </w:rPr>
        <w:t xml:space="preserve"> </w:t>
      </w:r>
      <w:r>
        <w:rPr>
          <w:spacing w:val="1"/>
          <w:sz w:val="22"/>
          <w:szCs w:val="22"/>
        </w:rPr>
        <w:t>R</w:t>
      </w:r>
      <w:r>
        <w:rPr>
          <w:spacing w:val="-1"/>
          <w:sz w:val="22"/>
          <w:szCs w:val="22"/>
        </w:rPr>
        <w:t>e</w:t>
      </w:r>
      <w:r>
        <w:rPr>
          <w:spacing w:val="1"/>
          <w:sz w:val="22"/>
          <w:szCs w:val="22"/>
        </w:rPr>
        <w:t>fe</w:t>
      </w:r>
      <w:r>
        <w:rPr>
          <w:spacing w:val="-1"/>
          <w:sz w:val="22"/>
          <w:szCs w:val="22"/>
        </w:rPr>
        <w:t>r</w:t>
      </w:r>
      <w:r>
        <w:rPr>
          <w:spacing w:val="1"/>
          <w:sz w:val="22"/>
          <w:szCs w:val="22"/>
        </w:rPr>
        <w:t>ênc</w:t>
      </w:r>
      <w:r>
        <w:rPr>
          <w:sz w:val="22"/>
          <w:szCs w:val="22"/>
        </w:rPr>
        <w:t>ia</w:t>
      </w:r>
      <w:r>
        <w:rPr>
          <w:spacing w:val="-1"/>
          <w:sz w:val="22"/>
          <w:szCs w:val="22"/>
        </w:rPr>
        <w:t xml:space="preserve"> </w:t>
      </w:r>
      <w:r>
        <w:rPr>
          <w:spacing w:val="1"/>
          <w:sz w:val="22"/>
          <w:szCs w:val="22"/>
        </w:rPr>
        <w:t>(A</w:t>
      </w:r>
      <w:r>
        <w:rPr>
          <w:spacing w:val="-1"/>
          <w:sz w:val="22"/>
          <w:szCs w:val="22"/>
        </w:rPr>
        <w:t>ne</w:t>
      </w:r>
      <w:r>
        <w:rPr>
          <w:sz w:val="22"/>
          <w:szCs w:val="22"/>
        </w:rPr>
        <w:t>xo I)</w:t>
      </w:r>
      <w:r>
        <w:rPr>
          <w:spacing w:val="4"/>
          <w:sz w:val="22"/>
          <w:szCs w:val="22"/>
        </w:rPr>
        <w:t xml:space="preserve"> </w:t>
      </w:r>
      <w:r>
        <w:rPr>
          <w:sz w:val="22"/>
          <w:szCs w:val="22"/>
        </w:rPr>
        <w:t>e</w:t>
      </w:r>
      <w:r>
        <w:rPr>
          <w:spacing w:val="3"/>
          <w:sz w:val="22"/>
          <w:szCs w:val="22"/>
        </w:rPr>
        <w:t xml:space="preserve"> </w:t>
      </w:r>
      <w:r>
        <w:rPr>
          <w:spacing w:val="1"/>
          <w:sz w:val="22"/>
          <w:szCs w:val="22"/>
        </w:rPr>
        <w:t>o</w:t>
      </w:r>
      <w:r>
        <w:rPr>
          <w:spacing w:val="-1"/>
          <w:sz w:val="22"/>
          <w:szCs w:val="22"/>
        </w:rPr>
        <w:t>be</w:t>
      </w:r>
      <w:r>
        <w:rPr>
          <w:spacing w:val="1"/>
          <w:sz w:val="22"/>
          <w:szCs w:val="22"/>
        </w:rPr>
        <w:t>d</w:t>
      </w:r>
      <w:r>
        <w:rPr>
          <w:spacing w:val="-1"/>
          <w:sz w:val="22"/>
          <w:szCs w:val="22"/>
        </w:rPr>
        <w:t>e</w:t>
      </w:r>
      <w:r>
        <w:rPr>
          <w:spacing w:val="1"/>
          <w:sz w:val="22"/>
          <w:szCs w:val="22"/>
        </w:rPr>
        <w:t>ce</w:t>
      </w:r>
      <w:r>
        <w:rPr>
          <w:spacing w:val="-1"/>
          <w:sz w:val="22"/>
          <w:szCs w:val="22"/>
        </w:rPr>
        <w:t>r</w:t>
      </w:r>
      <w:r>
        <w:rPr>
          <w:spacing w:val="1"/>
          <w:sz w:val="22"/>
          <w:szCs w:val="22"/>
        </w:rPr>
        <w:t>ã</w:t>
      </w:r>
      <w:r>
        <w:rPr>
          <w:sz w:val="22"/>
          <w:szCs w:val="22"/>
        </w:rPr>
        <w:t>o</w:t>
      </w:r>
      <w:r>
        <w:rPr>
          <w:spacing w:val="-3"/>
          <w:sz w:val="22"/>
          <w:szCs w:val="22"/>
        </w:rPr>
        <w:t xml:space="preserve"> </w:t>
      </w:r>
      <w:r>
        <w:rPr>
          <w:spacing w:val="1"/>
          <w:sz w:val="22"/>
          <w:szCs w:val="22"/>
        </w:rPr>
        <w:t>a</w:t>
      </w:r>
      <w:r>
        <w:rPr>
          <w:sz w:val="22"/>
          <w:szCs w:val="22"/>
        </w:rPr>
        <w:t>o</w:t>
      </w:r>
      <w:r>
        <w:rPr>
          <w:spacing w:val="3"/>
          <w:sz w:val="22"/>
          <w:szCs w:val="22"/>
        </w:rPr>
        <w:t xml:space="preserve"> </w:t>
      </w:r>
      <w:r>
        <w:rPr>
          <w:sz w:val="22"/>
          <w:szCs w:val="22"/>
        </w:rPr>
        <w:t>di</w:t>
      </w:r>
      <w:r>
        <w:rPr>
          <w:spacing w:val="1"/>
          <w:sz w:val="22"/>
          <w:szCs w:val="22"/>
        </w:rPr>
        <w:t>s</w:t>
      </w:r>
      <w:r>
        <w:rPr>
          <w:sz w:val="22"/>
          <w:szCs w:val="22"/>
        </w:rPr>
        <w:t>po</w:t>
      </w:r>
      <w:r>
        <w:rPr>
          <w:spacing w:val="1"/>
          <w:sz w:val="22"/>
          <w:szCs w:val="22"/>
        </w:rPr>
        <w:t>s</w:t>
      </w:r>
      <w:r>
        <w:rPr>
          <w:sz w:val="22"/>
          <w:szCs w:val="22"/>
        </w:rPr>
        <w:t>to</w:t>
      </w:r>
      <w:r>
        <w:rPr>
          <w:spacing w:val="-1"/>
          <w:sz w:val="22"/>
          <w:szCs w:val="22"/>
        </w:rPr>
        <w:t xml:space="preserve"> </w:t>
      </w:r>
      <w:r>
        <w:rPr>
          <w:spacing w:val="1"/>
          <w:sz w:val="22"/>
          <w:szCs w:val="22"/>
        </w:rPr>
        <w:t>n</w:t>
      </w:r>
      <w:r>
        <w:rPr>
          <w:sz w:val="22"/>
          <w:szCs w:val="22"/>
        </w:rPr>
        <w:t>o</w:t>
      </w:r>
      <w:r>
        <w:rPr>
          <w:spacing w:val="3"/>
          <w:sz w:val="22"/>
          <w:szCs w:val="22"/>
        </w:rPr>
        <w:t xml:space="preserve"> </w:t>
      </w:r>
      <w:r>
        <w:rPr>
          <w:spacing w:val="1"/>
          <w:sz w:val="22"/>
          <w:szCs w:val="22"/>
        </w:rPr>
        <w:t>A</w:t>
      </w:r>
      <w:r>
        <w:rPr>
          <w:spacing w:val="-1"/>
          <w:sz w:val="22"/>
          <w:szCs w:val="22"/>
        </w:rPr>
        <w:t>r</w:t>
      </w:r>
      <w:r>
        <w:rPr>
          <w:sz w:val="22"/>
          <w:szCs w:val="22"/>
        </w:rPr>
        <w:t>t.</w:t>
      </w:r>
      <w:r>
        <w:rPr>
          <w:spacing w:val="2"/>
          <w:sz w:val="22"/>
          <w:szCs w:val="22"/>
        </w:rPr>
        <w:t xml:space="preserve"> </w:t>
      </w:r>
      <w:r>
        <w:rPr>
          <w:sz w:val="22"/>
          <w:szCs w:val="22"/>
        </w:rPr>
        <w:t>73, i</w:t>
      </w:r>
      <w:r>
        <w:rPr>
          <w:spacing w:val="-1"/>
          <w:sz w:val="22"/>
          <w:szCs w:val="22"/>
        </w:rPr>
        <w:t>n</w:t>
      </w:r>
      <w:r>
        <w:rPr>
          <w:spacing w:val="1"/>
          <w:sz w:val="22"/>
          <w:szCs w:val="22"/>
        </w:rPr>
        <w:t>c</w:t>
      </w:r>
      <w:r>
        <w:rPr>
          <w:sz w:val="22"/>
          <w:szCs w:val="22"/>
        </w:rPr>
        <w:t>i</w:t>
      </w:r>
      <w:r>
        <w:rPr>
          <w:spacing w:val="1"/>
          <w:sz w:val="22"/>
          <w:szCs w:val="22"/>
        </w:rPr>
        <w:t>s</w:t>
      </w:r>
      <w:r>
        <w:rPr>
          <w:sz w:val="22"/>
          <w:szCs w:val="22"/>
        </w:rPr>
        <w:t>os</w:t>
      </w:r>
      <w:r>
        <w:rPr>
          <w:spacing w:val="-4"/>
          <w:sz w:val="22"/>
          <w:szCs w:val="22"/>
        </w:rPr>
        <w:t xml:space="preserve"> </w:t>
      </w:r>
      <w:r>
        <w:rPr>
          <w:sz w:val="22"/>
          <w:szCs w:val="22"/>
        </w:rPr>
        <w:t>I</w:t>
      </w:r>
      <w:r>
        <w:rPr>
          <w:spacing w:val="1"/>
          <w:sz w:val="22"/>
          <w:szCs w:val="22"/>
        </w:rPr>
        <w:t xml:space="preserve"> </w:t>
      </w:r>
      <w:r>
        <w:rPr>
          <w:sz w:val="22"/>
          <w:szCs w:val="22"/>
        </w:rPr>
        <w:t>e</w:t>
      </w:r>
      <w:r>
        <w:rPr>
          <w:spacing w:val="-2"/>
          <w:sz w:val="22"/>
          <w:szCs w:val="22"/>
        </w:rPr>
        <w:t xml:space="preserve"> </w:t>
      </w:r>
      <w:r>
        <w:rPr>
          <w:sz w:val="22"/>
          <w:szCs w:val="22"/>
        </w:rPr>
        <w:t>II, e</w:t>
      </w:r>
      <w:r>
        <w:rPr>
          <w:spacing w:val="-1"/>
          <w:sz w:val="22"/>
          <w:szCs w:val="22"/>
        </w:rPr>
        <w:t xml:space="preserve"> </w:t>
      </w:r>
      <w:r>
        <w:rPr>
          <w:spacing w:val="1"/>
          <w:sz w:val="22"/>
          <w:szCs w:val="22"/>
        </w:rPr>
        <w:t>s</w:t>
      </w:r>
      <w:r>
        <w:rPr>
          <w:spacing w:val="-1"/>
          <w:sz w:val="22"/>
          <w:szCs w:val="22"/>
        </w:rPr>
        <w:t>e</w:t>
      </w:r>
      <w:r>
        <w:rPr>
          <w:sz w:val="22"/>
          <w:szCs w:val="22"/>
        </w:rPr>
        <w:t>us</w:t>
      </w:r>
      <w:r>
        <w:rPr>
          <w:spacing w:val="-1"/>
          <w:sz w:val="22"/>
          <w:szCs w:val="22"/>
        </w:rPr>
        <w:t xml:space="preserve"> </w:t>
      </w:r>
      <w:r>
        <w:rPr>
          <w:sz w:val="22"/>
          <w:szCs w:val="22"/>
        </w:rPr>
        <w:t>p</w:t>
      </w:r>
      <w:r>
        <w:rPr>
          <w:spacing w:val="1"/>
          <w:sz w:val="22"/>
          <w:szCs w:val="22"/>
        </w:rPr>
        <w:t>a</w:t>
      </w:r>
      <w:r>
        <w:rPr>
          <w:spacing w:val="-1"/>
          <w:sz w:val="22"/>
          <w:szCs w:val="22"/>
        </w:rPr>
        <w:t>r</w:t>
      </w:r>
      <w:r>
        <w:rPr>
          <w:spacing w:val="1"/>
          <w:sz w:val="22"/>
          <w:szCs w:val="22"/>
        </w:rPr>
        <w:t>á</w:t>
      </w:r>
      <w:r>
        <w:rPr>
          <w:sz w:val="22"/>
          <w:szCs w:val="22"/>
        </w:rPr>
        <w:t>g</w:t>
      </w:r>
      <w:r>
        <w:rPr>
          <w:spacing w:val="-1"/>
          <w:sz w:val="22"/>
          <w:szCs w:val="22"/>
        </w:rPr>
        <w:t>r</w:t>
      </w:r>
      <w:r>
        <w:rPr>
          <w:spacing w:val="1"/>
          <w:sz w:val="22"/>
          <w:szCs w:val="22"/>
        </w:rPr>
        <w:t>af</w:t>
      </w:r>
      <w:r>
        <w:rPr>
          <w:sz w:val="22"/>
          <w:szCs w:val="22"/>
        </w:rPr>
        <w:t>os</w:t>
      </w:r>
      <w:r>
        <w:rPr>
          <w:spacing w:val="-5"/>
          <w:sz w:val="22"/>
          <w:szCs w:val="22"/>
        </w:rPr>
        <w:t xml:space="preserve"> </w:t>
      </w:r>
      <w:r>
        <w:rPr>
          <w:sz w:val="22"/>
          <w:szCs w:val="22"/>
        </w:rPr>
        <w:t>da</w:t>
      </w:r>
      <w:r>
        <w:rPr>
          <w:spacing w:val="-1"/>
          <w:sz w:val="22"/>
          <w:szCs w:val="22"/>
        </w:rPr>
        <w:t xml:space="preserve"> </w:t>
      </w:r>
      <w:r>
        <w:rPr>
          <w:spacing w:val="1"/>
          <w:sz w:val="22"/>
          <w:szCs w:val="22"/>
        </w:rPr>
        <w:t>L</w:t>
      </w:r>
      <w:r>
        <w:rPr>
          <w:spacing w:val="-1"/>
          <w:sz w:val="22"/>
          <w:szCs w:val="22"/>
        </w:rPr>
        <w:t>e</w:t>
      </w:r>
      <w:r>
        <w:rPr>
          <w:sz w:val="22"/>
          <w:szCs w:val="22"/>
        </w:rPr>
        <w:t>i</w:t>
      </w:r>
      <w:r>
        <w:rPr>
          <w:spacing w:val="-1"/>
          <w:sz w:val="22"/>
          <w:szCs w:val="22"/>
        </w:rPr>
        <w:t xml:space="preserve"> n</w:t>
      </w:r>
      <w:r>
        <w:rPr>
          <w:sz w:val="22"/>
          <w:szCs w:val="22"/>
        </w:rPr>
        <w:t>.º</w:t>
      </w:r>
      <w:r>
        <w:rPr>
          <w:spacing w:val="-1"/>
          <w:sz w:val="22"/>
          <w:szCs w:val="22"/>
        </w:rPr>
        <w:t xml:space="preserve"> </w:t>
      </w:r>
      <w:r>
        <w:rPr>
          <w:sz w:val="22"/>
          <w:szCs w:val="22"/>
        </w:rPr>
        <w:t>8</w:t>
      </w:r>
      <w:r>
        <w:rPr>
          <w:spacing w:val="1"/>
          <w:sz w:val="22"/>
          <w:szCs w:val="22"/>
        </w:rPr>
        <w:t>.</w:t>
      </w:r>
      <w:r>
        <w:rPr>
          <w:sz w:val="22"/>
          <w:szCs w:val="22"/>
        </w:rPr>
        <w:t>666/93,</w:t>
      </w:r>
      <w:r>
        <w:rPr>
          <w:spacing w:val="-4"/>
          <w:sz w:val="22"/>
          <w:szCs w:val="22"/>
        </w:rPr>
        <w:t xml:space="preserve"> </w:t>
      </w:r>
      <w:r>
        <w:rPr>
          <w:spacing w:val="-1"/>
          <w:sz w:val="22"/>
          <w:szCs w:val="22"/>
        </w:rPr>
        <w:t>n</w:t>
      </w:r>
      <w:r>
        <w:rPr>
          <w:sz w:val="22"/>
          <w:szCs w:val="22"/>
        </w:rPr>
        <w:t xml:space="preserve">o </w:t>
      </w:r>
      <w:r>
        <w:rPr>
          <w:spacing w:val="-1"/>
          <w:sz w:val="22"/>
          <w:szCs w:val="22"/>
        </w:rPr>
        <w:t>q</w:t>
      </w:r>
      <w:r>
        <w:rPr>
          <w:spacing w:val="2"/>
          <w:sz w:val="22"/>
          <w:szCs w:val="22"/>
        </w:rPr>
        <w:t>u</w:t>
      </w:r>
      <w:r>
        <w:rPr>
          <w:sz w:val="22"/>
          <w:szCs w:val="22"/>
        </w:rPr>
        <w:t>e</w:t>
      </w:r>
      <w:r>
        <w:rPr>
          <w:spacing w:val="-3"/>
          <w:sz w:val="22"/>
          <w:szCs w:val="22"/>
        </w:rPr>
        <w:t xml:space="preserve"> </w:t>
      </w:r>
      <w:r>
        <w:rPr>
          <w:spacing w:val="1"/>
          <w:sz w:val="22"/>
          <w:szCs w:val="22"/>
        </w:rPr>
        <w:t>lh</w:t>
      </w:r>
      <w:r>
        <w:rPr>
          <w:spacing w:val="-1"/>
          <w:sz w:val="22"/>
          <w:szCs w:val="22"/>
        </w:rPr>
        <w:t>e</w:t>
      </w:r>
      <w:r>
        <w:rPr>
          <w:sz w:val="22"/>
          <w:szCs w:val="22"/>
        </w:rPr>
        <w:t>s</w:t>
      </w:r>
      <w:r>
        <w:rPr>
          <w:spacing w:val="-1"/>
          <w:sz w:val="22"/>
          <w:szCs w:val="22"/>
        </w:rPr>
        <w:t xml:space="preserve"> </w:t>
      </w:r>
      <w:r>
        <w:rPr>
          <w:sz w:val="22"/>
          <w:szCs w:val="22"/>
        </w:rPr>
        <w:t>for</w:t>
      </w:r>
      <w:r>
        <w:rPr>
          <w:spacing w:val="-1"/>
          <w:sz w:val="22"/>
          <w:szCs w:val="22"/>
        </w:rPr>
        <w:t xml:space="preserve"> </w:t>
      </w:r>
      <w:r>
        <w:rPr>
          <w:spacing w:val="1"/>
          <w:sz w:val="22"/>
          <w:szCs w:val="22"/>
        </w:rPr>
        <w:t>a</w:t>
      </w:r>
      <w:r>
        <w:rPr>
          <w:sz w:val="22"/>
          <w:szCs w:val="22"/>
        </w:rPr>
        <w:t>p</w:t>
      </w:r>
      <w:r>
        <w:rPr>
          <w:spacing w:val="1"/>
          <w:sz w:val="22"/>
          <w:szCs w:val="22"/>
        </w:rPr>
        <w:t>l</w:t>
      </w:r>
      <w:r>
        <w:rPr>
          <w:sz w:val="22"/>
          <w:szCs w:val="22"/>
        </w:rPr>
        <w:t>i</w:t>
      </w:r>
      <w:r>
        <w:rPr>
          <w:spacing w:val="1"/>
          <w:sz w:val="22"/>
          <w:szCs w:val="22"/>
        </w:rPr>
        <w:t>cáv</w:t>
      </w:r>
      <w:r>
        <w:rPr>
          <w:spacing w:val="-1"/>
          <w:sz w:val="22"/>
          <w:szCs w:val="22"/>
        </w:rPr>
        <w:t>e</w:t>
      </w:r>
      <w:r>
        <w:rPr>
          <w:spacing w:val="1"/>
          <w:sz w:val="22"/>
          <w:szCs w:val="22"/>
        </w:rPr>
        <w:t>l</w:t>
      </w:r>
      <w:r>
        <w:rPr>
          <w:sz w:val="22"/>
          <w:szCs w:val="22"/>
        </w:rPr>
        <w:t>.</w:t>
      </w:r>
    </w:p>
    <w:p w:rsidR="0082270F" w:rsidRDefault="00BB4942">
      <w:pPr>
        <w:pBdr>
          <w:top w:val="nil"/>
          <w:left w:val="nil"/>
          <w:bottom w:val="nil"/>
          <w:right w:val="nil"/>
          <w:between w:val="nil"/>
        </w:pBdr>
        <w:spacing w:before="0" w:line="276" w:lineRule="auto"/>
        <w:ind w:left="162" w:right="-23"/>
        <w:jc w:val="both"/>
        <w:rPr>
          <w:sz w:val="22"/>
          <w:szCs w:val="22"/>
        </w:rPr>
      </w:pPr>
      <w:r>
        <w:rPr>
          <w:spacing w:val="-1"/>
          <w:sz w:val="22"/>
          <w:szCs w:val="22"/>
        </w:rPr>
        <w:t>3.</w:t>
      </w:r>
      <w:r>
        <w:rPr>
          <w:sz w:val="22"/>
          <w:szCs w:val="22"/>
        </w:rPr>
        <w:t>3.</w:t>
      </w:r>
      <w:r>
        <w:rPr>
          <w:spacing w:val="23"/>
          <w:sz w:val="22"/>
          <w:szCs w:val="22"/>
        </w:rPr>
        <w:t xml:space="preserve"> </w:t>
      </w:r>
      <w:r>
        <w:rPr>
          <w:spacing w:val="-1"/>
          <w:sz w:val="22"/>
          <w:szCs w:val="22"/>
        </w:rPr>
        <w:t>A</w:t>
      </w:r>
      <w:r>
        <w:rPr>
          <w:spacing w:val="-2"/>
          <w:sz w:val="22"/>
          <w:szCs w:val="22"/>
        </w:rPr>
        <w:t>p</w:t>
      </w:r>
      <w:r>
        <w:rPr>
          <w:spacing w:val="-1"/>
          <w:sz w:val="22"/>
          <w:szCs w:val="22"/>
        </w:rPr>
        <w:t>ó</w:t>
      </w:r>
      <w:r>
        <w:rPr>
          <w:sz w:val="22"/>
          <w:szCs w:val="22"/>
        </w:rPr>
        <w:t>s</w:t>
      </w:r>
      <w:r>
        <w:rPr>
          <w:spacing w:val="6"/>
          <w:sz w:val="22"/>
          <w:szCs w:val="22"/>
        </w:rPr>
        <w:t xml:space="preserve"> </w:t>
      </w:r>
      <w:r>
        <w:rPr>
          <w:sz w:val="22"/>
          <w:szCs w:val="22"/>
        </w:rPr>
        <w:t>a</w:t>
      </w:r>
      <w:r>
        <w:rPr>
          <w:spacing w:val="8"/>
          <w:sz w:val="22"/>
          <w:szCs w:val="22"/>
        </w:rPr>
        <w:t xml:space="preserve"> </w:t>
      </w:r>
      <w:r>
        <w:rPr>
          <w:spacing w:val="-2"/>
          <w:sz w:val="22"/>
          <w:szCs w:val="22"/>
        </w:rPr>
        <w:t>entre</w:t>
      </w:r>
      <w:r>
        <w:rPr>
          <w:spacing w:val="-1"/>
          <w:sz w:val="22"/>
          <w:szCs w:val="22"/>
        </w:rPr>
        <w:t>g</w:t>
      </w:r>
      <w:r>
        <w:rPr>
          <w:sz w:val="22"/>
          <w:szCs w:val="22"/>
        </w:rPr>
        <w:t>a</w:t>
      </w:r>
      <w:r>
        <w:rPr>
          <w:spacing w:val="4"/>
          <w:sz w:val="22"/>
          <w:szCs w:val="22"/>
        </w:rPr>
        <w:t xml:space="preserve"> </w:t>
      </w:r>
      <w:r>
        <w:rPr>
          <w:spacing w:val="-1"/>
          <w:sz w:val="22"/>
          <w:szCs w:val="22"/>
        </w:rPr>
        <w:t>d</w:t>
      </w:r>
      <w:r>
        <w:rPr>
          <w:sz w:val="22"/>
          <w:szCs w:val="22"/>
        </w:rPr>
        <w:t>o</w:t>
      </w:r>
      <w:r>
        <w:rPr>
          <w:spacing w:val="8"/>
          <w:sz w:val="22"/>
          <w:szCs w:val="22"/>
        </w:rPr>
        <w:t xml:space="preserve"> </w:t>
      </w:r>
      <w:r>
        <w:rPr>
          <w:spacing w:val="-1"/>
          <w:sz w:val="22"/>
          <w:szCs w:val="22"/>
        </w:rPr>
        <w:t>o</w:t>
      </w:r>
      <w:r>
        <w:rPr>
          <w:spacing w:val="-2"/>
          <w:sz w:val="22"/>
          <w:szCs w:val="22"/>
        </w:rPr>
        <w:t>bje</w:t>
      </w:r>
      <w:r>
        <w:rPr>
          <w:sz w:val="22"/>
          <w:szCs w:val="22"/>
        </w:rPr>
        <w:t>t</w:t>
      </w:r>
      <w:r>
        <w:rPr>
          <w:spacing w:val="-1"/>
          <w:sz w:val="22"/>
          <w:szCs w:val="22"/>
        </w:rPr>
        <w:t>o</w:t>
      </w:r>
      <w:r>
        <w:rPr>
          <w:sz w:val="22"/>
          <w:szCs w:val="22"/>
        </w:rPr>
        <w:t>,</w:t>
      </w:r>
      <w:r>
        <w:rPr>
          <w:spacing w:val="4"/>
          <w:sz w:val="22"/>
          <w:szCs w:val="22"/>
        </w:rPr>
        <w:t xml:space="preserve"> </w:t>
      </w:r>
      <w:r>
        <w:rPr>
          <w:spacing w:val="-1"/>
          <w:sz w:val="22"/>
          <w:szCs w:val="22"/>
        </w:rPr>
        <w:t>cas</w:t>
      </w:r>
      <w:r>
        <w:rPr>
          <w:sz w:val="22"/>
          <w:szCs w:val="22"/>
        </w:rPr>
        <w:t>o</w:t>
      </w:r>
      <w:r>
        <w:rPr>
          <w:spacing w:val="6"/>
          <w:sz w:val="22"/>
          <w:szCs w:val="22"/>
        </w:rPr>
        <w:t xml:space="preserve"> </w:t>
      </w:r>
      <w:r>
        <w:rPr>
          <w:spacing w:val="-2"/>
          <w:sz w:val="22"/>
          <w:szCs w:val="22"/>
        </w:rPr>
        <w:t>e</w:t>
      </w:r>
      <w:r>
        <w:rPr>
          <w:spacing w:val="-1"/>
          <w:sz w:val="22"/>
          <w:szCs w:val="22"/>
        </w:rPr>
        <w:t>s</w:t>
      </w:r>
      <w:r>
        <w:rPr>
          <w:spacing w:val="-2"/>
          <w:sz w:val="22"/>
          <w:szCs w:val="22"/>
        </w:rPr>
        <w:t>tej</w:t>
      </w:r>
      <w:r>
        <w:rPr>
          <w:sz w:val="22"/>
          <w:szCs w:val="22"/>
        </w:rPr>
        <w:t>a</w:t>
      </w:r>
      <w:r>
        <w:rPr>
          <w:spacing w:val="6"/>
          <w:sz w:val="22"/>
          <w:szCs w:val="22"/>
        </w:rPr>
        <w:t xml:space="preserve"> </w:t>
      </w:r>
      <w:r>
        <w:rPr>
          <w:spacing w:val="-1"/>
          <w:sz w:val="22"/>
          <w:szCs w:val="22"/>
        </w:rPr>
        <w:t>com</w:t>
      </w:r>
      <w:r>
        <w:rPr>
          <w:spacing w:val="-2"/>
          <w:sz w:val="22"/>
          <w:szCs w:val="22"/>
        </w:rPr>
        <w:t>pr</w:t>
      </w:r>
      <w:r>
        <w:rPr>
          <w:spacing w:val="-1"/>
          <w:sz w:val="22"/>
          <w:szCs w:val="22"/>
        </w:rPr>
        <w:t>o</w:t>
      </w:r>
      <w:r>
        <w:rPr>
          <w:spacing w:val="-3"/>
          <w:sz w:val="22"/>
          <w:szCs w:val="22"/>
        </w:rPr>
        <w:t>v</w:t>
      </w:r>
      <w:r>
        <w:rPr>
          <w:spacing w:val="-1"/>
          <w:sz w:val="22"/>
          <w:szCs w:val="22"/>
        </w:rPr>
        <w:t>ad</w:t>
      </w:r>
      <w:r>
        <w:rPr>
          <w:sz w:val="22"/>
          <w:szCs w:val="22"/>
        </w:rPr>
        <w:t>o</w:t>
      </w:r>
      <w:r>
        <w:rPr>
          <w:spacing w:val="2"/>
          <w:sz w:val="22"/>
          <w:szCs w:val="22"/>
        </w:rPr>
        <w:t xml:space="preserve"> </w:t>
      </w:r>
      <w:r>
        <w:rPr>
          <w:sz w:val="22"/>
          <w:szCs w:val="22"/>
        </w:rPr>
        <w:t>o</w:t>
      </w:r>
      <w:r>
        <w:rPr>
          <w:spacing w:val="8"/>
          <w:sz w:val="22"/>
          <w:szCs w:val="22"/>
        </w:rPr>
        <w:t xml:space="preserve"> </w:t>
      </w:r>
      <w:r>
        <w:rPr>
          <w:spacing w:val="-2"/>
          <w:sz w:val="22"/>
          <w:szCs w:val="22"/>
        </w:rPr>
        <w:t>n</w:t>
      </w:r>
      <w:r>
        <w:rPr>
          <w:spacing w:val="-1"/>
          <w:sz w:val="22"/>
          <w:szCs w:val="22"/>
        </w:rPr>
        <w:t>ã</w:t>
      </w:r>
      <w:r>
        <w:rPr>
          <w:sz w:val="22"/>
          <w:szCs w:val="22"/>
        </w:rPr>
        <w:t>o</w:t>
      </w:r>
      <w:r>
        <w:rPr>
          <w:spacing w:val="6"/>
          <w:sz w:val="22"/>
          <w:szCs w:val="22"/>
        </w:rPr>
        <w:t xml:space="preserve"> </w:t>
      </w:r>
      <w:r>
        <w:rPr>
          <w:spacing w:val="-1"/>
          <w:sz w:val="22"/>
          <w:szCs w:val="22"/>
        </w:rPr>
        <w:t>cum</w:t>
      </w:r>
      <w:r>
        <w:rPr>
          <w:spacing w:val="-2"/>
          <w:sz w:val="22"/>
          <w:szCs w:val="22"/>
        </w:rPr>
        <w:t>pr</w:t>
      </w:r>
      <w:r>
        <w:rPr>
          <w:spacing w:val="-1"/>
          <w:sz w:val="22"/>
          <w:szCs w:val="22"/>
        </w:rPr>
        <w:t>im</w:t>
      </w:r>
      <w:r>
        <w:rPr>
          <w:spacing w:val="-2"/>
          <w:sz w:val="22"/>
          <w:szCs w:val="22"/>
        </w:rPr>
        <w:t>ent</w:t>
      </w:r>
      <w:r>
        <w:rPr>
          <w:sz w:val="22"/>
          <w:szCs w:val="22"/>
        </w:rPr>
        <w:t>o</w:t>
      </w:r>
      <w:r>
        <w:rPr>
          <w:spacing w:val="1"/>
          <w:sz w:val="22"/>
          <w:szCs w:val="22"/>
        </w:rPr>
        <w:t xml:space="preserve"> </w:t>
      </w:r>
      <w:r>
        <w:rPr>
          <w:spacing w:val="-1"/>
          <w:sz w:val="22"/>
          <w:szCs w:val="22"/>
        </w:rPr>
        <w:t>da</w:t>
      </w:r>
      <w:r>
        <w:rPr>
          <w:sz w:val="22"/>
          <w:szCs w:val="22"/>
        </w:rPr>
        <w:t>s</w:t>
      </w:r>
      <w:r>
        <w:rPr>
          <w:spacing w:val="6"/>
          <w:sz w:val="22"/>
          <w:szCs w:val="22"/>
        </w:rPr>
        <w:t xml:space="preserve"> </w:t>
      </w:r>
      <w:r>
        <w:rPr>
          <w:spacing w:val="-2"/>
          <w:sz w:val="22"/>
          <w:szCs w:val="22"/>
        </w:rPr>
        <w:t>e</w:t>
      </w:r>
      <w:r>
        <w:rPr>
          <w:spacing w:val="-1"/>
          <w:sz w:val="22"/>
          <w:szCs w:val="22"/>
        </w:rPr>
        <w:t>s</w:t>
      </w:r>
      <w:r>
        <w:rPr>
          <w:spacing w:val="-2"/>
          <w:sz w:val="22"/>
          <w:szCs w:val="22"/>
        </w:rPr>
        <w:t>pe</w:t>
      </w:r>
      <w:r>
        <w:rPr>
          <w:spacing w:val="-1"/>
          <w:sz w:val="22"/>
          <w:szCs w:val="22"/>
        </w:rPr>
        <w:t>ci</w:t>
      </w:r>
      <w:r>
        <w:rPr>
          <w:spacing w:val="-2"/>
          <w:sz w:val="22"/>
          <w:szCs w:val="22"/>
        </w:rPr>
        <w:t>f</w:t>
      </w:r>
      <w:r>
        <w:rPr>
          <w:spacing w:val="-1"/>
          <w:sz w:val="22"/>
          <w:szCs w:val="22"/>
        </w:rPr>
        <w:t>ic</w:t>
      </w:r>
      <w:r>
        <w:rPr>
          <w:spacing w:val="-3"/>
          <w:sz w:val="22"/>
          <w:szCs w:val="22"/>
        </w:rPr>
        <w:t>a</w:t>
      </w:r>
      <w:r>
        <w:rPr>
          <w:spacing w:val="-1"/>
          <w:sz w:val="22"/>
          <w:szCs w:val="22"/>
        </w:rPr>
        <w:t>çõ</w:t>
      </w:r>
      <w:r>
        <w:rPr>
          <w:spacing w:val="-2"/>
          <w:sz w:val="22"/>
          <w:szCs w:val="22"/>
        </w:rPr>
        <w:t>e</w:t>
      </w:r>
      <w:r>
        <w:rPr>
          <w:sz w:val="22"/>
          <w:szCs w:val="22"/>
        </w:rPr>
        <w:t>s</w:t>
      </w:r>
      <w:r>
        <w:rPr>
          <w:spacing w:val="1"/>
          <w:sz w:val="22"/>
          <w:szCs w:val="22"/>
        </w:rPr>
        <w:t xml:space="preserve"> </w:t>
      </w:r>
      <w:r>
        <w:rPr>
          <w:spacing w:val="-1"/>
          <w:sz w:val="22"/>
          <w:szCs w:val="22"/>
        </w:rPr>
        <w:t>d</w:t>
      </w:r>
      <w:r>
        <w:rPr>
          <w:sz w:val="22"/>
          <w:szCs w:val="22"/>
        </w:rPr>
        <w:t>o</w:t>
      </w:r>
      <w:r>
        <w:rPr>
          <w:spacing w:val="7"/>
          <w:sz w:val="22"/>
          <w:szCs w:val="22"/>
        </w:rPr>
        <w:t xml:space="preserve"> </w:t>
      </w:r>
      <w:r>
        <w:rPr>
          <w:spacing w:val="-1"/>
          <w:sz w:val="22"/>
          <w:szCs w:val="22"/>
        </w:rPr>
        <w:t>m</w:t>
      </w:r>
      <w:r>
        <w:rPr>
          <w:spacing w:val="-2"/>
          <w:sz w:val="22"/>
          <w:szCs w:val="22"/>
        </w:rPr>
        <w:t>e</w:t>
      </w:r>
      <w:r>
        <w:rPr>
          <w:spacing w:val="-1"/>
          <w:sz w:val="22"/>
          <w:szCs w:val="22"/>
        </w:rPr>
        <w:t>smo</w:t>
      </w:r>
      <w:r>
        <w:rPr>
          <w:sz w:val="22"/>
          <w:szCs w:val="22"/>
        </w:rPr>
        <w:t>,</w:t>
      </w:r>
      <w:r>
        <w:rPr>
          <w:spacing w:val="4"/>
          <w:sz w:val="22"/>
          <w:szCs w:val="22"/>
        </w:rPr>
        <w:t xml:space="preserve"> </w:t>
      </w:r>
      <w:r>
        <w:rPr>
          <w:sz w:val="22"/>
          <w:szCs w:val="22"/>
        </w:rPr>
        <w:t xml:space="preserve">o </w:t>
      </w:r>
      <w:r>
        <w:rPr>
          <w:spacing w:val="-1"/>
          <w:sz w:val="22"/>
          <w:szCs w:val="22"/>
        </w:rPr>
        <w:t>mu</w:t>
      </w:r>
      <w:r>
        <w:rPr>
          <w:spacing w:val="-2"/>
          <w:sz w:val="22"/>
          <w:szCs w:val="22"/>
        </w:rPr>
        <w:t>n</w:t>
      </w:r>
      <w:r>
        <w:rPr>
          <w:spacing w:val="-1"/>
          <w:sz w:val="22"/>
          <w:szCs w:val="22"/>
        </w:rPr>
        <w:t>icí</w:t>
      </w:r>
      <w:r>
        <w:rPr>
          <w:spacing w:val="-2"/>
          <w:sz w:val="22"/>
          <w:szCs w:val="22"/>
        </w:rPr>
        <w:t>p</w:t>
      </w:r>
      <w:r>
        <w:rPr>
          <w:spacing w:val="-1"/>
          <w:sz w:val="22"/>
          <w:szCs w:val="22"/>
        </w:rPr>
        <w:t>i</w:t>
      </w:r>
      <w:r>
        <w:rPr>
          <w:sz w:val="22"/>
          <w:szCs w:val="22"/>
        </w:rPr>
        <w:t>o</w:t>
      </w:r>
      <w:r>
        <w:rPr>
          <w:spacing w:val="-9"/>
          <w:sz w:val="22"/>
          <w:szCs w:val="22"/>
        </w:rPr>
        <w:t xml:space="preserve"> </w:t>
      </w:r>
      <w:r>
        <w:rPr>
          <w:spacing w:val="-2"/>
          <w:sz w:val="22"/>
          <w:szCs w:val="22"/>
        </w:rPr>
        <w:t>re</w:t>
      </w:r>
      <w:r>
        <w:rPr>
          <w:spacing w:val="-1"/>
          <w:sz w:val="22"/>
          <w:szCs w:val="22"/>
        </w:rPr>
        <w:t>s</w:t>
      </w:r>
      <w:r>
        <w:rPr>
          <w:spacing w:val="-2"/>
          <w:sz w:val="22"/>
          <w:szCs w:val="22"/>
        </w:rPr>
        <w:t>er</w:t>
      </w:r>
      <w:r>
        <w:rPr>
          <w:spacing w:val="-1"/>
          <w:sz w:val="22"/>
          <w:szCs w:val="22"/>
        </w:rPr>
        <w:t>va–s</w:t>
      </w:r>
      <w:r>
        <w:rPr>
          <w:sz w:val="22"/>
          <w:szCs w:val="22"/>
        </w:rPr>
        <w:t>e</w:t>
      </w:r>
      <w:r>
        <w:rPr>
          <w:spacing w:val="-10"/>
          <w:sz w:val="22"/>
          <w:szCs w:val="22"/>
        </w:rPr>
        <w:t xml:space="preserve"> </w:t>
      </w:r>
      <w:r>
        <w:rPr>
          <w:sz w:val="22"/>
          <w:szCs w:val="22"/>
        </w:rPr>
        <w:t>o</w:t>
      </w:r>
      <w:r>
        <w:rPr>
          <w:spacing w:val="-4"/>
          <w:sz w:val="22"/>
          <w:szCs w:val="22"/>
        </w:rPr>
        <w:t xml:space="preserve"> </w:t>
      </w:r>
      <w:r>
        <w:rPr>
          <w:spacing w:val="-1"/>
          <w:sz w:val="22"/>
          <w:szCs w:val="22"/>
        </w:rPr>
        <w:t>di</w:t>
      </w:r>
      <w:r>
        <w:rPr>
          <w:spacing w:val="-2"/>
          <w:sz w:val="22"/>
          <w:szCs w:val="22"/>
        </w:rPr>
        <w:t>re</w:t>
      </w:r>
      <w:r>
        <w:rPr>
          <w:spacing w:val="-1"/>
          <w:sz w:val="22"/>
          <w:szCs w:val="22"/>
        </w:rPr>
        <w:t>i</w:t>
      </w:r>
      <w:r>
        <w:rPr>
          <w:spacing w:val="-3"/>
          <w:sz w:val="22"/>
          <w:szCs w:val="22"/>
        </w:rPr>
        <w:t>t</w:t>
      </w:r>
      <w:r>
        <w:rPr>
          <w:sz w:val="22"/>
          <w:szCs w:val="22"/>
        </w:rPr>
        <w:t>o</w:t>
      </w:r>
      <w:r>
        <w:rPr>
          <w:spacing w:val="-7"/>
          <w:sz w:val="22"/>
          <w:szCs w:val="22"/>
        </w:rPr>
        <w:t xml:space="preserve"> </w:t>
      </w:r>
      <w:r>
        <w:rPr>
          <w:spacing w:val="-1"/>
          <w:sz w:val="22"/>
          <w:szCs w:val="22"/>
        </w:rPr>
        <w:t>d</w:t>
      </w:r>
      <w:r>
        <w:rPr>
          <w:sz w:val="22"/>
          <w:szCs w:val="22"/>
        </w:rPr>
        <w:t>e</w:t>
      </w:r>
      <w:r>
        <w:rPr>
          <w:spacing w:val="-5"/>
          <w:sz w:val="22"/>
          <w:szCs w:val="22"/>
        </w:rPr>
        <w:t xml:space="preserve"> </w:t>
      </w:r>
      <w:r>
        <w:rPr>
          <w:spacing w:val="-1"/>
          <w:w w:val="98"/>
          <w:sz w:val="22"/>
          <w:szCs w:val="22"/>
        </w:rPr>
        <w:t>su</w:t>
      </w:r>
      <w:r>
        <w:rPr>
          <w:spacing w:val="-2"/>
          <w:w w:val="98"/>
          <w:sz w:val="22"/>
          <w:szCs w:val="22"/>
        </w:rPr>
        <w:t>b</w:t>
      </w:r>
      <w:r>
        <w:rPr>
          <w:spacing w:val="-1"/>
          <w:w w:val="98"/>
          <w:sz w:val="22"/>
          <w:szCs w:val="22"/>
        </w:rPr>
        <w:t>s</w:t>
      </w:r>
      <w:r>
        <w:rPr>
          <w:spacing w:val="-2"/>
          <w:w w:val="98"/>
          <w:sz w:val="22"/>
          <w:szCs w:val="22"/>
        </w:rPr>
        <w:t>t</w:t>
      </w:r>
      <w:r>
        <w:rPr>
          <w:spacing w:val="-1"/>
          <w:w w:val="98"/>
          <w:sz w:val="22"/>
          <w:szCs w:val="22"/>
        </w:rPr>
        <w:t>i</w:t>
      </w:r>
      <w:r>
        <w:rPr>
          <w:spacing w:val="-2"/>
          <w:w w:val="98"/>
          <w:sz w:val="22"/>
          <w:szCs w:val="22"/>
        </w:rPr>
        <w:t>t</w:t>
      </w:r>
      <w:r>
        <w:rPr>
          <w:spacing w:val="-1"/>
          <w:w w:val="98"/>
          <w:sz w:val="22"/>
          <w:szCs w:val="22"/>
        </w:rPr>
        <w:t>uí</w:t>
      </w:r>
      <w:r>
        <w:rPr>
          <w:spacing w:val="-3"/>
          <w:w w:val="98"/>
          <w:sz w:val="22"/>
          <w:szCs w:val="22"/>
        </w:rPr>
        <w:t>-</w:t>
      </w:r>
      <w:r>
        <w:rPr>
          <w:spacing w:val="-1"/>
          <w:w w:val="98"/>
          <w:sz w:val="22"/>
          <w:szCs w:val="22"/>
        </w:rPr>
        <w:t>los</w:t>
      </w:r>
      <w:r>
        <w:rPr>
          <w:w w:val="98"/>
          <w:sz w:val="22"/>
          <w:szCs w:val="22"/>
        </w:rPr>
        <w:t>,</w:t>
      </w:r>
      <w:r>
        <w:rPr>
          <w:spacing w:val="2"/>
          <w:w w:val="98"/>
          <w:sz w:val="22"/>
          <w:szCs w:val="22"/>
        </w:rPr>
        <w:t xml:space="preserve"> </w:t>
      </w:r>
      <w:r>
        <w:rPr>
          <w:spacing w:val="-1"/>
          <w:w w:val="98"/>
          <w:sz w:val="22"/>
          <w:szCs w:val="22"/>
        </w:rPr>
        <w:t>c</w:t>
      </w:r>
      <w:r>
        <w:rPr>
          <w:spacing w:val="-2"/>
          <w:w w:val="98"/>
          <w:sz w:val="22"/>
          <w:szCs w:val="22"/>
        </w:rPr>
        <w:t>o</w:t>
      </w:r>
      <w:r>
        <w:rPr>
          <w:spacing w:val="-1"/>
          <w:w w:val="98"/>
          <w:sz w:val="22"/>
          <w:szCs w:val="22"/>
        </w:rPr>
        <w:t>m</w:t>
      </w:r>
      <w:r>
        <w:rPr>
          <w:spacing w:val="-2"/>
          <w:w w:val="98"/>
          <w:sz w:val="22"/>
          <w:szCs w:val="22"/>
        </w:rPr>
        <w:t>p</w:t>
      </w:r>
      <w:r>
        <w:rPr>
          <w:spacing w:val="-1"/>
          <w:w w:val="98"/>
          <w:sz w:val="22"/>
          <w:szCs w:val="22"/>
        </w:rPr>
        <w:t>l</w:t>
      </w:r>
      <w:r>
        <w:rPr>
          <w:spacing w:val="-2"/>
          <w:w w:val="98"/>
          <w:sz w:val="22"/>
          <w:szCs w:val="22"/>
        </w:rPr>
        <w:t>e</w:t>
      </w:r>
      <w:r>
        <w:rPr>
          <w:spacing w:val="-1"/>
          <w:w w:val="98"/>
          <w:sz w:val="22"/>
          <w:szCs w:val="22"/>
        </w:rPr>
        <w:t>m</w:t>
      </w:r>
      <w:r>
        <w:rPr>
          <w:spacing w:val="-2"/>
          <w:w w:val="98"/>
          <w:sz w:val="22"/>
          <w:szCs w:val="22"/>
        </w:rPr>
        <w:t>ent</w:t>
      </w:r>
      <w:r>
        <w:rPr>
          <w:spacing w:val="-1"/>
          <w:w w:val="98"/>
          <w:sz w:val="22"/>
          <w:szCs w:val="22"/>
        </w:rPr>
        <w:t>á</w:t>
      </w:r>
      <w:r>
        <w:rPr>
          <w:spacing w:val="-3"/>
          <w:w w:val="98"/>
          <w:sz w:val="22"/>
          <w:szCs w:val="22"/>
        </w:rPr>
        <w:t>-</w:t>
      </w:r>
      <w:r>
        <w:rPr>
          <w:spacing w:val="-1"/>
          <w:w w:val="98"/>
          <w:sz w:val="22"/>
          <w:szCs w:val="22"/>
        </w:rPr>
        <w:t>lo</w:t>
      </w:r>
      <w:r>
        <w:rPr>
          <w:w w:val="98"/>
          <w:sz w:val="22"/>
          <w:szCs w:val="22"/>
        </w:rPr>
        <w:t>s</w:t>
      </w:r>
      <w:r>
        <w:rPr>
          <w:spacing w:val="6"/>
          <w:w w:val="98"/>
          <w:sz w:val="22"/>
          <w:szCs w:val="22"/>
        </w:rPr>
        <w:t xml:space="preserve"> </w:t>
      </w:r>
      <w:r>
        <w:rPr>
          <w:spacing w:val="-1"/>
          <w:sz w:val="22"/>
          <w:szCs w:val="22"/>
        </w:rPr>
        <w:t>o</w:t>
      </w:r>
      <w:r>
        <w:rPr>
          <w:sz w:val="22"/>
          <w:szCs w:val="22"/>
        </w:rPr>
        <w:t>u</w:t>
      </w:r>
      <w:r>
        <w:rPr>
          <w:spacing w:val="-4"/>
          <w:sz w:val="22"/>
          <w:szCs w:val="22"/>
        </w:rPr>
        <w:t xml:space="preserve"> </w:t>
      </w:r>
      <w:r>
        <w:rPr>
          <w:spacing w:val="-1"/>
          <w:sz w:val="22"/>
          <w:szCs w:val="22"/>
        </w:rPr>
        <w:t>d</w:t>
      </w:r>
      <w:r>
        <w:rPr>
          <w:spacing w:val="-2"/>
          <w:sz w:val="22"/>
          <w:szCs w:val="22"/>
        </w:rPr>
        <w:t>e</w:t>
      </w:r>
      <w:r>
        <w:rPr>
          <w:spacing w:val="-1"/>
          <w:sz w:val="22"/>
          <w:szCs w:val="22"/>
        </w:rPr>
        <w:t>v</w:t>
      </w:r>
      <w:r>
        <w:rPr>
          <w:spacing w:val="-3"/>
          <w:sz w:val="22"/>
          <w:szCs w:val="22"/>
        </w:rPr>
        <w:t>o</w:t>
      </w:r>
      <w:r>
        <w:rPr>
          <w:spacing w:val="-1"/>
          <w:sz w:val="22"/>
          <w:szCs w:val="22"/>
        </w:rPr>
        <w:t>lv</w:t>
      </w:r>
      <w:r>
        <w:rPr>
          <w:spacing w:val="-2"/>
          <w:sz w:val="22"/>
          <w:szCs w:val="22"/>
        </w:rPr>
        <w:t>ê</w:t>
      </w:r>
      <w:r>
        <w:rPr>
          <w:spacing w:val="-3"/>
          <w:sz w:val="22"/>
          <w:szCs w:val="22"/>
        </w:rPr>
        <w:t>-</w:t>
      </w:r>
      <w:r>
        <w:rPr>
          <w:spacing w:val="-1"/>
          <w:sz w:val="22"/>
          <w:szCs w:val="22"/>
        </w:rPr>
        <w:t>los</w:t>
      </w:r>
      <w:r>
        <w:rPr>
          <w:sz w:val="22"/>
          <w:szCs w:val="22"/>
        </w:rPr>
        <w:t>.</w:t>
      </w:r>
    </w:p>
    <w:p w:rsidR="0082270F" w:rsidRDefault="00BB4942">
      <w:pPr>
        <w:pBdr>
          <w:top w:val="nil"/>
          <w:left w:val="nil"/>
          <w:bottom w:val="nil"/>
          <w:right w:val="nil"/>
          <w:between w:val="nil"/>
        </w:pBdr>
        <w:spacing w:before="1" w:line="276" w:lineRule="auto"/>
        <w:ind w:left="162" w:right="-23"/>
        <w:jc w:val="both"/>
        <w:rPr>
          <w:sz w:val="22"/>
          <w:szCs w:val="22"/>
        </w:rPr>
      </w:pPr>
      <w:r>
        <w:rPr>
          <w:spacing w:val="-1"/>
          <w:sz w:val="22"/>
          <w:szCs w:val="22"/>
        </w:rPr>
        <w:t>3.</w:t>
      </w:r>
      <w:r>
        <w:rPr>
          <w:sz w:val="22"/>
          <w:szCs w:val="22"/>
        </w:rPr>
        <w:t>4.</w:t>
      </w:r>
      <w:r>
        <w:rPr>
          <w:spacing w:val="22"/>
          <w:sz w:val="22"/>
          <w:szCs w:val="22"/>
        </w:rPr>
        <w:t xml:space="preserve"> </w:t>
      </w:r>
      <w:r>
        <w:rPr>
          <w:spacing w:val="-1"/>
          <w:sz w:val="22"/>
          <w:szCs w:val="22"/>
        </w:rPr>
        <w:t>O</w:t>
      </w:r>
      <w:r>
        <w:rPr>
          <w:spacing w:val="1"/>
          <w:sz w:val="22"/>
          <w:szCs w:val="22"/>
        </w:rPr>
        <w:t>co</w:t>
      </w:r>
      <w:r>
        <w:rPr>
          <w:spacing w:val="-1"/>
          <w:sz w:val="22"/>
          <w:szCs w:val="22"/>
        </w:rPr>
        <w:t>r</w:t>
      </w:r>
      <w:r>
        <w:rPr>
          <w:spacing w:val="1"/>
          <w:sz w:val="22"/>
          <w:szCs w:val="22"/>
        </w:rPr>
        <w:t>r</w:t>
      </w:r>
      <w:r>
        <w:rPr>
          <w:spacing w:val="-1"/>
          <w:sz w:val="22"/>
          <w:szCs w:val="22"/>
        </w:rPr>
        <w:t>en</w:t>
      </w:r>
      <w:r>
        <w:rPr>
          <w:spacing w:val="1"/>
          <w:sz w:val="22"/>
          <w:szCs w:val="22"/>
        </w:rPr>
        <w:t>d</w:t>
      </w:r>
      <w:r>
        <w:rPr>
          <w:sz w:val="22"/>
          <w:szCs w:val="22"/>
        </w:rPr>
        <w:t>o</w:t>
      </w:r>
      <w:r>
        <w:rPr>
          <w:spacing w:val="1"/>
          <w:sz w:val="22"/>
          <w:szCs w:val="22"/>
        </w:rPr>
        <w:t xml:space="preserve"> </w:t>
      </w:r>
      <w:r>
        <w:rPr>
          <w:sz w:val="22"/>
          <w:szCs w:val="22"/>
        </w:rPr>
        <w:t>a</w:t>
      </w:r>
      <w:r>
        <w:rPr>
          <w:spacing w:val="8"/>
          <w:sz w:val="22"/>
          <w:szCs w:val="22"/>
        </w:rPr>
        <w:t xml:space="preserve"> </w:t>
      </w:r>
      <w:r>
        <w:rPr>
          <w:spacing w:val="-1"/>
          <w:sz w:val="22"/>
          <w:szCs w:val="22"/>
        </w:rPr>
        <w:t>re</w:t>
      </w:r>
      <w:r>
        <w:rPr>
          <w:spacing w:val="1"/>
          <w:sz w:val="22"/>
          <w:szCs w:val="22"/>
        </w:rPr>
        <w:t>j</w:t>
      </w:r>
      <w:r>
        <w:rPr>
          <w:spacing w:val="-1"/>
          <w:sz w:val="22"/>
          <w:szCs w:val="22"/>
        </w:rPr>
        <w:t>e</w:t>
      </w:r>
      <w:r>
        <w:rPr>
          <w:sz w:val="22"/>
          <w:szCs w:val="22"/>
        </w:rPr>
        <w:t>i</w:t>
      </w:r>
      <w:r>
        <w:rPr>
          <w:spacing w:val="1"/>
          <w:sz w:val="22"/>
          <w:szCs w:val="22"/>
        </w:rPr>
        <w:t>çã</w:t>
      </w:r>
      <w:r>
        <w:rPr>
          <w:sz w:val="22"/>
          <w:szCs w:val="22"/>
        </w:rPr>
        <w:t>o</w:t>
      </w:r>
      <w:r>
        <w:rPr>
          <w:spacing w:val="4"/>
          <w:sz w:val="22"/>
          <w:szCs w:val="22"/>
        </w:rPr>
        <w:t xml:space="preserve"> </w:t>
      </w:r>
      <w:r>
        <w:rPr>
          <w:spacing w:val="1"/>
          <w:sz w:val="22"/>
          <w:szCs w:val="22"/>
        </w:rPr>
        <w:t>e</w:t>
      </w:r>
      <w:r>
        <w:rPr>
          <w:sz w:val="22"/>
          <w:szCs w:val="22"/>
        </w:rPr>
        <w:t>m</w:t>
      </w:r>
      <w:r>
        <w:rPr>
          <w:spacing w:val="5"/>
          <w:sz w:val="22"/>
          <w:szCs w:val="22"/>
        </w:rPr>
        <w:t xml:space="preserve"> </w:t>
      </w:r>
      <w:r>
        <w:rPr>
          <w:spacing w:val="1"/>
          <w:sz w:val="22"/>
          <w:szCs w:val="22"/>
        </w:rPr>
        <w:t>al</w:t>
      </w:r>
      <w:r>
        <w:rPr>
          <w:sz w:val="22"/>
          <w:szCs w:val="22"/>
        </w:rPr>
        <w:t>gum</w:t>
      </w:r>
      <w:r>
        <w:rPr>
          <w:spacing w:val="4"/>
          <w:sz w:val="22"/>
          <w:szCs w:val="22"/>
        </w:rPr>
        <w:t xml:space="preserve"> </w:t>
      </w:r>
      <w:r>
        <w:rPr>
          <w:spacing w:val="1"/>
          <w:sz w:val="22"/>
          <w:szCs w:val="22"/>
        </w:rPr>
        <w:t>p</w:t>
      </w:r>
      <w:r>
        <w:rPr>
          <w:spacing w:val="-1"/>
          <w:sz w:val="22"/>
          <w:szCs w:val="22"/>
        </w:rPr>
        <w:t>r</w:t>
      </w:r>
      <w:r>
        <w:rPr>
          <w:sz w:val="22"/>
          <w:szCs w:val="22"/>
        </w:rPr>
        <w:t>odu</w:t>
      </w:r>
      <w:r>
        <w:rPr>
          <w:spacing w:val="1"/>
          <w:sz w:val="22"/>
          <w:szCs w:val="22"/>
        </w:rPr>
        <w:t>t</w:t>
      </w:r>
      <w:r>
        <w:rPr>
          <w:sz w:val="22"/>
          <w:szCs w:val="22"/>
        </w:rPr>
        <w:t>o</w:t>
      </w:r>
      <w:r>
        <w:rPr>
          <w:spacing w:val="3"/>
          <w:sz w:val="22"/>
          <w:szCs w:val="22"/>
        </w:rPr>
        <w:t xml:space="preserve"> </w:t>
      </w:r>
      <w:r>
        <w:rPr>
          <w:sz w:val="22"/>
          <w:szCs w:val="22"/>
        </w:rPr>
        <w:t>a</w:t>
      </w:r>
      <w:r>
        <w:rPr>
          <w:spacing w:val="6"/>
          <w:sz w:val="22"/>
          <w:szCs w:val="22"/>
        </w:rPr>
        <w:t xml:space="preserve"> </w:t>
      </w:r>
      <w:r>
        <w:rPr>
          <w:spacing w:val="1"/>
          <w:sz w:val="22"/>
          <w:szCs w:val="22"/>
        </w:rPr>
        <w:t>C</w:t>
      </w:r>
      <w:r>
        <w:rPr>
          <w:spacing w:val="-1"/>
          <w:sz w:val="22"/>
          <w:szCs w:val="22"/>
        </w:rPr>
        <w:t>O</w:t>
      </w:r>
      <w:r>
        <w:rPr>
          <w:spacing w:val="3"/>
          <w:sz w:val="22"/>
          <w:szCs w:val="22"/>
        </w:rPr>
        <w:t>N</w:t>
      </w:r>
      <w:r>
        <w:rPr>
          <w:sz w:val="22"/>
          <w:szCs w:val="22"/>
        </w:rPr>
        <w:t>T</w:t>
      </w:r>
      <w:r>
        <w:rPr>
          <w:spacing w:val="1"/>
          <w:sz w:val="22"/>
          <w:szCs w:val="22"/>
        </w:rPr>
        <w:t>RA</w:t>
      </w:r>
      <w:r>
        <w:rPr>
          <w:sz w:val="22"/>
          <w:szCs w:val="22"/>
        </w:rPr>
        <w:t>T</w:t>
      </w:r>
      <w:r>
        <w:rPr>
          <w:spacing w:val="1"/>
          <w:sz w:val="22"/>
          <w:szCs w:val="22"/>
        </w:rPr>
        <w:t>A</w:t>
      </w:r>
      <w:r>
        <w:rPr>
          <w:sz w:val="22"/>
          <w:szCs w:val="22"/>
        </w:rPr>
        <w:t xml:space="preserve">DA </w:t>
      </w:r>
      <w:r>
        <w:rPr>
          <w:spacing w:val="1"/>
          <w:sz w:val="22"/>
          <w:szCs w:val="22"/>
        </w:rPr>
        <w:t>se</w:t>
      </w:r>
      <w:r>
        <w:rPr>
          <w:spacing w:val="-1"/>
          <w:sz w:val="22"/>
          <w:szCs w:val="22"/>
        </w:rPr>
        <w:t>r</w:t>
      </w:r>
      <w:r>
        <w:rPr>
          <w:sz w:val="22"/>
          <w:szCs w:val="22"/>
        </w:rPr>
        <w:t>á</w:t>
      </w:r>
      <w:r>
        <w:rPr>
          <w:spacing w:val="5"/>
          <w:sz w:val="22"/>
          <w:szCs w:val="22"/>
        </w:rPr>
        <w:t xml:space="preserve"> </w:t>
      </w:r>
      <w:r>
        <w:rPr>
          <w:spacing w:val="-1"/>
          <w:sz w:val="22"/>
          <w:szCs w:val="22"/>
        </w:rPr>
        <w:t>n</w:t>
      </w:r>
      <w:r>
        <w:rPr>
          <w:spacing w:val="1"/>
          <w:sz w:val="22"/>
          <w:szCs w:val="22"/>
        </w:rPr>
        <w:t>o</w:t>
      </w:r>
      <w:r>
        <w:rPr>
          <w:sz w:val="22"/>
          <w:szCs w:val="22"/>
        </w:rPr>
        <w:t>tifi</w:t>
      </w:r>
      <w:r>
        <w:rPr>
          <w:spacing w:val="1"/>
          <w:sz w:val="22"/>
          <w:szCs w:val="22"/>
        </w:rPr>
        <w:t>ca</w:t>
      </w:r>
      <w:r>
        <w:rPr>
          <w:sz w:val="22"/>
          <w:szCs w:val="22"/>
        </w:rPr>
        <w:t>da</w:t>
      </w:r>
      <w:r>
        <w:rPr>
          <w:spacing w:val="3"/>
          <w:sz w:val="22"/>
          <w:szCs w:val="22"/>
        </w:rPr>
        <w:t xml:space="preserve"> </w:t>
      </w:r>
      <w:r>
        <w:rPr>
          <w:spacing w:val="1"/>
          <w:sz w:val="22"/>
          <w:szCs w:val="22"/>
        </w:rPr>
        <w:t>p</w:t>
      </w:r>
      <w:r>
        <w:rPr>
          <w:spacing w:val="-1"/>
          <w:sz w:val="22"/>
          <w:szCs w:val="22"/>
        </w:rPr>
        <w:t>e</w:t>
      </w:r>
      <w:r>
        <w:rPr>
          <w:spacing w:val="1"/>
          <w:sz w:val="22"/>
          <w:szCs w:val="22"/>
        </w:rPr>
        <w:t>l</w:t>
      </w:r>
      <w:r>
        <w:rPr>
          <w:sz w:val="22"/>
          <w:szCs w:val="22"/>
        </w:rPr>
        <w:t>a</w:t>
      </w:r>
      <w:r>
        <w:rPr>
          <w:spacing w:val="6"/>
          <w:sz w:val="22"/>
          <w:szCs w:val="22"/>
        </w:rPr>
        <w:t xml:space="preserve"> </w:t>
      </w:r>
      <w:r>
        <w:rPr>
          <w:spacing w:val="1"/>
          <w:sz w:val="22"/>
          <w:szCs w:val="22"/>
        </w:rPr>
        <w:t xml:space="preserve">pelas secretarias </w:t>
      </w:r>
      <w:proofErr w:type="gramStart"/>
      <w:r>
        <w:rPr>
          <w:spacing w:val="1"/>
          <w:sz w:val="22"/>
          <w:szCs w:val="22"/>
        </w:rPr>
        <w:t>supra citadas</w:t>
      </w:r>
      <w:proofErr w:type="gramEnd"/>
      <w:r>
        <w:rPr>
          <w:spacing w:val="1"/>
          <w:sz w:val="22"/>
          <w:szCs w:val="22"/>
        </w:rPr>
        <w:t xml:space="preserve"> neste termo</w:t>
      </w:r>
      <w:r>
        <w:rPr>
          <w:sz w:val="22"/>
          <w:szCs w:val="22"/>
        </w:rPr>
        <w:t>,</w:t>
      </w:r>
      <w:r>
        <w:rPr>
          <w:spacing w:val="-2"/>
          <w:sz w:val="22"/>
          <w:szCs w:val="22"/>
        </w:rPr>
        <w:t xml:space="preserve"> </w:t>
      </w:r>
      <w:r>
        <w:rPr>
          <w:sz w:val="22"/>
          <w:szCs w:val="22"/>
        </w:rPr>
        <w:t>p</w:t>
      </w:r>
      <w:r>
        <w:rPr>
          <w:spacing w:val="1"/>
          <w:sz w:val="22"/>
          <w:szCs w:val="22"/>
        </w:rPr>
        <w:t>a</w:t>
      </w:r>
      <w:r>
        <w:rPr>
          <w:spacing w:val="-1"/>
          <w:sz w:val="22"/>
          <w:szCs w:val="22"/>
        </w:rPr>
        <w:t>r</w:t>
      </w:r>
      <w:r>
        <w:rPr>
          <w:sz w:val="22"/>
          <w:szCs w:val="22"/>
        </w:rPr>
        <w:t>a</w:t>
      </w:r>
      <w:r>
        <w:rPr>
          <w:spacing w:val="-1"/>
          <w:sz w:val="22"/>
          <w:szCs w:val="22"/>
        </w:rPr>
        <w:t xml:space="preserve"> </w:t>
      </w:r>
      <w:r>
        <w:rPr>
          <w:sz w:val="22"/>
          <w:szCs w:val="22"/>
        </w:rPr>
        <w:t>a</w:t>
      </w:r>
      <w:r>
        <w:rPr>
          <w:spacing w:val="1"/>
          <w:sz w:val="22"/>
          <w:szCs w:val="22"/>
        </w:rPr>
        <w:t xml:space="preserve"> r</w:t>
      </w:r>
      <w:r>
        <w:rPr>
          <w:spacing w:val="-1"/>
          <w:sz w:val="22"/>
          <w:szCs w:val="22"/>
        </w:rPr>
        <w:t>e</w:t>
      </w:r>
      <w:r>
        <w:rPr>
          <w:sz w:val="22"/>
          <w:szCs w:val="22"/>
        </w:rPr>
        <w:t>t</w:t>
      </w:r>
      <w:r>
        <w:rPr>
          <w:spacing w:val="1"/>
          <w:sz w:val="22"/>
          <w:szCs w:val="22"/>
        </w:rPr>
        <w:t>i</w:t>
      </w:r>
      <w:r>
        <w:rPr>
          <w:spacing w:val="-1"/>
          <w:sz w:val="22"/>
          <w:szCs w:val="22"/>
        </w:rPr>
        <w:t>r</w:t>
      </w:r>
      <w:r>
        <w:rPr>
          <w:spacing w:val="1"/>
          <w:sz w:val="22"/>
          <w:szCs w:val="22"/>
        </w:rPr>
        <w:t>a</w:t>
      </w:r>
      <w:r>
        <w:rPr>
          <w:sz w:val="22"/>
          <w:szCs w:val="22"/>
        </w:rPr>
        <w:t>da</w:t>
      </w:r>
      <w:r>
        <w:rPr>
          <w:spacing w:val="-3"/>
          <w:sz w:val="22"/>
          <w:szCs w:val="22"/>
        </w:rPr>
        <w:t xml:space="preserve"> </w:t>
      </w:r>
      <w:r>
        <w:rPr>
          <w:sz w:val="22"/>
          <w:szCs w:val="22"/>
        </w:rPr>
        <w:t>dos</w:t>
      </w:r>
      <w:r>
        <w:rPr>
          <w:spacing w:val="1"/>
          <w:sz w:val="22"/>
          <w:szCs w:val="22"/>
        </w:rPr>
        <w:t xml:space="preserve"> </w:t>
      </w:r>
      <w:r>
        <w:rPr>
          <w:sz w:val="22"/>
          <w:szCs w:val="22"/>
        </w:rPr>
        <w:t>m</w:t>
      </w:r>
      <w:r>
        <w:rPr>
          <w:spacing w:val="-1"/>
          <w:sz w:val="22"/>
          <w:szCs w:val="22"/>
        </w:rPr>
        <w:t>e</w:t>
      </w:r>
      <w:r>
        <w:rPr>
          <w:spacing w:val="1"/>
          <w:sz w:val="22"/>
          <w:szCs w:val="22"/>
        </w:rPr>
        <w:t>s</w:t>
      </w:r>
      <w:r>
        <w:rPr>
          <w:sz w:val="22"/>
          <w:szCs w:val="22"/>
        </w:rPr>
        <w:t>mos</w:t>
      </w:r>
      <w:r>
        <w:rPr>
          <w:spacing w:val="-1"/>
          <w:sz w:val="22"/>
          <w:szCs w:val="22"/>
        </w:rPr>
        <w:t xml:space="preserve"> </w:t>
      </w:r>
      <w:r>
        <w:rPr>
          <w:sz w:val="22"/>
          <w:szCs w:val="22"/>
        </w:rPr>
        <w:t>d</w:t>
      </w:r>
      <w:r>
        <w:rPr>
          <w:spacing w:val="1"/>
          <w:sz w:val="22"/>
          <w:szCs w:val="22"/>
        </w:rPr>
        <w:t>e</w:t>
      </w:r>
      <w:r>
        <w:rPr>
          <w:spacing w:val="-1"/>
          <w:sz w:val="22"/>
          <w:szCs w:val="22"/>
        </w:rPr>
        <w:t>n</w:t>
      </w:r>
      <w:r>
        <w:rPr>
          <w:sz w:val="22"/>
          <w:szCs w:val="22"/>
        </w:rPr>
        <w:t>t</w:t>
      </w:r>
      <w:r>
        <w:rPr>
          <w:spacing w:val="1"/>
          <w:sz w:val="22"/>
          <w:szCs w:val="22"/>
        </w:rPr>
        <w:t>r</w:t>
      </w:r>
      <w:r>
        <w:rPr>
          <w:sz w:val="22"/>
          <w:szCs w:val="22"/>
        </w:rPr>
        <w:t>o</w:t>
      </w:r>
      <w:r>
        <w:rPr>
          <w:spacing w:val="-3"/>
          <w:sz w:val="22"/>
          <w:szCs w:val="22"/>
        </w:rPr>
        <w:t xml:space="preserve"> </w:t>
      </w:r>
      <w:r>
        <w:rPr>
          <w:sz w:val="22"/>
          <w:szCs w:val="22"/>
        </w:rPr>
        <w:t>do</w:t>
      </w:r>
      <w:r>
        <w:rPr>
          <w:spacing w:val="1"/>
          <w:sz w:val="22"/>
          <w:szCs w:val="22"/>
        </w:rPr>
        <w:t xml:space="preserve"> </w:t>
      </w:r>
      <w:r>
        <w:rPr>
          <w:sz w:val="22"/>
          <w:szCs w:val="22"/>
        </w:rPr>
        <w:t>p</w:t>
      </w:r>
      <w:r>
        <w:rPr>
          <w:spacing w:val="-1"/>
          <w:sz w:val="22"/>
          <w:szCs w:val="22"/>
        </w:rPr>
        <w:t>r</w:t>
      </w:r>
      <w:r>
        <w:rPr>
          <w:spacing w:val="1"/>
          <w:sz w:val="22"/>
          <w:szCs w:val="22"/>
        </w:rPr>
        <w:t>az</w:t>
      </w:r>
      <w:r>
        <w:rPr>
          <w:sz w:val="22"/>
          <w:szCs w:val="22"/>
        </w:rPr>
        <w:t>o</w:t>
      </w:r>
      <w:r>
        <w:rPr>
          <w:spacing w:val="-1"/>
          <w:sz w:val="22"/>
          <w:szCs w:val="22"/>
        </w:rPr>
        <w:t xml:space="preserve"> q</w:t>
      </w:r>
      <w:r>
        <w:rPr>
          <w:spacing w:val="2"/>
          <w:sz w:val="22"/>
          <w:szCs w:val="22"/>
        </w:rPr>
        <w:t>u</w:t>
      </w:r>
      <w:r>
        <w:rPr>
          <w:sz w:val="22"/>
          <w:szCs w:val="22"/>
        </w:rPr>
        <w:t>e</w:t>
      </w:r>
      <w:r>
        <w:rPr>
          <w:spacing w:val="-2"/>
          <w:sz w:val="22"/>
          <w:szCs w:val="22"/>
        </w:rPr>
        <w:t xml:space="preserve"> </w:t>
      </w:r>
      <w:r>
        <w:rPr>
          <w:spacing w:val="1"/>
          <w:sz w:val="22"/>
          <w:szCs w:val="22"/>
        </w:rPr>
        <w:t>lh</w:t>
      </w:r>
      <w:r>
        <w:rPr>
          <w:sz w:val="22"/>
          <w:szCs w:val="22"/>
        </w:rPr>
        <w:t>e</w:t>
      </w:r>
      <w:r>
        <w:rPr>
          <w:spacing w:val="-2"/>
          <w:sz w:val="22"/>
          <w:szCs w:val="22"/>
        </w:rPr>
        <w:t xml:space="preserve"> </w:t>
      </w:r>
      <w:r>
        <w:rPr>
          <w:spacing w:val="2"/>
          <w:sz w:val="22"/>
          <w:szCs w:val="22"/>
        </w:rPr>
        <w:t>s</w:t>
      </w:r>
      <w:r>
        <w:rPr>
          <w:spacing w:val="-1"/>
          <w:sz w:val="22"/>
          <w:szCs w:val="22"/>
        </w:rPr>
        <w:t>er</w:t>
      </w:r>
      <w:r>
        <w:rPr>
          <w:sz w:val="22"/>
          <w:szCs w:val="22"/>
        </w:rPr>
        <w:t>á</w:t>
      </w:r>
      <w:r>
        <w:rPr>
          <w:spacing w:val="-1"/>
          <w:sz w:val="22"/>
          <w:szCs w:val="22"/>
        </w:rPr>
        <w:t xml:space="preserve"> </w:t>
      </w:r>
      <w:r>
        <w:rPr>
          <w:sz w:val="22"/>
          <w:szCs w:val="22"/>
        </w:rPr>
        <w:t>f</w:t>
      </w:r>
      <w:r>
        <w:rPr>
          <w:spacing w:val="1"/>
          <w:sz w:val="22"/>
          <w:szCs w:val="22"/>
        </w:rPr>
        <w:t>i</w:t>
      </w:r>
      <w:r>
        <w:rPr>
          <w:sz w:val="22"/>
          <w:szCs w:val="22"/>
        </w:rPr>
        <w:t>x</w:t>
      </w:r>
      <w:r>
        <w:rPr>
          <w:spacing w:val="1"/>
          <w:sz w:val="22"/>
          <w:szCs w:val="22"/>
        </w:rPr>
        <w:t>a</w:t>
      </w:r>
      <w:r>
        <w:rPr>
          <w:sz w:val="22"/>
          <w:szCs w:val="22"/>
        </w:rPr>
        <w:t>do,</w:t>
      </w:r>
      <w:r>
        <w:rPr>
          <w:spacing w:val="-3"/>
          <w:sz w:val="22"/>
          <w:szCs w:val="22"/>
        </w:rPr>
        <w:t xml:space="preserve"> </w:t>
      </w:r>
      <w:r>
        <w:rPr>
          <w:spacing w:val="1"/>
          <w:sz w:val="22"/>
          <w:szCs w:val="22"/>
        </w:rPr>
        <w:t>cab</w:t>
      </w:r>
      <w:r>
        <w:rPr>
          <w:spacing w:val="-1"/>
          <w:sz w:val="22"/>
          <w:szCs w:val="22"/>
        </w:rPr>
        <w:t>en</w:t>
      </w:r>
      <w:r>
        <w:rPr>
          <w:spacing w:val="1"/>
          <w:sz w:val="22"/>
          <w:szCs w:val="22"/>
        </w:rPr>
        <w:t>d</w:t>
      </w:r>
      <w:r>
        <w:rPr>
          <w:sz w:val="22"/>
          <w:szCs w:val="22"/>
        </w:rPr>
        <w:t>o</w:t>
      </w:r>
      <w:r>
        <w:rPr>
          <w:spacing w:val="1"/>
          <w:sz w:val="22"/>
          <w:szCs w:val="22"/>
        </w:rPr>
        <w:t>-lh</w:t>
      </w:r>
      <w:r>
        <w:rPr>
          <w:sz w:val="22"/>
          <w:szCs w:val="22"/>
        </w:rPr>
        <w:t>e</w:t>
      </w:r>
      <w:r>
        <w:rPr>
          <w:spacing w:val="-6"/>
          <w:sz w:val="22"/>
          <w:szCs w:val="22"/>
        </w:rPr>
        <w:t xml:space="preserve"> </w:t>
      </w:r>
      <w:r>
        <w:rPr>
          <w:spacing w:val="1"/>
          <w:sz w:val="22"/>
          <w:szCs w:val="22"/>
        </w:rPr>
        <w:t>e</w:t>
      </w:r>
      <w:r>
        <w:rPr>
          <w:sz w:val="22"/>
          <w:szCs w:val="22"/>
        </w:rPr>
        <w:t>f</w:t>
      </w:r>
      <w:r>
        <w:rPr>
          <w:spacing w:val="1"/>
          <w:sz w:val="22"/>
          <w:szCs w:val="22"/>
        </w:rPr>
        <w:t>e</w:t>
      </w:r>
      <w:r>
        <w:rPr>
          <w:sz w:val="22"/>
          <w:szCs w:val="22"/>
        </w:rPr>
        <w:t>tu</w:t>
      </w:r>
      <w:r>
        <w:rPr>
          <w:spacing w:val="1"/>
          <w:sz w:val="22"/>
          <w:szCs w:val="22"/>
        </w:rPr>
        <w:t>a</w:t>
      </w:r>
      <w:r>
        <w:rPr>
          <w:sz w:val="22"/>
          <w:szCs w:val="22"/>
        </w:rPr>
        <w:t>r</w:t>
      </w:r>
      <w:r>
        <w:rPr>
          <w:spacing w:val="-3"/>
          <w:sz w:val="22"/>
          <w:szCs w:val="22"/>
        </w:rPr>
        <w:t xml:space="preserve"> </w:t>
      </w:r>
      <w:r>
        <w:rPr>
          <w:spacing w:val="1"/>
          <w:sz w:val="22"/>
          <w:szCs w:val="22"/>
        </w:rPr>
        <w:t>a</w:t>
      </w:r>
      <w:r>
        <w:rPr>
          <w:sz w:val="22"/>
          <w:szCs w:val="22"/>
        </w:rPr>
        <w:t xml:space="preserve">s </w:t>
      </w:r>
      <w:r>
        <w:rPr>
          <w:spacing w:val="1"/>
          <w:sz w:val="22"/>
          <w:szCs w:val="22"/>
        </w:rPr>
        <w:t>c</w:t>
      </w:r>
      <w:r>
        <w:rPr>
          <w:sz w:val="22"/>
          <w:szCs w:val="22"/>
        </w:rPr>
        <w:t>o</w:t>
      </w:r>
      <w:r>
        <w:rPr>
          <w:spacing w:val="-1"/>
          <w:sz w:val="22"/>
          <w:szCs w:val="22"/>
        </w:rPr>
        <w:t>r</w:t>
      </w:r>
      <w:r>
        <w:rPr>
          <w:spacing w:val="1"/>
          <w:sz w:val="22"/>
          <w:szCs w:val="22"/>
        </w:rPr>
        <w:t>r</w:t>
      </w:r>
      <w:r>
        <w:rPr>
          <w:spacing w:val="-1"/>
          <w:sz w:val="22"/>
          <w:szCs w:val="22"/>
        </w:rPr>
        <w:t>e</w:t>
      </w:r>
      <w:r>
        <w:rPr>
          <w:spacing w:val="1"/>
          <w:sz w:val="22"/>
          <w:szCs w:val="22"/>
        </w:rPr>
        <w:t>çõ</w:t>
      </w:r>
      <w:r>
        <w:rPr>
          <w:spacing w:val="-1"/>
          <w:sz w:val="22"/>
          <w:szCs w:val="22"/>
        </w:rPr>
        <w:t>e</w:t>
      </w:r>
      <w:r>
        <w:rPr>
          <w:sz w:val="22"/>
          <w:szCs w:val="22"/>
        </w:rPr>
        <w:t xml:space="preserve">s </w:t>
      </w:r>
      <w:r>
        <w:rPr>
          <w:spacing w:val="1"/>
          <w:sz w:val="22"/>
          <w:szCs w:val="22"/>
        </w:rPr>
        <w:t>ca</w:t>
      </w:r>
      <w:r>
        <w:rPr>
          <w:spacing w:val="-1"/>
          <w:sz w:val="22"/>
          <w:szCs w:val="22"/>
        </w:rPr>
        <w:t>b</w:t>
      </w:r>
      <w:r>
        <w:rPr>
          <w:sz w:val="22"/>
          <w:szCs w:val="22"/>
        </w:rPr>
        <w:t>í</w:t>
      </w:r>
      <w:r>
        <w:rPr>
          <w:spacing w:val="1"/>
          <w:sz w:val="22"/>
          <w:szCs w:val="22"/>
        </w:rPr>
        <w:t>v</w:t>
      </w:r>
      <w:r>
        <w:rPr>
          <w:spacing w:val="-1"/>
          <w:sz w:val="22"/>
          <w:szCs w:val="22"/>
        </w:rPr>
        <w:t>e</w:t>
      </w:r>
      <w:r>
        <w:rPr>
          <w:sz w:val="22"/>
          <w:szCs w:val="22"/>
        </w:rPr>
        <w:t>i</w:t>
      </w:r>
      <w:r>
        <w:rPr>
          <w:spacing w:val="1"/>
          <w:sz w:val="22"/>
          <w:szCs w:val="22"/>
        </w:rPr>
        <w:t>s</w:t>
      </w:r>
      <w:r>
        <w:rPr>
          <w:sz w:val="22"/>
          <w:szCs w:val="22"/>
        </w:rPr>
        <w:t>.</w:t>
      </w:r>
    </w:p>
    <w:p w:rsidR="0082270F" w:rsidRDefault="00BB4942">
      <w:pPr>
        <w:pBdr>
          <w:top w:val="nil"/>
          <w:left w:val="nil"/>
          <w:bottom w:val="nil"/>
          <w:right w:val="nil"/>
          <w:between w:val="nil"/>
        </w:pBdr>
        <w:spacing w:before="1" w:line="276" w:lineRule="auto"/>
        <w:ind w:left="162" w:right="-23"/>
        <w:jc w:val="both"/>
        <w:rPr>
          <w:sz w:val="22"/>
          <w:szCs w:val="22"/>
        </w:rPr>
      </w:pPr>
      <w:r>
        <w:rPr>
          <w:spacing w:val="-1"/>
          <w:sz w:val="22"/>
          <w:szCs w:val="22"/>
        </w:rPr>
        <w:t>3.</w:t>
      </w:r>
      <w:r>
        <w:rPr>
          <w:sz w:val="22"/>
          <w:szCs w:val="22"/>
        </w:rPr>
        <w:t>5.  A</w:t>
      </w:r>
      <w:r>
        <w:rPr>
          <w:spacing w:val="11"/>
          <w:sz w:val="22"/>
          <w:szCs w:val="22"/>
        </w:rPr>
        <w:t xml:space="preserve"> </w:t>
      </w:r>
      <w:r>
        <w:rPr>
          <w:spacing w:val="1"/>
          <w:sz w:val="22"/>
          <w:szCs w:val="22"/>
        </w:rPr>
        <w:t>r</w:t>
      </w:r>
      <w:r>
        <w:rPr>
          <w:spacing w:val="-1"/>
          <w:sz w:val="22"/>
          <w:szCs w:val="22"/>
        </w:rPr>
        <w:t>e</w:t>
      </w:r>
      <w:r>
        <w:rPr>
          <w:spacing w:val="1"/>
          <w:sz w:val="22"/>
          <w:szCs w:val="22"/>
        </w:rPr>
        <w:t>c</w:t>
      </w:r>
      <w:r>
        <w:rPr>
          <w:sz w:val="22"/>
          <w:szCs w:val="22"/>
        </w:rPr>
        <w:t>u</w:t>
      </w:r>
      <w:r>
        <w:rPr>
          <w:spacing w:val="1"/>
          <w:sz w:val="22"/>
          <w:szCs w:val="22"/>
        </w:rPr>
        <w:t>s</w:t>
      </w:r>
      <w:r>
        <w:rPr>
          <w:sz w:val="22"/>
          <w:szCs w:val="22"/>
        </w:rPr>
        <w:t>a</w:t>
      </w:r>
      <w:r>
        <w:rPr>
          <w:spacing w:val="10"/>
          <w:sz w:val="22"/>
          <w:szCs w:val="22"/>
        </w:rPr>
        <w:t xml:space="preserve"> </w:t>
      </w:r>
      <w:r>
        <w:rPr>
          <w:sz w:val="22"/>
          <w:szCs w:val="22"/>
        </w:rPr>
        <w:t>da</w:t>
      </w:r>
      <w:r>
        <w:rPr>
          <w:spacing w:val="11"/>
          <w:sz w:val="22"/>
          <w:szCs w:val="22"/>
        </w:rPr>
        <w:t xml:space="preserve"> </w:t>
      </w:r>
      <w:r>
        <w:rPr>
          <w:spacing w:val="1"/>
          <w:sz w:val="22"/>
          <w:szCs w:val="22"/>
        </w:rPr>
        <w:t>C</w:t>
      </w:r>
      <w:r>
        <w:rPr>
          <w:spacing w:val="-1"/>
          <w:sz w:val="22"/>
          <w:szCs w:val="22"/>
        </w:rPr>
        <w:t>O</w:t>
      </w:r>
      <w:r>
        <w:rPr>
          <w:spacing w:val="1"/>
          <w:sz w:val="22"/>
          <w:szCs w:val="22"/>
        </w:rPr>
        <w:t>N</w:t>
      </w:r>
      <w:r>
        <w:rPr>
          <w:sz w:val="22"/>
          <w:szCs w:val="22"/>
        </w:rPr>
        <w:t>T</w:t>
      </w:r>
      <w:r>
        <w:rPr>
          <w:spacing w:val="1"/>
          <w:sz w:val="22"/>
          <w:szCs w:val="22"/>
        </w:rPr>
        <w:t>RA</w:t>
      </w:r>
      <w:r>
        <w:rPr>
          <w:sz w:val="22"/>
          <w:szCs w:val="22"/>
        </w:rPr>
        <w:t>T</w:t>
      </w:r>
      <w:r>
        <w:rPr>
          <w:spacing w:val="1"/>
          <w:sz w:val="22"/>
          <w:szCs w:val="22"/>
        </w:rPr>
        <w:t>A</w:t>
      </w:r>
      <w:r>
        <w:rPr>
          <w:sz w:val="22"/>
          <w:szCs w:val="22"/>
        </w:rPr>
        <w:t>DA</w:t>
      </w:r>
      <w:r>
        <w:rPr>
          <w:spacing w:val="5"/>
          <w:sz w:val="22"/>
          <w:szCs w:val="22"/>
        </w:rPr>
        <w:t xml:space="preserve"> </w:t>
      </w:r>
      <w:r>
        <w:rPr>
          <w:spacing w:val="-1"/>
          <w:sz w:val="22"/>
          <w:szCs w:val="22"/>
        </w:rPr>
        <w:t>e</w:t>
      </w:r>
      <w:r>
        <w:rPr>
          <w:sz w:val="22"/>
          <w:szCs w:val="22"/>
        </w:rPr>
        <w:t>m</w:t>
      </w:r>
      <w:r>
        <w:rPr>
          <w:spacing w:val="11"/>
          <w:sz w:val="22"/>
          <w:szCs w:val="22"/>
        </w:rPr>
        <w:t xml:space="preserve"> </w:t>
      </w:r>
      <w:r>
        <w:rPr>
          <w:spacing w:val="1"/>
          <w:sz w:val="22"/>
          <w:szCs w:val="22"/>
        </w:rPr>
        <w:t>a</w:t>
      </w:r>
      <w:r>
        <w:rPr>
          <w:sz w:val="22"/>
          <w:szCs w:val="22"/>
        </w:rPr>
        <w:t>t</w:t>
      </w:r>
      <w:r>
        <w:rPr>
          <w:spacing w:val="1"/>
          <w:sz w:val="22"/>
          <w:szCs w:val="22"/>
        </w:rPr>
        <w:t>e</w:t>
      </w:r>
      <w:r>
        <w:rPr>
          <w:spacing w:val="-1"/>
          <w:sz w:val="22"/>
          <w:szCs w:val="22"/>
        </w:rPr>
        <w:t>n</w:t>
      </w:r>
      <w:r>
        <w:rPr>
          <w:spacing w:val="1"/>
          <w:sz w:val="22"/>
          <w:szCs w:val="22"/>
        </w:rPr>
        <w:t>d</w:t>
      </w:r>
      <w:r>
        <w:rPr>
          <w:spacing w:val="-1"/>
          <w:sz w:val="22"/>
          <w:szCs w:val="22"/>
        </w:rPr>
        <w:t>e</w:t>
      </w:r>
      <w:r>
        <w:rPr>
          <w:sz w:val="22"/>
          <w:szCs w:val="22"/>
        </w:rPr>
        <w:t>r</w:t>
      </w:r>
      <w:r>
        <w:rPr>
          <w:spacing w:val="8"/>
          <w:sz w:val="22"/>
          <w:szCs w:val="22"/>
        </w:rPr>
        <w:t xml:space="preserve"> </w:t>
      </w:r>
      <w:r>
        <w:rPr>
          <w:sz w:val="22"/>
          <w:szCs w:val="22"/>
        </w:rPr>
        <w:t>o</w:t>
      </w:r>
      <w:r>
        <w:rPr>
          <w:spacing w:val="13"/>
          <w:sz w:val="22"/>
          <w:szCs w:val="22"/>
        </w:rPr>
        <w:t xml:space="preserve"> </w:t>
      </w:r>
      <w:r>
        <w:rPr>
          <w:spacing w:val="-1"/>
          <w:sz w:val="22"/>
          <w:szCs w:val="22"/>
        </w:rPr>
        <w:t>e</w:t>
      </w:r>
      <w:r>
        <w:rPr>
          <w:spacing w:val="1"/>
          <w:sz w:val="22"/>
          <w:szCs w:val="22"/>
        </w:rPr>
        <w:t>s</w:t>
      </w:r>
      <w:r>
        <w:rPr>
          <w:sz w:val="22"/>
          <w:szCs w:val="22"/>
        </w:rPr>
        <w:t>t</w:t>
      </w:r>
      <w:r>
        <w:rPr>
          <w:spacing w:val="1"/>
          <w:sz w:val="22"/>
          <w:szCs w:val="22"/>
        </w:rPr>
        <w:t>a</w:t>
      </w:r>
      <w:r>
        <w:rPr>
          <w:spacing w:val="-1"/>
          <w:sz w:val="22"/>
          <w:szCs w:val="22"/>
        </w:rPr>
        <w:t>be</w:t>
      </w:r>
      <w:r>
        <w:rPr>
          <w:spacing w:val="2"/>
          <w:sz w:val="22"/>
          <w:szCs w:val="22"/>
        </w:rPr>
        <w:t>l</w:t>
      </w:r>
      <w:r>
        <w:rPr>
          <w:spacing w:val="1"/>
          <w:sz w:val="22"/>
          <w:szCs w:val="22"/>
        </w:rPr>
        <w:t>ec</w:t>
      </w:r>
      <w:r>
        <w:rPr>
          <w:sz w:val="22"/>
          <w:szCs w:val="22"/>
        </w:rPr>
        <w:t>ido</w:t>
      </w:r>
      <w:r>
        <w:rPr>
          <w:spacing w:val="6"/>
          <w:sz w:val="22"/>
          <w:szCs w:val="22"/>
        </w:rPr>
        <w:t xml:space="preserve"> </w:t>
      </w:r>
      <w:r>
        <w:rPr>
          <w:spacing w:val="-1"/>
          <w:sz w:val="22"/>
          <w:szCs w:val="22"/>
        </w:rPr>
        <w:t>n</w:t>
      </w:r>
      <w:r>
        <w:rPr>
          <w:sz w:val="22"/>
          <w:szCs w:val="22"/>
        </w:rPr>
        <w:t>o</w:t>
      </w:r>
      <w:r>
        <w:rPr>
          <w:spacing w:val="11"/>
          <w:sz w:val="22"/>
          <w:szCs w:val="22"/>
        </w:rPr>
        <w:t xml:space="preserve"> </w:t>
      </w:r>
      <w:r>
        <w:rPr>
          <w:sz w:val="22"/>
          <w:szCs w:val="22"/>
        </w:rPr>
        <w:t>i</w:t>
      </w:r>
      <w:r>
        <w:rPr>
          <w:spacing w:val="1"/>
          <w:sz w:val="22"/>
          <w:szCs w:val="22"/>
        </w:rPr>
        <w:t>t</w:t>
      </w:r>
      <w:r>
        <w:rPr>
          <w:spacing w:val="-1"/>
          <w:sz w:val="22"/>
          <w:szCs w:val="22"/>
        </w:rPr>
        <w:t>e</w:t>
      </w:r>
      <w:r>
        <w:rPr>
          <w:sz w:val="22"/>
          <w:szCs w:val="22"/>
        </w:rPr>
        <w:t>m</w:t>
      </w:r>
      <w:r>
        <w:rPr>
          <w:spacing w:val="11"/>
          <w:sz w:val="22"/>
          <w:szCs w:val="22"/>
        </w:rPr>
        <w:t xml:space="preserve"> </w:t>
      </w:r>
      <w:r>
        <w:rPr>
          <w:spacing w:val="1"/>
          <w:sz w:val="22"/>
          <w:szCs w:val="22"/>
        </w:rPr>
        <w:t>a</w:t>
      </w:r>
      <w:r>
        <w:rPr>
          <w:spacing w:val="-1"/>
          <w:sz w:val="22"/>
          <w:szCs w:val="22"/>
        </w:rPr>
        <w:t>n</w:t>
      </w:r>
      <w:r>
        <w:rPr>
          <w:spacing w:val="1"/>
          <w:sz w:val="22"/>
          <w:szCs w:val="22"/>
        </w:rPr>
        <w:t>t</w:t>
      </w:r>
      <w:r>
        <w:rPr>
          <w:spacing w:val="-1"/>
          <w:sz w:val="22"/>
          <w:szCs w:val="22"/>
        </w:rPr>
        <w:t>e</w:t>
      </w:r>
      <w:r>
        <w:rPr>
          <w:spacing w:val="1"/>
          <w:sz w:val="22"/>
          <w:szCs w:val="22"/>
        </w:rPr>
        <w:t>r</w:t>
      </w:r>
      <w:r>
        <w:rPr>
          <w:sz w:val="22"/>
          <w:szCs w:val="22"/>
        </w:rPr>
        <w:t>io</w:t>
      </w:r>
      <w:r>
        <w:rPr>
          <w:spacing w:val="-1"/>
          <w:sz w:val="22"/>
          <w:szCs w:val="22"/>
        </w:rPr>
        <w:t>r</w:t>
      </w:r>
      <w:r>
        <w:rPr>
          <w:sz w:val="22"/>
          <w:szCs w:val="22"/>
        </w:rPr>
        <w:t xml:space="preserve"> implicará</w:t>
      </w:r>
      <w:r>
        <w:rPr>
          <w:spacing w:val="9"/>
          <w:sz w:val="22"/>
          <w:szCs w:val="22"/>
        </w:rPr>
        <w:t xml:space="preserve"> </w:t>
      </w:r>
      <w:r>
        <w:rPr>
          <w:spacing w:val="-1"/>
          <w:sz w:val="22"/>
          <w:szCs w:val="22"/>
        </w:rPr>
        <w:t>n</w:t>
      </w:r>
      <w:r>
        <w:rPr>
          <w:sz w:val="22"/>
          <w:szCs w:val="22"/>
        </w:rPr>
        <w:t>a</w:t>
      </w:r>
      <w:r>
        <w:rPr>
          <w:spacing w:val="11"/>
          <w:sz w:val="22"/>
          <w:szCs w:val="22"/>
        </w:rPr>
        <w:t xml:space="preserve"> </w:t>
      </w:r>
      <w:r>
        <w:rPr>
          <w:spacing w:val="1"/>
          <w:sz w:val="22"/>
          <w:szCs w:val="22"/>
        </w:rPr>
        <w:t>a</w:t>
      </w:r>
      <w:r>
        <w:rPr>
          <w:sz w:val="22"/>
          <w:szCs w:val="22"/>
        </w:rPr>
        <w:t>p</w:t>
      </w:r>
      <w:r>
        <w:rPr>
          <w:spacing w:val="1"/>
          <w:sz w:val="22"/>
          <w:szCs w:val="22"/>
        </w:rPr>
        <w:t>l</w:t>
      </w:r>
      <w:r>
        <w:rPr>
          <w:sz w:val="22"/>
          <w:szCs w:val="22"/>
        </w:rPr>
        <w:t>i</w:t>
      </w:r>
      <w:r>
        <w:rPr>
          <w:spacing w:val="1"/>
          <w:sz w:val="22"/>
          <w:szCs w:val="22"/>
        </w:rPr>
        <w:t>c</w:t>
      </w:r>
      <w:r>
        <w:rPr>
          <w:spacing w:val="-1"/>
          <w:sz w:val="22"/>
          <w:szCs w:val="22"/>
        </w:rPr>
        <w:t>a</w:t>
      </w:r>
      <w:r>
        <w:rPr>
          <w:spacing w:val="1"/>
          <w:sz w:val="22"/>
          <w:szCs w:val="22"/>
        </w:rPr>
        <w:t>çã</w:t>
      </w:r>
      <w:r>
        <w:rPr>
          <w:sz w:val="22"/>
          <w:szCs w:val="22"/>
        </w:rPr>
        <w:t>o</w:t>
      </w:r>
      <w:r>
        <w:rPr>
          <w:spacing w:val="8"/>
          <w:sz w:val="22"/>
          <w:szCs w:val="22"/>
        </w:rPr>
        <w:t xml:space="preserve"> </w:t>
      </w:r>
      <w:r>
        <w:rPr>
          <w:sz w:val="22"/>
          <w:szCs w:val="22"/>
        </w:rPr>
        <w:t>d</w:t>
      </w:r>
      <w:r>
        <w:rPr>
          <w:spacing w:val="1"/>
          <w:sz w:val="22"/>
          <w:szCs w:val="22"/>
        </w:rPr>
        <w:t>a</w:t>
      </w:r>
      <w:r>
        <w:rPr>
          <w:sz w:val="22"/>
          <w:szCs w:val="22"/>
        </w:rPr>
        <w:t xml:space="preserve">s </w:t>
      </w:r>
      <w:r>
        <w:rPr>
          <w:spacing w:val="1"/>
          <w:sz w:val="22"/>
          <w:szCs w:val="22"/>
        </w:rPr>
        <w:t>sa</w:t>
      </w:r>
      <w:r>
        <w:rPr>
          <w:spacing w:val="-1"/>
          <w:sz w:val="22"/>
          <w:szCs w:val="22"/>
        </w:rPr>
        <w:t>n</w:t>
      </w:r>
      <w:r>
        <w:rPr>
          <w:spacing w:val="1"/>
          <w:sz w:val="22"/>
          <w:szCs w:val="22"/>
        </w:rPr>
        <w:t>ç</w:t>
      </w:r>
      <w:r>
        <w:rPr>
          <w:sz w:val="22"/>
          <w:szCs w:val="22"/>
        </w:rPr>
        <w:t>õ</w:t>
      </w:r>
      <w:r>
        <w:rPr>
          <w:spacing w:val="-1"/>
          <w:sz w:val="22"/>
          <w:szCs w:val="22"/>
        </w:rPr>
        <w:t>e</w:t>
      </w:r>
      <w:r>
        <w:rPr>
          <w:sz w:val="22"/>
          <w:szCs w:val="22"/>
        </w:rPr>
        <w:t>s</w:t>
      </w:r>
      <w:r>
        <w:rPr>
          <w:spacing w:val="-4"/>
          <w:sz w:val="22"/>
          <w:szCs w:val="22"/>
        </w:rPr>
        <w:t xml:space="preserve"> </w:t>
      </w:r>
      <w:r>
        <w:rPr>
          <w:spacing w:val="1"/>
          <w:sz w:val="22"/>
          <w:szCs w:val="22"/>
        </w:rPr>
        <w:t>p</w:t>
      </w:r>
      <w:r>
        <w:rPr>
          <w:spacing w:val="-1"/>
          <w:sz w:val="22"/>
          <w:szCs w:val="22"/>
        </w:rPr>
        <w:t>re</w:t>
      </w:r>
      <w:r>
        <w:rPr>
          <w:spacing w:val="1"/>
          <w:sz w:val="22"/>
          <w:szCs w:val="22"/>
        </w:rPr>
        <w:t>v</w:t>
      </w:r>
      <w:r>
        <w:rPr>
          <w:sz w:val="22"/>
          <w:szCs w:val="22"/>
        </w:rPr>
        <w:t>i</w:t>
      </w:r>
      <w:r>
        <w:rPr>
          <w:spacing w:val="1"/>
          <w:sz w:val="22"/>
          <w:szCs w:val="22"/>
        </w:rPr>
        <w:t>s</w:t>
      </w:r>
      <w:r>
        <w:rPr>
          <w:sz w:val="22"/>
          <w:szCs w:val="22"/>
        </w:rPr>
        <w:t>t</w:t>
      </w:r>
      <w:r>
        <w:rPr>
          <w:spacing w:val="1"/>
          <w:sz w:val="22"/>
          <w:szCs w:val="22"/>
        </w:rPr>
        <w:t>a</w:t>
      </w:r>
      <w:r>
        <w:rPr>
          <w:sz w:val="22"/>
          <w:szCs w:val="22"/>
        </w:rPr>
        <w:t>s</w:t>
      </w:r>
      <w:r>
        <w:rPr>
          <w:spacing w:val="-4"/>
          <w:sz w:val="22"/>
          <w:szCs w:val="22"/>
        </w:rPr>
        <w:t xml:space="preserve"> </w:t>
      </w:r>
      <w:r>
        <w:rPr>
          <w:spacing w:val="-1"/>
          <w:sz w:val="22"/>
          <w:szCs w:val="22"/>
        </w:rPr>
        <w:t>n</w:t>
      </w:r>
      <w:r>
        <w:rPr>
          <w:sz w:val="22"/>
          <w:szCs w:val="22"/>
        </w:rPr>
        <w:t>o p</w:t>
      </w:r>
      <w:r>
        <w:rPr>
          <w:spacing w:val="1"/>
          <w:sz w:val="22"/>
          <w:szCs w:val="22"/>
        </w:rPr>
        <w:t>r</w:t>
      </w:r>
      <w:r>
        <w:rPr>
          <w:spacing w:val="-1"/>
          <w:sz w:val="22"/>
          <w:szCs w:val="22"/>
        </w:rPr>
        <w:t>e</w:t>
      </w:r>
      <w:r>
        <w:rPr>
          <w:spacing w:val="1"/>
          <w:sz w:val="22"/>
          <w:szCs w:val="22"/>
        </w:rPr>
        <w:t>sen</w:t>
      </w:r>
      <w:r>
        <w:rPr>
          <w:sz w:val="22"/>
          <w:szCs w:val="22"/>
        </w:rPr>
        <w:t>te</w:t>
      </w:r>
      <w:r>
        <w:rPr>
          <w:spacing w:val="-4"/>
          <w:sz w:val="22"/>
          <w:szCs w:val="22"/>
        </w:rPr>
        <w:t xml:space="preserve"> </w:t>
      </w:r>
      <w:r>
        <w:rPr>
          <w:spacing w:val="-1"/>
          <w:sz w:val="22"/>
          <w:szCs w:val="22"/>
        </w:rPr>
        <w:t>e</w:t>
      </w:r>
      <w:r>
        <w:rPr>
          <w:sz w:val="22"/>
          <w:szCs w:val="22"/>
        </w:rPr>
        <w:t>dit</w:t>
      </w:r>
      <w:r>
        <w:rPr>
          <w:spacing w:val="1"/>
          <w:sz w:val="22"/>
          <w:szCs w:val="22"/>
        </w:rPr>
        <w:t>al</w:t>
      </w:r>
      <w:r>
        <w:rPr>
          <w:sz w:val="22"/>
          <w:szCs w:val="22"/>
        </w:rPr>
        <w:t>.</w:t>
      </w:r>
    </w:p>
    <w:p w:rsidR="0082270F" w:rsidRDefault="00BB4942">
      <w:pPr>
        <w:pBdr>
          <w:top w:val="nil"/>
          <w:left w:val="nil"/>
          <w:bottom w:val="nil"/>
          <w:right w:val="nil"/>
          <w:between w:val="nil"/>
        </w:pBdr>
        <w:spacing w:before="0" w:line="276" w:lineRule="auto"/>
        <w:ind w:left="162" w:right="-23"/>
        <w:jc w:val="both"/>
        <w:rPr>
          <w:sz w:val="22"/>
          <w:szCs w:val="22"/>
        </w:rPr>
      </w:pPr>
      <w:r>
        <w:rPr>
          <w:spacing w:val="-1"/>
          <w:sz w:val="22"/>
          <w:szCs w:val="22"/>
        </w:rPr>
        <w:t>3.</w:t>
      </w:r>
      <w:r>
        <w:rPr>
          <w:sz w:val="22"/>
          <w:szCs w:val="22"/>
        </w:rPr>
        <w:t>6.</w:t>
      </w:r>
      <w:r>
        <w:rPr>
          <w:spacing w:val="17"/>
          <w:sz w:val="22"/>
          <w:szCs w:val="22"/>
        </w:rPr>
        <w:t xml:space="preserve"> </w:t>
      </w:r>
      <w:r>
        <w:rPr>
          <w:sz w:val="22"/>
          <w:szCs w:val="22"/>
        </w:rPr>
        <w:t>O</w:t>
      </w:r>
      <w:r>
        <w:rPr>
          <w:spacing w:val="3"/>
          <w:sz w:val="22"/>
          <w:szCs w:val="22"/>
        </w:rPr>
        <w:t xml:space="preserve"> </w:t>
      </w:r>
      <w:r>
        <w:rPr>
          <w:spacing w:val="1"/>
          <w:sz w:val="22"/>
          <w:szCs w:val="22"/>
        </w:rPr>
        <w:t>M</w:t>
      </w:r>
      <w:r>
        <w:rPr>
          <w:sz w:val="22"/>
          <w:szCs w:val="22"/>
        </w:rPr>
        <w:t>u</w:t>
      </w:r>
      <w:r>
        <w:rPr>
          <w:spacing w:val="-1"/>
          <w:sz w:val="22"/>
          <w:szCs w:val="22"/>
        </w:rPr>
        <w:t>n</w:t>
      </w:r>
      <w:r>
        <w:rPr>
          <w:sz w:val="22"/>
          <w:szCs w:val="22"/>
        </w:rPr>
        <w:t>i</w:t>
      </w:r>
      <w:r>
        <w:rPr>
          <w:spacing w:val="1"/>
          <w:sz w:val="22"/>
          <w:szCs w:val="22"/>
        </w:rPr>
        <w:t>cí</w:t>
      </w:r>
      <w:r>
        <w:rPr>
          <w:sz w:val="22"/>
          <w:szCs w:val="22"/>
        </w:rPr>
        <w:t>pio</w:t>
      </w:r>
      <w:r>
        <w:rPr>
          <w:spacing w:val="-2"/>
          <w:sz w:val="22"/>
          <w:szCs w:val="22"/>
        </w:rPr>
        <w:t xml:space="preserve"> </w:t>
      </w:r>
      <w:r>
        <w:rPr>
          <w:spacing w:val="-1"/>
          <w:sz w:val="22"/>
          <w:szCs w:val="22"/>
        </w:rPr>
        <w:t>re</w:t>
      </w:r>
      <w:r>
        <w:rPr>
          <w:spacing w:val="2"/>
          <w:sz w:val="22"/>
          <w:szCs w:val="22"/>
        </w:rPr>
        <w:t>s</w:t>
      </w:r>
      <w:r>
        <w:rPr>
          <w:spacing w:val="-1"/>
          <w:sz w:val="22"/>
          <w:szCs w:val="22"/>
        </w:rPr>
        <w:t>er</w:t>
      </w:r>
      <w:r>
        <w:rPr>
          <w:spacing w:val="1"/>
          <w:sz w:val="22"/>
          <w:szCs w:val="22"/>
        </w:rPr>
        <w:t>v</w:t>
      </w:r>
      <w:r>
        <w:rPr>
          <w:sz w:val="22"/>
          <w:szCs w:val="22"/>
        </w:rPr>
        <w:t>a</w:t>
      </w:r>
      <w:r>
        <w:rPr>
          <w:spacing w:val="1"/>
          <w:sz w:val="22"/>
          <w:szCs w:val="22"/>
        </w:rPr>
        <w:t xml:space="preserve"> </w:t>
      </w:r>
      <w:r>
        <w:rPr>
          <w:sz w:val="22"/>
          <w:szCs w:val="22"/>
        </w:rPr>
        <w:t>p</w:t>
      </w:r>
      <w:r>
        <w:rPr>
          <w:spacing w:val="1"/>
          <w:sz w:val="22"/>
          <w:szCs w:val="22"/>
        </w:rPr>
        <w:t>ar</w:t>
      </w:r>
      <w:r>
        <w:rPr>
          <w:sz w:val="22"/>
          <w:szCs w:val="22"/>
        </w:rPr>
        <w:t>a</w:t>
      </w:r>
      <w:r>
        <w:rPr>
          <w:spacing w:val="1"/>
          <w:sz w:val="22"/>
          <w:szCs w:val="22"/>
        </w:rPr>
        <w:t xml:space="preserve"> s</w:t>
      </w:r>
      <w:r>
        <w:rPr>
          <w:sz w:val="22"/>
          <w:szCs w:val="22"/>
        </w:rPr>
        <w:t>i</w:t>
      </w:r>
      <w:r>
        <w:rPr>
          <w:spacing w:val="2"/>
          <w:sz w:val="22"/>
          <w:szCs w:val="22"/>
        </w:rPr>
        <w:t xml:space="preserve"> </w:t>
      </w:r>
      <w:r>
        <w:rPr>
          <w:sz w:val="22"/>
          <w:szCs w:val="22"/>
        </w:rPr>
        <w:t>o</w:t>
      </w:r>
      <w:r>
        <w:rPr>
          <w:spacing w:val="2"/>
          <w:sz w:val="22"/>
          <w:szCs w:val="22"/>
        </w:rPr>
        <w:t xml:space="preserve"> </w:t>
      </w:r>
      <w:r>
        <w:rPr>
          <w:sz w:val="22"/>
          <w:szCs w:val="22"/>
        </w:rPr>
        <w:t>d</w:t>
      </w:r>
      <w:r>
        <w:rPr>
          <w:spacing w:val="1"/>
          <w:sz w:val="22"/>
          <w:szCs w:val="22"/>
        </w:rPr>
        <w:t>ir</w:t>
      </w:r>
      <w:r>
        <w:rPr>
          <w:spacing w:val="-1"/>
          <w:sz w:val="22"/>
          <w:szCs w:val="22"/>
        </w:rPr>
        <w:t>e</w:t>
      </w:r>
      <w:r>
        <w:rPr>
          <w:sz w:val="22"/>
          <w:szCs w:val="22"/>
        </w:rPr>
        <w:t>ito de</w:t>
      </w:r>
      <w:r>
        <w:rPr>
          <w:spacing w:val="2"/>
          <w:sz w:val="22"/>
          <w:szCs w:val="22"/>
        </w:rPr>
        <w:t xml:space="preserve"> </w:t>
      </w:r>
      <w:r>
        <w:rPr>
          <w:spacing w:val="1"/>
          <w:sz w:val="22"/>
          <w:szCs w:val="22"/>
        </w:rPr>
        <w:t>r</w:t>
      </w:r>
      <w:r>
        <w:rPr>
          <w:spacing w:val="-1"/>
          <w:sz w:val="22"/>
          <w:szCs w:val="22"/>
        </w:rPr>
        <w:t>e</w:t>
      </w:r>
      <w:r>
        <w:rPr>
          <w:spacing w:val="1"/>
          <w:sz w:val="22"/>
          <w:szCs w:val="22"/>
        </w:rPr>
        <w:t>c</w:t>
      </w:r>
      <w:r>
        <w:rPr>
          <w:sz w:val="22"/>
          <w:szCs w:val="22"/>
        </w:rPr>
        <w:t>u</w:t>
      </w:r>
      <w:r>
        <w:rPr>
          <w:spacing w:val="1"/>
          <w:sz w:val="22"/>
          <w:szCs w:val="22"/>
        </w:rPr>
        <w:t>sa</w:t>
      </w:r>
      <w:r>
        <w:rPr>
          <w:sz w:val="22"/>
          <w:szCs w:val="22"/>
        </w:rPr>
        <w:t>r</w:t>
      </w:r>
      <w:r>
        <w:rPr>
          <w:spacing w:val="-2"/>
          <w:sz w:val="22"/>
          <w:szCs w:val="22"/>
        </w:rPr>
        <w:t xml:space="preserve"> </w:t>
      </w:r>
      <w:r>
        <w:rPr>
          <w:sz w:val="22"/>
          <w:szCs w:val="22"/>
        </w:rPr>
        <w:t>os</w:t>
      </w:r>
      <w:r>
        <w:rPr>
          <w:spacing w:val="3"/>
          <w:sz w:val="22"/>
          <w:szCs w:val="22"/>
        </w:rPr>
        <w:t xml:space="preserve"> </w:t>
      </w:r>
      <w:r>
        <w:rPr>
          <w:spacing w:val="1"/>
          <w:sz w:val="22"/>
          <w:szCs w:val="22"/>
        </w:rPr>
        <w:t>p</w:t>
      </w:r>
      <w:r>
        <w:rPr>
          <w:spacing w:val="-1"/>
          <w:sz w:val="22"/>
          <w:szCs w:val="22"/>
        </w:rPr>
        <w:t>r</w:t>
      </w:r>
      <w:r>
        <w:rPr>
          <w:sz w:val="22"/>
          <w:szCs w:val="22"/>
        </w:rPr>
        <w:t>odutos</w:t>
      </w:r>
      <w:r>
        <w:rPr>
          <w:spacing w:val="-1"/>
          <w:sz w:val="22"/>
          <w:szCs w:val="22"/>
        </w:rPr>
        <w:t xml:space="preserve"> </w:t>
      </w:r>
      <w:r>
        <w:rPr>
          <w:spacing w:val="1"/>
          <w:sz w:val="22"/>
          <w:szCs w:val="22"/>
        </w:rPr>
        <w:t>e</w:t>
      </w:r>
      <w:r>
        <w:rPr>
          <w:spacing w:val="-1"/>
          <w:sz w:val="22"/>
          <w:szCs w:val="22"/>
        </w:rPr>
        <w:t>n</w:t>
      </w:r>
      <w:r>
        <w:rPr>
          <w:sz w:val="22"/>
          <w:szCs w:val="22"/>
        </w:rPr>
        <w:t>t</w:t>
      </w:r>
      <w:r>
        <w:rPr>
          <w:spacing w:val="1"/>
          <w:sz w:val="22"/>
          <w:szCs w:val="22"/>
        </w:rPr>
        <w:t>r</w:t>
      </w:r>
      <w:r>
        <w:rPr>
          <w:spacing w:val="-1"/>
          <w:sz w:val="22"/>
          <w:szCs w:val="22"/>
        </w:rPr>
        <w:t>e</w:t>
      </w:r>
      <w:r>
        <w:rPr>
          <w:sz w:val="22"/>
          <w:szCs w:val="22"/>
        </w:rPr>
        <w:t>g</w:t>
      </w:r>
      <w:r>
        <w:rPr>
          <w:spacing w:val="2"/>
          <w:sz w:val="22"/>
          <w:szCs w:val="22"/>
        </w:rPr>
        <w:t>u</w:t>
      </w:r>
      <w:r>
        <w:rPr>
          <w:spacing w:val="-1"/>
          <w:sz w:val="22"/>
          <w:szCs w:val="22"/>
        </w:rPr>
        <w:t>e</w:t>
      </w:r>
      <w:r>
        <w:rPr>
          <w:sz w:val="22"/>
          <w:szCs w:val="22"/>
        </w:rPr>
        <w:t>s</w:t>
      </w:r>
      <w:r>
        <w:rPr>
          <w:spacing w:val="-1"/>
          <w:sz w:val="22"/>
          <w:szCs w:val="22"/>
        </w:rPr>
        <w:t xml:space="preserve"> e</w:t>
      </w:r>
      <w:r>
        <w:rPr>
          <w:sz w:val="22"/>
          <w:szCs w:val="22"/>
        </w:rPr>
        <w:t>m</w:t>
      </w:r>
      <w:r>
        <w:rPr>
          <w:spacing w:val="2"/>
          <w:sz w:val="22"/>
          <w:szCs w:val="22"/>
        </w:rPr>
        <w:t xml:space="preserve"> </w:t>
      </w:r>
      <w:r>
        <w:rPr>
          <w:sz w:val="22"/>
          <w:szCs w:val="22"/>
        </w:rPr>
        <w:t>d</w:t>
      </w:r>
      <w:r>
        <w:rPr>
          <w:spacing w:val="-1"/>
          <w:sz w:val="22"/>
          <w:szCs w:val="22"/>
        </w:rPr>
        <w:t>e</w:t>
      </w:r>
      <w:r>
        <w:rPr>
          <w:spacing w:val="1"/>
          <w:sz w:val="22"/>
          <w:szCs w:val="22"/>
        </w:rPr>
        <w:t>sa</w:t>
      </w:r>
      <w:r>
        <w:rPr>
          <w:spacing w:val="2"/>
          <w:sz w:val="22"/>
          <w:szCs w:val="22"/>
        </w:rPr>
        <w:t>c</w:t>
      </w:r>
      <w:r>
        <w:rPr>
          <w:sz w:val="22"/>
          <w:szCs w:val="22"/>
        </w:rPr>
        <w:t>o</w:t>
      </w:r>
      <w:r>
        <w:rPr>
          <w:spacing w:val="-1"/>
          <w:sz w:val="22"/>
          <w:szCs w:val="22"/>
        </w:rPr>
        <w:t>r</w:t>
      </w:r>
      <w:r>
        <w:rPr>
          <w:sz w:val="22"/>
          <w:szCs w:val="22"/>
        </w:rPr>
        <w:t>do</w:t>
      </w:r>
      <w:r>
        <w:rPr>
          <w:spacing w:val="-2"/>
          <w:sz w:val="22"/>
          <w:szCs w:val="22"/>
        </w:rPr>
        <w:t xml:space="preserve"> </w:t>
      </w:r>
      <w:r>
        <w:rPr>
          <w:spacing w:val="1"/>
          <w:sz w:val="22"/>
          <w:szCs w:val="22"/>
        </w:rPr>
        <w:t>c</w:t>
      </w:r>
      <w:r>
        <w:rPr>
          <w:sz w:val="22"/>
          <w:szCs w:val="22"/>
        </w:rPr>
        <w:t>om</w:t>
      </w:r>
      <w:r>
        <w:rPr>
          <w:spacing w:val="1"/>
          <w:sz w:val="22"/>
          <w:szCs w:val="22"/>
        </w:rPr>
        <w:t xml:space="preserve"> </w:t>
      </w:r>
      <w:r>
        <w:rPr>
          <w:sz w:val="22"/>
          <w:szCs w:val="22"/>
        </w:rPr>
        <w:t>o</w:t>
      </w:r>
      <w:r>
        <w:rPr>
          <w:spacing w:val="2"/>
          <w:sz w:val="22"/>
          <w:szCs w:val="22"/>
        </w:rPr>
        <w:t xml:space="preserve"> </w:t>
      </w:r>
      <w:r>
        <w:rPr>
          <w:spacing w:val="1"/>
          <w:sz w:val="22"/>
          <w:szCs w:val="22"/>
        </w:rPr>
        <w:t>c</w:t>
      </w:r>
      <w:r>
        <w:rPr>
          <w:sz w:val="22"/>
          <w:szCs w:val="22"/>
        </w:rPr>
        <w:t>o</w:t>
      </w:r>
      <w:r>
        <w:rPr>
          <w:spacing w:val="1"/>
          <w:sz w:val="22"/>
          <w:szCs w:val="22"/>
        </w:rPr>
        <w:t>n</w:t>
      </w:r>
      <w:r>
        <w:rPr>
          <w:sz w:val="22"/>
          <w:szCs w:val="22"/>
        </w:rPr>
        <w:t>t</w:t>
      </w:r>
      <w:r>
        <w:rPr>
          <w:spacing w:val="-1"/>
          <w:sz w:val="22"/>
          <w:szCs w:val="22"/>
        </w:rPr>
        <w:t>r</w:t>
      </w:r>
      <w:r>
        <w:rPr>
          <w:spacing w:val="1"/>
          <w:sz w:val="22"/>
          <w:szCs w:val="22"/>
        </w:rPr>
        <w:t>a</w:t>
      </w:r>
      <w:r>
        <w:rPr>
          <w:sz w:val="22"/>
          <w:szCs w:val="22"/>
        </w:rPr>
        <w:t>to, d</w:t>
      </w:r>
      <w:r>
        <w:rPr>
          <w:spacing w:val="-1"/>
          <w:sz w:val="22"/>
          <w:szCs w:val="22"/>
        </w:rPr>
        <w:t>e</w:t>
      </w:r>
      <w:r>
        <w:rPr>
          <w:spacing w:val="2"/>
          <w:sz w:val="22"/>
          <w:szCs w:val="22"/>
        </w:rPr>
        <w:t>v</w:t>
      </w:r>
      <w:r>
        <w:rPr>
          <w:spacing w:val="-1"/>
          <w:sz w:val="22"/>
          <w:szCs w:val="22"/>
        </w:rPr>
        <w:t>en</w:t>
      </w:r>
      <w:r>
        <w:rPr>
          <w:spacing w:val="1"/>
          <w:sz w:val="22"/>
          <w:szCs w:val="22"/>
        </w:rPr>
        <w:t>d</w:t>
      </w:r>
      <w:r>
        <w:rPr>
          <w:sz w:val="22"/>
          <w:szCs w:val="22"/>
        </w:rPr>
        <w:t>o</w:t>
      </w:r>
      <w:r>
        <w:rPr>
          <w:spacing w:val="4"/>
          <w:sz w:val="22"/>
          <w:szCs w:val="22"/>
        </w:rPr>
        <w:t xml:space="preserve"> </w:t>
      </w:r>
      <w:r>
        <w:rPr>
          <w:spacing w:val="-1"/>
          <w:sz w:val="22"/>
          <w:szCs w:val="22"/>
        </w:rPr>
        <w:t>e</w:t>
      </w:r>
      <w:r>
        <w:rPr>
          <w:spacing w:val="1"/>
          <w:sz w:val="22"/>
          <w:szCs w:val="22"/>
        </w:rPr>
        <w:t>st</w:t>
      </w:r>
      <w:r>
        <w:rPr>
          <w:spacing w:val="-1"/>
          <w:sz w:val="22"/>
          <w:szCs w:val="22"/>
        </w:rPr>
        <w:t>e</w:t>
      </w:r>
      <w:r>
        <w:rPr>
          <w:sz w:val="22"/>
          <w:szCs w:val="22"/>
        </w:rPr>
        <w:t>s</w:t>
      </w:r>
      <w:r>
        <w:rPr>
          <w:spacing w:val="6"/>
          <w:sz w:val="22"/>
          <w:szCs w:val="22"/>
        </w:rPr>
        <w:t xml:space="preserve"> </w:t>
      </w:r>
      <w:r>
        <w:rPr>
          <w:spacing w:val="1"/>
          <w:sz w:val="22"/>
          <w:szCs w:val="22"/>
        </w:rPr>
        <w:t>s</w:t>
      </w:r>
      <w:r>
        <w:rPr>
          <w:spacing w:val="-1"/>
          <w:sz w:val="22"/>
          <w:szCs w:val="22"/>
        </w:rPr>
        <w:t>e</w:t>
      </w:r>
      <w:r>
        <w:rPr>
          <w:spacing w:val="1"/>
          <w:sz w:val="22"/>
          <w:szCs w:val="22"/>
        </w:rPr>
        <w:t>r</w:t>
      </w:r>
      <w:r>
        <w:rPr>
          <w:spacing w:val="6"/>
          <w:sz w:val="22"/>
          <w:szCs w:val="22"/>
        </w:rPr>
        <w:t xml:space="preserve"> </w:t>
      </w:r>
      <w:r>
        <w:rPr>
          <w:spacing w:val="1"/>
          <w:sz w:val="22"/>
          <w:szCs w:val="22"/>
        </w:rPr>
        <w:t>r</w:t>
      </w:r>
      <w:r>
        <w:rPr>
          <w:spacing w:val="-1"/>
          <w:sz w:val="22"/>
          <w:szCs w:val="22"/>
        </w:rPr>
        <w:t>e</w:t>
      </w:r>
      <w:r>
        <w:rPr>
          <w:sz w:val="22"/>
          <w:szCs w:val="22"/>
        </w:rPr>
        <w:t>f</w:t>
      </w:r>
      <w:r>
        <w:rPr>
          <w:spacing w:val="1"/>
          <w:sz w:val="22"/>
          <w:szCs w:val="22"/>
        </w:rPr>
        <w:t>ei</w:t>
      </w:r>
      <w:r>
        <w:rPr>
          <w:sz w:val="22"/>
          <w:szCs w:val="22"/>
        </w:rPr>
        <w:t>tos</w:t>
      </w:r>
      <w:r>
        <w:rPr>
          <w:spacing w:val="4"/>
          <w:sz w:val="22"/>
          <w:szCs w:val="22"/>
        </w:rPr>
        <w:t xml:space="preserve"> </w:t>
      </w:r>
      <w:r>
        <w:rPr>
          <w:spacing w:val="1"/>
          <w:sz w:val="22"/>
          <w:szCs w:val="22"/>
        </w:rPr>
        <w:t>a expensas da</w:t>
      </w:r>
      <w:r>
        <w:rPr>
          <w:spacing w:val="7"/>
          <w:sz w:val="22"/>
          <w:szCs w:val="22"/>
        </w:rPr>
        <w:t xml:space="preserve"> </w:t>
      </w:r>
      <w:r>
        <w:rPr>
          <w:spacing w:val="1"/>
          <w:sz w:val="22"/>
          <w:szCs w:val="22"/>
        </w:rPr>
        <w:t>C</w:t>
      </w:r>
      <w:r>
        <w:rPr>
          <w:spacing w:val="-1"/>
          <w:sz w:val="22"/>
          <w:szCs w:val="22"/>
        </w:rPr>
        <w:t>O</w:t>
      </w:r>
      <w:r>
        <w:rPr>
          <w:spacing w:val="1"/>
          <w:sz w:val="22"/>
          <w:szCs w:val="22"/>
        </w:rPr>
        <w:t>NTRA</w:t>
      </w:r>
      <w:r>
        <w:rPr>
          <w:spacing w:val="-1"/>
          <w:sz w:val="22"/>
          <w:szCs w:val="22"/>
        </w:rPr>
        <w:t>T</w:t>
      </w:r>
      <w:r>
        <w:rPr>
          <w:spacing w:val="1"/>
          <w:sz w:val="22"/>
          <w:szCs w:val="22"/>
        </w:rPr>
        <w:t>A</w:t>
      </w:r>
      <w:r>
        <w:rPr>
          <w:sz w:val="22"/>
          <w:szCs w:val="22"/>
        </w:rPr>
        <w:t>D</w:t>
      </w:r>
      <w:r>
        <w:rPr>
          <w:spacing w:val="1"/>
          <w:sz w:val="22"/>
          <w:szCs w:val="22"/>
        </w:rPr>
        <w:t>A</w:t>
      </w:r>
      <w:r>
        <w:rPr>
          <w:sz w:val="22"/>
          <w:szCs w:val="22"/>
        </w:rPr>
        <w:t xml:space="preserve">, </w:t>
      </w:r>
      <w:r>
        <w:rPr>
          <w:spacing w:val="1"/>
          <w:sz w:val="22"/>
          <w:szCs w:val="22"/>
        </w:rPr>
        <w:t>s</w:t>
      </w:r>
      <w:r>
        <w:rPr>
          <w:spacing w:val="-1"/>
          <w:sz w:val="22"/>
          <w:szCs w:val="22"/>
        </w:rPr>
        <w:t>e</w:t>
      </w:r>
      <w:r>
        <w:rPr>
          <w:sz w:val="22"/>
          <w:szCs w:val="22"/>
        </w:rPr>
        <w:t>m</w:t>
      </w:r>
      <w:r>
        <w:rPr>
          <w:spacing w:val="5"/>
          <w:sz w:val="22"/>
          <w:szCs w:val="22"/>
        </w:rPr>
        <w:t xml:space="preserve"> </w:t>
      </w:r>
      <w:r>
        <w:rPr>
          <w:spacing w:val="1"/>
          <w:sz w:val="22"/>
          <w:szCs w:val="22"/>
        </w:rPr>
        <w:t>q</w:t>
      </w:r>
      <w:r>
        <w:rPr>
          <w:sz w:val="22"/>
          <w:szCs w:val="22"/>
        </w:rPr>
        <w:t>ue</w:t>
      </w:r>
      <w:r>
        <w:rPr>
          <w:spacing w:val="5"/>
          <w:sz w:val="22"/>
          <w:szCs w:val="22"/>
        </w:rPr>
        <w:t xml:space="preserve"> </w:t>
      </w:r>
      <w:r>
        <w:rPr>
          <w:sz w:val="22"/>
          <w:szCs w:val="22"/>
        </w:rPr>
        <w:t>i</w:t>
      </w:r>
      <w:r>
        <w:rPr>
          <w:spacing w:val="1"/>
          <w:sz w:val="22"/>
          <w:szCs w:val="22"/>
        </w:rPr>
        <w:t>st</w:t>
      </w:r>
      <w:r>
        <w:rPr>
          <w:sz w:val="22"/>
          <w:szCs w:val="22"/>
        </w:rPr>
        <w:t>o</w:t>
      </w:r>
      <w:r>
        <w:rPr>
          <w:spacing w:val="6"/>
          <w:sz w:val="22"/>
          <w:szCs w:val="22"/>
        </w:rPr>
        <w:t xml:space="preserve"> </w:t>
      </w:r>
      <w:r>
        <w:rPr>
          <w:spacing w:val="1"/>
          <w:sz w:val="22"/>
          <w:szCs w:val="22"/>
        </w:rPr>
        <w:t>lh</w:t>
      </w:r>
      <w:r>
        <w:rPr>
          <w:sz w:val="22"/>
          <w:szCs w:val="22"/>
        </w:rPr>
        <w:t>e</w:t>
      </w:r>
      <w:r>
        <w:rPr>
          <w:spacing w:val="5"/>
          <w:sz w:val="22"/>
          <w:szCs w:val="22"/>
        </w:rPr>
        <w:t xml:space="preserve"> </w:t>
      </w:r>
      <w:r>
        <w:rPr>
          <w:spacing w:val="1"/>
          <w:sz w:val="22"/>
          <w:szCs w:val="22"/>
        </w:rPr>
        <w:t>a</w:t>
      </w:r>
      <w:r>
        <w:rPr>
          <w:sz w:val="22"/>
          <w:szCs w:val="22"/>
        </w:rPr>
        <w:t>g</w:t>
      </w:r>
      <w:r>
        <w:rPr>
          <w:spacing w:val="1"/>
          <w:sz w:val="22"/>
          <w:szCs w:val="22"/>
        </w:rPr>
        <w:t>r</w:t>
      </w:r>
      <w:r>
        <w:rPr>
          <w:spacing w:val="-1"/>
          <w:sz w:val="22"/>
          <w:szCs w:val="22"/>
        </w:rPr>
        <w:t>e</w:t>
      </w:r>
      <w:r>
        <w:rPr>
          <w:sz w:val="22"/>
          <w:szCs w:val="22"/>
        </w:rPr>
        <w:t>gue</w:t>
      </w:r>
      <w:r>
        <w:rPr>
          <w:spacing w:val="4"/>
          <w:sz w:val="22"/>
          <w:szCs w:val="22"/>
        </w:rPr>
        <w:t xml:space="preserve"> </w:t>
      </w:r>
      <w:r>
        <w:rPr>
          <w:sz w:val="22"/>
          <w:szCs w:val="22"/>
        </w:rPr>
        <w:t>di</w:t>
      </w:r>
      <w:r>
        <w:rPr>
          <w:spacing w:val="1"/>
          <w:sz w:val="22"/>
          <w:szCs w:val="22"/>
        </w:rPr>
        <w:t>r</w:t>
      </w:r>
      <w:r>
        <w:rPr>
          <w:spacing w:val="-1"/>
          <w:sz w:val="22"/>
          <w:szCs w:val="22"/>
        </w:rPr>
        <w:t>e</w:t>
      </w:r>
      <w:r>
        <w:rPr>
          <w:sz w:val="22"/>
          <w:szCs w:val="22"/>
        </w:rPr>
        <w:t>i</w:t>
      </w:r>
      <w:r>
        <w:rPr>
          <w:spacing w:val="1"/>
          <w:sz w:val="22"/>
          <w:szCs w:val="22"/>
        </w:rPr>
        <w:t>t</w:t>
      </w:r>
      <w:r>
        <w:rPr>
          <w:sz w:val="22"/>
          <w:szCs w:val="22"/>
        </w:rPr>
        <w:t>o</w:t>
      </w:r>
      <w:r>
        <w:rPr>
          <w:spacing w:val="4"/>
          <w:sz w:val="22"/>
          <w:szCs w:val="22"/>
        </w:rPr>
        <w:t xml:space="preserve"> </w:t>
      </w:r>
      <w:r>
        <w:rPr>
          <w:spacing w:val="1"/>
          <w:sz w:val="22"/>
          <w:szCs w:val="22"/>
        </w:rPr>
        <w:t>a</w:t>
      </w:r>
      <w:r>
        <w:rPr>
          <w:sz w:val="22"/>
          <w:szCs w:val="22"/>
        </w:rPr>
        <w:t xml:space="preserve">o </w:t>
      </w:r>
      <w:r>
        <w:rPr>
          <w:spacing w:val="-1"/>
          <w:sz w:val="22"/>
          <w:szCs w:val="22"/>
        </w:rPr>
        <w:t>re</w:t>
      </w:r>
      <w:r>
        <w:rPr>
          <w:spacing w:val="2"/>
          <w:sz w:val="22"/>
          <w:szCs w:val="22"/>
        </w:rPr>
        <w:t>c</w:t>
      </w:r>
      <w:r>
        <w:rPr>
          <w:spacing w:val="-1"/>
          <w:sz w:val="22"/>
          <w:szCs w:val="22"/>
        </w:rPr>
        <w:t>eb</w:t>
      </w:r>
      <w:r>
        <w:rPr>
          <w:spacing w:val="1"/>
          <w:sz w:val="22"/>
          <w:szCs w:val="22"/>
        </w:rPr>
        <w:t>i</w:t>
      </w:r>
      <w:r>
        <w:rPr>
          <w:sz w:val="22"/>
          <w:szCs w:val="22"/>
        </w:rPr>
        <w:t>m</w:t>
      </w:r>
      <w:r>
        <w:rPr>
          <w:spacing w:val="1"/>
          <w:sz w:val="22"/>
          <w:szCs w:val="22"/>
        </w:rPr>
        <w:t>e</w:t>
      </w:r>
      <w:r>
        <w:rPr>
          <w:spacing w:val="-1"/>
          <w:sz w:val="22"/>
          <w:szCs w:val="22"/>
        </w:rPr>
        <w:t>n</w:t>
      </w:r>
      <w:r>
        <w:rPr>
          <w:sz w:val="22"/>
          <w:szCs w:val="22"/>
        </w:rPr>
        <w:t>to</w:t>
      </w:r>
      <w:r>
        <w:rPr>
          <w:spacing w:val="-5"/>
          <w:sz w:val="22"/>
          <w:szCs w:val="22"/>
        </w:rPr>
        <w:t xml:space="preserve"> </w:t>
      </w:r>
      <w:r>
        <w:rPr>
          <w:sz w:val="22"/>
          <w:szCs w:val="22"/>
        </w:rPr>
        <w:t>de</w:t>
      </w:r>
      <w:r>
        <w:rPr>
          <w:spacing w:val="-1"/>
          <w:sz w:val="22"/>
          <w:szCs w:val="22"/>
        </w:rPr>
        <w:t xml:space="preserve"> </w:t>
      </w:r>
      <w:r>
        <w:rPr>
          <w:spacing w:val="1"/>
          <w:sz w:val="22"/>
          <w:szCs w:val="22"/>
        </w:rPr>
        <w:t>a</w:t>
      </w:r>
      <w:r>
        <w:rPr>
          <w:sz w:val="22"/>
          <w:szCs w:val="22"/>
        </w:rPr>
        <w:t>di</w:t>
      </w:r>
      <w:r>
        <w:rPr>
          <w:spacing w:val="1"/>
          <w:sz w:val="22"/>
          <w:szCs w:val="22"/>
        </w:rPr>
        <w:t>c</w:t>
      </w:r>
      <w:r>
        <w:rPr>
          <w:sz w:val="22"/>
          <w:szCs w:val="22"/>
        </w:rPr>
        <w:t>i</w:t>
      </w:r>
      <w:r>
        <w:rPr>
          <w:spacing w:val="1"/>
          <w:sz w:val="22"/>
          <w:szCs w:val="22"/>
        </w:rPr>
        <w:t>o</w:t>
      </w:r>
      <w:r>
        <w:rPr>
          <w:spacing w:val="-1"/>
          <w:sz w:val="22"/>
          <w:szCs w:val="22"/>
        </w:rPr>
        <w:t>n</w:t>
      </w:r>
      <w:r>
        <w:rPr>
          <w:spacing w:val="1"/>
          <w:sz w:val="22"/>
          <w:szCs w:val="22"/>
        </w:rPr>
        <w:t>a</w:t>
      </w:r>
      <w:r>
        <w:rPr>
          <w:sz w:val="22"/>
          <w:szCs w:val="22"/>
        </w:rPr>
        <w:t>i</w:t>
      </w:r>
      <w:r>
        <w:rPr>
          <w:spacing w:val="1"/>
          <w:sz w:val="22"/>
          <w:szCs w:val="22"/>
        </w:rPr>
        <w:t>s</w:t>
      </w:r>
      <w:r>
        <w:rPr>
          <w:sz w:val="22"/>
          <w:szCs w:val="22"/>
        </w:rPr>
        <w:t>.</w:t>
      </w:r>
    </w:p>
    <w:p w:rsidR="0082270F" w:rsidRDefault="0082270F">
      <w:pPr>
        <w:spacing w:before="0"/>
        <w:jc w:val="both"/>
        <w:rPr>
          <w:color w:val="000000"/>
          <w:sz w:val="22"/>
          <w:szCs w:val="22"/>
        </w:rPr>
      </w:pPr>
    </w:p>
    <w:p w:rsidR="0082270F" w:rsidRDefault="00BB4942">
      <w:pPr>
        <w:spacing w:before="0"/>
        <w:jc w:val="both"/>
        <w:rPr>
          <w:b/>
          <w:bCs/>
          <w:color w:val="000000"/>
          <w:sz w:val="22"/>
          <w:szCs w:val="22"/>
        </w:rPr>
      </w:pPr>
      <w:proofErr w:type="gramStart"/>
      <w:r>
        <w:rPr>
          <w:b/>
          <w:bCs/>
          <w:color w:val="000000"/>
          <w:sz w:val="22"/>
          <w:szCs w:val="22"/>
        </w:rPr>
        <w:t>4 - DOTAÇÃO</w:t>
      </w:r>
      <w:proofErr w:type="gramEnd"/>
      <w:r>
        <w:rPr>
          <w:b/>
          <w:bCs/>
          <w:color w:val="000000"/>
          <w:sz w:val="22"/>
          <w:szCs w:val="22"/>
        </w:rPr>
        <w:t xml:space="preserve"> ORÇAMENTÁRIA</w:t>
      </w:r>
    </w:p>
    <w:p w:rsidR="0082270F" w:rsidRDefault="00BB4942">
      <w:pPr>
        <w:spacing w:before="0"/>
        <w:jc w:val="both"/>
        <w:rPr>
          <w:color w:val="000000"/>
          <w:sz w:val="22"/>
          <w:szCs w:val="22"/>
        </w:rPr>
      </w:pPr>
      <w:r>
        <w:rPr>
          <w:color w:val="000000"/>
          <w:sz w:val="22"/>
          <w:szCs w:val="22"/>
        </w:rPr>
        <w:t xml:space="preserve">4.1. As despesas </w:t>
      </w:r>
      <w:r>
        <w:rPr>
          <w:color w:val="000000"/>
          <w:sz w:val="22"/>
          <w:szCs w:val="22"/>
        </w:rPr>
        <w:t>decorrentes da presente licitação serão pagos com as seguintes dotações orçamentárias:</w:t>
      </w:r>
    </w:p>
    <w:p w:rsidR="0082270F" w:rsidRDefault="00BB4942">
      <w:pPr>
        <w:spacing w:before="0"/>
        <w:jc w:val="both"/>
        <w:rPr>
          <w:color w:val="000000"/>
          <w:sz w:val="22"/>
          <w:szCs w:val="22"/>
        </w:rPr>
      </w:pPr>
      <w:r>
        <w:rPr>
          <w:color w:val="000000"/>
          <w:sz w:val="22"/>
          <w:szCs w:val="22"/>
        </w:rPr>
        <w:t xml:space="preserve">Secretaria Municipal de Educação e Cultura fichas: 93 - </w:t>
      </w:r>
      <w:proofErr w:type="gramStart"/>
      <w:r>
        <w:rPr>
          <w:color w:val="000000"/>
          <w:sz w:val="22"/>
          <w:szCs w:val="22"/>
        </w:rPr>
        <w:t>1001, 120</w:t>
      </w:r>
      <w:proofErr w:type="gramEnd"/>
      <w:r>
        <w:rPr>
          <w:color w:val="000000"/>
          <w:sz w:val="22"/>
          <w:szCs w:val="22"/>
        </w:rPr>
        <w:t xml:space="preserve"> - 1120, 175 - 1111, 187 - 1111, 237 - 1001, 248 - 1001.</w:t>
      </w:r>
    </w:p>
    <w:p w:rsidR="0082270F" w:rsidRDefault="00BB4942">
      <w:pPr>
        <w:spacing w:before="0"/>
        <w:jc w:val="both"/>
        <w:rPr>
          <w:color w:val="000000"/>
          <w:sz w:val="22"/>
          <w:szCs w:val="22"/>
        </w:rPr>
      </w:pPr>
      <w:r>
        <w:rPr>
          <w:color w:val="000000"/>
          <w:sz w:val="22"/>
          <w:szCs w:val="22"/>
        </w:rPr>
        <w:t>Secretaria Municipal de Obras e Serviços Urbano</w:t>
      </w:r>
      <w:r>
        <w:rPr>
          <w:color w:val="000000"/>
          <w:sz w:val="22"/>
          <w:szCs w:val="22"/>
        </w:rPr>
        <w:t>s ficha: 382 - 1001.</w:t>
      </w:r>
    </w:p>
    <w:p w:rsidR="0082270F" w:rsidRDefault="00BB4942">
      <w:pPr>
        <w:spacing w:before="0"/>
        <w:jc w:val="both"/>
        <w:rPr>
          <w:color w:val="000000"/>
          <w:sz w:val="22"/>
          <w:szCs w:val="22"/>
        </w:rPr>
      </w:pPr>
      <w:proofErr w:type="spellStart"/>
      <w:r>
        <w:rPr>
          <w:color w:val="000000"/>
          <w:sz w:val="22"/>
          <w:szCs w:val="22"/>
        </w:rPr>
        <w:t>Gabinte</w:t>
      </w:r>
      <w:proofErr w:type="spellEnd"/>
      <w:r>
        <w:rPr>
          <w:color w:val="000000"/>
          <w:sz w:val="22"/>
          <w:szCs w:val="22"/>
        </w:rPr>
        <w:t xml:space="preserve"> do Prefeito ficha: 15 - 1001.</w:t>
      </w:r>
    </w:p>
    <w:p w:rsidR="0082270F" w:rsidRDefault="00BB4942">
      <w:pPr>
        <w:spacing w:before="0"/>
        <w:jc w:val="both"/>
        <w:rPr>
          <w:color w:val="000000"/>
          <w:sz w:val="22"/>
          <w:szCs w:val="22"/>
        </w:rPr>
      </w:pPr>
      <w:r>
        <w:rPr>
          <w:color w:val="000000"/>
          <w:sz w:val="22"/>
          <w:szCs w:val="22"/>
        </w:rPr>
        <w:t>Secretaria Municipal de Agricultura ficha: 452 - 1001.</w:t>
      </w:r>
    </w:p>
    <w:p w:rsidR="0082270F" w:rsidRDefault="00BB4942">
      <w:pPr>
        <w:spacing w:before="0"/>
        <w:jc w:val="both"/>
        <w:rPr>
          <w:color w:val="000000"/>
          <w:sz w:val="22"/>
          <w:szCs w:val="22"/>
        </w:rPr>
      </w:pPr>
      <w:r>
        <w:rPr>
          <w:color w:val="000000"/>
          <w:sz w:val="22"/>
          <w:szCs w:val="22"/>
        </w:rPr>
        <w:t>Secretaria Municipal de Meio Ambiente ficha: 498 - 1001.</w:t>
      </w:r>
    </w:p>
    <w:p w:rsidR="0082270F" w:rsidRDefault="00BB4942">
      <w:pPr>
        <w:spacing w:before="0"/>
        <w:jc w:val="both"/>
        <w:rPr>
          <w:color w:val="000000"/>
          <w:sz w:val="22"/>
          <w:szCs w:val="22"/>
        </w:rPr>
      </w:pPr>
      <w:r>
        <w:rPr>
          <w:color w:val="000000"/>
          <w:sz w:val="22"/>
          <w:szCs w:val="22"/>
        </w:rPr>
        <w:t xml:space="preserve">Secretaria Municipal do Trabalho, Assistência e Desenvolvimento Social fichas: 279 - </w:t>
      </w:r>
      <w:proofErr w:type="gramStart"/>
      <w:r>
        <w:rPr>
          <w:color w:val="000000"/>
          <w:sz w:val="22"/>
          <w:szCs w:val="22"/>
        </w:rPr>
        <w:t>1001, 305</w:t>
      </w:r>
      <w:proofErr w:type="gramEnd"/>
      <w:r>
        <w:rPr>
          <w:color w:val="000000"/>
          <w:sz w:val="22"/>
          <w:szCs w:val="22"/>
        </w:rPr>
        <w:t xml:space="preserve"> - 1001, 343 - 1390, 332 - 1390, 313 - 1390.</w:t>
      </w:r>
    </w:p>
    <w:p w:rsidR="0082270F" w:rsidRDefault="0082270F">
      <w:pPr>
        <w:spacing w:before="0"/>
        <w:jc w:val="both"/>
        <w:rPr>
          <w:color w:val="000000"/>
          <w:sz w:val="22"/>
          <w:szCs w:val="22"/>
        </w:rPr>
      </w:pPr>
    </w:p>
    <w:p w:rsidR="0082270F" w:rsidRDefault="00BB4942">
      <w:pPr>
        <w:spacing w:before="0"/>
        <w:jc w:val="both"/>
        <w:rPr>
          <w:b/>
          <w:bCs/>
          <w:color w:val="000000"/>
          <w:sz w:val="22"/>
          <w:szCs w:val="22"/>
        </w:rPr>
      </w:pPr>
      <w:r>
        <w:rPr>
          <w:b/>
          <w:bCs/>
          <w:color w:val="000000"/>
          <w:sz w:val="22"/>
          <w:szCs w:val="22"/>
        </w:rPr>
        <w:t>5 - DO PRAZO DA VIGÊNCIA DA ATA DE REGISTRO DE PREÇOS</w:t>
      </w:r>
    </w:p>
    <w:p w:rsidR="0082270F" w:rsidRDefault="00BB4942">
      <w:pPr>
        <w:spacing w:before="0"/>
        <w:jc w:val="both"/>
        <w:rPr>
          <w:b/>
          <w:color w:val="000000"/>
          <w:sz w:val="22"/>
          <w:szCs w:val="22"/>
        </w:rPr>
      </w:pPr>
      <w:r>
        <w:rPr>
          <w:color w:val="000000"/>
          <w:sz w:val="22"/>
          <w:szCs w:val="22"/>
        </w:rPr>
        <w:t>5.1. A Ata de Registro de Preços terá inicio após sua assinatura; será válida por 12 meses.</w:t>
      </w:r>
    </w:p>
    <w:p w:rsidR="0082270F" w:rsidRDefault="00BB4942">
      <w:pPr>
        <w:spacing w:before="0"/>
        <w:jc w:val="both"/>
        <w:rPr>
          <w:color w:val="000000"/>
          <w:sz w:val="22"/>
          <w:szCs w:val="22"/>
        </w:rPr>
      </w:pPr>
      <w:r>
        <w:rPr>
          <w:color w:val="000000"/>
          <w:sz w:val="22"/>
          <w:szCs w:val="22"/>
        </w:rPr>
        <w:t xml:space="preserve">5.2. É vedada a assunção de obrigações que importem em </w:t>
      </w:r>
      <w:r>
        <w:rPr>
          <w:color w:val="000000"/>
          <w:sz w:val="22"/>
          <w:szCs w:val="22"/>
        </w:rPr>
        <w:t>necessidade de alocação de créditos orçamentários relativos a exercício financeiro futuro.</w:t>
      </w:r>
    </w:p>
    <w:p w:rsidR="0082270F" w:rsidRDefault="0082270F">
      <w:pPr>
        <w:spacing w:before="0"/>
        <w:jc w:val="both"/>
        <w:rPr>
          <w:color w:val="000000"/>
          <w:sz w:val="22"/>
          <w:szCs w:val="22"/>
        </w:rPr>
      </w:pPr>
    </w:p>
    <w:p w:rsidR="0082270F" w:rsidRDefault="00BB4942">
      <w:pPr>
        <w:spacing w:before="0"/>
        <w:jc w:val="both"/>
        <w:rPr>
          <w:b/>
          <w:bCs/>
          <w:color w:val="000000"/>
          <w:sz w:val="22"/>
          <w:szCs w:val="22"/>
        </w:rPr>
      </w:pPr>
      <w:r>
        <w:rPr>
          <w:b/>
          <w:bCs/>
          <w:color w:val="000000"/>
          <w:sz w:val="22"/>
          <w:szCs w:val="22"/>
        </w:rPr>
        <w:t>6 - DOS PREÇOS E DAS CONDIÇÕES DE PAGAMENTO</w:t>
      </w:r>
    </w:p>
    <w:p w:rsidR="0082270F" w:rsidRDefault="00BB4942">
      <w:pPr>
        <w:spacing w:before="0"/>
        <w:jc w:val="both"/>
        <w:rPr>
          <w:color w:val="000000"/>
          <w:sz w:val="22"/>
          <w:szCs w:val="22"/>
        </w:rPr>
      </w:pPr>
      <w:r>
        <w:rPr>
          <w:color w:val="000000"/>
          <w:sz w:val="22"/>
          <w:szCs w:val="22"/>
        </w:rPr>
        <w:t>6.1 O pagamento será feito após a emissão da Nota fiscal e o atestado do fiscal da ata no prazo máximo de 30 (trinta) di</w:t>
      </w:r>
      <w:r>
        <w:rPr>
          <w:color w:val="000000"/>
          <w:sz w:val="22"/>
          <w:szCs w:val="22"/>
        </w:rPr>
        <w:t>as.</w:t>
      </w:r>
    </w:p>
    <w:p w:rsidR="0082270F" w:rsidRDefault="00BB4942">
      <w:pPr>
        <w:spacing w:before="0"/>
        <w:jc w:val="both"/>
        <w:rPr>
          <w:color w:val="000000"/>
          <w:sz w:val="22"/>
          <w:szCs w:val="22"/>
        </w:rPr>
      </w:pPr>
      <w:r>
        <w:rPr>
          <w:color w:val="000000"/>
          <w:sz w:val="22"/>
          <w:szCs w:val="22"/>
        </w:rPr>
        <w:t>6.2. O pagamento far-se-á por meio de uma única fatura.</w:t>
      </w:r>
    </w:p>
    <w:p w:rsidR="0082270F" w:rsidRDefault="00BB4942">
      <w:pPr>
        <w:spacing w:before="0"/>
        <w:jc w:val="both"/>
        <w:rPr>
          <w:color w:val="000000"/>
          <w:sz w:val="22"/>
          <w:szCs w:val="22"/>
        </w:rPr>
      </w:pPr>
      <w:r>
        <w:rPr>
          <w:color w:val="000000"/>
          <w:sz w:val="22"/>
          <w:szCs w:val="22"/>
        </w:rPr>
        <w:t>6.3. Incumbirão à Contratada a iniciativa e o encargo do cálculo minucioso da fatura devida a ser reveste e aprovado pela Contratante, juntando-se o cálculo da fatura.</w:t>
      </w:r>
    </w:p>
    <w:p w:rsidR="0082270F" w:rsidRDefault="00BB4942">
      <w:pPr>
        <w:spacing w:before="0"/>
        <w:jc w:val="both"/>
        <w:rPr>
          <w:color w:val="000000"/>
          <w:sz w:val="22"/>
          <w:szCs w:val="22"/>
        </w:rPr>
      </w:pPr>
      <w:r>
        <w:rPr>
          <w:color w:val="000000"/>
          <w:sz w:val="22"/>
          <w:szCs w:val="22"/>
        </w:rPr>
        <w:t>6.4. A liquidação das despes</w:t>
      </w:r>
      <w:r>
        <w:rPr>
          <w:color w:val="000000"/>
          <w:sz w:val="22"/>
          <w:szCs w:val="22"/>
        </w:rPr>
        <w:t>as obedecerá rigorosamente o estabelecido na Lei nº 4.320/64 e alterações posteriores.</w:t>
      </w:r>
    </w:p>
    <w:p w:rsidR="0082270F" w:rsidRDefault="00BB4942">
      <w:pPr>
        <w:spacing w:before="0"/>
        <w:jc w:val="both"/>
        <w:rPr>
          <w:color w:val="000000"/>
          <w:sz w:val="22"/>
          <w:szCs w:val="22"/>
        </w:rPr>
      </w:pPr>
      <w:r>
        <w:rPr>
          <w:color w:val="000000"/>
          <w:sz w:val="22"/>
          <w:szCs w:val="22"/>
        </w:rPr>
        <w:t xml:space="preserve">6.5. Se houver alguma incorreção na Nota Fiscal/Fatura, a mesma será devolvida à Contratada para correção, ficando estabelecido que o prazo para pagamento </w:t>
      </w:r>
      <w:proofErr w:type="gramStart"/>
      <w:r>
        <w:rPr>
          <w:color w:val="000000"/>
          <w:sz w:val="22"/>
          <w:szCs w:val="22"/>
        </w:rPr>
        <w:t>será</w:t>
      </w:r>
      <w:proofErr w:type="gramEnd"/>
      <w:r>
        <w:rPr>
          <w:color w:val="000000"/>
          <w:sz w:val="22"/>
          <w:szCs w:val="22"/>
        </w:rPr>
        <w:t xml:space="preserve"> contado a</w:t>
      </w:r>
      <w:r>
        <w:rPr>
          <w:color w:val="000000"/>
          <w:sz w:val="22"/>
          <w:szCs w:val="22"/>
        </w:rPr>
        <w:t xml:space="preserve"> partir da data de apresentação na nova Nota Fiscal/Fatura, sem qualquer ônus ou correção a ser paga pela Contratante.</w:t>
      </w:r>
    </w:p>
    <w:p w:rsidR="0082270F" w:rsidRDefault="00BB4942">
      <w:pPr>
        <w:spacing w:before="0"/>
        <w:jc w:val="both"/>
        <w:rPr>
          <w:color w:val="000000"/>
          <w:sz w:val="22"/>
          <w:szCs w:val="22"/>
        </w:rPr>
      </w:pPr>
      <w:r>
        <w:rPr>
          <w:color w:val="000000"/>
          <w:sz w:val="22"/>
          <w:szCs w:val="22"/>
        </w:rPr>
        <w:t>6.6. A eventual inadimplência de um dos órgãos participantes desta Ata não produzirá efeitos quanto aos demais.</w:t>
      </w:r>
    </w:p>
    <w:p w:rsidR="0082270F" w:rsidRDefault="00BB4942">
      <w:pPr>
        <w:spacing w:before="0"/>
        <w:jc w:val="both"/>
        <w:rPr>
          <w:color w:val="000000"/>
          <w:sz w:val="22"/>
          <w:szCs w:val="22"/>
        </w:rPr>
      </w:pPr>
      <w:r>
        <w:rPr>
          <w:color w:val="000000"/>
          <w:sz w:val="22"/>
          <w:szCs w:val="22"/>
        </w:rPr>
        <w:t>6.7. Deverá constar no do</w:t>
      </w:r>
      <w:r>
        <w:rPr>
          <w:color w:val="000000"/>
          <w:sz w:val="22"/>
          <w:szCs w:val="22"/>
        </w:rPr>
        <w:t>cumento fiscal o número da licitação, o número do pedido de fornecimento, bem como do nome do banco, número da conta corrente e agência bancária da contratada, sem os quais o pagamento ficará retido por falta de informações.</w:t>
      </w:r>
    </w:p>
    <w:p w:rsidR="0082270F" w:rsidRDefault="0082270F">
      <w:pPr>
        <w:spacing w:before="0"/>
        <w:jc w:val="both"/>
        <w:rPr>
          <w:color w:val="000000"/>
          <w:sz w:val="22"/>
          <w:szCs w:val="22"/>
        </w:rPr>
      </w:pPr>
    </w:p>
    <w:p w:rsidR="0082270F" w:rsidRDefault="00BB4942">
      <w:pPr>
        <w:spacing w:before="0"/>
        <w:jc w:val="both"/>
        <w:rPr>
          <w:b/>
          <w:bCs/>
          <w:color w:val="000000"/>
          <w:sz w:val="22"/>
          <w:szCs w:val="22"/>
        </w:rPr>
      </w:pPr>
      <w:r>
        <w:rPr>
          <w:b/>
          <w:bCs/>
          <w:color w:val="000000"/>
          <w:sz w:val="22"/>
          <w:szCs w:val="22"/>
        </w:rPr>
        <w:t xml:space="preserve">7 - PRAZOS DE VALIDADE DAS </w:t>
      </w:r>
      <w:r>
        <w:rPr>
          <w:b/>
          <w:bCs/>
          <w:color w:val="000000"/>
          <w:sz w:val="22"/>
          <w:szCs w:val="22"/>
        </w:rPr>
        <w:t>PROPOSTAS</w:t>
      </w:r>
    </w:p>
    <w:p w:rsidR="0082270F" w:rsidRDefault="00BB4942">
      <w:pPr>
        <w:spacing w:before="0"/>
        <w:jc w:val="both"/>
        <w:rPr>
          <w:color w:val="000000"/>
          <w:sz w:val="22"/>
          <w:szCs w:val="22"/>
        </w:rPr>
      </w:pPr>
      <w:r>
        <w:rPr>
          <w:color w:val="000000"/>
          <w:sz w:val="22"/>
          <w:szCs w:val="22"/>
        </w:rPr>
        <w:lastRenderedPageBreak/>
        <w:t>7.1. O prazo de validade das propostas será de 12 (meses) de acordo com ata de registro de preço.</w:t>
      </w:r>
    </w:p>
    <w:p w:rsidR="0082270F" w:rsidRDefault="0082270F">
      <w:pPr>
        <w:spacing w:before="0"/>
        <w:jc w:val="both"/>
        <w:rPr>
          <w:color w:val="000000"/>
          <w:sz w:val="22"/>
          <w:szCs w:val="22"/>
        </w:rPr>
      </w:pPr>
    </w:p>
    <w:p w:rsidR="0082270F" w:rsidRDefault="00BB4942">
      <w:pPr>
        <w:spacing w:before="0"/>
        <w:jc w:val="both"/>
        <w:rPr>
          <w:b/>
          <w:bCs/>
          <w:color w:val="000000"/>
          <w:sz w:val="22"/>
          <w:szCs w:val="22"/>
        </w:rPr>
      </w:pPr>
      <w:r>
        <w:rPr>
          <w:b/>
          <w:bCs/>
          <w:color w:val="000000"/>
          <w:sz w:val="22"/>
          <w:szCs w:val="22"/>
        </w:rPr>
        <w:t>8 - RECEBIMENTO E ABERTURA DAS PROPOSTAS E DATA DO PREGÃO</w:t>
      </w:r>
    </w:p>
    <w:p w:rsidR="0082270F" w:rsidRDefault="00BB4942">
      <w:pPr>
        <w:spacing w:before="0"/>
        <w:jc w:val="both"/>
        <w:rPr>
          <w:color w:val="000000"/>
          <w:sz w:val="22"/>
          <w:szCs w:val="22"/>
        </w:rPr>
      </w:pPr>
      <w:r>
        <w:rPr>
          <w:color w:val="000000"/>
          <w:sz w:val="22"/>
          <w:szCs w:val="22"/>
        </w:rPr>
        <w:t>8.1. O fornecedor deverá observar as datas e os horários limites previstos para a abertur</w:t>
      </w:r>
      <w:r>
        <w:rPr>
          <w:color w:val="000000"/>
          <w:sz w:val="22"/>
          <w:szCs w:val="22"/>
        </w:rPr>
        <w:t>a da proposta, atentando também para a data e horário do início da disputa.</w:t>
      </w:r>
    </w:p>
    <w:p w:rsidR="0082270F" w:rsidRDefault="0082270F">
      <w:pPr>
        <w:spacing w:before="0"/>
        <w:jc w:val="both"/>
        <w:rPr>
          <w:color w:val="000000"/>
          <w:sz w:val="22"/>
          <w:szCs w:val="22"/>
        </w:rPr>
      </w:pPr>
    </w:p>
    <w:p w:rsidR="0082270F" w:rsidRDefault="00BB4942">
      <w:pPr>
        <w:spacing w:before="0"/>
        <w:jc w:val="both"/>
        <w:rPr>
          <w:b/>
          <w:bCs/>
          <w:color w:val="000000"/>
          <w:sz w:val="22"/>
          <w:szCs w:val="22"/>
        </w:rPr>
      </w:pPr>
      <w:r>
        <w:rPr>
          <w:b/>
          <w:bCs/>
          <w:color w:val="000000"/>
          <w:sz w:val="22"/>
          <w:szCs w:val="22"/>
        </w:rPr>
        <w:t>9 - REFERÊNCIAS DE TEMPO</w:t>
      </w:r>
    </w:p>
    <w:p w:rsidR="0082270F" w:rsidRDefault="00BB4942">
      <w:pPr>
        <w:spacing w:before="0"/>
        <w:jc w:val="both"/>
        <w:rPr>
          <w:color w:val="000000"/>
          <w:sz w:val="22"/>
          <w:szCs w:val="22"/>
        </w:rPr>
      </w:pPr>
      <w:r>
        <w:rPr>
          <w:color w:val="000000"/>
          <w:sz w:val="22"/>
          <w:szCs w:val="22"/>
        </w:rPr>
        <w:t>9.1. Todas as referências de tempo no Edital, no Aviso e durante a Sessão Pública observarão, obrigatoriamente, o horário de Brasília – DF.</w:t>
      </w:r>
    </w:p>
    <w:p w:rsidR="0082270F" w:rsidRDefault="0082270F">
      <w:pPr>
        <w:spacing w:before="0"/>
        <w:jc w:val="both"/>
        <w:rPr>
          <w:rStyle w:val="Forte"/>
          <w:b w:val="0"/>
          <w:bCs w:val="0"/>
          <w:color w:val="000000"/>
          <w:sz w:val="22"/>
          <w:szCs w:val="22"/>
        </w:rPr>
      </w:pPr>
    </w:p>
    <w:p w:rsidR="0082270F" w:rsidRDefault="00BB4942">
      <w:pPr>
        <w:spacing w:before="0"/>
        <w:jc w:val="both"/>
        <w:rPr>
          <w:b/>
          <w:bCs/>
          <w:color w:val="000000"/>
          <w:sz w:val="22"/>
          <w:szCs w:val="22"/>
        </w:rPr>
      </w:pPr>
      <w:r>
        <w:rPr>
          <w:b/>
          <w:bCs/>
          <w:color w:val="000000"/>
          <w:sz w:val="22"/>
          <w:szCs w:val="22"/>
        </w:rPr>
        <w:t>10 - CONDIÇÕE</w:t>
      </w:r>
      <w:r>
        <w:rPr>
          <w:b/>
          <w:bCs/>
          <w:color w:val="000000"/>
          <w:sz w:val="22"/>
          <w:szCs w:val="22"/>
        </w:rPr>
        <w:t>S PARA PARTICIPAÇÃO</w:t>
      </w:r>
    </w:p>
    <w:p w:rsidR="0082270F" w:rsidRDefault="00BB4942">
      <w:pPr>
        <w:spacing w:before="0"/>
        <w:jc w:val="both"/>
        <w:rPr>
          <w:color w:val="000000"/>
          <w:sz w:val="22"/>
          <w:szCs w:val="22"/>
        </w:rPr>
      </w:pPr>
      <w:r>
        <w:rPr>
          <w:color w:val="000000"/>
          <w:sz w:val="22"/>
          <w:szCs w:val="22"/>
        </w:rPr>
        <w:t>10.1. Poderão participar do processo os interessados que atenderem a todas as exigências contidas neste Edital e seus anexos.</w:t>
      </w:r>
    </w:p>
    <w:p w:rsidR="0082270F" w:rsidRDefault="00BB4942">
      <w:pPr>
        <w:spacing w:before="0"/>
        <w:jc w:val="both"/>
        <w:rPr>
          <w:color w:val="000000"/>
          <w:sz w:val="22"/>
          <w:szCs w:val="22"/>
        </w:rPr>
      </w:pPr>
      <w:r>
        <w:rPr>
          <w:color w:val="000000"/>
          <w:sz w:val="22"/>
          <w:szCs w:val="22"/>
        </w:rPr>
        <w:t xml:space="preserve">10.2. Estarão impedidos de participar de qualquer fase do processo, interessados que se enquadrarem em uma ou </w:t>
      </w:r>
      <w:r>
        <w:rPr>
          <w:color w:val="000000"/>
          <w:sz w:val="22"/>
          <w:szCs w:val="22"/>
        </w:rPr>
        <w:t>mais das situações a seguir:</w:t>
      </w:r>
    </w:p>
    <w:p w:rsidR="0082270F" w:rsidRDefault="00BB4942">
      <w:pPr>
        <w:spacing w:before="0"/>
        <w:jc w:val="both"/>
        <w:rPr>
          <w:sz w:val="22"/>
          <w:szCs w:val="22"/>
        </w:rPr>
      </w:pPr>
      <w:r>
        <w:rPr>
          <w:sz w:val="22"/>
          <w:szCs w:val="22"/>
        </w:rPr>
        <w:t>a) Estejam constituídos sob a forma de consórcio;</w:t>
      </w:r>
    </w:p>
    <w:p w:rsidR="0082270F" w:rsidRDefault="00BB4942">
      <w:pPr>
        <w:spacing w:before="0"/>
        <w:jc w:val="both"/>
        <w:rPr>
          <w:sz w:val="22"/>
          <w:szCs w:val="22"/>
        </w:rPr>
      </w:pPr>
      <w:r>
        <w:rPr>
          <w:sz w:val="22"/>
          <w:szCs w:val="22"/>
        </w:rPr>
        <w:t>b) Estejam cumprindo as penalidades previstas no artigo 87, inciso III da Lei Federal nº. 8.666/93 e no artigo 7º da Lei Federal nº. 10.520/02, desde que impostas pela própria A</w:t>
      </w:r>
      <w:r>
        <w:rPr>
          <w:sz w:val="22"/>
          <w:szCs w:val="22"/>
        </w:rPr>
        <w:t>dministração Pública Estadual;</w:t>
      </w:r>
    </w:p>
    <w:p w:rsidR="0082270F" w:rsidRDefault="00BB4942">
      <w:pPr>
        <w:spacing w:before="0"/>
        <w:jc w:val="both"/>
        <w:rPr>
          <w:sz w:val="22"/>
          <w:szCs w:val="22"/>
        </w:rPr>
      </w:pPr>
      <w:r>
        <w:rPr>
          <w:sz w:val="22"/>
          <w:szCs w:val="22"/>
        </w:rPr>
        <w:t>c) Estejam cumprindo a pena prevista no artigo 87, inciso IV da Lei Federal nº. 8.666/93, ainda que imposta por ente federativo diverso do Espírito Santo;</w:t>
      </w:r>
    </w:p>
    <w:p w:rsidR="0082270F" w:rsidRDefault="00BB4942">
      <w:pPr>
        <w:spacing w:before="0"/>
        <w:jc w:val="both"/>
        <w:rPr>
          <w:sz w:val="22"/>
          <w:szCs w:val="22"/>
        </w:rPr>
      </w:pPr>
      <w:r>
        <w:rPr>
          <w:sz w:val="22"/>
          <w:szCs w:val="22"/>
        </w:rPr>
        <w:t>d) Estejam sob falência, recuperação judicial, dissolução ou liquidaçã</w:t>
      </w:r>
      <w:r>
        <w:rPr>
          <w:sz w:val="22"/>
          <w:szCs w:val="22"/>
        </w:rPr>
        <w:t xml:space="preserve">o; </w:t>
      </w:r>
      <w:proofErr w:type="gramStart"/>
      <w:r>
        <w:rPr>
          <w:sz w:val="22"/>
          <w:szCs w:val="22"/>
        </w:rPr>
        <w:t>e</w:t>
      </w:r>
      <w:proofErr w:type="gramEnd"/>
    </w:p>
    <w:p w:rsidR="0082270F" w:rsidRDefault="00BB4942">
      <w:pPr>
        <w:spacing w:before="0"/>
        <w:jc w:val="both"/>
        <w:rPr>
          <w:sz w:val="22"/>
          <w:szCs w:val="22"/>
        </w:rPr>
      </w:pPr>
      <w:r>
        <w:rPr>
          <w:sz w:val="22"/>
          <w:szCs w:val="22"/>
        </w:rPr>
        <w:t>e) Não cumpram o disposto no art. 9º da Lei nº 8.666/93 e alterações.</w:t>
      </w:r>
    </w:p>
    <w:p w:rsidR="0082270F" w:rsidRDefault="00BB4942">
      <w:pPr>
        <w:spacing w:before="0"/>
        <w:jc w:val="both"/>
        <w:rPr>
          <w:b/>
          <w:sz w:val="22"/>
          <w:szCs w:val="22"/>
        </w:rPr>
      </w:pPr>
      <w:r>
        <w:rPr>
          <w:color w:val="000000"/>
          <w:sz w:val="22"/>
          <w:szCs w:val="22"/>
        </w:rPr>
        <w:t>10.3.</w:t>
      </w:r>
      <w:r>
        <w:rPr>
          <w:b/>
          <w:color w:val="000000"/>
          <w:sz w:val="22"/>
          <w:szCs w:val="22"/>
        </w:rPr>
        <w:t xml:space="preserve"> Credenciamento – Para fins de Credenciamento junto ao Pregoeiro, o proponente poderá enviar um representante munido de credencial conforme modelo deste Edital. </w:t>
      </w:r>
      <w:r>
        <w:rPr>
          <w:b/>
          <w:color w:val="000000"/>
          <w:sz w:val="22"/>
          <w:szCs w:val="22"/>
        </w:rPr>
        <w:t xml:space="preserve"> E apresentar o contrato social, cópias dos documentos dos sócios administrativos. Sendo representante legal ou não, deverá apresentar a </w:t>
      </w:r>
      <w:r>
        <w:rPr>
          <w:b/>
          <w:sz w:val="22"/>
          <w:szCs w:val="22"/>
        </w:rPr>
        <w:t>Certidão Simplificada da Junta Comercial expedida em até 120 (cento e vinte) dias anterior à abertura do certame.</w:t>
      </w:r>
    </w:p>
    <w:p w:rsidR="0082270F" w:rsidRDefault="0082270F">
      <w:pPr>
        <w:spacing w:before="0"/>
        <w:jc w:val="both"/>
        <w:rPr>
          <w:b/>
          <w:color w:val="000000"/>
          <w:sz w:val="22"/>
          <w:szCs w:val="22"/>
        </w:rPr>
      </w:pPr>
    </w:p>
    <w:p w:rsidR="0082270F" w:rsidRDefault="00BB4942">
      <w:pPr>
        <w:spacing w:before="0"/>
        <w:jc w:val="both"/>
        <w:rPr>
          <w:b/>
          <w:bCs/>
          <w:color w:val="000000"/>
          <w:sz w:val="22"/>
          <w:szCs w:val="22"/>
        </w:rPr>
      </w:pPr>
      <w:r>
        <w:rPr>
          <w:b/>
          <w:bCs/>
          <w:color w:val="000000"/>
          <w:sz w:val="22"/>
          <w:szCs w:val="22"/>
        </w:rPr>
        <w:t>11 -</w:t>
      </w:r>
      <w:r>
        <w:rPr>
          <w:b/>
          <w:bCs/>
          <w:color w:val="000000"/>
          <w:sz w:val="22"/>
          <w:szCs w:val="22"/>
        </w:rPr>
        <w:t xml:space="preserve"> REGULAMENTOS OPERACIONAIS DO CERTAME</w:t>
      </w:r>
    </w:p>
    <w:p w:rsidR="0082270F" w:rsidRDefault="00BB4942">
      <w:pPr>
        <w:spacing w:before="0"/>
        <w:jc w:val="both"/>
        <w:rPr>
          <w:color w:val="000000"/>
          <w:sz w:val="22"/>
          <w:szCs w:val="22"/>
        </w:rPr>
      </w:pPr>
      <w:r>
        <w:rPr>
          <w:color w:val="000000"/>
          <w:sz w:val="22"/>
          <w:szCs w:val="22"/>
        </w:rPr>
        <w:t>11.1. O certame será conduzido pelo pregoeiro, que terá, em especial, as seguintes atribuições:</w:t>
      </w:r>
    </w:p>
    <w:p w:rsidR="0082270F" w:rsidRDefault="00BB4942">
      <w:pPr>
        <w:spacing w:before="0"/>
        <w:jc w:val="both"/>
        <w:rPr>
          <w:color w:val="000000"/>
          <w:sz w:val="22"/>
          <w:szCs w:val="22"/>
        </w:rPr>
      </w:pPr>
      <w:r>
        <w:rPr>
          <w:color w:val="000000"/>
          <w:sz w:val="22"/>
          <w:szCs w:val="22"/>
        </w:rPr>
        <w:t>a) coordenar o processo licitatório;</w:t>
      </w:r>
    </w:p>
    <w:p w:rsidR="0082270F" w:rsidRDefault="00BB4942">
      <w:pPr>
        <w:spacing w:before="0"/>
        <w:jc w:val="both"/>
        <w:rPr>
          <w:color w:val="000000"/>
          <w:sz w:val="22"/>
          <w:szCs w:val="22"/>
        </w:rPr>
      </w:pPr>
      <w:r>
        <w:rPr>
          <w:color w:val="000000"/>
          <w:sz w:val="22"/>
          <w:szCs w:val="22"/>
        </w:rPr>
        <w:t>b) receber, examinar e decidir as impugnações e consultas ao edital, apoiado pelo set</w:t>
      </w:r>
      <w:r>
        <w:rPr>
          <w:color w:val="000000"/>
          <w:sz w:val="22"/>
          <w:szCs w:val="22"/>
        </w:rPr>
        <w:t>or responsável pela sua elaboração;</w:t>
      </w:r>
    </w:p>
    <w:p w:rsidR="0082270F" w:rsidRDefault="00BB4942">
      <w:pPr>
        <w:spacing w:before="0"/>
        <w:jc w:val="both"/>
        <w:rPr>
          <w:color w:val="000000"/>
          <w:sz w:val="22"/>
          <w:szCs w:val="22"/>
        </w:rPr>
      </w:pPr>
      <w:r>
        <w:rPr>
          <w:color w:val="000000"/>
          <w:sz w:val="22"/>
          <w:szCs w:val="22"/>
        </w:rPr>
        <w:t>c) verificar a conformidade da proposta com os requisitos estabelecidos no instrumento convocatório;</w:t>
      </w:r>
    </w:p>
    <w:p w:rsidR="0082270F" w:rsidRDefault="00BB4942">
      <w:pPr>
        <w:spacing w:before="0"/>
        <w:jc w:val="both"/>
        <w:rPr>
          <w:color w:val="000000"/>
          <w:sz w:val="22"/>
          <w:szCs w:val="22"/>
        </w:rPr>
      </w:pPr>
      <w:r>
        <w:rPr>
          <w:color w:val="000000"/>
          <w:sz w:val="22"/>
          <w:szCs w:val="22"/>
        </w:rPr>
        <w:t>d) dirigir a etapa de lances;</w:t>
      </w:r>
    </w:p>
    <w:p w:rsidR="0082270F" w:rsidRDefault="00BB4942">
      <w:pPr>
        <w:spacing w:before="0"/>
        <w:jc w:val="both"/>
        <w:rPr>
          <w:color w:val="000000"/>
          <w:sz w:val="22"/>
          <w:szCs w:val="22"/>
        </w:rPr>
      </w:pPr>
      <w:r>
        <w:rPr>
          <w:color w:val="000000"/>
          <w:sz w:val="22"/>
          <w:szCs w:val="22"/>
        </w:rPr>
        <w:t>e) verificar e julgar as condições de habilitação;</w:t>
      </w:r>
    </w:p>
    <w:p w:rsidR="0082270F" w:rsidRDefault="00BB4942">
      <w:pPr>
        <w:spacing w:before="0"/>
        <w:jc w:val="both"/>
        <w:rPr>
          <w:color w:val="000000"/>
          <w:sz w:val="22"/>
          <w:szCs w:val="22"/>
        </w:rPr>
      </w:pPr>
      <w:r>
        <w:rPr>
          <w:color w:val="000000"/>
          <w:sz w:val="22"/>
          <w:szCs w:val="22"/>
        </w:rPr>
        <w:t>f) receber, examinar e decidir os recu</w:t>
      </w:r>
      <w:r>
        <w:rPr>
          <w:color w:val="000000"/>
          <w:sz w:val="22"/>
          <w:szCs w:val="22"/>
        </w:rPr>
        <w:t>rsos, encaminhando à autoridade competente quando mantiver sua decisão;</w:t>
      </w:r>
    </w:p>
    <w:p w:rsidR="0082270F" w:rsidRDefault="00BB4942">
      <w:pPr>
        <w:spacing w:before="0"/>
        <w:jc w:val="both"/>
        <w:rPr>
          <w:color w:val="000000"/>
          <w:sz w:val="22"/>
          <w:szCs w:val="22"/>
        </w:rPr>
      </w:pPr>
      <w:r>
        <w:rPr>
          <w:color w:val="000000"/>
          <w:sz w:val="22"/>
          <w:szCs w:val="22"/>
        </w:rPr>
        <w:t>g) indicar o vencedor do certame;</w:t>
      </w:r>
    </w:p>
    <w:p w:rsidR="0082270F" w:rsidRDefault="00BB4942">
      <w:pPr>
        <w:spacing w:before="0"/>
        <w:jc w:val="both"/>
        <w:rPr>
          <w:color w:val="000000"/>
          <w:sz w:val="22"/>
          <w:szCs w:val="22"/>
        </w:rPr>
      </w:pPr>
      <w:r>
        <w:rPr>
          <w:color w:val="000000"/>
          <w:sz w:val="22"/>
          <w:szCs w:val="22"/>
        </w:rPr>
        <w:t>h) adjudicar o objeto, quando não houver recurso, sendo que, em havendo recursos, competirá ao ordenador de despesas a adjudicação;</w:t>
      </w:r>
    </w:p>
    <w:p w:rsidR="0082270F" w:rsidRDefault="00BB4942">
      <w:pPr>
        <w:spacing w:before="0"/>
        <w:jc w:val="both"/>
        <w:rPr>
          <w:color w:val="000000"/>
          <w:sz w:val="22"/>
          <w:szCs w:val="22"/>
        </w:rPr>
      </w:pPr>
      <w:r>
        <w:rPr>
          <w:color w:val="000000"/>
          <w:sz w:val="22"/>
          <w:szCs w:val="22"/>
        </w:rPr>
        <w:t xml:space="preserve">i) conduzir os trabalhos da equipe de apoio; </w:t>
      </w:r>
    </w:p>
    <w:p w:rsidR="0082270F" w:rsidRDefault="00BB4942">
      <w:pPr>
        <w:spacing w:before="0"/>
        <w:jc w:val="both"/>
        <w:rPr>
          <w:color w:val="000000"/>
          <w:sz w:val="22"/>
          <w:szCs w:val="22"/>
        </w:rPr>
      </w:pPr>
      <w:r>
        <w:rPr>
          <w:color w:val="000000"/>
          <w:sz w:val="22"/>
          <w:szCs w:val="22"/>
        </w:rPr>
        <w:t>j) encaminhar o processo devidamente instruído à autoridade superior e propor a homologação.</w:t>
      </w:r>
    </w:p>
    <w:p w:rsidR="0082270F" w:rsidRDefault="0082270F">
      <w:pPr>
        <w:spacing w:before="0"/>
        <w:jc w:val="both"/>
        <w:rPr>
          <w:color w:val="000000"/>
          <w:sz w:val="22"/>
          <w:szCs w:val="22"/>
        </w:rPr>
      </w:pPr>
    </w:p>
    <w:p w:rsidR="0082270F" w:rsidRDefault="00BB4942">
      <w:pPr>
        <w:spacing w:before="0"/>
        <w:jc w:val="both"/>
        <w:rPr>
          <w:b/>
          <w:bCs/>
          <w:color w:val="000000"/>
          <w:sz w:val="22"/>
          <w:szCs w:val="22"/>
        </w:rPr>
      </w:pPr>
      <w:r>
        <w:rPr>
          <w:b/>
          <w:bCs/>
          <w:color w:val="000000"/>
          <w:sz w:val="22"/>
          <w:szCs w:val="22"/>
        </w:rPr>
        <w:t xml:space="preserve">12 - DAS OBRIGAÇÕES DOS LICITANTES </w:t>
      </w:r>
    </w:p>
    <w:p w:rsidR="0082270F" w:rsidRDefault="00BB4942">
      <w:pPr>
        <w:spacing w:before="0"/>
        <w:jc w:val="both"/>
        <w:rPr>
          <w:color w:val="000000"/>
          <w:sz w:val="22"/>
          <w:szCs w:val="22"/>
        </w:rPr>
      </w:pPr>
      <w:r>
        <w:rPr>
          <w:color w:val="000000"/>
          <w:sz w:val="22"/>
          <w:szCs w:val="22"/>
        </w:rPr>
        <w:t>12.1. Caberá ao licitante interessado em participar do Pregão Presencial:</w:t>
      </w:r>
    </w:p>
    <w:p w:rsidR="0082270F" w:rsidRDefault="00BB4942">
      <w:pPr>
        <w:spacing w:before="0"/>
        <w:jc w:val="both"/>
        <w:rPr>
          <w:color w:val="000000"/>
          <w:sz w:val="22"/>
          <w:szCs w:val="22"/>
        </w:rPr>
      </w:pPr>
      <w:r>
        <w:rPr>
          <w:color w:val="000000"/>
          <w:sz w:val="22"/>
          <w:szCs w:val="22"/>
        </w:rPr>
        <w:t>a) rem</w:t>
      </w:r>
      <w:r>
        <w:rPr>
          <w:color w:val="000000"/>
          <w:sz w:val="22"/>
          <w:szCs w:val="22"/>
        </w:rPr>
        <w:t>eter, no prazo estabelecido, exclusivamente, a proposta e, quando for o caso, seus anexos;</w:t>
      </w:r>
    </w:p>
    <w:p w:rsidR="0082270F" w:rsidRDefault="00BB4942">
      <w:pPr>
        <w:spacing w:before="0"/>
        <w:jc w:val="both"/>
        <w:rPr>
          <w:color w:val="000000"/>
          <w:sz w:val="22"/>
          <w:szCs w:val="22"/>
        </w:rPr>
      </w:pPr>
      <w:r>
        <w:rPr>
          <w:color w:val="000000"/>
          <w:sz w:val="22"/>
          <w:szCs w:val="22"/>
        </w:rPr>
        <w:t>b) responsabilizar-se formalmente pelas transações efetuadas em seu nome, assumindo como firmes e verdadeiras suas propostas e lances, inclusive os atos praticados d</w:t>
      </w:r>
      <w:r>
        <w:rPr>
          <w:color w:val="000000"/>
          <w:sz w:val="22"/>
          <w:szCs w:val="22"/>
        </w:rPr>
        <w:t>iretamente ou por seu representante;</w:t>
      </w:r>
    </w:p>
    <w:p w:rsidR="0082270F" w:rsidRDefault="00BB4942">
      <w:pPr>
        <w:spacing w:before="0"/>
        <w:jc w:val="both"/>
        <w:rPr>
          <w:color w:val="000000"/>
          <w:sz w:val="22"/>
          <w:szCs w:val="22"/>
        </w:rPr>
      </w:pPr>
      <w:r>
        <w:rPr>
          <w:color w:val="000000"/>
          <w:sz w:val="22"/>
          <w:szCs w:val="22"/>
        </w:rPr>
        <w:lastRenderedPageBreak/>
        <w:t>c) submeter-se às exigências da Lei Federal nº 10.520/02 e, subsidiariamente, da Lei Federal nº 8.666/93, assim como aos termos de participação e condições de contratação constantes neste instrumento convocatório.</w:t>
      </w:r>
    </w:p>
    <w:p w:rsidR="0082270F" w:rsidRDefault="0082270F">
      <w:pPr>
        <w:spacing w:before="0"/>
        <w:jc w:val="both"/>
        <w:rPr>
          <w:color w:val="000000"/>
          <w:sz w:val="22"/>
          <w:szCs w:val="22"/>
        </w:rPr>
      </w:pPr>
    </w:p>
    <w:p w:rsidR="0082270F" w:rsidRDefault="00BB4942">
      <w:pPr>
        <w:spacing w:before="0"/>
        <w:jc w:val="both"/>
        <w:rPr>
          <w:b/>
          <w:bCs/>
          <w:color w:val="000000"/>
          <w:sz w:val="22"/>
          <w:szCs w:val="22"/>
        </w:rPr>
      </w:pPr>
      <w:r>
        <w:rPr>
          <w:b/>
          <w:bCs/>
          <w:color w:val="000000"/>
          <w:sz w:val="22"/>
          <w:szCs w:val="22"/>
        </w:rPr>
        <w:t>13 -</w:t>
      </w:r>
      <w:r>
        <w:rPr>
          <w:b/>
          <w:bCs/>
          <w:color w:val="000000"/>
          <w:sz w:val="22"/>
          <w:szCs w:val="22"/>
        </w:rPr>
        <w:t xml:space="preserve"> DO PEDIDO DE ESCLARECIMENTOS E DA IMPUGNAÇÃO AO EDITAL </w:t>
      </w:r>
    </w:p>
    <w:p w:rsidR="0082270F" w:rsidRDefault="00BB4942">
      <w:pPr>
        <w:spacing w:before="0"/>
        <w:jc w:val="both"/>
        <w:rPr>
          <w:color w:val="000000"/>
          <w:sz w:val="22"/>
          <w:szCs w:val="22"/>
        </w:rPr>
      </w:pPr>
      <w:r>
        <w:rPr>
          <w:color w:val="000000"/>
          <w:sz w:val="22"/>
          <w:szCs w:val="22"/>
        </w:rPr>
        <w:t>13.1. Até dois dias úteis antes da data fixada para abertura da sessão pública, qualquer pessoa poderá impugnar o ato convocatório deste Pregão.</w:t>
      </w:r>
      <w:r>
        <w:rPr>
          <w:b/>
          <w:bCs/>
          <w:color w:val="000000"/>
          <w:sz w:val="22"/>
          <w:szCs w:val="22"/>
        </w:rPr>
        <w:t xml:space="preserve"> </w:t>
      </w:r>
    </w:p>
    <w:p w:rsidR="0082270F" w:rsidRDefault="00BB4942">
      <w:pPr>
        <w:spacing w:before="0"/>
        <w:jc w:val="both"/>
        <w:rPr>
          <w:color w:val="000000"/>
          <w:sz w:val="22"/>
          <w:szCs w:val="22"/>
        </w:rPr>
      </w:pPr>
      <w:r>
        <w:rPr>
          <w:color w:val="000000"/>
          <w:sz w:val="22"/>
          <w:szCs w:val="22"/>
        </w:rPr>
        <w:t>13.2. Caberá o pregoeiro, auxiliado pelo setor respon</w:t>
      </w:r>
      <w:r>
        <w:rPr>
          <w:color w:val="000000"/>
          <w:sz w:val="22"/>
          <w:szCs w:val="22"/>
        </w:rPr>
        <w:t xml:space="preserve">sável pela elaboração deste edital, decidir sobre a impugnação no prazo de até </w:t>
      </w:r>
      <w:r>
        <w:rPr>
          <w:b/>
          <w:color w:val="000000"/>
          <w:sz w:val="22"/>
          <w:szCs w:val="22"/>
          <w:u w:val="single"/>
        </w:rPr>
        <w:t>24 (</w:t>
      </w:r>
      <w:r>
        <w:rPr>
          <w:b/>
          <w:bCs/>
          <w:color w:val="000000"/>
          <w:sz w:val="22"/>
          <w:szCs w:val="22"/>
          <w:u w:val="single"/>
        </w:rPr>
        <w:t>vinte e quatro) horas</w:t>
      </w:r>
      <w:r>
        <w:rPr>
          <w:color w:val="000000"/>
          <w:sz w:val="22"/>
          <w:szCs w:val="22"/>
        </w:rPr>
        <w:t>.</w:t>
      </w:r>
    </w:p>
    <w:p w:rsidR="0082270F" w:rsidRDefault="00BB4942">
      <w:pPr>
        <w:spacing w:before="0"/>
        <w:jc w:val="both"/>
        <w:rPr>
          <w:color w:val="000000"/>
          <w:sz w:val="22"/>
          <w:szCs w:val="22"/>
        </w:rPr>
      </w:pPr>
      <w:r>
        <w:rPr>
          <w:color w:val="000000"/>
          <w:sz w:val="22"/>
          <w:szCs w:val="22"/>
        </w:rPr>
        <w:t>13.3. Caso o pregoeiro decida pela não impugnação do ato convocatório, deverá encaminhar o processo para a autoridade competente – ordenadora da despe</w:t>
      </w:r>
      <w:r>
        <w:rPr>
          <w:color w:val="000000"/>
          <w:sz w:val="22"/>
          <w:szCs w:val="22"/>
        </w:rPr>
        <w:t>sa - a quem competirá, nesse caso, ratificar ou alterar a decisão do pregoeiro.</w:t>
      </w:r>
    </w:p>
    <w:p w:rsidR="0082270F" w:rsidRDefault="00BB4942">
      <w:pPr>
        <w:spacing w:before="0"/>
        <w:jc w:val="both"/>
        <w:rPr>
          <w:color w:val="000000"/>
          <w:sz w:val="22"/>
          <w:szCs w:val="22"/>
        </w:rPr>
      </w:pPr>
      <w:r>
        <w:rPr>
          <w:color w:val="000000"/>
          <w:sz w:val="22"/>
          <w:szCs w:val="22"/>
        </w:rPr>
        <w:t>13.4. Acolhida a impugnação contra o ato convocatório, será definida e publicada nova data para realização do certame.</w:t>
      </w:r>
    </w:p>
    <w:p w:rsidR="0082270F" w:rsidRDefault="00BB4942">
      <w:pPr>
        <w:spacing w:before="0"/>
        <w:jc w:val="both"/>
        <w:rPr>
          <w:color w:val="000000"/>
          <w:sz w:val="22"/>
          <w:szCs w:val="22"/>
        </w:rPr>
      </w:pPr>
      <w:r>
        <w:rPr>
          <w:color w:val="000000"/>
          <w:sz w:val="22"/>
          <w:szCs w:val="22"/>
        </w:rPr>
        <w:t xml:space="preserve">13.5. Os </w:t>
      </w:r>
      <w:r>
        <w:rPr>
          <w:bCs/>
          <w:color w:val="000000"/>
          <w:sz w:val="22"/>
          <w:szCs w:val="22"/>
        </w:rPr>
        <w:t>pedidos de esclarecimentos</w:t>
      </w:r>
      <w:r>
        <w:rPr>
          <w:color w:val="000000"/>
          <w:sz w:val="22"/>
          <w:szCs w:val="22"/>
        </w:rPr>
        <w:t xml:space="preserve"> referentes a este pro</w:t>
      </w:r>
      <w:r>
        <w:rPr>
          <w:color w:val="000000"/>
          <w:sz w:val="22"/>
          <w:szCs w:val="22"/>
        </w:rPr>
        <w:t xml:space="preserve">cesso licitatório deverão ser enviados o pregoeiro, até </w:t>
      </w:r>
      <w:r>
        <w:rPr>
          <w:b/>
          <w:bCs/>
          <w:color w:val="000000"/>
          <w:sz w:val="22"/>
          <w:szCs w:val="22"/>
        </w:rPr>
        <w:t>dois dias úteis anteriores</w:t>
      </w:r>
      <w:r>
        <w:rPr>
          <w:color w:val="000000"/>
          <w:sz w:val="22"/>
          <w:szCs w:val="22"/>
        </w:rPr>
        <w:t xml:space="preserve"> à data fixada para abertura da sessão pública, no endereço indicado neste edital.</w:t>
      </w:r>
    </w:p>
    <w:p w:rsidR="0082270F" w:rsidRDefault="00BB4942">
      <w:pPr>
        <w:spacing w:before="0"/>
        <w:jc w:val="both"/>
        <w:rPr>
          <w:color w:val="000000"/>
          <w:sz w:val="22"/>
          <w:szCs w:val="22"/>
        </w:rPr>
      </w:pPr>
      <w:r>
        <w:rPr>
          <w:color w:val="000000"/>
          <w:sz w:val="22"/>
          <w:szCs w:val="22"/>
        </w:rPr>
        <w:t>13.6. Qualquer modificação no edital será divulgada pelo mesmo instrumento de publicação em</w:t>
      </w:r>
      <w:r>
        <w:rPr>
          <w:color w:val="000000"/>
          <w:sz w:val="22"/>
          <w:szCs w:val="22"/>
        </w:rPr>
        <w:t xml:space="preserve"> que se deu o texto original, reabrindo-se o prazo inicialmente estabelecido, exceto quando, inquestionavelmente, a alteração não afetar a formulação das propostas.</w:t>
      </w:r>
    </w:p>
    <w:p w:rsidR="0082270F" w:rsidRDefault="0082270F">
      <w:pPr>
        <w:spacing w:before="0"/>
        <w:jc w:val="both"/>
        <w:rPr>
          <w:color w:val="000000"/>
          <w:sz w:val="22"/>
          <w:szCs w:val="22"/>
        </w:rPr>
      </w:pPr>
    </w:p>
    <w:p w:rsidR="0082270F" w:rsidRDefault="00BB4942">
      <w:pPr>
        <w:spacing w:before="0"/>
        <w:jc w:val="both"/>
        <w:rPr>
          <w:b/>
          <w:bCs/>
          <w:color w:val="000000"/>
          <w:sz w:val="22"/>
          <w:szCs w:val="22"/>
        </w:rPr>
      </w:pPr>
      <w:r>
        <w:rPr>
          <w:b/>
          <w:bCs/>
          <w:color w:val="000000"/>
          <w:sz w:val="22"/>
          <w:szCs w:val="22"/>
        </w:rPr>
        <w:t xml:space="preserve">14 - DA APRESENTAÇÃO DE PROPOSTA </w:t>
      </w:r>
    </w:p>
    <w:p w:rsidR="0082270F" w:rsidRDefault="00BB4942">
      <w:pPr>
        <w:spacing w:before="0"/>
        <w:jc w:val="both"/>
        <w:rPr>
          <w:sz w:val="22"/>
          <w:szCs w:val="22"/>
        </w:rPr>
      </w:pPr>
      <w:r>
        <w:rPr>
          <w:sz w:val="22"/>
          <w:szCs w:val="22"/>
        </w:rPr>
        <w:t>14.1. Os licitantes deverão encaminhar proposta com a de</w:t>
      </w:r>
      <w:r>
        <w:rPr>
          <w:sz w:val="22"/>
          <w:szCs w:val="22"/>
        </w:rPr>
        <w:t>scrição do objeto ofertado e com o preço, observando a data e o horário limite que é até às 08 horas para o seu acolhimento no protocolo desta municipalidade, observando os itens 1.3, 1.4 e 1.5 deste Edital, quando, então, encerrar-se-á, a fase de recebime</w:t>
      </w:r>
      <w:r>
        <w:rPr>
          <w:sz w:val="22"/>
          <w:szCs w:val="22"/>
        </w:rPr>
        <w:t>nto de propostas.</w:t>
      </w:r>
    </w:p>
    <w:p w:rsidR="0082270F" w:rsidRDefault="00BB4942">
      <w:pPr>
        <w:spacing w:before="0"/>
        <w:jc w:val="both"/>
        <w:rPr>
          <w:color w:val="000000"/>
          <w:sz w:val="22"/>
          <w:szCs w:val="22"/>
        </w:rPr>
      </w:pPr>
      <w:r>
        <w:rPr>
          <w:color w:val="000000"/>
          <w:sz w:val="22"/>
          <w:szCs w:val="22"/>
        </w:rPr>
        <w:t>14.2. Para participação no Pregão, o licitante deverá manifestar que cumpre plenamente os requisitos de habilitação e que sua proposta está em conformidade com as exigências do instrumento convocatório.</w:t>
      </w:r>
    </w:p>
    <w:p w:rsidR="0082270F" w:rsidRDefault="00BB4942">
      <w:pPr>
        <w:spacing w:before="0"/>
        <w:jc w:val="both"/>
        <w:rPr>
          <w:color w:val="000000"/>
          <w:sz w:val="22"/>
          <w:szCs w:val="22"/>
        </w:rPr>
      </w:pPr>
      <w:r>
        <w:rPr>
          <w:color w:val="000000"/>
          <w:sz w:val="22"/>
          <w:szCs w:val="22"/>
        </w:rPr>
        <w:t>14.3. A declaração falsa relativa a</w:t>
      </w:r>
      <w:r>
        <w:rPr>
          <w:color w:val="000000"/>
          <w:sz w:val="22"/>
          <w:szCs w:val="22"/>
        </w:rPr>
        <w:t xml:space="preserve">o cumprimento dos requisitos de habilitação e proposta sujeitará o licitante às sanções previstas na legislação de regência. </w:t>
      </w:r>
    </w:p>
    <w:p w:rsidR="0082270F" w:rsidRDefault="00BB4942">
      <w:pPr>
        <w:spacing w:before="0"/>
        <w:jc w:val="both"/>
        <w:rPr>
          <w:color w:val="000000"/>
          <w:sz w:val="22"/>
          <w:szCs w:val="22"/>
        </w:rPr>
      </w:pPr>
      <w:r>
        <w:rPr>
          <w:color w:val="000000"/>
          <w:sz w:val="22"/>
          <w:szCs w:val="22"/>
        </w:rPr>
        <w:t>14.4. A proposta comercial vencedora deverá ser apresentada em conformidade com o modelo contido no ANEXO III, acompanhada de todo</w:t>
      </w:r>
      <w:r>
        <w:rPr>
          <w:color w:val="000000"/>
          <w:sz w:val="22"/>
          <w:szCs w:val="22"/>
        </w:rPr>
        <w:t>s os documentos nele enumerados, observando-se o que se segue, sem prejuízo para as demais instruções constantes deste edital e seus anexos:</w:t>
      </w:r>
    </w:p>
    <w:p w:rsidR="0082270F" w:rsidRDefault="00BB4942">
      <w:pPr>
        <w:spacing w:before="0"/>
        <w:jc w:val="both"/>
        <w:rPr>
          <w:color w:val="000000"/>
          <w:sz w:val="22"/>
          <w:szCs w:val="22"/>
        </w:rPr>
      </w:pPr>
      <w:r>
        <w:rPr>
          <w:color w:val="000000"/>
          <w:sz w:val="22"/>
          <w:szCs w:val="22"/>
        </w:rPr>
        <w:t>a) Datilografá-la ou digitá-la, em 01 via, sem emendas, rasuras ou entrelinhas que venham a ensejar dúvidas, reconh</w:t>
      </w:r>
      <w:r>
        <w:rPr>
          <w:color w:val="000000"/>
          <w:sz w:val="22"/>
          <w:szCs w:val="22"/>
        </w:rPr>
        <w:t>ecendo a plena aceitação e aplicação, ao contrato, das normas e critérios deste Edital;</w:t>
      </w:r>
    </w:p>
    <w:p w:rsidR="0082270F" w:rsidRDefault="00BB4942">
      <w:pPr>
        <w:spacing w:before="0"/>
        <w:jc w:val="both"/>
        <w:rPr>
          <w:color w:val="000000"/>
          <w:sz w:val="22"/>
          <w:szCs w:val="22"/>
        </w:rPr>
      </w:pPr>
      <w:r>
        <w:rPr>
          <w:color w:val="000000"/>
          <w:sz w:val="22"/>
          <w:szCs w:val="22"/>
        </w:rPr>
        <w:t>b) Assinar a proposta na parte final e rubricá-la em todas as suas folhas.</w:t>
      </w:r>
    </w:p>
    <w:p w:rsidR="0082270F" w:rsidRDefault="00BB4942">
      <w:pPr>
        <w:spacing w:before="0"/>
        <w:jc w:val="both"/>
        <w:rPr>
          <w:sz w:val="22"/>
          <w:szCs w:val="22"/>
        </w:rPr>
      </w:pPr>
      <w:r>
        <w:rPr>
          <w:sz w:val="22"/>
          <w:szCs w:val="22"/>
        </w:rPr>
        <w:t xml:space="preserve">14.5. O licitante deverá solicitar mediante e-mail </w:t>
      </w:r>
      <w:hyperlink r:id="rId8" w:history="1">
        <w:r>
          <w:rPr>
            <w:rStyle w:val="Hyperlink"/>
            <w:sz w:val="22"/>
            <w:szCs w:val="22"/>
          </w:rPr>
          <w:t>licitasdn@hotmail.com</w:t>
        </w:r>
      </w:hyperlink>
      <w:r>
        <w:rPr>
          <w:sz w:val="22"/>
          <w:szCs w:val="22"/>
        </w:rPr>
        <w:t xml:space="preserve"> a mídia digital para formalização da proposta </w:t>
      </w:r>
      <w:r>
        <w:rPr>
          <w:b/>
          <w:sz w:val="22"/>
          <w:szCs w:val="22"/>
        </w:rPr>
        <w:t>(arquivo PCA).</w:t>
      </w:r>
    </w:p>
    <w:p w:rsidR="0082270F" w:rsidRDefault="0082270F">
      <w:pPr>
        <w:spacing w:before="0"/>
        <w:jc w:val="both"/>
        <w:rPr>
          <w:color w:val="000000"/>
          <w:sz w:val="22"/>
          <w:szCs w:val="22"/>
        </w:rPr>
      </w:pPr>
    </w:p>
    <w:p w:rsidR="0082270F" w:rsidRDefault="00BB4942">
      <w:pPr>
        <w:spacing w:before="0"/>
        <w:jc w:val="both"/>
        <w:rPr>
          <w:b/>
          <w:bCs/>
          <w:color w:val="000000"/>
          <w:sz w:val="22"/>
          <w:szCs w:val="22"/>
        </w:rPr>
      </w:pPr>
      <w:r>
        <w:rPr>
          <w:b/>
          <w:bCs/>
          <w:color w:val="000000"/>
          <w:sz w:val="22"/>
          <w:szCs w:val="22"/>
        </w:rPr>
        <w:t xml:space="preserve">15 - DO JULGAMENTO E CLASSIFICAÇÃO DAS PROPOSTAS </w:t>
      </w:r>
    </w:p>
    <w:p w:rsidR="0082270F" w:rsidRDefault="00BB4942">
      <w:pPr>
        <w:spacing w:before="0"/>
        <w:jc w:val="both"/>
        <w:rPr>
          <w:sz w:val="22"/>
          <w:szCs w:val="22"/>
        </w:rPr>
      </w:pPr>
      <w:r>
        <w:rPr>
          <w:sz w:val="22"/>
          <w:szCs w:val="22"/>
        </w:rPr>
        <w:t>15.1. Serão consideradas classificadas para a fase de lances verbais a proposta</w:t>
      </w:r>
      <w:r>
        <w:rPr>
          <w:sz w:val="22"/>
          <w:szCs w:val="22"/>
        </w:rPr>
        <w:t xml:space="preserve"> de menor preço e todas aquelas com preços situados no intervalo de até 10% acima daquele.</w:t>
      </w:r>
    </w:p>
    <w:p w:rsidR="0082270F" w:rsidRDefault="00BB4942">
      <w:pPr>
        <w:spacing w:before="0"/>
        <w:jc w:val="both"/>
        <w:rPr>
          <w:sz w:val="22"/>
          <w:szCs w:val="22"/>
        </w:rPr>
      </w:pPr>
      <w:r>
        <w:rPr>
          <w:sz w:val="22"/>
          <w:szCs w:val="22"/>
        </w:rPr>
        <w:t>15.2. Quando não forem verificadas, no mínimo, três propostas escritas de preços nas condições definidas no inciso anterior, o pregoeiro classificará as melhores pro</w:t>
      </w:r>
      <w:r>
        <w:rPr>
          <w:sz w:val="22"/>
          <w:szCs w:val="22"/>
        </w:rPr>
        <w:t>postas subsequentes, até o máximo de três, para que seus autores participem dos lances verbais, quaisquer que sejam os preços oferecidos nas propostas escritas.</w:t>
      </w:r>
    </w:p>
    <w:p w:rsidR="0082270F" w:rsidRDefault="00BB4942">
      <w:pPr>
        <w:spacing w:before="0"/>
        <w:jc w:val="both"/>
        <w:rPr>
          <w:sz w:val="22"/>
          <w:szCs w:val="22"/>
        </w:rPr>
      </w:pPr>
      <w:r>
        <w:rPr>
          <w:sz w:val="22"/>
          <w:szCs w:val="22"/>
        </w:rPr>
        <w:t>15.3. Para as proponentes classificadas será facultada a apresentação verbal de lances sucessiv</w:t>
      </w:r>
      <w:r>
        <w:rPr>
          <w:sz w:val="22"/>
          <w:szCs w:val="22"/>
        </w:rPr>
        <w:t>os, de valores distintos e decrescentes, encerrando-se essa fase quando não houver mais lances.</w:t>
      </w:r>
    </w:p>
    <w:p w:rsidR="0082270F" w:rsidRDefault="00BB4942">
      <w:pPr>
        <w:spacing w:before="0"/>
        <w:jc w:val="both"/>
        <w:rPr>
          <w:sz w:val="22"/>
          <w:szCs w:val="22"/>
        </w:rPr>
      </w:pPr>
      <w:r>
        <w:rPr>
          <w:sz w:val="22"/>
          <w:szCs w:val="22"/>
        </w:rPr>
        <w:t>15.4. Após a sessão de julgamento das propostas não poderá haver desistência dos lances apresentados, nem dos itens vencidos. A Municipalidade não aceitará desi</w:t>
      </w:r>
      <w:r>
        <w:rPr>
          <w:sz w:val="22"/>
          <w:szCs w:val="22"/>
        </w:rPr>
        <w:t xml:space="preserve">stência da entrega ou realização sob nenhuma hipótese, salvo calamidade, caso fortuito ou de força maior, que deverá ser documentado e justificado pela </w:t>
      </w:r>
      <w:r>
        <w:rPr>
          <w:sz w:val="22"/>
          <w:szCs w:val="22"/>
        </w:rPr>
        <w:lastRenderedPageBreak/>
        <w:t xml:space="preserve">vencedora. A desistência de lances ou itens vencidos após finalização desta fase ocasionará a aplicação </w:t>
      </w:r>
      <w:r>
        <w:rPr>
          <w:sz w:val="22"/>
          <w:szCs w:val="22"/>
        </w:rPr>
        <w:t>das penalidades previstas neste Edital.</w:t>
      </w:r>
    </w:p>
    <w:p w:rsidR="0082270F" w:rsidRDefault="00BB4942">
      <w:pPr>
        <w:spacing w:before="0"/>
        <w:jc w:val="both"/>
        <w:rPr>
          <w:sz w:val="22"/>
          <w:szCs w:val="22"/>
        </w:rPr>
      </w:pPr>
      <w:r>
        <w:rPr>
          <w:sz w:val="22"/>
          <w:szCs w:val="22"/>
        </w:rPr>
        <w:t>15.5. Serão desclassificadas as propostas que não atenderem às exigências essenciais deste Edital e de seus Anexos, bem como as omissas e as que apresentarem irregularidades ou defeitos capazes de dificultar o julgam</w:t>
      </w:r>
      <w:r>
        <w:rPr>
          <w:sz w:val="22"/>
          <w:szCs w:val="22"/>
        </w:rPr>
        <w:t>ento.</w:t>
      </w:r>
    </w:p>
    <w:p w:rsidR="0082270F" w:rsidRDefault="00BB4942">
      <w:pPr>
        <w:spacing w:before="0"/>
        <w:jc w:val="both"/>
        <w:rPr>
          <w:sz w:val="22"/>
          <w:szCs w:val="22"/>
        </w:rPr>
      </w:pPr>
      <w:r>
        <w:rPr>
          <w:sz w:val="22"/>
          <w:szCs w:val="22"/>
        </w:rPr>
        <w:t>15.6. Após a fase de lances verbais será declarada vencedora a proposta de menor preço global, se a proposta não for aceitável por apresentar preço inexequível ou acima dos valores praticados pelo mercado, será examinada a proposta subsequente, e ass</w:t>
      </w:r>
      <w:r>
        <w:rPr>
          <w:sz w:val="22"/>
          <w:szCs w:val="22"/>
        </w:rPr>
        <w:t>im sucessivamente.</w:t>
      </w:r>
    </w:p>
    <w:p w:rsidR="0082270F" w:rsidRDefault="00BB4942">
      <w:pPr>
        <w:spacing w:before="0"/>
        <w:jc w:val="both"/>
        <w:rPr>
          <w:sz w:val="22"/>
          <w:szCs w:val="22"/>
        </w:rPr>
      </w:pPr>
      <w:r>
        <w:rPr>
          <w:sz w:val="22"/>
          <w:szCs w:val="22"/>
        </w:rPr>
        <w:t>15.7. Caso haja empate no valor das propostas escritas, o pregoeiro decidirá por sorteio à ordem dos lances verbais.</w:t>
      </w:r>
    </w:p>
    <w:p w:rsidR="0082270F" w:rsidRDefault="00BB4942">
      <w:pPr>
        <w:spacing w:before="0"/>
        <w:jc w:val="both"/>
        <w:rPr>
          <w:sz w:val="22"/>
          <w:szCs w:val="22"/>
        </w:rPr>
      </w:pPr>
      <w:r>
        <w:rPr>
          <w:sz w:val="22"/>
          <w:szCs w:val="22"/>
        </w:rPr>
        <w:t>15.8. O Pregoeiro convidará individualmente os licitantes classificados, de forma sequencial, a apresentar lances verbai</w:t>
      </w:r>
      <w:r>
        <w:rPr>
          <w:sz w:val="22"/>
          <w:szCs w:val="22"/>
        </w:rPr>
        <w:t>s, a partir do autor da proposta classificada de maior preço e os demais, em ordem decrescente de valor.</w:t>
      </w:r>
    </w:p>
    <w:p w:rsidR="0082270F" w:rsidRDefault="00BB4942">
      <w:pPr>
        <w:spacing w:before="0"/>
        <w:jc w:val="both"/>
        <w:rPr>
          <w:sz w:val="22"/>
          <w:szCs w:val="22"/>
        </w:rPr>
      </w:pPr>
      <w:r>
        <w:rPr>
          <w:sz w:val="22"/>
          <w:szCs w:val="22"/>
        </w:rPr>
        <w:t>15.9. Caso não se realize lance verbal, será verificada a conformidade entre a proposta escrita de menor preço e o valor estimado para a contratação, s</w:t>
      </w:r>
      <w:r>
        <w:rPr>
          <w:sz w:val="22"/>
          <w:szCs w:val="22"/>
        </w:rPr>
        <w:t>e atender as necessidades da administração o pregão será validado e passará para a fase seguinte.</w:t>
      </w:r>
    </w:p>
    <w:p w:rsidR="0082270F" w:rsidRDefault="00BB4942">
      <w:pPr>
        <w:spacing w:before="0"/>
        <w:jc w:val="both"/>
        <w:rPr>
          <w:sz w:val="22"/>
          <w:szCs w:val="22"/>
        </w:rPr>
      </w:pPr>
      <w:r>
        <w:rPr>
          <w:sz w:val="22"/>
          <w:szCs w:val="22"/>
        </w:rPr>
        <w:t>15.10. A presente licitação será julgada sob o critério de menor preço por lote.</w:t>
      </w:r>
    </w:p>
    <w:p w:rsidR="0082270F" w:rsidRDefault="00BB4942">
      <w:pPr>
        <w:spacing w:before="0"/>
        <w:jc w:val="both"/>
        <w:rPr>
          <w:sz w:val="22"/>
          <w:szCs w:val="22"/>
        </w:rPr>
      </w:pPr>
      <w:r>
        <w:rPr>
          <w:sz w:val="22"/>
          <w:szCs w:val="22"/>
        </w:rPr>
        <w:t>15.11. Aberta a sessão pública, o pregoeiro verificará as propostas apresenta</w:t>
      </w:r>
      <w:r>
        <w:rPr>
          <w:sz w:val="22"/>
          <w:szCs w:val="22"/>
        </w:rPr>
        <w:t>das, desclassificando aquelas que não estejam em conformidade com os requisitos estabelecidos no edital.</w:t>
      </w:r>
    </w:p>
    <w:p w:rsidR="0082270F" w:rsidRDefault="00BB4942">
      <w:pPr>
        <w:spacing w:before="0"/>
        <w:jc w:val="both"/>
        <w:rPr>
          <w:sz w:val="22"/>
          <w:szCs w:val="22"/>
        </w:rPr>
      </w:pPr>
      <w:r>
        <w:rPr>
          <w:sz w:val="22"/>
          <w:szCs w:val="22"/>
        </w:rPr>
        <w:t>15.12. A desclassificação de proposta será fundamentada e registrada.</w:t>
      </w:r>
    </w:p>
    <w:p w:rsidR="0082270F" w:rsidRDefault="00BB4942">
      <w:pPr>
        <w:spacing w:before="0"/>
        <w:jc w:val="both"/>
        <w:rPr>
          <w:sz w:val="22"/>
          <w:szCs w:val="22"/>
        </w:rPr>
      </w:pPr>
      <w:r>
        <w:rPr>
          <w:sz w:val="22"/>
          <w:szCs w:val="22"/>
        </w:rPr>
        <w:t>15.13. Classificadas as propostas, o pregoeiro dará início à fase competitiva, qu</w:t>
      </w:r>
      <w:r>
        <w:rPr>
          <w:sz w:val="22"/>
          <w:szCs w:val="22"/>
        </w:rPr>
        <w:t>ando então os licitantes poderão apresentar lances.</w:t>
      </w:r>
    </w:p>
    <w:p w:rsidR="0082270F" w:rsidRDefault="00BB4942">
      <w:pPr>
        <w:spacing w:before="0"/>
        <w:jc w:val="both"/>
        <w:rPr>
          <w:sz w:val="22"/>
          <w:szCs w:val="22"/>
        </w:rPr>
      </w:pPr>
      <w:r>
        <w:rPr>
          <w:sz w:val="22"/>
          <w:szCs w:val="22"/>
        </w:rPr>
        <w:t>15.14.  Os licitantes poderão oferecer lances sucessivos, observados o horário fixado para abertura da sessão e as regras estabelecidas neste edital.</w:t>
      </w:r>
    </w:p>
    <w:p w:rsidR="0082270F" w:rsidRDefault="00BB4942">
      <w:pPr>
        <w:spacing w:before="0"/>
        <w:jc w:val="both"/>
        <w:rPr>
          <w:sz w:val="22"/>
          <w:szCs w:val="22"/>
        </w:rPr>
      </w:pPr>
      <w:r>
        <w:rPr>
          <w:sz w:val="22"/>
          <w:szCs w:val="22"/>
        </w:rPr>
        <w:t>15.15. O licitante somente poderá oferecer lance infer</w:t>
      </w:r>
      <w:r>
        <w:rPr>
          <w:sz w:val="22"/>
          <w:szCs w:val="22"/>
        </w:rPr>
        <w:t>ior ao último por ele.</w:t>
      </w:r>
    </w:p>
    <w:p w:rsidR="0082270F" w:rsidRDefault="00BB4942">
      <w:pPr>
        <w:spacing w:before="0"/>
        <w:jc w:val="both"/>
        <w:rPr>
          <w:sz w:val="22"/>
          <w:szCs w:val="22"/>
        </w:rPr>
      </w:pPr>
      <w:r>
        <w:rPr>
          <w:sz w:val="22"/>
          <w:szCs w:val="22"/>
        </w:rPr>
        <w:t>15.16. Não serão aceitos dois ou mais lances iguais, prevalecendo aquele que for recebido e registrado primeiro.</w:t>
      </w:r>
    </w:p>
    <w:p w:rsidR="0082270F" w:rsidRDefault="00BB4942">
      <w:pPr>
        <w:spacing w:before="0"/>
        <w:jc w:val="both"/>
        <w:rPr>
          <w:sz w:val="22"/>
          <w:szCs w:val="22"/>
        </w:rPr>
      </w:pPr>
      <w:r>
        <w:rPr>
          <w:sz w:val="22"/>
          <w:szCs w:val="22"/>
        </w:rPr>
        <w:t>15.17. Durante a sessão pública, os licitantes serão informados, do valor do menor lance registrado.</w:t>
      </w:r>
    </w:p>
    <w:p w:rsidR="0082270F" w:rsidRDefault="00BB4942">
      <w:pPr>
        <w:spacing w:before="0"/>
        <w:jc w:val="both"/>
        <w:rPr>
          <w:sz w:val="22"/>
          <w:szCs w:val="22"/>
        </w:rPr>
      </w:pPr>
      <w:r>
        <w:rPr>
          <w:sz w:val="22"/>
          <w:szCs w:val="22"/>
        </w:rPr>
        <w:t xml:space="preserve">15.18. A etapa de </w:t>
      </w:r>
      <w:r>
        <w:rPr>
          <w:sz w:val="22"/>
          <w:szCs w:val="22"/>
        </w:rPr>
        <w:t>lances da sessão pública será encerrada por decisão do pregoeiro, após comunicar a todos os participantes.</w:t>
      </w:r>
    </w:p>
    <w:p w:rsidR="0082270F" w:rsidRDefault="00BB4942">
      <w:pPr>
        <w:spacing w:before="0"/>
        <w:jc w:val="both"/>
        <w:rPr>
          <w:sz w:val="22"/>
          <w:szCs w:val="22"/>
        </w:rPr>
      </w:pPr>
      <w:r>
        <w:rPr>
          <w:sz w:val="22"/>
          <w:szCs w:val="22"/>
        </w:rPr>
        <w:t>15.19. Após o encerramento da etapa de lances da sessão pública, o pregoeiro poderá solicitar contraproposta ao licitante que tenha apresentado lance</w:t>
      </w:r>
      <w:r>
        <w:rPr>
          <w:sz w:val="22"/>
          <w:szCs w:val="22"/>
        </w:rPr>
        <w:t xml:space="preserve"> mais vantajoso, para que seja obtida melhor proposta, observado o critério de julgamento, não se admitindo negociar condições diferentes daquelas previstas no edital.</w:t>
      </w:r>
    </w:p>
    <w:p w:rsidR="0082270F" w:rsidRDefault="00BB4942">
      <w:pPr>
        <w:spacing w:before="0"/>
        <w:jc w:val="both"/>
        <w:rPr>
          <w:sz w:val="22"/>
          <w:szCs w:val="22"/>
        </w:rPr>
      </w:pPr>
      <w:r>
        <w:rPr>
          <w:sz w:val="22"/>
          <w:szCs w:val="22"/>
        </w:rPr>
        <w:t>15.20. Será declarada vencedora a proposta de menor preço por lote se a oferta não for a</w:t>
      </w:r>
      <w:r>
        <w:rPr>
          <w:sz w:val="22"/>
          <w:szCs w:val="22"/>
        </w:rPr>
        <w:t xml:space="preserve">ceitável ou se o licitante desatender às exigências </w:t>
      </w:r>
      <w:proofErr w:type="spellStart"/>
      <w:r>
        <w:rPr>
          <w:sz w:val="22"/>
          <w:szCs w:val="22"/>
        </w:rPr>
        <w:t>habilitatórias</w:t>
      </w:r>
      <w:proofErr w:type="spellEnd"/>
      <w:r>
        <w:rPr>
          <w:sz w:val="22"/>
          <w:szCs w:val="22"/>
        </w:rPr>
        <w:t>, o pregoeiro examinará as ofertas subsequentes e a qualificação dos licitantes, na ordem de classificação, e assim sucessivamente, até a apuração de uma que atenda ao edital, sendo o respec</w:t>
      </w:r>
      <w:r>
        <w:rPr>
          <w:sz w:val="22"/>
          <w:szCs w:val="22"/>
        </w:rPr>
        <w:t>tivo licitante declarado vencedor.</w:t>
      </w:r>
    </w:p>
    <w:p w:rsidR="0082270F" w:rsidRDefault="0082270F">
      <w:pPr>
        <w:spacing w:before="0"/>
        <w:jc w:val="both"/>
        <w:rPr>
          <w:color w:val="000000"/>
          <w:sz w:val="22"/>
          <w:szCs w:val="22"/>
        </w:rPr>
      </w:pPr>
    </w:p>
    <w:p w:rsidR="0082270F" w:rsidRDefault="00BB4942">
      <w:pPr>
        <w:spacing w:before="0"/>
        <w:jc w:val="both"/>
        <w:rPr>
          <w:b/>
          <w:bCs/>
          <w:color w:val="000000"/>
          <w:sz w:val="22"/>
          <w:szCs w:val="22"/>
        </w:rPr>
      </w:pPr>
      <w:r>
        <w:rPr>
          <w:b/>
          <w:bCs/>
          <w:color w:val="000000"/>
          <w:sz w:val="22"/>
          <w:szCs w:val="22"/>
        </w:rPr>
        <w:t>16 - DA HABILITAÇÃO DOS LICITANTES CLASSIFICADOS</w:t>
      </w:r>
    </w:p>
    <w:p w:rsidR="0082270F" w:rsidRDefault="00BB4942">
      <w:pPr>
        <w:spacing w:before="0"/>
        <w:jc w:val="both"/>
        <w:rPr>
          <w:color w:val="000000"/>
          <w:sz w:val="22"/>
          <w:szCs w:val="22"/>
        </w:rPr>
      </w:pPr>
      <w:r>
        <w:rPr>
          <w:color w:val="000000"/>
          <w:sz w:val="22"/>
          <w:szCs w:val="22"/>
        </w:rPr>
        <w:t>16.1. Encerrada a etapa de lances e o exame das propostas classificadas quanto à compatibilidade do preço em relação ao estimado para contratação, exequibilidade e adequaç</w:t>
      </w:r>
      <w:r>
        <w:rPr>
          <w:color w:val="000000"/>
          <w:sz w:val="22"/>
          <w:szCs w:val="22"/>
        </w:rPr>
        <w:t>ão, o pregoeiro verificará a habilitação dos licitantes classificados observados o limite de fornecedores a serem registrados.</w:t>
      </w:r>
    </w:p>
    <w:p w:rsidR="0082270F" w:rsidRDefault="00BB4942">
      <w:pPr>
        <w:spacing w:before="0"/>
        <w:jc w:val="both"/>
        <w:rPr>
          <w:rStyle w:val="nfase"/>
          <w:i w:val="0"/>
          <w:iCs w:val="0"/>
          <w:color w:val="000000"/>
          <w:sz w:val="22"/>
          <w:szCs w:val="22"/>
        </w:rPr>
      </w:pPr>
      <w:r>
        <w:rPr>
          <w:rStyle w:val="nfase"/>
          <w:i w:val="0"/>
          <w:iCs w:val="0"/>
          <w:color w:val="000000"/>
          <w:sz w:val="22"/>
          <w:szCs w:val="22"/>
        </w:rPr>
        <w:t xml:space="preserve">16.2. As proponentes deverão apresentar declaração, devidamente assinada pelo representante legal da empresa, sob as penalidades </w:t>
      </w:r>
      <w:r>
        <w:rPr>
          <w:rStyle w:val="nfase"/>
          <w:i w:val="0"/>
          <w:iCs w:val="0"/>
          <w:color w:val="000000"/>
          <w:sz w:val="22"/>
          <w:szCs w:val="22"/>
        </w:rPr>
        <w:t>cabíveis, de que:</w:t>
      </w:r>
    </w:p>
    <w:p w:rsidR="0082270F" w:rsidRDefault="00BB4942">
      <w:pPr>
        <w:spacing w:before="0"/>
        <w:jc w:val="both"/>
        <w:rPr>
          <w:rStyle w:val="nfase"/>
          <w:i w:val="0"/>
          <w:iCs w:val="0"/>
          <w:color w:val="000000"/>
          <w:sz w:val="22"/>
          <w:szCs w:val="22"/>
        </w:rPr>
      </w:pPr>
      <w:r>
        <w:rPr>
          <w:rStyle w:val="nfase"/>
          <w:i w:val="0"/>
          <w:iCs w:val="0"/>
          <w:color w:val="000000"/>
          <w:sz w:val="22"/>
          <w:szCs w:val="22"/>
        </w:rPr>
        <w:t>a) Não se encontra declarada inidônea para licitar ou contratar com órgãos da Administração Pública Federal, Estadual, Municipal e do Distrito Federal;</w:t>
      </w:r>
    </w:p>
    <w:p w:rsidR="0082270F" w:rsidRDefault="00BB4942">
      <w:pPr>
        <w:spacing w:before="0"/>
        <w:jc w:val="both"/>
        <w:rPr>
          <w:rStyle w:val="nfase"/>
          <w:i w:val="0"/>
          <w:iCs w:val="0"/>
          <w:color w:val="000000"/>
          <w:sz w:val="22"/>
          <w:szCs w:val="22"/>
        </w:rPr>
      </w:pPr>
      <w:r>
        <w:rPr>
          <w:rStyle w:val="nfase"/>
          <w:i w:val="0"/>
          <w:iCs w:val="0"/>
          <w:color w:val="000000"/>
          <w:sz w:val="22"/>
          <w:szCs w:val="22"/>
        </w:rPr>
        <w:t>b) Declara que não possui em seu quadro de pessoal empregado (</w:t>
      </w:r>
      <w:r>
        <w:rPr>
          <w:rStyle w:val="nfase"/>
          <w:i w:val="0"/>
          <w:iCs w:val="0"/>
          <w:color w:val="000000"/>
          <w:sz w:val="22"/>
          <w:szCs w:val="22"/>
        </w:rPr>
        <w:t xml:space="preserve">s) com menos de 18 anos, em trabalho noturno, </w:t>
      </w:r>
      <w:proofErr w:type="gramStart"/>
      <w:r>
        <w:rPr>
          <w:rStyle w:val="nfase"/>
          <w:i w:val="0"/>
          <w:iCs w:val="0"/>
          <w:color w:val="000000"/>
          <w:sz w:val="22"/>
          <w:szCs w:val="22"/>
        </w:rPr>
        <w:t>perigoso ou insalubre e menores de 16 (dezesseis)</w:t>
      </w:r>
      <w:proofErr w:type="gramEnd"/>
      <w:r>
        <w:rPr>
          <w:rStyle w:val="nfase"/>
          <w:i w:val="0"/>
          <w:iCs w:val="0"/>
          <w:color w:val="000000"/>
          <w:sz w:val="22"/>
          <w:szCs w:val="22"/>
        </w:rPr>
        <w:t xml:space="preserve"> anos, em qualquer trabalho, salvo na condição de aprendiz, a partir de 14 anos, nos termos do art. 7º, XXXIII, da Constituição Federal e art. 27, V, da Lei 8666</w:t>
      </w:r>
      <w:r>
        <w:rPr>
          <w:rStyle w:val="nfase"/>
          <w:i w:val="0"/>
          <w:iCs w:val="0"/>
          <w:color w:val="000000"/>
          <w:sz w:val="22"/>
          <w:szCs w:val="22"/>
        </w:rPr>
        <w:t>/93.</w:t>
      </w:r>
    </w:p>
    <w:p w:rsidR="0082270F" w:rsidRDefault="00BB4942">
      <w:pPr>
        <w:spacing w:before="0"/>
        <w:jc w:val="both"/>
        <w:rPr>
          <w:rStyle w:val="nfase"/>
          <w:i w:val="0"/>
          <w:iCs w:val="0"/>
          <w:sz w:val="22"/>
          <w:szCs w:val="22"/>
        </w:rPr>
      </w:pPr>
      <w:r>
        <w:rPr>
          <w:rStyle w:val="nfase"/>
          <w:i w:val="0"/>
          <w:iCs w:val="0"/>
          <w:sz w:val="22"/>
          <w:szCs w:val="22"/>
        </w:rPr>
        <w:lastRenderedPageBreak/>
        <w:t>c) Atender as exigências do anexo IV do edital;</w:t>
      </w:r>
    </w:p>
    <w:p w:rsidR="0082270F" w:rsidRDefault="00BB4942">
      <w:pPr>
        <w:spacing w:before="0"/>
        <w:jc w:val="both"/>
        <w:rPr>
          <w:rStyle w:val="nfase"/>
          <w:i w:val="0"/>
          <w:iCs w:val="0"/>
          <w:sz w:val="22"/>
          <w:szCs w:val="22"/>
        </w:rPr>
      </w:pPr>
      <w:r>
        <w:rPr>
          <w:rStyle w:val="nfase"/>
          <w:i w:val="0"/>
          <w:iCs w:val="0"/>
          <w:sz w:val="22"/>
          <w:szCs w:val="22"/>
        </w:rPr>
        <w:t xml:space="preserve">d) O licitante que apresentou os documentos referentes à Habilitação Jurídica no ato do Credenciamento está dispensado de atender o item 1.1. Da Habilitação Jurídica, anexo IV deste edital. </w:t>
      </w:r>
    </w:p>
    <w:p w:rsidR="0082270F" w:rsidRDefault="0082270F">
      <w:pPr>
        <w:spacing w:before="0"/>
        <w:jc w:val="both"/>
        <w:rPr>
          <w:rStyle w:val="nfase"/>
          <w:i w:val="0"/>
          <w:iCs w:val="0"/>
          <w:color w:val="000000"/>
          <w:sz w:val="22"/>
          <w:szCs w:val="22"/>
        </w:rPr>
      </w:pPr>
    </w:p>
    <w:p w:rsidR="0082270F" w:rsidRDefault="00BB4942">
      <w:pPr>
        <w:spacing w:before="0"/>
        <w:jc w:val="both"/>
        <w:rPr>
          <w:b/>
          <w:bCs/>
          <w:color w:val="000000"/>
          <w:sz w:val="22"/>
          <w:szCs w:val="22"/>
        </w:rPr>
      </w:pPr>
      <w:r>
        <w:rPr>
          <w:b/>
          <w:bCs/>
          <w:color w:val="000000"/>
          <w:sz w:val="22"/>
          <w:szCs w:val="22"/>
        </w:rPr>
        <w:t>17 - DOS RE</w:t>
      </w:r>
      <w:r>
        <w:rPr>
          <w:b/>
          <w:bCs/>
          <w:color w:val="000000"/>
          <w:sz w:val="22"/>
          <w:szCs w:val="22"/>
        </w:rPr>
        <w:t>CURSOS</w:t>
      </w:r>
    </w:p>
    <w:p w:rsidR="0082270F" w:rsidRDefault="00BB4942">
      <w:pPr>
        <w:spacing w:before="0"/>
        <w:jc w:val="both"/>
        <w:rPr>
          <w:color w:val="000000"/>
          <w:sz w:val="22"/>
          <w:szCs w:val="22"/>
        </w:rPr>
      </w:pPr>
      <w:r>
        <w:rPr>
          <w:color w:val="000000"/>
          <w:sz w:val="22"/>
          <w:szCs w:val="22"/>
        </w:rPr>
        <w:t xml:space="preserve">17.1. Declarada a vencedora, as demais proponentes presentes poderão manifestar imediata e motivadamente a intenção de recorrer, sendo concedido o prazo de </w:t>
      </w:r>
      <w:proofErr w:type="gramStart"/>
      <w:r>
        <w:rPr>
          <w:color w:val="000000"/>
          <w:sz w:val="22"/>
          <w:szCs w:val="22"/>
        </w:rPr>
        <w:t>3</w:t>
      </w:r>
      <w:proofErr w:type="gramEnd"/>
      <w:r>
        <w:rPr>
          <w:color w:val="000000"/>
          <w:sz w:val="22"/>
          <w:szCs w:val="22"/>
        </w:rPr>
        <w:t xml:space="preserve"> (três) dias  para apresentação das razões e de igual prazo para as contrarrazões, com imedi</w:t>
      </w:r>
      <w:r>
        <w:rPr>
          <w:color w:val="000000"/>
          <w:sz w:val="22"/>
          <w:szCs w:val="22"/>
        </w:rPr>
        <w:t>ata intimação de todas as presentes e assegurada também imediata vista dos autos.</w:t>
      </w:r>
    </w:p>
    <w:p w:rsidR="0082270F" w:rsidRDefault="00BB4942">
      <w:pPr>
        <w:spacing w:before="0"/>
        <w:jc w:val="both"/>
        <w:rPr>
          <w:color w:val="000000"/>
          <w:sz w:val="22"/>
          <w:szCs w:val="22"/>
        </w:rPr>
      </w:pPr>
      <w:r>
        <w:rPr>
          <w:color w:val="000000"/>
          <w:sz w:val="22"/>
          <w:szCs w:val="22"/>
        </w:rPr>
        <w:t>17.2. A falta de manifestação imediata e motivada do licitante quanto à intenção de recorrer, nos termos do item anterior, importará na decadência desse direito.</w:t>
      </w:r>
    </w:p>
    <w:p w:rsidR="0082270F" w:rsidRDefault="00BB4942">
      <w:pPr>
        <w:spacing w:before="0"/>
        <w:jc w:val="both"/>
        <w:rPr>
          <w:color w:val="000000"/>
          <w:sz w:val="22"/>
          <w:szCs w:val="22"/>
        </w:rPr>
      </w:pPr>
      <w:r>
        <w:rPr>
          <w:color w:val="000000"/>
          <w:sz w:val="22"/>
          <w:szCs w:val="22"/>
        </w:rPr>
        <w:t>17.3. O acol</w:t>
      </w:r>
      <w:r>
        <w:rPr>
          <w:color w:val="000000"/>
          <w:sz w:val="22"/>
          <w:szCs w:val="22"/>
        </w:rPr>
        <w:t xml:space="preserve">himento de recurso importará na invalidação apenas dos atos insuscetíveis de aproveitamento. </w:t>
      </w:r>
    </w:p>
    <w:p w:rsidR="0082270F" w:rsidRDefault="00BB4942">
      <w:pPr>
        <w:spacing w:before="0"/>
        <w:jc w:val="both"/>
        <w:rPr>
          <w:color w:val="000000"/>
          <w:sz w:val="22"/>
          <w:szCs w:val="22"/>
        </w:rPr>
      </w:pPr>
      <w:r>
        <w:rPr>
          <w:color w:val="000000"/>
          <w:sz w:val="22"/>
          <w:szCs w:val="22"/>
        </w:rPr>
        <w:t>17.4. No julgamento da habilitação e das propostas, o pregoeiro poderá sanar erros ou falhas que não alterem a substância das propostas, dos documentos e sua vali</w:t>
      </w:r>
      <w:r>
        <w:rPr>
          <w:color w:val="000000"/>
          <w:sz w:val="22"/>
          <w:szCs w:val="22"/>
        </w:rPr>
        <w:t xml:space="preserve">dade jurídica, mediante despacho fundamentado, registrado em ata e acessível a todos, atribuindo-lhes validade e eficácia para fins de habilitação e classificação. </w:t>
      </w:r>
    </w:p>
    <w:p w:rsidR="0082270F" w:rsidRDefault="00BB4942">
      <w:pPr>
        <w:spacing w:before="0"/>
        <w:jc w:val="both"/>
        <w:rPr>
          <w:color w:val="000000"/>
          <w:sz w:val="22"/>
          <w:szCs w:val="22"/>
        </w:rPr>
      </w:pPr>
      <w:r>
        <w:rPr>
          <w:color w:val="000000"/>
          <w:sz w:val="22"/>
          <w:szCs w:val="22"/>
        </w:rPr>
        <w:t>17.5. Os recursos e contrarrazões de recurso deverão ser dirigidos o pregoeiro e protocolad</w:t>
      </w:r>
      <w:r>
        <w:rPr>
          <w:color w:val="000000"/>
          <w:sz w:val="22"/>
          <w:szCs w:val="22"/>
        </w:rPr>
        <w:t>os junto ao órgão promotor do certame, localizado no endereço indicado neste edital, em dias úteis, no horário de 7h30 as 11h30 e das 12h30 as 16h30.</w:t>
      </w:r>
    </w:p>
    <w:p w:rsidR="0082270F" w:rsidRDefault="0082270F">
      <w:pPr>
        <w:spacing w:before="0"/>
        <w:jc w:val="both"/>
        <w:rPr>
          <w:color w:val="000000"/>
          <w:sz w:val="22"/>
          <w:szCs w:val="22"/>
        </w:rPr>
      </w:pPr>
    </w:p>
    <w:p w:rsidR="0082270F" w:rsidRDefault="00BB4942">
      <w:pPr>
        <w:spacing w:before="0"/>
        <w:jc w:val="both"/>
        <w:rPr>
          <w:b/>
          <w:bCs/>
          <w:color w:val="000000"/>
          <w:sz w:val="22"/>
          <w:szCs w:val="22"/>
        </w:rPr>
      </w:pPr>
      <w:r>
        <w:rPr>
          <w:b/>
          <w:bCs/>
          <w:color w:val="000000"/>
          <w:sz w:val="22"/>
          <w:szCs w:val="22"/>
        </w:rPr>
        <w:t>18 - DA ADJUDICAÇÃO E DA CONVOCAÇÃO PARA ASSINAR A ATA DE REGISTRO DE PREÇOS</w:t>
      </w:r>
    </w:p>
    <w:p w:rsidR="0082270F" w:rsidRDefault="00BB4942">
      <w:pPr>
        <w:spacing w:before="0"/>
        <w:jc w:val="both"/>
        <w:rPr>
          <w:color w:val="000000"/>
          <w:sz w:val="22"/>
          <w:szCs w:val="22"/>
        </w:rPr>
      </w:pPr>
      <w:r>
        <w:rPr>
          <w:color w:val="000000"/>
          <w:sz w:val="22"/>
          <w:szCs w:val="22"/>
        </w:rPr>
        <w:t xml:space="preserve">18.1. Decididos os recursos </w:t>
      </w:r>
      <w:r>
        <w:rPr>
          <w:color w:val="000000"/>
          <w:sz w:val="22"/>
          <w:szCs w:val="22"/>
        </w:rPr>
        <w:t>e constatada a regularidade dos atos praticados, a autoridade competente adjudicará o objeto e homologará o procedimento licitatório.</w:t>
      </w:r>
    </w:p>
    <w:p w:rsidR="0082270F" w:rsidRDefault="00BB4942">
      <w:pPr>
        <w:spacing w:before="0"/>
        <w:jc w:val="both"/>
        <w:rPr>
          <w:color w:val="000000"/>
          <w:sz w:val="22"/>
          <w:szCs w:val="22"/>
        </w:rPr>
      </w:pPr>
      <w:r>
        <w:rPr>
          <w:color w:val="000000"/>
          <w:sz w:val="22"/>
          <w:szCs w:val="22"/>
        </w:rPr>
        <w:t>18.2. Após a homologação referida no item anterior, o adjudicatário será convocado para assinar a Ata de Registro de Preço</w:t>
      </w:r>
      <w:r>
        <w:rPr>
          <w:color w:val="000000"/>
          <w:sz w:val="22"/>
          <w:szCs w:val="22"/>
        </w:rPr>
        <w:t>s no prazo de até 05 (cinco) dias úteis.</w:t>
      </w:r>
    </w:p>
    <w:p w:rsidR="0082270F" w:rsidRDefault="00BB4942">
      <w:pPr>
        <w:spacing w:before="0"/>
        <w:jc w:val="both"/>
        <w:rPr>
          <w:color w:val="000000"/>
          <w:sz w:val="22"/>
          <w:szCs w:val="22"/>
        </w:rPr>
      </w:pPr>
      <w:r>
        <w:rPr>
          <w:color w:val="000000"/>
          <w:sz w:val="22"/>
          <w:szCs w:val="22"/>
        </w:rPr>
        <w:t>18.3. A Administração poderá prorrogar o prazo fixado no item anterior, por igual período, nos termos do art. 64, § 1º da Lei Federal nº. 8.666/93, quando solicitado pelo licitante vencedor, durante o seu transcurso</w:t>
      </w:r>
      <w:r>
        <w:rPr>
          <w:color w:val="000000"/>
          <w:sz w:val="22"/>
          <w:szCs w:val="22"/>
        </w:rPr>
        <w:t>, e desde que ocorra motivo justificado, aceito pelo ente promotor do certame.</w:t>
      </w:r>
    </w:p>
    <w:p w:rsidR="0082270F" w:rsidRDefault="00BB4942">
      <w:pPr>
        <w:spacing w:before="0"/>
        <w:jc w:val="both"/>
        <w:rPr>
          <w:b/>
          <w:color w:val="000000"/>
          <w:sz w:val="22"/>
          <w:szCs w:val="22"/>
        </w:rPr>
      </w:pPr>
      <w:r>
        <w:rPr>
          <w:b/>
          <w:color w:val="000000"/>
          <w:sz w:val="22"/>
          <w:szCs w:val="22"/>
        </w:rPr>
        <w:t>18.4. No ato de assinatura da Ata de Registro de Preços, será exigida da licitante habilitada, a apresentação de Alvará Sanitário e Alvará de Localização e Funcionamento para co</w:t>
      </w:r>
      <w:r>
        <w:rPr>
          <w:b/>
          <w:color w:val="000000"/>
          <w:sz w:val="22"/>
          <w:szCs w:val="22"/>
        </w:rPr>
        <w:t>mprovação das condições de habilitação consignadas no edital, as quais deverão ser mantidas pelo licitante durante a vigência do pacto.</w:t>
      </w:r>
    </w:p>
    <w:p w:rsidR="0082270F" w:rsidRDefault="00BB4942">
      <w:pPr>
        <w:spacing w:before="0"/>
        <w:jc w:val="both"/>
        <w:rPr>
          <w:b/>
          <w:sz w:val="22"/>
          <w:szCs w:val="22"/>
        </w:rPr>
      </w:pPr>
      <w:r>
        <w:rPr>
          <w:b/>
          <w:sz w:val="22"/>
          <w:szCs w:val="22"/>
        </w:rPr>
        <w:t>18.5. Com base no art. 62, § 4° da Lei 8.666/93, o instrumento do contrato será substituído pela autorização de compra (</w:t>
      </w:r>
      <w:r>
        <w:rPr>
          <w:b/>
          <w:sz w:val="22"/>
          <w:szCs w:val="22"/>
        </w:rPr>
        <w:t>ordem de fornecimento) juntamente com a Ata de Registro de Preços.</w:t>
      </w:r>
    </w:p>
    <w:p w:rsidR="0082270F" w:rsidRDefault="0082270F">
      <w:pPr>
        <w:spacing w:before="0"/>
        <w:jc w:val="both"/>
        <w:rPr>
          <w:color w:val="000000"/>
          <w:sz w:val="22"/>
          <w:szCs w:val="22"/>
        </w:rPr>
      </w:pPr>
    </w:p>
    <w:p w:rsidR="0082270F" w:rsidRDefault="00BB4942">
      <w:pPr>
        <w:widowControl w:val="0"/>
        <w:pBdr>
          <w:top w:val="nil"/>
          <w:left w:val="nil"/>
          <w:bottom w:val="nil"/>
          <w:right w:val="nil"/>
          <w:between w:val="nil"/>
        </w:pBdr>
        <w:spacing w:before="0"/>
        <w:jc w:val="left"/>
        <w:rPr>
          <w:rFonts w:eastAsia="Calibri"/>
          <w:b/>
          <w:color w:val="000000"/>
          <w:kern w:val="1"/>
          <w:sz w:val="22"/>
          <w:szCs w:val="22"/>
        </w:rPr>
      </w:pPr>
      <w:r>
        <w:rPr>
          <w:rFonts w:eastAsia="Calibri"/>
          <w:b/>
          <w:color w:val="000000"/>
          <w:kern w:val="1"/>
          <w:sz w:val="22"/>
          <w:szCs w:val="22"/>
        </w:rPr>
        <w:t>19 - DA UTILIZAÇÃO DA ATA DE REGISTRO DE PREÇOS POR ÓRGÃO OU ENTIDADES NÃO PARTICIPANTES</w:t>
      </w:r>
    </w:p>
    <w:p w:rsidR="0082270F" w:rsidRDefault="00BB4942">
      <w:pPr>
        <w:pStyle w:val="SemEspaamento"/>
        <w:widowControl w:val="0"/>
        <w:pBdr>
          <w:top w:val="nil"/>
          <w:left w:val="nil"/>
          <w:bottom w:val="nil"/>
          <w:right w:val="nil"/>
          <w:between w:val="nil"/>
        </w:pBdr>
        <w:spacing w:before="0"/>
        <w:jc w:val="both"/>
        <w:rPr>
          <w:rFonts w:ascii="Times New Roman" w:hAnsi="Times New Roman"/>
          <w:color w:val="000000"/>
          <w:kern w:val="1"/>
        </w:rPr>
      </w:pPr>
      <w:r>
        <w:rPr>
          <w:rFonts w:ascii="Times New Roman" w:hAnsi="Times New Roman"/>
          <w:color w:val="000000"/>
          <w:kern w:val="1"/>
        </w:rPr>
        <w:t xml:space="preserve">19.1. Desde que devidamente justificada a vantagem, a ata de registro de preços, durante sua </w:t>
      </w:r>
      <w:r>
        <w:rPr>
          <w:rFonts w:ascii="Times New Roman" w:hAnsi="Times New Roman"/>
          <w:color w:val="000000"/>
          <w:kern w:val="1"/>
        </w:rPr>
        <w:t>vigência, poderá ser utilizada por qualquer órgão ou entidade da administração pública Municipal que não tenha participado do certame licitatório, mediante anuência do órgão gerenciador.</w:t>
      </w:r>
    </w:p>
    <w:p w:rsidR="0082270F" w:rsidRDefault="00BB4942">
      <w:pPr>
        <w:pStyle w:val="SemEspaamento"/>
        <w:widowControl w:val="0"/>
        <w:pBdr>
          <w:top w:val="nil"/>
          <w:left w:val="nil"/>
          <w:bottom w:val="nil"/>
          <w:right w:val="nil"/>
          <w:between w:val="nil"/>
        </w:pBdr>
        <w:spacing w:before="0"/>
        <w:jc w:val="both"/>
        <w:rPr>
          <w:rFonts w:ascii="Times New Roman" w:hAnsi="Times New Roman"/>
          <w:color w:val="000000"/>
          <w:kern w:val="1"/>
        </w:rPr>
      </w:pPr>
      <w:r>
        <w:rPr>
          <w:rFonts w:ascii="Times New Roman" w:hAnsi="Times New Roman"/>
          <w:color w:val="000000"/>
          <w:kern w:val="1"/>
        </w:rPr>
        <w:t>19.2. Os órgãos e entidades que não participaram do registro de preço</w:t>
      </w:r>
      <w:r>
        <w:rPr>
          <w:rFonts w:ascii="Times New Roman" w:hAnsi="Times New Roman"/>
          <w:color w:val="000000"/>
          <w:kern w:val="1"/>
        </w:rPr>
        <w:t>s, quando desejarem fazer uso da ata de registro de preços, deverão consultar o órgão gerenciador da ata para manifestação sobre a possibilidade de adesão.</w:t>
      </w:r>
    </w:p>
    <w:p w:rsidR="0082270F" w:rsidRDefault="00BB4942">
      <w:pPr>
        <w:pStyle w:val="SemEspaamento"/>
        <w:widowControl w:val="0"/>
        <w:pBdr>
          <w:top w:val="nil"/>
          <w:left w:val="nil"/>
          <w:bottom w:val="nil"/>
          <w:right w:val="nil"/>
          <w:between w:val="nil"/>
        </w:pBdr>
        <w:spacing w:before="0"/>
        <w:jc w:val="both"/>
        <w:rPr>
          <w:rFonts w:ascii="Times New Roman" w:hAnsi="Times New Roman"/>
          <w:color w:val="000000"/>
          <w:kern w:val="1"/>
        </w:rPr>
      </w:pPr>
      <w:r>
        <w:rPr>
          <w:rFonts w:ascii="Times New Roman" w:hAnsi="Times New Roman"/>
          <w:color w:val="000000"/>
          <w:kern w:val="1"/>
        </w:rPr>
        <w:t>19.3. O instrumento convocatório preverá que o quantitativo decorrente das adesões à ata de registro</w:t>
      </w:r>
      <w:r>
        <w:rPr>
          <w:rFonts w:ascii="Times New Roman" w:hAnsi="Times New Roman"/>
          <w:color w:val="000000"/>
          <w:kern w:val="1"/>
        </w:rPr>
        <w:t xml:space="preserve"> de preços não poderá exceder, na totalidade, ao dobro do quantitativo de cada item registrado na ata de registro de preços para o órgão gerenciador e para os órgãos participantes, independentemente do número de órgãos não participantes que aderirem.</w:t>
      </w:r>
    </w:p>
    <w:p w:rsidR="0082270F" w:rsidRDefault="0082270F">
      <w:pPr>
        <w:spacing w:before="0"/>
        <w:jc w:val="both"/>
        <w:rPr>
          <w:color w:val="000000"/>
          <w:sz w:val="22"/>
          <w:szCs w:val="22"/>
        </w:rPr>
      </w:pPr>
    </w:p>
    <w:p w:rsidR="0082270F" w:rsidRDefault="00BB4942">
      <w:pPr>
        <w:spacing w:before="0"/>
        <w:jc w:val="both"/>
        <w:rPr>
          <w:b/>
          <w:bCs/>
          <w:color w:val="000000"/>
          <w:sz w:val="22"/>
          <w:szCs w:val="22"/>
        </w:rPr>
      </w:pPr>
      <w:r>
        <w:rPr>
          <w:b/>
          <w:bCs/>
          <w:color w:val="000000"/>
          <w:sz w:val="22"/>
          <w:szCs w:val="22"/>
        </w:rPr>
        <w:t>20 -</w:t>
      </w:r>
      <w:r>
        <w:rPr>
          <w:b/>
          <w:bCs/>
          <w:color w:val="000000"/>
          <w:sz w:val="22"/>
          <w:szCs w:val="22"/>
        </w:rPr>
        <w:t xml:space="preserve"> DAS SANÇÕES ADMINISTRATIVAS</w:t>
      </w:r>
    </w:p>
    <w:p w:rsidR="0082270F" w:rsidRDefault="00BB4942">
      <w:pPr>
        <w:spacing w:before="0"/>
        <w:jc w:val="both"/>
        <w:rPr>
          <w:color w:val="000000"/>
          <w:sz w:val="22"/>
          <w:szCs w:val="22"/>
        </w:rPr>
      </w:pPr>
      <w:r>
        <w:rPr>
          <w:color w:val="000000"/>
          <w:sz w:val="22"/>
          <w:szCs w:val="22"/>
        </w:rPr>
        <w:lastRenderedPageBreak/>
        <w:t>20.1. O atraso injustificado na execução do contrato sujeitará o licitante contratado à aplicação de multa de mora, nas seguintes condições:</w:t>
      </w:r>
    </w:p>
    <w:p w:rsidR="0082270F" w:rsidRDefault="00BB4942">
      <w:pPr>
        <w:spacing w:before="0"/>
        <w:jc w:val="both"/>
        <w:rPr>
          <w:color w:val="000000"/>
          <w:sz w:val="22"/>
          <w:szCs w:val="22"/>
        </w:rPr>
      </w:pPr>
      <w:r>
        <w:rPr>
          <w:color w:val="000000"/>
          <w:sz w:val="22"/>
          <w:szCs w:val="22"/>
        </w:rPr>
        <w:t>20.1.1. Fixa-se a multa de mora em 0,3 % (três décimos por cento) por dia de atraso, a</w:t>
      </w:r>
      <w:r>
        <w:rPr>
          <w:color w:val="000000"/>
          <w:sz w:val="22"/>
          <w:szCs w:val="22"/>
        </w:rPr>
        <w:t xml:space="preserve"> incidir sobre o valor total reajustado do contrato, ou sobre o saldo reajustado não atendido, caso o contrato encontre-se parcialmente executado;</w:t>
      </w:r>
    </w:p>
    <w:p w:rsidR="0082270F" w:rsidRDefault="00BB4942">
      <w:pPr>
        <w:spacing w:before="0"/>
        <w:jc w:val="both"/>
        <w:rPr>
          <w:color w:val="000000"/>
          <w:sz w:val="22"/>
          <w:szCs w:val="22"/>
        </w:rPr>
      </w:pPr>
      <w:r>
        <w:rPr>
          <w:color w:val="000000"/>
          <w:sz w:val="22"/>
          <w:szCs w:val="22"/>
        </w:rPr>
        <w:t>20.1.2. Os dias de atraso serão contabilizados em conformidade com o cronograma de execução do objeto contrat</w:t>
      </w:r>
      <w:r>
        <w:rPr>
          <w:color w:val="000000"/>
          <w:sz w:val="22"/>
          <w:szCs w:val="22"/>
        </w:rPr>
        <w:t>ual;</w:t>
      </w:r>
    </w:p>
    <w:p w:rsidR="0082270F" w:rsidRDefault="00BB4942">
      <w:pPr>
        <w:spacing w:before="0"/>
        <w:jc w:val="both"/>
        <w:rPr>
          <w:color w:val="000000"/>
          <w:sz w:val="22"/>
          <w:szCs w:val="22"/>
        </w:rPr>
      </w:pPr>
      <w:r>
        <w:rPr>
          <w:color w:val="000000"/>
          <w:sz w:val="22"/>
          <w:szCs w:val="22"/>
        </w:rPr>
        <w:t>20.1.3. A aplicação da multa de mora não impede que a Administração rescinda unilateralmente o contrato e aplique as outras sanções previstas neste edital e na Lei Federal nº. 8.666/93.</w:t>
      </w:r>
    </w:p>
    <w:p w:rsidR="0082270F" w:rsidRDefault="00BB4942">
      <w:pPr>
        <w:spacing w:before="0"/>
        <w:jc w:val="both"/>
        <w:rPr>
          <w:color w:val="000000"/>
          <w:sz w:val="22"/>
          <w:szCs w:val="22"/>
        </w:rPr>
      </w:pPr>
      <w:r>
        <w:rPr>
          <w:color w:val="000000"/>
          <w:sz w:val="22"/>
          <w:szCs w:val="22"/>
        </w:rPr>
        <w:t>20.2. A inexecução total ou parcial do contrato ensejará a aplica</w:t>
      </w:r>
      <w:r>
        <w:rPr>
          <w:color w:val="000000"/>
          <w:sz w:val="22"/>
          <w:szCs w:val="22"/>
        </w:rPr>
        <w:t>ção das seguintes sanções ao licitante contratado:</w:t>
      </w:r>
    </w:p>
    <w:p w:rsidR="0082270F" w:rsidRDefault="00BB4942">
      <w:pPr>
        <w:spacing w:before="0"/>
        <w:jc w:val="both"/>
        <w:rPr>
          <w:color w:val="000000"/>
          <w:sz w:val="22"/>
          <w:szCs w:val="22"/>
        </w:rPr>
      </w:pPr>
      <w:r>
        <w:rPr>
          <w:color w:val="000000"/>
          <w:sz w:val="22"/>
          <w:szCs w:val="22"/>
        </w:rPr>
        <w:t>a) advertência;</w:t>
      </w:r>
    </w:p>
    <w:p w:rsidR="0082270F" w:rsidRDefault="00BB4942">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rsidR="0082270F" w:rsidRDefault="00BB4942">
      <w:pPr>
        <w:spacing w:before="0"/>
        <w:jc w:val="both"/>
        <w:rPr>
          <w:color w:val="000000"/>
          <w:sz w:val="22"/>
          <w:szCs w:val="22"/>
        </w:rPr>
      </w:pPr>
      <w:r>
        <w:rPr>
          <w:color w:val="000000"/>
          <w:sz w:val="22"/>
          <w:szCs w:val="22"/>
        </w:rPr>
        <w:t>c) suspensão temporária de participação em l</w:t>
      </w:r>
      <w:r>
        <w:rPr>
          <w:color w:val="000000"/>
          <w:sz w:val="22"/>
          <w:szCs w:val="22"/>
        </w:rPr>
        <w:t>icitação e impedimento de contratar com a Administração Pública Municipal, por prazo não superior a 02 (dois) anos;</w:t>
      </w:r>
    </w:p>
    <w:p w:rsidR="0082270F" w:rsidRDefault="00BB4942">
      <w:pPr>
        <w:spacing w:before="0"/>
        <w:jc w:val="both"/>
        <w:rPr>
          <w:color w:val="000000"/>
          <w:sz w:val="22"/>
          <w:szCs w:val="22"/>
        </w:rPr>
      </w:pPr>
      <w:r>
        <w:rPr>
          <w:color w:val="000000"/>
          <w:sz w:val="22"/>
          <w:szCs w:val="22"/>
        </w:rPr>
        <w:t>d) impedimento para licitar e contratar com a Administração Pública Municipal, pelo prazo de até 05 (cinco) anos, sem prejuízo das multas pr</w:t>
      </w:r>
      <w:r>
        <w:rPr>
          <w:color w:val="000000"/>
          <w:sz w:val="22"/>
          <w:szCs w:val="22"/>
        </w:rPr>
        <w:t xml:space="preserve">evistas em edital e no contrato e das demais cominações legais, </w:t>
      </w:r>
      <w:r>
        <w:rPr>
          <w:color w:val="000000"/>
          <w:sz w:val="22"/>
          <w:szCs w:val="22"/>
          <w:u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w:t>
      </w:r>
      <w:r>
        <w:rPr>
          <w:color w:val="000000"/>
          <w:sz w:val="22"/>
          <w:szCs w:val="22"/>
        </w:rPr>
        <w:t>ra o certame, ensejar o retardamento da execução de seu objeto, não mantiver a proposta, falhar ou fraudar na execução do contrato, comportar-se de modo inidôneo ou cometer fraude fiscal;</w:t>
      </w:r>
    </w:p>
    <w:p w:rsidR="0082270F" w:rsidRDefault="00BB4942">
      <w:pPr>
        <w:spacing w:before="0"/>
        <w:jc w:val="both"/>
        <w:rPr>
          <w:color w:val="000000"/>
          <w:sz w:val="22"/>
          <w:szCs w:val="22"/>
        </w:rPr>
      </w:pPr>
      <w:r>
        <w:rPr>
          <w:color w:val="000000"/>
          <w:sz w:val="22"/>
          <w:szCs w:val="22"/>
        </w:rPr>
        <w:t>e) declaração de inidoneidade para licitar ou contratar com a Admini</w:t>
      </w:r>
      <w:r>
        <w:rPr>
          <w:color w:val="000000"/>
          <w:sz w:val="22"/>
          <w:szCs w:val="22"/>
        </w:rPr>
        <w:t>stração Pública, em toda a Federação, enquanto perdurarem os motivos determinantes da punição ou até que seja promovida a reabilitação perante a própria autoridade que aplicou a penalidade, que será concedida sempre que o contratado ressarcir a Administraç</w:t>
      </w:r>
      <w:r>
        <w:rPr>
          <w:color w:val="000000"/>
          <w:sz w:val="22"/>
          <w:szCs w:val="22"/>
        </w:rPr>
        <w:t xml:space="preserve">ão pelos prejuízos resultantes e </w:t>
      </w:r>
      <w:proofErr w:type="gramStart"/>
      <w:r>
        <w:rPr>
          <w:color w:val="000000"/>
          <w:sz w:val="22"/>
          <w:szCs w:val="22"/>
        </w:rPr>
        <w:t>após</w:t>
      </w:r>
      <w:proofErr w:type="gramEnd"/>
      <w:r>
        <w:rPr>
          <w:color w:val="000000"/>
          <w:sz w:val="22"/>
          <w:szCs w:val="22"/>
        </w:rPr>
        <w:t xml:space="preserve"> decorrido o prazo da sanção aplicada com base na alínea “c”.</w:t>
      </w:r>
    </w:p>
    <w:p w:rsidR="0082270F" w:rsidRDefault="00BB4942">
      <w:pPr>
        <w:spacing w:before="0"/>
        <w:jc w:val="both"/>
        <w:rPr>
          <w:color w:val="000000"/>
          <w:sz w:val="22"/>
          <w:szCs w:val="22"/>
        </w:rPr>
      </w:pPr>
      <w:r>
        <w:rPr>
          <w:color w:val="000000"/>
          <w:sz w:val="22"/>
          <w:szCs w:val="22"/>
        </w:rPr>
        <w:t xml:space="preserve">§ 1º. As sanções previstas nas alíneas “a”, “c”; “d” e “e” deste item, não são cumulativas entre si, mas poderão ser aplicadas juntamente com a multa </w:t>
      </w:r>
      <w:r>
        <w:rPr>
          <w:color w:val="000000"/>
          <w:sz w:val="22"/>
          <w:szCs w:val="22"/>
        </w:rPr>
        <w:t>compensatória por perdas e danos (alínea “b”).</w:t>
      </w:r>
    </w:p>
    <w:p w:rsidR="0082270F" w:rsidRDefault="00BB4942">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w:t>
      </w:r>
      <w:r>
        <w:rPr>
          <w:color w:val="000000"/>
          <w:sz w:val="22"/>
          <w:szCs w:val="22"/>
        </w:rPr>
        <w:t>, se confirmada, tenha efeito perante a Administração Pública Municipal.</w:t>
      </w:r>
    </w:p>
    <w:p w:rsidR="0082270F" w:rsidRDefault="00BB4942">
      <w:pPr>
        <w:spacing w:before="0"/>
        <w:jc w:val="both"/>
        <w:rPr>
          <w:color w:val="000000"/>
          <w:sz w:val="22"/>
          <w:szCs w:val="22"/>
        </w:rPr>
      </w:pPr>
      <w:r>
        <w:rPr>
          <w:color w:val="000000"/>
          <w:sz w:val="22"/>
          <w:szCs w:val="22"/>
        </w:rPr>
        <w:t xml:space="preserve">19.3. As sanções administrativas somente serão aplicadas mediante regular processo administrativo, assegurada </w:t>
      </w:r>
      <w:proofErr w:type="gramStart"/>
      <w:r>
        <w:rPr>
          <w:color w:val="000000"/>
          <w:sz w:val="22"/>
          <w:szCs w:val="22"/>
        </w:rPr>
        <w:t>a</w:t>
      </w:r>
      <w:proofErr w:type="gramEnd"/>
      <w:r>
        <w:rPr>
          <w:color w:val="000000"/>
          <w:sz w:val="22"/>
          <w:szCs w:val="22"/>
        </w:rPr>
        <w:t xml:space="preserve"> ampla defesa e o contraditório, observando-se as seguintes regras:</w:t>
      </w:r>
    </w:p>
    <w:p w:rsidR="0082270F" w:rsidRDefault="00BB4942">
      <w:pPr>
        <w:spacing w:before="0"/>
        <w:jc w:val="both"/>
        <w:rPr>
          <w:color w:val="000000"/>
          <w:sz w:val="22"/>
          <w:szCs w:val="22"/>
        </w:rPr>
      </w:pPr>
      <w:r>
        <w:rPr>
          <w:color w:val="000000"/>
          <w:sz w:val="22"/>
          <w:szCs w:val="22"/>
        </w:rPr>
        <w:t>a)</w:t>
      </w:r>
      <w:proofErr w:type="gramStart"/>
      <w:r>
        <w:rPr>
          <w:color w:val="000000"/>
          <w:sz w:val="22"/>
          <w:szCs w:val="22"/>
        </w:rPr>
        <w:t xml:space="preserve">  </w:t>
      </w:r>
      <w:proofErr w:type="gramEnd"/>
      <w:r>
        <w:rPr>
          <w:color w:val="000000"/>
          <w:sz w:val="22"/>
          <w:szCs w:val="22"/>
        </w:rPr>
        <w:t>antes da aplicação de qualquer sanção administrativa, o órgão promotor do certame deverá notificar o licitante contratado, facultando-lhe a apresentação de defesa prévia;</w:t>
      </w:r>
    </w:p>
    <w:p w:rsidR="0082270F" w:rsidRDefault="00BB4942">
      <w:pPr>
        <w:spacing w:before="0"/>
        <w:jc w:val="both"/>
        <w:rPr>
          <w:color w:val="000000"/>
          <w:sz w:val="22"/>
          <w:szCs w:val="22"/>
        </w:rPr>
      </w:pPr>
      <w:r>
        <w:rPr>
          <w:color w:val="000000"/>
          <w:sz w:val="22"/>
          <w:szCs w:val="22"/>
        </w:rPr>
        <w:t>b) a notificação deverá ocorrer pessoalmente ou por correspondência com aviso de rece</w:t>
      </w:r>
      <w:r>
        <w:rPr>
          <w:color w:val="000000"/>
          <w:sz w:val="22"/>
          <w:szCs w:val="22"/>
        </w:rPr>
        <w:t>bimento, indicando, no mínimo: a conduta do licitante reputada como infratora, a motivação para aplicação da penalidade, a sanção que se pretende aplicar, o prazo e o local de entrega das razões de defesa;</w:t>
      </w:r>
    </w:p>
    <w:p w:rsidR="0082270F" w:rsidRDefault="00BB4942">
      <w:pPr>
        <w:spacing w:before="0"/>
        <w:jc w:val="both"/>
        <w:rPr>
          <w:color w:val="000000"/>
          <w:sz w:val="22"/>
          <w:szCs w:val="22"/>
        </w:rPr>
      </w:pPr>
      <w:r>
        <w:rPr>
          <w:color w:val="000000"/>
          <w:sz w:val="22"/>
          <w:szCs w:val="22"/>
        </w:rPr>
        <w:t>c) o prazo para apresentação de defesa prévia será</w:t>
      </w:r>
      <w:r>
        <w:rPr>
          <w:color w:val="000000"/>
          <w:sz w:val="22"/>
          <w:szCs w:val="22"/>
        </w:rPr>
        <w:t xml:space="preserve"> de 05 (cinco) dias úteis a contar da intimação, exceto na hipótese de declaração de inidoneidade, em que o prazo será de 10 (dez) dias consecutivos, devendo, em ambos os casos, ser observado </w:t>
      </w:r>
      <w:proofErr w:type="gramStart"/>
      <w:r>
        <w:rPr>
          <w:color w:val="000000"/>
          <w:sz w:val="22"/>
          <w:szCs w:val="22"/>
        </w:rPr>
        <w:t>a</w:t>
      </w:r>
      <w:proofErr w:type="gramEnd"/>
      <w:r>
        <w:rPr>
          <w:color w:val="000000"/>
          <w:sz w:val="22"/>
          <w:szCs w:val="22"/>
        </w:rPr>
        <w:t xml:space="preserve"> regra do artigo 110, da Lei Federal nº. 8666/93;</w:t>
      </w:r>
    </w:p>
    <w:p w:rsidR="0082270F" w:rsidRDefault="00BB4942">
      <w:pPr>
        <w:spacing w:before="0"/>
        <w:jc w:val="both"/>
        <w:rPr>
          <w:color w:val="000000"/>
          <w:sz w:val="22"/>
          <w:szCs w:val="22"/>
        </w:rPr>
      </w:pPr>
      <w:r>
        <w:rPr>
          <w:color w:val="000000"/>
          <w:sz w:val="22"/>
          <w:szCs w:val="22"/>
        </w:rPr>
        <w:t>d) o licitant</w:t>
      </w:r>
      <w:r>
        <w:rPr>
          <w:color w:val="000000"/>
          <w:sz w:val="22"/>
          <w:szCs w:val="22"/>
        </w:rPr>
        <w:t>e contratado comunicará ao órgão promotor do certame as mudanças de endereço ocorridas no curso do processo licitatório e da vigência do contrato, considerando-se eficazes as notificações enviadas ao local anteriormente indicado, na ausência da comunicação</w:t>
      </w:r>
      <w:r>
        <w:rPr>
          <w:color w:val="000000"/>
          <w:sz w:val="22"/>
          <w:szCs w:val="22"/>
        </w:rPr>
        <w:t>;</w:t>
      </w:r>
    </w:p>
    <w:p w:rsidR="0082270F" w:rsidRDefault="00BB4942">
      <w:pPr>
        <w:spacing w:before="0"/>
        <w:jc w:val="both"/>
        <w:rPr>
          <w:color w:val="000000"/>
          <w:sz w:val="22"/>
          <w:szCs w:val="22"/>
        </w:rPr>
      </w:pPr>
      <w:r>
        <w:rPr>
          <w:color w:val="000000"/>
          <w:sz w:val="22"/>
          <w:szCs w:val="22"/>
        </w:rPr>
        <w:t xml:space="preserve">e) ofertada a defesa prévia ou expirado o prazo sem que ocorra a sua apresentação, o órgão promotor do certame proferirá decisão fundamentada e </w:t>
      </w:r>
      <w:proofErr w:type="gramStart"/>
      <w:r>
        <w:rPr>
          <w:color w:val="000000"/>
          <w:sz w:val="22"/>
          <w:szCs w:val="22"/>
        </w:rPr>
        <w:t>adotará</w:t>
      </w:r>
      <w:proofErr w:type="gramEnd"/>
      <w:r>
        <w:rPr>
          <w:color w:val="000000"/>
          <w:sz w:val="22"/>
          <w:szCs w:val="22"/>
        </w:rPr>
        <w:t xml:space="preserve"> as medidas legais cabíveis, resguardado o direito de recurso do licitante que deverá ser exercido nos </w:t>
      </w:r>
      <w:r>
        <w:rPr>
          <w:color w:val="000000"/>
          <w:sz w:val="22"/>
          <w:szCs w:val="22"/>
        </w:rPr>
        <w:t>termos da Lei Federal nº. 8.666/93;</w:t>
      </w:r>
    </w:p>
    <w:p w:rsidR="0082270F" w:rsidRDefault="00BB4942">
      <w:pPr>
        <w:spacing w:before="0"/>
        <w:jc w:val="both"/>
        <w:rPr>
          <w:color w:val="000000"/>
          <w:sz w:val="22"/>
          <w:szCs w:val="22"/>
        </w:rPr>
      </w:pPr>
      <w:r>
        <w:rPr>
          <w:color w:val="000000"/>
          <w:sz w:val="22"/>
          <w:szCs w:val="22"/>
        </w:rPr>
        <w:t xml:space="preserve">f) o recurso administrativo a que se refere </w:t>
      </w:r>
      <w:proofErr w:type="gramStart"/>
      <w:r>
        <w:rPr>
          <w:color w:val="000000"/>
          <w:sz w:val="22"/>
          <w:szCs w:val="22"/>
        </w:rPr>
        <w:t>a</w:t>
      </w:r>
      <w:proofErr w:type="gramEnd"/>
      <w:r>
        <w:rPr>
          <w:color w:val="000000"/>
          <w:sz w:val="22"/>
          <w:szCs w:val="22"/>
        </w:rPr>
        <w:t xml:space="preserve"> alínea anterior será submetido à análise da Procuradoria Geral do Município.</w:t>
      </w:r>
    </w:p>
    <w:p w:rsidR="0082270F" w:rsidRDefault="00BB4942">
      <w:pPr>
        <w:spacing w:before="0"/>
        <w:jc w:val="both"/>
        <w:rPr>
          <w:color w:val="000000"/>
          <w:sz w:val="22"/>
          <w:szCs w:val="22"/>
        </w:rPr>
      </w:pPr>
      <w:r>
        <w:rPr>
          <w:color w:val="000000"/>
          <w:sz w:val="22"/>
          <w:szCs w:val="22"/>
        </w:rPr>
        <w:lastRenderedPageBreak/>
        <w:t>20.4. Os montantes relativos às multas moratória e compensatória aplicadas pela Administração pod</w:t>
      </w:r>
      <w:r>
        <w:rPr>
          <w:color w:val="000000"/>
          <w:sz w:val="22"/>
          <w:szCs w:val="22"/>
        </w:rPr>
        <w:t>erão ser cobrados judicialmente ou descontados dos valores devidos ao licitante contratado, relativos às parcelas efetivamente executadas do contrato;</w:t>
      </w:r>
    </w:p>
    <w:p w:rsidR="0082270F" w:rsidRDefault="00BB4942">
      <w:pPr>
        <w:spacing w:before="0"/>
        <w:jc w:val="both"/>
        <w:rPr>
          <w:color w:val="000000"/>
          <w:sz w:val="22"/>
          <w:szCs w:val="22"/>
        </w:rPr>
      </w:pPr>
      <w:r>
        <w:rPr>
          <w:color w:val="000000"/>
          <w:sz w:val="22"/>
          <w:szCs w:val="22"/>
        </w:rPr>
        <w:t xml:space="preserve">20.5. Nas hipóteses em que os fatos ensejadores da aplicação das multas acarretarem também a rescisão do </w:t>
      </w:r>
      <w:r>
        <w:rPr>
          <w:color w:val="000000"/>
          <w:sz w:val="22"/>
          <w:szCs w:val="22"/>
        </w:rPr>
        <w:t>contrato, os valores referentes às penalidades poderão ainda ser descontados da garantia prestada pela contratada;</w:t>
      </w:r>
    </w:p>
    <w:p w:rsidR="0082270F" w:rsidRDefault="00BB4942">
      <w:pPr>
        <w:spacing w:before="0"/>
        <w:jc w:val="both"/>
        <w:rPr>
          <w:color w:val="000000"/>
          <w:sz w:val="22"/>
          <w:szCs w:val="22"/>
        </w:rPr>
      </w:pPr>
      <w:r>
        <w:rPr>
          <w:color w:val="000000"/>
          <w:sz w:val="22"/>
          <w:szCs w:val="22"/>
        </w:rPr>
        <w:t>20.6. Em qualquer caso, se após o desconto dos valores relativos às multas restar valor residual em desfavor do licitante contratado, é obrig</w:t>
      </w:r>
      <w:r>
        <w:rPr>
          <w:color w:val="000000"/>
          <w:sz w:val="22"/>
          <w:szCs w:val="22"/>
        </w:rPr>
        <w:t>atória a cobrança judicial da diferença.</w:t>
      </w:r>
    </w:p>
    <w:p w:rsidR="0082270F" w:rsidRDefault="0082270F">
      <w:pPr>
        <w:spacing w:before="0"/>
        <w:jc w:val="both"/>
        <w:rPr>
          <w:color w:val="000000"/>
          <w:sz w:val="22"/>
          <w:szCs w:val="22"/>
        </w:rPr>
      </w:pPr>
    </w:p>
    <w:p w:rsidR="0082270F" w:rsidRDefault="00BB4942">
      <w:pPr>
        <w:pStyle w:val="SemEspaamento"/>
        <w:widowControl w:val="0"/>
        <w:spacing w:before="0"/>
        <w:jc w:val="both"/>
        <w:rPr>
          <w:rFonts w:ascii="Times New Roman" w:hAnsi="Times New Roman"/>
          <w:b/>
          <w:color w:val="000000"/>
        </w:rPr>
      </w:pPr>
      <w:r>
        <w:rPr>
          <w:rFonts w:ascii="Times New Roman" w:hAnsi="Times New Roman"/>
          <w:b/>
          <w:color w:val="000000"/>
        </w:rPr>
        <w:t>21. DA ENTREGA E APRESENTAÇÃO DE AMOSTRAS</w:t>
      </w:r>
    </w:p>
    <w:p w:rsidR="0082270F" w:rsidRDefault="00BB4942">
      <w:pPr>
        <w:pStyle w:val="SemEspaamento"/>
        <w:widowControl w:val="0"/>
        <w:spacing w:before="0"/>
        <w:jc w:val="both"/>
        <w:rPr>
          <w:rFonts w:ascii="Times New Roman" w:hAnsi="Times New Roman"/>
        </w:rPr>
      </w:pPr>
      <w:r>
        <w:rPr>
          <w:rFonts w:ascii="Times New Roman" w:hAnsi="Times New Roman"/>
          <w:color w:val="000000"/>
        </w:rPr>
        <w:t xml:space="preserve">21.1. </w:t>
      </w:r>
      <w:r>
        <w:rPr>
          <w:rFonts w:ascii="Times New Roman" w:hAnsi="Times New Roman"/>
        </w:rPr>
        <w:t xml:space="preserve">A(s) empresa(s) declarada(s) vencedora(s) deverá encaminhar amostras de todos os produtos no prazo máximo de até 24 (vinte quatro) horas, contados a partir do </w:t>
      </w:r>
      <w:r>
        <w:rPr>
          <w:rFonts w:ascii="Times New Roman" w:hAnsi="Times New Roman"/>
        </w:rPr>
        <w:t>encerramento da licitação.</w:t>
      </w:r>
    </w:p>
    <w:p w:rsidR="0082270F" w:rsidRDefault="00BB4942">
      <w:pPr>
        <w:pStyle w:val="SemEspaamento"/>
        <w:widowControl w:val="0"/>
        <w:spacing w:before="0"/>
        <w:jc w:val="both"/>
        <w:rPr>
          <w:rFonts w:ascii="Times New Roman" w:hAnsi="Times New Roman"/>
        </w:rPr>
      </w:pPr>
      <w:r>
        <w:rPr>
          <w:rFonts w:ascii="Times New Roman" w:hAnsi="Times New Roman"/>
        </w:rPr>
        <w:t>21.2. As amostras visam a assegurar a qualidade mínima dos produtos e sua adequação às especificações contidas neste Termo de Referência.</w:t>
      </w:r>
    </w:p>
    <w:p w:rsidR="0082270F" w:rsidRDefault="00BB4942">
      <w:pPr>
        <w:pStyle w:val="SemEspaamento"/>
        <w:widowControl w:val="0"/>
        <w:spacing w:before="0"/>
        <w:jc w:val="both"/>
        <w:rPr>
          <w:rFonts w:ascii="Times New Roman" w:hAnsi="Times New Roman"/>
        </w:rPr>
      </w:pPr>
      <w:r>
        <w:rPr>
          <w:rFonts w:ascii="Times New Roman" w:hAnsi="Times New Roman"/>
        </w:rPr>
        <w:t>21.3. As amostras deverão conter o nome da empresa, número do Pregão e número do item e ser</w:t>
      </w:r>
      <w:r>
        <w:rPr>
          <w:rFonts w:ascii="Times New Roman" w:hAnsi="Times New Roman"/>
        </w:rPr>
        <w:t xml:space="preserve">em encaminhadas para inspeção no Almoxarifado da prefeitura, localizado na Rod. </w:t>
      </w:r>
      <w:proofErr w:type="spellStart"/>
      <w:r>
        <w:rPr>
          <w:rFonts w:ascii="Times New Roman" w:hAnsi="Times New Roman"/>
        </w:rPr>
        <w:t>Gether</w:t>
      </w:r>
      <w:proofErr w:type="spellEnd"/>
      <w:r>
        <w:rPr>
          <w:rFonts w:ascii="Times New Roman" w:hAnsi="Times New Roman"/>
        </w:rPr>
        <w:t xml:space="preserve"> Lopes de Farias, s/n, no Bairro Emilio </w:t>
      </w:r>
      <w:proofErr w:type="spellStart"/>
      <w:r>
        <w:rPr>
          <w:rFonts w:ascii="Times New Roman" w:hAnsi="Times New Roman"/>
        </w:rPr>
        <w:t>Calegari</w:t>
      </w:r>
      <w:proofErr w:type="spellEnd"/>
      <w:r>
        <w:rPr>
          <w:rFonts w:ascii="Times New Roman" w:hAnsi="Times New Roman"/>
        </w:rPr>
        <w:t>/SDN, CEP 29745-000 – Telefones: (27) 3742 0200 - no horário das 07 às 16h, (de 2ª a 5ª feira) e de 07 às 11h00min (6ª fei</w:t>
      </w:r>
      <w:r>
        <w:rPr>
          <w:rFonts w:ascii="Times New Roman" w:hAnsi="Times New Roman"/>
        </w:rPr>
        <w:t>ra).</w:t>
      </w:r>
    </w:p>
    <w:p w:rsidR="0082270F" w:rsidRDefault="00BB4942">
      <w:pPr>
        <w:pStyle w:val="SemEspaamento"/>
        <w:widowControl w:val="0"/>
        <w:spacing w:before="0"/>
        <w:jc w:val="both"/>
        <w:rPr>
          <w:rFonts w:ascii="Times New Roman" w:hAnsi="Times New Roman"/>
        </w:rPr>
      </w:pPr>
      <w:r>
        <w:rPr>
          <w:rFonts w:ascii="Times New Roman" w:hAnsi="Times New Roman"/>
        </w:rPr>
        <w:t>21.4. Nenhuma amostra será recebida fora do local, horário e/ou período aqui estipulados.</w:t>
      </w:r>
    </w:p>
    <w:p w:rsidR="0082270F" w:rsidRDefault="00BB4942">
      <w:pPr>
        <w:pStyle w:val="SemEspaamento"/>
        <w:widowControl w:val="0"/>
        <w:spacing w:before="0"/>
        <w:jc w:val="both"/>
        <w:rPr>
          <w:rFonts w:ascii="Times New Roman" w:hAnsi="Times New Roman"/>
        </w:rPr>
      </w:pPr>
      <w:r>
        <w:rPr>
          <w:rFonts w:ascii="Times New Roman" w:hAnsi="Times New Roman"/>
        </w:rPr>
        <w:t>21.5. Os produtos deverão ser confeccionados de acordo com o(s) modelo(s) individual (</w:t>
      </w:r>
      <w:proofErr w:type="spellStart"/>
      <w:r>
        <w:rPr>
          <w:rFonts w:ascii="Times New Roman" w:hAnsi="Times New Roman"/>
        </w:rPr>
        <w:t>is</w:t>
      </w:r>
      <w:proofErr w:type="spellEnd"/>
      <w:r>
        <w:rPr>
          <w:rFonts w:ascii="Times New Roman" w:hAnsi="Times New Roman"/>
        </w:rPr>
        <w:t>) contidos nos Anexos deste Termo de Referência e/ou de acordo com as cam</w:t>
      </w:r>
      <w:r>
        <w:rPr>
          <w:rFonts w:ascii="Times New Roman" w:hAnsi="Times New Roman"/>
        </w:rPr>
        <w:t>panhas que serão realizadas no decorrer do ano.</w:t>
      </w:r>
    </w:p>
    <w:p w:rsidR="0082270F" w:rsidRDefault="0082270F">
      <w:pPr>
        <w:pStyle w:val="SemEspaamento"/>
        <w:widowControl w:val="0"/>
        <w:spacing w:before="0"/>
        <w:jc w:val="both"/>
        <w:rPr>
          <w:rFonts w:ascii="Times New Roman" w:hAnsi="Times New Roman"/>
          <w:color w:val="000000"/>
        </w:rPr>
      </w:pPr>
    </w:p>
    <w:p w:rsidR="0082270F" w:rsidRDefault="00BB4942">
      <w:pPr>
        <w:spacing w:before="0"/>
        <w:jc w:val="both"/>
        <w:rPr>
          <w:b/>
          <w:bCs/>
          <w:color w:val="000000"/>
          <w:sz w:val="22"/>
          <w:szCs w:val="22"/>
        </w:rPr>
      </w:pPr>
      <w:r>
        <w:rPr>
          <w:b/>
          <w:bCs/>
          <w:color w:val="000000"/>
          <w:sz w:val="22"/>
          <w:szCs w:val="22"/>
        </w:rPr>
        <w:t>22 - DAS DISPOSIÇÕES FINAIS</w:t>
      </w:r>
    </w:p>
    <w:p w:rsidR="0082270F" w:rsidRDefault="00BB4942">
      <w:pPr>
        <w:spacing w:before="0"/>
        <w:jc w:val="both"/>
        <w:rPr>
          <w:color w:val="000000"/>
          <w:sz w:val="22"/>
          <w:szCs w:val="22"/>
        </w:rPr>
      </w:pPr>
      <w:r>
        <w:rPr>
          <w:color w:val="000000"/>
          <w:sz w:val="22"/>
          <w:szCs w:val="22"/>
        </w:rPr>
        <w:t>22.1. O proponente é responsável pela fidelidade e legitimidade das informações prestadas e dos documentos apresentados em qualquer fase da licitação. A falsidade de qualquer docu</w:t>
      </w:r>
      <w:r>
        <w:rPr>
          <w:color w:val="000000"/>
          <w:sz w:val="22"/>
          <w:szCs w:val="22"/>
        </w:rPr>
        <w:t>mento apresentado ou a inverdade das informações nele contidas implicará a imediata desclassificação do proponente que o tiver apresentado, ou, caso tenha sido o vencedor, a rescisão do contrato ou pedido de compra, sem prejuízo das demais sanções cabíveis</w:t>
      </w:r>
      <w:r>
        <w:rPr>
          <w:color w:val="000000"/>
          <w:sz w:val="22"/>
          <w:szCs w:val="22"/>
        </w:rPr>
        <w:t>.</w:t>
      </w:r>
    </w:p>
    <w:p w:rsidR="0082270F" w:rsidRDefault="00BB4942">
      <w:pPr>
        <w:spacing w:before="0"/>
        <w:jc w:val="both"/>
        <w:rPr>
          <w:color w:val="000000"/>
          <w:sz w:val="22"/>
          <w:szCs w:val="22"/>
        </w:rPr>
      </w:pPr>
      <w:r>
        <w:rPr>
          <w:color w:val="000000"/>
          <w:sz w:val="22"/>
          <w:szCs w:val="22"/>
        </w:rPr>
        <w:t>22.2. Ao apresentar a proposta, o licitante assume que está fazendo isso de forma absolutamente independente e que, acaso se apresente, em qualquer momento, a formação de cartel ou qualquer conluio, a Administração adotará os meios necessários para as de</w:t>
      </w:r>
      <w:r>
        <w:rPr>
          <w:color w:val="000000"/>
          <w:sz w:val="22"/>
          <w:szCs w:val="22"/>
        </w:rPr>
        <w:t xml:space="preserve">vidas averiguações e as respectivas sanções. </w:t>
      </w:r>
    </w:p>
    <w:p w:rsidR="0082270F" w:rsidRDefault="00BB4942">
      <w:pPr>
        <w:spacing w:before="0"/>
        <w:jc w:val="both"/>
        <w:rPr>
          <w:color w:val="000000"/>
          <w:sz w:val="22"/>
          <w:szCs w:val="22"/>
        </w:rPr>
      </w:pPr>
      <w:r>
        <w:rPr>
          <w:color w:val="000000"/>
          <w:sz w:val="22"/>
          <w:szCs w:val="22"/>
        </w:rPr>
        <w:t>22.3. É facultado o pregoeiro, ou à autoridade a ele superior, em qualquer fase da licitação, promover diligências com vistas a esclarecer ou a complementar a instrução do processo, vedada a criação de exigênci</w:t>
      </w:r>
      <w:r>
        <w:rPr>
          <w:color w:val="000000"/>
          <w:sz w:val="22"/>
          <w:szCs w:val="22"/>
        </w:rPr>
        <w:t>a não prevista neste edital.</w:t>
      </w:r>
    </w:p>
    <w:p w:rsidR="0082270F" w:rsidRDefault="00BB4942">
      <w:pPr>
        <w:spacing w:before="0"/>
        <w:jc w:val="both"/>
        <w:rPr>
          <w:color w:val="000000"/>
          <w:sz w:val="22"/>
          <w:szCs w:val="22"/>
        </w:rPr>
      </w:pPr>
      <w:r>
        <w:rPr>
          <w:color w:val="000000"/>
          <w:sz w:val="22"/>
          <w:szCs w:val="22"/>
        </w:rPr>
        <w:t xml:space="preserve">22.4. Os licitantes intimados para prestar quaisquer esclarecimentos adicionais deverão fazê-lo no prazo determinado pelo Pregoeiro, </w:t>
      </w:r>
      <w:proofErr w:type="gramStart"/>
      <w:r>
        <w:rPr>
          <w:color w:val="000000"/>
          <w:sz w:val="22"/>
          <w:szCs w:val="22"/>
        </w:rPr>
        <w:t>sob pena</w:t>
      </w:r>
      <w:proofErr w:type="gramEnd"/>
      <w:r>
        <w:rPr>
          <w:color w:val="000000"/>
          <w:sz w:val="22"/>
          <w:szCs w:val="22"/>
        </w:rPr>
        <w:t xml:space="preserve"> de desclassificação.</w:t>
      </w:r>
    </w:p>
    <w:p w:rsidR="0082270F" w:rsidRDefault="00BB4942">
      <w:pPr>
        <w:spacing w:before="0"/>
        <w:jc w:val="both"/>
        <w:rPr>
          <w:color w:val="000000"/>
          <w:sz w:val="22"/>
          <w:szCs w:val="22"/>
        </w:rPr>
      </w:pPr>
      <w:r>
        <w:rPr>
          <w:color w:val="000000"/>
          <w:sz w:val="22"/>
          <w:szCs w:val="22"/>
        </w:rPr>
        <w:t>22.5. Em caso de dúvida quanto à autenticidade de assinatura con</w:t>
      </w:r>
      <w:r>
        <w:rPr>
          <w:color w:val="000000"/>
          <w:sz w:val="22"/>
          <w:szCs w:val="22"/>
        </w:rPr>
        <w:t>stante em documento apresentado por licitante, poder-se-á diligenciar no intuito de saná-la, inclusive concedendo prazo para o reconhecimento de firma.</w:t>
      </w:r>
    </w:p>
    <w:p w:rsidR="0082270F" w:rsidRDefault="00BB4942">
      <w:pPr>
        <w:spacing w:before="0"/>
        <w:jc w:val="both"/>
        <w:rPr>
          <w:color w:val="000000"/>
          <w:sz w:val="22"/>
          <w:szCs w:val="22"/>
        </w:rPr>
      </w:pPr>
      <w:r>
        <w:rPr>
          <w:color w:val="000000"/>
          <w:sz w:val="22"/>
          <w:szCs w:val="22"/>
        </w:rPr>
        <w:t xml:space="preserve">22.6. O desatendimento de exigências formais não essenciais não importará no afastamento do proponente, </w:t>
      </w:r>
      <w:r>
        <w:rPr>
          <w:color w:val="000000"/>
          <w:sz w:val="22"/>
          <w:szCs w:val="22"/>
        </w:rPr>
        <w:t>desde que seja possível a aferição da sua qualificação e a exata compreensão da sua proposta.</w:t>
      </w:r>
    </w:p>
    <w:p w:rsidR="0082270F" w:rsidRDefault="00BB4942">
      <w:pPr>
        <w:spacing w:before="0"/>
        <w:jc w:val="both"/>
        <w:rPr>
          <w:color w:val="000000"/>
          <w:sz w:val="22"/>
          <w:szCs w:val="22"/>
        </w:rPr>
      </w:pPr>
      <w:r>
        <w:rPr>
          <w:color w:val="000000"/>
          <w:sz w:val="22"/>
          <w:szCs w:val="22"/>
        </w:rPr>
        <w:t>22.7. As normas que disciplinam este Pregão serão sempre interpretadas em favor da ampliação da disputa entre os proponentes, desde que não comprometam o interess</w:t>
      </w:r>
      <w:r>
        <w:rPr>
          <w:color w:val="000000"/>
          <w:sz w:val="22"/>
          <w:szCs w:val="22"/>
        </w:rPr>
        <w:t>e da Administração, o princípio da isonomia, a finalidade e a segurança da contratação.</w:t>
      </w:r>
    </w:p>
    <w:p w:rsidR="0082270F" w:rsidRDefault="00BB4942">
      <w:pPr>
        <w:spacing w:before="0"/>
        <w:jc w:val="both"/>
        <w:rPr>
          <w:color w:val="000000"/>
          <w:sz w:val="22"/>
          <w:szCs w:val="22"/>
        </w:rPr>
      </w:pPr>
      <w:r>
        <w:rPr>
          <w:color w:val="000000"/>
          <w:sz w:val="22"/>
          <w:szCs w:val="22"/>
        </w:rPr>
        <w:t xml:space="preserve">22.8. As decisões referentes a este processo licitatório poderão ser comunicadas aos proponentes por qualquer meio de comunicação que comprove o recebimento ou, ainda, </w:t>
      </w:r>
      <w:r>
        <w:rPr>
          <w:color w:val="000000"/>
          <w:sz w:val="22"/>
          <w:szCs w:val="22"/>
        </w:rPr>
        <w:t>mediante publicação no Diário Oficial do Estado, quando estipulado pala Lei no. 8.666/93.</w:t>
      </w:r>
    </w:p>
    <w:p w:rsidR="0082270F" w:rsidRDefault="00BB4942">
      <w:pPr>
        <w:spacing w:before="0"/>
        <w:jc w:val="both"/>
        <w:rPr>
          <w:color w:val="000000"/>
          <w:sz w:val="22"/>
          <w:szCs w:val="22"/>
        </w:rPr>
      </w:pPr>
      <w:r>
        <w:rPr>
          <w:color w:val="000000"/>
          <w:sz w:val="22"/>
          <w:szCs w:val="22"/>
        </w:rPr>
        <w:t xml:space="preserve">22.9. Os casos não previstos neste Edital serão decididos pelo pregoeiro. </w:t>
      </w:r>
    </w:p>
    <w:p w:rsidR="0082270F" w:rsidRDefault="00BB4942">
      <w:pPr>
        <w:spacing w:before="0"/>
        <w:jc w:val="both"/>
        <w:rPr>
          <w:color w:val="000000"/>
          <w:sz w:val="22"/>
          <w:szCs w:val="22"/>
        </w:rPr>
      </w:pPr>
      <w:r>
        <w:rPr>
          <w:color w:val="000000"/>
          <w:sz w:val="22"/>
          <w:szCs w:val="22"/>
        </w:rPr>
        <w:t>22.10. A participação do licitante nesta licitação</w:t>
      </w:r>
      <w:proofErr w:type="gramStart"/>
      <w:r>
        <w:rPr>
          <w:color w:val="000000"/>
          <w:sz w:val="22"/>
          <w:szCs w:val="22"/>
        </w:rPr>
        <w:t>, implica</w:t>
      </w:r>
      <w:proofErr w:type="gramEnd"/>
      <w:r>
        <w:rPr>
          <w:color w:val="000000"/>
          <w:sz w:val="22"/>
          <w:szCs w:val="22"/>
        </w:rPr>
        <w:t xml:space="preserve"> aceitação de todos os termos de</w:t>
      </w:r>
      <w:r>
        <w:rPr>
          <w:color w:val="000000"/>
          <w:sz w:val="22"/>
          <w:szCs w:val="22"/>
        </w:rPr>
        <w:t>ste Edital.</w:t>
      </w:r>
    </w:p>
    <w:p w:rsidR="0082270F" w:rsidRDefault="00BB4942">
      <w:pPr>
        <w:spacing w:before="0"/>
        <w:jc w:val="both"/>
        <w:rPr>
          <w:color w:val="000000"/>
          <w:sz w:val="22"/>
          <w:szCs w:val="22"/>
        </w:rPr>
      </w:pPr>
      <w:r>
        <w:rPr>
          <w:color w:val="000000"/>
          <w:sz w:val="22"/>
          <w:szCs w:val="22"/>
        </w:rPr>
        <w:lastRenderedPageBreak/>
        <w:t>22.11. A autoridade competente para aprovação do procedimento licitatório somente poderá revogá-lo em face de razões de interesse público, por motivo de fato superveniente devidamente comprovado, pertinente e suficiente para justificar tal cond</w:t>
      </w:r>
      <w:r>
        <w:rPr>
          <w:color w:val="000000"/>
          <w:sz w:val="22"/>
          <w:szCs w:val="22"/>
        </w:rPr>
        <w:t>uta, devendo anulá-lo por ilegalidade, de ofício ou por provocação de qualquer pessoa, mediante ato escrito e fundamentado.</w:t>
      </w:r>
    </w:p>
    <w:p w:rsidR="0082270F" w:rsidRDefault="00BB4942">
      <w:pPr>
        <w:spacing w:before="0"/>
        <w:jc w:val="both"/>
        <w:rPr>
          <w:color w:val="000000"/>
          <w:sz w:val="22"/>
          <w:szCs w:val="22"/>
        </w:rPr>
      </w:pPr>
      <w:r>
        <w:rPr>
          <w:color w:val="000000"/>
          <w:sz w:val="22"/>
          <w:szCs w:val="22"/>
        </w:rPr>
        <w:t>22.12. Os licitantes não terão direito à indenização em decorrência da anulação do procedimento licitatório, ressalvado o direito do</w:t>
      </w:r>
      <w:r>
        <w:rPr>
          <w:color w:val="000000"/>
          <w:sz w:val="22"/>
          <w:szCs w:val="22"/>
        </w:rPr>
        <w:t xml:space="preserve"> contratado de boa-fé de ser ressarcido pelos encargos que tiver suportado no cumprimento do contrato.</w:t>
      </w:r>
    </w:p>
    <w:p w:rsidR="0082270F" w:rsidRDefault="00BB4942">
      <w:pPr>
        <w:spacing w:before="0"/>
        <w:jc w:val="both"/>
        <w:rPr>
          <w:color w:val="000000"/>
          <w:sz w:val="22"/>
          <w:szCs w:val="22"/>
        </w:rPr>
      </w:pPr>
      <w:r>
        <w:rPr>
          <w:color w:val="000000"/>
          <w:sz w:val="22"/>
          <w:szCs w:val="22"/>
        </w:rPr>
        <w:t>22.13. A nulidade do procedimento licitatório induz a do contrato, ressalvando o disposto no parágrafo único do art. 59, da Lei nº 8.666/93.</w:t>
      </w:r>
    </w:p>
    <w:p w:rsidR="0082270F" w:rsidRDefault="00BB4942">
      <w:pPr>
        <w:spacing w:before="0"/>
        <w:jc w:val="both"/>
        <w:rPr>
          <w:color w:val="000000"/>
          <w:sz w:val="22"/>
          <w:szCs w:val="22"/>
        </w:rPr>
      </w:pPr>
      <w:r>
        <w:rPr>
          <w:color w:val="000000"/>
          <w:sz w:val="22"/>
          <w:szCs w:val="22"/>
        </w:rPr>
        <w:t>22.14. No ca</w:t>
      </w:r>
      <w:r>
        <w:rPr>
          <w:color w:val="000000"/>
          <w:sz w:val="22"/>
          <w:szCs w:val="22"/>
        </w:rPr>
        <w:t>so de desfazimento do processo licitatório, fica assegurada a ampla defesa e o contraditório.</w:t>
      </w:r>
    </w:p>
    <w:p w:rsidR="0082270F" w:rsidRDefault="0082270F">
      <w:p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BB4942">
      <w:pPr>
        <w:pStyle w:val="NmerosPrincipais"/>
        <w:numPr>
          <w:ilvl w:val="0"/>
          <w:numId w:val="0"/>
        </w:numPr>
        <w:spacing w:before="0"/>
        <w:jc w:val="both"/>
        <w:rPr>
          <w:color w:val="000000"/>
          <w:sz w:val="22"/>
          <w:szCs w:val="22"/>
        </w:rPr>
      </w:pPr>
      <w:r>
        <w:rPr>
          <w:color w:val="000000"/>
          <w:sz w:val="22"/>
          <w:szCs w:val="22"/>
        </w:rPr>
        <w:t>São Domingos do Norte/ES, 16 de agosto de 2019.</w:t>
      </w:r>
    </w:p>
    <w:p w:rsidR="0082270F" w:rsidRDefault="0082270F">
      <w:pPr>
        <w:pStyle w:val="NmerosPrincipais"/>
        <w:numPr>
          <w:ilvl w:val="0"/>
          <w:numId w:val="0"/>
        </w:num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82270F">
      <w:pPr>
        <w:pStyle w:val="PargrafoNormal"/>
        <w:spacing w:before="0" w:after="0"/>
        <w:jc w:val="both"/>
        <w:rPr>
          <w:color w:val="000000"/>
          <w:sz w:val="22"/>
          <w:szCs w:val="22"/>
        </w:rPr>
      </w:pPr>
    </w:p>
    <w:p w:rsidR="0082270F" w:rsidRDefault="00BB4942">
      <w:pPr>
        <w:pStyle w:val="PargrafoNormal"/>
        <w:spacing w:before="0" w:after="0"/>
        <w:jc w:val="both"/>
        <w:rPr>
          <w:b/>
          <w:color w:val="000000"/>
          <w:sz w:val="22"/>
          <w:szCs w:val="22"/>
        </w:rPr>
      </w:pPr>
      <w:r>
        <w:rPr>
          <w:b/>
          <w:color w:val="000000"/>
          <w:sz w:val="22"/>
          <w:szCs w:val="22"/>
        </w:rPr>
        <w:t xml:space="preserve">Reinaldo </w:t>
      </w:r>
      <w:proofErr w:type="spellStart"/>
      <w:r>
        <w:rPr>
          <w:b/>
          <w:color w:val="000000"/>
          <w:sz w:val="22"/>
          <w:szCs w:val="22"/>
        </w:rPr>
        <w:t>Basileu</w:t>
      </w:r>
      <w:proofErr w:type="spellEnd"/>
      <w:r>
        <w:rPr>
          <w:b/>
          <w:color w:val="000000"/>
          <w:sz w:val="22"/>
          <w:szCs w:val="22"/>
        </w:rPr>
        <w:t xml:space="preserve"> </w:t>
      </w:r>
      <w:proofErr w:type="spellStart"/>
      <w:r>
        <w:rPr>
          <w:b/>
          <w:color w:val="000000"/>
          <w:sz w:val="22"/>
          <w:szCs w:val="22"/>
        </w:rPr>
        <w:t>Guareschi</w:t>
      </w:r>
      <w:proofErr w:type="spellEnd"/>
    </w:p>
    <w:p w:rsidR="0082270F" w:rsidRDefault="00BB4942">
      <w:pPr>
        <w:pStyle w:val="PargrafoNormal"/>
        <w:spacing w:before="0" w:after="0"/>
        <w:jc w:val="both"/>
        <w:rPr>
          <w:b/>
          <w:color w:val="000000"/>
          <w:sz w:val="22"/>
          <w:szCs w:val="22"/>
        </w:rPr>
      </w:pPr>
      <w:r>
        <w:rPr>
          <w:b/>
          <w:color w:val="000000"/>
          <w:sz w:val="22"/>
          <w:szCs w:val="22"/>
        </w:rPr>
        <w:t>Pregoeiro PMSDN</w:t>
      </w:r>
    </w:p>
    <w:p w:rsidR="0082270F" w:rsidRDefault="0082270F">
      <w:pPr>
        <w:pStyle w:val="PargrafoNormal"/>
        <w:spacing w:before="0" w:after="0"/>
        <w:jc w:val="both"/>
        <w:rPr>
          <w:b/>
          <w:color w:val="000000"/>
          <w:sz w:val="22"/>
          <w:szCs w:val="22"/>
        </w:rPr>
      </w:pPr>
    </w:p>
    <w:p w:rsidR="0082270F" w:rsidRDefault="0082270F">
      <w:pPr>
        <w:pStyle w:val="PargrafoNormal"/>
        <w:spacing w:before="0" w:after="0"/>
        <w:jc w:val="both"/>
        <w:rPr>
          <w:b/>
          <w:color w:val="000000"/>
          <w:sz w:val="22"/>
          <w:szCs w:val="22"/>
        </w:rPr>
      </w:pPr>
    </w:p>
    <w:p w:rsidR="0082270F" w:rsidRDefault="0082270F">
      <w:pPr>
        <w:pStyle w:val="PargrafoNormal"/>
        <w:spacing w:before="0" w:after="0"/>
        <w:jc w:val="both"/>
        <w:rPr>
          <w:b/>
          <w:color w:val="000000"/>
          <w:sz w:val="22"/>
          <w:szCs w:val="22"/>
        </w:rPr>
      </w:pPr>
    </w:p>
    <w:p w:rsidR="0082270F" w:rsidRDefault="00BB4942">
      <w:pPr>
        <w:spacing w:before="0"/>
        <w:jc w:val="both"/>
        <w:rPr>
          <w:b/>
          <w:color w:val="000000"/>
          <w:sz w:val="22"/>
          <w:szCs w:val="22"/>
        </w:rPr>
      </w:pPr>
      <w:r>
        <w:rPr>
          <w:b/>
          <w:color w:val="000000"/>
          <w:sz w:val="22"/>
          <w:szCs w:val="22"/>
        </w:rPr>
        <w:t>Equipe de Apoio:</w:t>
      </w:r>
    </w:p>
    <w:p w:rsidR="0082270F" w:rsidRDefault="00BB4942">
      <w:pPr>
        <w:spacing w:before="0"/>
        <w:jc w:val="both"/>
        <w:rPr>
          <w:sz w:val="22"/>
          <w:szCs w:val="22"/>
        </w:rPr>
      </w:pPr>
      <w:proofErr w:type="spellStart"/>
      <w:r>
        <w:rPr>
          <w:sz w:val="22"/>
          <w:szCs w:val="22"/>
        </w:rPr>
        <w:t>Evanderson</w:t>
      </w:r>
      <w:proofErr w:type="spellEnd"/>
      <w:r>
        <w:rPr>
          <w:sz w:val="22"/>
          <w:szCs w:val="22"/>
        </w:rPr>
        <w:t xml:space="preserve"> Aragão Colombo</w:t>
      </w:r>
    </w:p>
    <w:p w:rsidR="0082270F" w:rsidRDefault="00BB4942">
      <w:pPr>
        <w:spacing w:before="0"/>
        <w:jc w:val="both"/>
        <w:rPr>
          <w:sz w:val="22"/>
          <w:szCs w:val="22"/>
        </w:rPr>
      </w:pPr>
      <w:proofErr w:type="spellStart"/>
      <w:r>
        <w:rPr>
          <w:sz w:val="22"/>
          <w:szCs w:val="22"/>
        </w:rPr>
        <w:t>Sirleia</w:t>
      </w:r>
      <w:proofErr w:type="spellEnd"/>
      <w:r>
        <w:rPr>
          <w:sz w:val="22"/>
          <w:szCs w:val="22"/>
        </w:rPr>
        <w:t xml:space="preserve"> de Almeida </w:t>
      </w:r>
      <w:r>
        <w:rPr>
          <w:sz w:val="22"/>
          <w:szCs w:val="22"/>
        </w:rPr>
        <w:t>Leite</w:t>
      </w:r>
    </w:p>
    <w:p w:rsidR="0082270F" w:rsidRDefault="00BB4942">
      <w:pPr>
        <w:spacing w:before="0"/>
        <w:jc w:val="both"/>
        <w:rPr>
          <w:sz w:val="22"/>
          <w:szCs w:val="22"/>
        </w:rPr>
      </w:pPr>
      <w:r>
        <w:rPr>
          <w:sz w:val="22"/>
          <w:szCs w:val="22"/>
        </w:rPr>
        <w:t>Maria Aparecida Alves</w:t>
      </w:r>
    </w:p>
    <w:p w:rsidR="0082270F" w:rsidRDefault="00BB4942">
      <w:pPr>
        <w:spacing w:before="0"/>
        <w:jc w:val="both"/>
        <w:rPr>
          <w:sz w:val="22"/>
          <w:szCs w:val="22"/>
        </w:rPr>
      </w:pPr>
      <w:r>
        <w:rPr>
          <w:sz w:val="22"/>
          <w:szCs w:val="22"/>
        </w:rPr>
        <w:t>Paulo Cesar Bruni</w:t>
      </w:r>
    </w:p>
    <w:p w:rsidR="0082270F" w:rsidRDefault="00BB4942">
      <w:pPr>
        <w:spacing w:before="0"/>
        <w:jc w:val="both"/>
        <w:rPr>
          <w:sz w:val="22"/>
          <w:szCs w:val="22"/>
        </w:rPr>
      </w:pPr>
      <w:r>
        <w:rPr>
          <w:sz w:val="22"/>
          <w:szCs w:val="22"/>
        </w:rPr>
        <w:t xml:space="preserve">Lucia Claudia Pestana </w:t>
      </w:r>
      <w:proofErr w:type="spellStart"/>
      <w:r>
        <w:rPr>
          <w:sz w:val="22"/>
          <w:szCs w:val="22"/>
        </w:rPr>
        <w:t>Giovanelli</w:t>
      </w:r>
      <w:proofErr w:type="spellEnd"/>
    </w:p>
    <w:p w:rsidR="0082270F" w:rsidRDefault="00BB4942">
      <w:pPr>
        <w:spacing w:before="0"/>
        <w:jc w:val="both"/>
        <w:rPr>
          <w:color w:val="000000"/>
          <w:sz w:val="22"/>
          <w:szCs w:val="22"/>
        </w:rPr>
      </w:pPr>
      <w:r>
        <w:rPr>
          <w:color w:val="000000"/>
          <w:sz w:val="22"/>
          <w:szCs w:val="22"/>
        </w:rPr>
        <w:t>Ricardo Vieira da Silva</w:t>
      </w: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BB4942">
      <w:pPr>
        <w:spacing w:before="0"/>
        <w:rPr>
          <w:b/>
          <w:color w:val="000000"/>
          <w:sz w:val="22"/>
          <w:szCs w:val="22"/>
        </w:rPr>
      </w:pPr>
      <w:r>
        <w:rPr>
          <w:b/>
          <w:color w:val="000000"/>
          <w:sz w:val="22"/>
          <w:szCs w:val="22"/>
        </w:rPr>
        <w:t>ANEXO I</w:t>
      </w:r>
    </w:p>
    <w:p w:rsidR="0082270F" w:rsidRDefault="00BB4942">
      <w:pPr>
        <w:spacing w:before="0"/>
        <w:rPr>
          <w:b/>
          <w:color w:val="000000"/>
          <w:sz w:val="22"/>
          <w:szCs w:val="22"/>
        </w:rPr>
      </w:pPr>
      <w:r>
        <w:rPr>
          <w:b/>
          <w:color w:val="000000"/>
          <w:sz w:val="22"/>
          <w:szCs w:val="22"/>
        </w:rPr>
        <w:t xml:space="preserve">(ver em </w:t>
      </w:r>
      <w:proofErr w:type="spellStart"/>
      <w:r>
        <w:rPr>
          <w:b/>
          <w:color w:val="000000"/>
          <w:sz w:val="22"/>
          <w:szCs w:val="22"/>
        </w:rPr>
        <w:t>pdf</w:t>
      </w:r>
      <w:proofErr w:type="spellEnd"/>
      <w:r>
        <w:rPr>
          <w:b/>
          <w:color w:val="000000"/>
          <w:sz w:val="22"/>
          <w:szCs w:val="22"/>
        </w:rPr>
        <w:t>)</w:t>
      </w:r>
    </w:p>
    <w:p w:rsidR="0082270F" w:rsidRDefault="0082270F">
      <w:pPr>
        <w:pStyle w:val="SemEspaamento"/>
        <w:spacing w:before="0"/>
        <w:jc w:val="both"/>
        <w:rPr>
          <w:rFonts w:ascii="Times New Roman" w:hAnsi="Times New Roman"/>
          <w:color w:val="000000"/>
        </w:rPr>
      </w:pPr>
    </w:p>
    <w:p w:rsidR="0082270F" w:rsidRDefault="0082270F">
      <w:pPr>
        <w:pStyle w:val="SemEspaamento"/>
        <w:spacing w:before="0"/>
        <w:jc w:val="both"/>
        <w:rPr>
          <w:rFonts w:ascii="Times New Roman" w:hAnsi="Times New Roman"/>
          <w:color w:val="000000"/>
        </w:rPr>
      </w:pPr>
    </w:p>
    <w:p w:rsidR="0082270F" w:rsidRDefault="0082270F">
      <w:pPr>
        <w:spacing w:before="0"/>
        <w:jc w:val="both"/>
        <w:rPr>
          <w:color w:val="000000"/>
          <w:sz w:val="22"/>
          <w:szCs w:val="22"/>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spacing w:before="0"/>
        <w:jc w:val="both"/>
        <w:rPr>
          <w:b/>
          <w:color w:val="000000"/>
          <w:sz w:val="22"/>
          <w:szCs w:val="22"/>
          <w:u w:val="single"/>
        </w:rPr>
      </w:pPr>
    </w:p>
    <w:p w:rsidR="0082270F" w:rsidRDefault="0082270F">
      <w:pPr>
        <w:pStyle w:val="ANEXO-Rtulo"/>
        <w:spacing w:before="0"/>
        <w:jc w:val="both"/>
        <w:rPr>
          <w:color w:val="000000"/>
          <w:sz w:val="22"/>
          <w:szCs w:val="22"/>
        </w:rPr>
      </w:pPr>
    </w:p>
    <w:p w:rsidR="0082270F" w:rsidRDefault="00BB4942">
      <w:pPr>
        <w:pStyle w:val="ANEXO-Rtulo"/>
        <w:spacing w:before="0"/>
        <w:jc w:val="both"/>
        <w:rPr>
          <w:color w:val="000000"/>
          <w:sz w:val="22"/>
          <w:szCs w:val="22"/>
        </w:rPr>
      </w:pPr>
      <w:r>
        <w:rPr>
          <w:color w:val="000000"/>
          <w:sz w:val="22"/>
          <w:szCs w:val="22"/>
        </w:rPr>
        <w:t>PREGÃO PRESENCIAL N</w:t>
      </w:r>
      <w:r>
        <w:rPr>
          <w:color w:val="000000"/>
          <w:sz w:val="22"/>
          <w:szCs w:val="22"/>
          <w:u w:val="single"/>
          <w:vertAlign w:val="superscript"/>
        </w:rPr>
        <w:t>o</w:t>
      </w:r>
      <w:r>
        <w:rPr>
          <w:color w:val="000000"/>
          <w:sz w:val="22"/>
          <w:szCs w:val="22"/>
        </w:rPr>
        <w:t xml:space="preserve"> 29/2019 - SRP</w:t>
      </w:r>
    </w:p>
    <w:p w:rsidR="0082270F" w:rsidRDefault="0082270F">
      <w:pPr>
        <w:pStyle w:val="ANEXO-Rtulo"/>
        <w:spacing w:before="0"/>
        <w:jc w:val="both"/>
        <w:rPr>
          <w:color w:val="000000"/>
          <w:sz w:val="22"/>
          <w:szCs w:val="22"/>
        </w:rPr>
      </w:pPr>
    </w:p>
    <w:p w:rsidR="0082270F" w:rsidRDefault="00BB4942">
      <w:pPr>
        <w:spacing w:before="0"/>
        <w:jc w:val="both"/>
        <w:rPr>
          <w:b/>
          <w:color w:val="000000"/>
          <w:sz w:val="22"/>
          <w:szCs w:val="22"/>
        </w:rPr>
      </w:pPr>
      <w:r>
        <w:rPr>
          <w:b/>
          <w:color w:val="000000"/>
          <w:sz w:val="22"/>
          <w:szCs w:val="22"/>
        </w:rPr>
        <w:t xml:space="preserve">ANEXO II - CARTA DE </w:t>
      </w:r>
      <w:r>
        <w:rPr>
          <w:b/>
          <w:color w:val="000000"/>
          <w:sz w:val="22"/>
          <w:szCs w:val="22"/>
        </w:rPr>
        <w:t>CREDENCIAMENTO</w:t>
      </w:r>
    </w:p>
    <w:p w:rsidR="0082270F" w:rsidRDefault="0082270F">
      <w:pPr>
        <w:spacing w:before="0"/>
        <w:jc w:val="both"/>
        <w:rPr>
          <w:color w:val="000000"/>
          <w:sz w:val="22"/>
          <w:szCs w:val="22"/>
        </w:rPr>
      </w:pPr>
    </w:p>
    <w:p w:rsidR="0082270F" w:rsidRDefault="00BB4942">
      <w:pPr>
        <w:spacing w:before="0"/>
        <w:jc w:val="both"/>
        <w:rPr>
          <w:rFonts w:eastAsia="BookmanOldStyle"/>
          <w:color w:val="000000"/>
          <w:sz w:val="22"/>
          <w:szCs w:val="22"/>
        </w:rPr>
      </w:pPr>
      <w:r>
        <w:rPr>
          <w:rFonts w:eastAsia="BookmanOldStyle"/>
          <w:color w:val="000000"/>
          <w:sz w:val="22"/>
          <w:szCs w:val="22"/>
        </w:rPr>
        <w:t>Ao</w:t>
      </w:r>
    </w:p>
    <w:p w:rsidR="0082270F" w:rsidRDefault="00BB4942">
      <w:pPr>
        <w:spacing w:before="0"/>
        <w:jc w:val="both"/>
        <w:rPr>
          <w:rFonts w:eastAsia="BookmanOldStyle"/>
          <w:color w:val="000000"/>
          <w:sz w:val="22"/>
          <w:szCs w:val="22"/>
        </w:rPr>
      </w:pPr>
      <w:r>
        <w:rPr>
          <w:rFonts w:eastAsia="BookmanOldStyle"/>
          <w:color w:val="000000"/>
          <w:sz w:val="22"/>
          <w:szCs w:val="22"/>
        </w:rPr>
        <w:t>Pregoeiro e/ou Equipe de Apoio</w:t>
      </w:r>
    </w:p>
    <w:p w:rsidR="0082270F" w:rsidRDefault="0082270F">
      <w:pPr>
        <w:spacing w:before="0"/>
        <w:jc w:val="both"/>
        <w:rPr>
          <w:rFonts w:eastAsia="BookmanOldStyle"/>
          <w:color w:val="000000"/>
          <w:sz w:val="22"/>
          <w:szCs w:val="22"/>
        </w:rPr>
      </w:pPr>
    </w:p>
    <w:p w:rsidR="0082270F" w:rsidRDefault="00BB4942">
      <w:pPr>
        <w:spacing w:before="0"/>
        <w:jc w:val="both"/>
        <w:rPr>
          <w:rFonts w:eastAsia="BookmanOldStyle"/>
          <w:color w:val="000000"/>
          <w:sz w:val="22"/>
          <w:szCs w:val="22"/>
        </w:rPr>
      </w:pPr>
      <w:r>
        <w:rPr>
          <w:rFonts w:eastAsia="BookmanOldStyle"/>
          <w:color w:val="000000"/>
          <w:sz w:val="22"/>
          <w:szCs w:val="22"/>
        </w:rPr>
        <w:t>Prefeitura Municipal de São Domingos do Norte/ES</w:t>
      </w:r>
    </w:p>
    <w:p w:rsidR="0082270F" w:rsidRDefault="0082270F">
      <w:pPr>
        <w:spacing w:before="0"/>
        <w:jc w:val="both"/>
        <w:rPr>
          <w:rFonts w:eastAsia="BookmanOldStyle"/>
          <w:color w:val="000000"/>
          <w:sz w:val="22"/>
          <w:szCs w:val="22"/>
        </w:rPr>
      </w:pPr>
    </w:p>
    <w:p w:rsidR="0082270F" w:rsidRDefault="00BB4942">
      <w:pPr>
        <w:spacing w:before="0"/>
        <w:jc w:val="both"/>
        <w:rPr>
          <w:rFonts w:eastAsia="BookmanOldStyle"/>
          <w:color w:val="000000"/>
          <w:sz w:val="22"/>
          <w:szCs w:val="22"/>
        </w:rPr>
      </w:pPr>
      <w:r>
        <w:rPr>
          <w:rFonts w:eastAsia="BookmanOldStyle"/>
          <w:color w:val="000000"/>
          <w:sz w:val="22"/>
          <w:szCs w:val="22"/>
        </w:rPr>
        <w:t>Prezados Senhores,</w:t>
      </w:r>
    </w:p>
    <w:p w:rsidR="0082270F" w:rsidRDefault="0082270F">
      <w:pPr>
        <w:spacing w:before="0"/>
        <w:jc w:val="both"/>
        <w:rPr>
          <w:rFonts w:eastAsia="BookmanOldStyle"/>
          <w:color w:val="000000"/>
          <w:sz w:val="22"/>
          <w:szCs w:val="22"/>
        </w:rPr>
      </w:pPr>
    </w:p>
    <w:p w:rsidR="0082270F" w:rsidRDefault="00BB4942">
      <w:pPr>
        <w:spacing w:before="0"/>
        <w:jc w:val="both"/>
        <w:rPr>
          <w:rFonts w:eastAsia="BookmanOldStyle"/>
          <w:color w:val="000000"/>
          <w:sz w:val="22"/>
          <w:szCs w:val="22"/>
        </w:rPr>
      </w:pPr>
      <w:r>
        <w:rPr>
          <w:rFonts w:eastAsia="BookmanOldStyle"/>
          <w:color w:val="000000"/>
          <w:sz w:val="22"/>
          <w:szCs w:val="22"/>
        </w:rPr>
        <w:t xml:space="preserve">Pela presente fica credenciado o </w:t>
      </w:r>
      <w:proofErr w:type="gramStart"/>
      <w:r>
        <w:rPr>
          <w:rFonts w:eastAsia="BookmanOldStyle"/>
          <w:color w:val="000000"/>
          <w:sz w:val="22"/>
          <w:szCs w:val="22"/>
        </w:rPr>
        <w:t>Senhor ...</w:t>
      </w:r>
      <w:proofErr w:type="gramEnd"/>
      <w:r>
        <w:rPr>
          <w:rFonts w:eastAsia="BookmanOldStyle"/>
          <w:color w:val="000000"/>
          <w:sz w:val="22"/>
          <w:szCs w:val="22"/>
        </w:rPr>
        <w:t xml:space="preserve">............................... (nome, qualificação completa e residência), portador da </w:t>
      </w:r>
      <w:r>
        <w:rPr>
          <w:rFonts w:eastAsia="BookmanOldStyle"/>
          <w:color w:val="000000"/>
          <w:sz w:val="22"/>
          <w:szCs w:val="22"/>
        </w:rPr>
        <w:t xml:space="preserve">cédula de identidade </w:t>
      </w:r>
      <w:proofErr w:type="gramStart"/>
      <w:r>
        <w:rPr>
          <w:rFonts w:eastAsia="BookmanOldStyle"/>
          <w:color w:val="000000"/>
          <w:sz w:val="22"/>
          <w:szCs w:val="22"/>
        </w:rPr>
        <w:t>numero ...</w:t>
      </w:r>
      <w:proofErr w:type="gramEnd"/>
      <w:r>
        <w:rPr>
          <w:rFonts w:eastAsia="BookmanOldStyle"/>
          <w:color w:val="000000"/>
          <w:sz w:val="22"/>
          <w:szCs w:val="22"/>
        </w:rPr>
        <w:t xml:space="preserve">..........., expedida em ...../...../..... </w:t>
      </w:r>
      <w:proofErr w:type="gramStart"/>
      <w:r>
        <w:rPr>
          <w:rFonts w:eastAsia="BookmanOldStyle"/>
          <w:color w:val="000000"/>
          <w:sz w:val="22"/>
          <w:szCs w:val="22"/>
        </w:rPr>
        <w:t>pelo</w:t>
      </w:r>
      <w:proofErr w:type="gramEnd"/>
      <w:r>
        <w:rPr>
          <w:rFonts w:eastAsia="BookmanOldStyle"/>
          <w:color w:val="000000"/>
          <w:sz w:val="22"/>
          <w:szCs w:val="22"/>
        </w:rPr>
        <w:t xml:space="preserve"> ....................... </w:t>
      </w:r>
      <w:proofErr w:type="gramStart"/>
      <w:r>
        <w:rPr>
          <w:rFonts w:eastAsia="BookmanOldStyle"/>
          <w:color w:val="000000"/>
          <w:sz w:val="22"/>
          <w:szCs w:val="22"/>
        </w:rPr>
        <w:t>para</w:t>
      </w:r>
      <w:proofErr w:type="gramEnd"/>
      <w:r>
        <w:rPr>
          <w:rFonts w:eastAsia="BookmanOldStyle"/>
          <w:color w:val="000000"/>
          <w:sz w:val="22"/>
          <w:szCs w:val="22"/>
        </w:rPr>
        <w:t xml:space="preserve"> representar a empresa ....................... (nome e endereço da empresa ou consorcio licitante), inscrição no C.N.P.J. </w:t>
      </w:r>
      <w:proofErr w:type="gramStart"/>
      <w:r>
        <w:rPr>
          <w:rFonts w:eastAsia="BookmanOldStyle"/>
          <w:color w:val="000000"/>
          <w:sz w:val="22"/>
          <w:szCs w:val="22"/>
        </w:rPr>
        <w:t>sob</w:t>
      </w:r>
      <w:proofErr w:type="gramEnd"/>
      <w:r>
        <w:rPr>
          <w:rFonts w:eastAsia="BookmanOldStyle"/>
          <w:color w:val="000000"/>
          <w:sz w:val="22"/>
          <w:szCs w:val="22"/>
        </w:rPr>
        <w:t xml:space="preserve"> o número ..............</w:t>
      </w:r>
      <w:r>
        <w:rPr>
          <w:rFonts w:eastAsia="BookmanOldStyle"/>
          <w:color w:val="000000"/>
          <w:sz w:val="22"/>
          <w:szCs w:val="22"/>
        </w:rPr>
        <w:t>......................., podendo participar de todos os atos necessários, desistir de recursos, interpô-los, apresentar lances verbais, negociar preços e demais condições, desistir, firmar compromissos ou acordos referentes ao pregão supra.</w:t>
      </w:r>
    </w:p>
    <w:p w:rsidR="0082270F" w:rsidRDefault="0082270F">
      <w:pPr>
        <w:spacing w:before="0"/>
        <w:jc w:val="both"/>
        <w:rPr>
          <w:color w:val="000000"/>
          <w:sz w:val="22"/>
          <w:szCs w:val="22"/>
        </w:rPr>
      </w:pPr>
    </w:p>
    <w:p w:rsidR="0082270F" w:rsidRDefault="0082270F">
      <w:pPr>
        <w:spacing w:before="0"/>
        <w:jc w:val="both"/>
        <w:rPr>
          <w:rFonts w:eastAsia="BookmanOldStyle"/>
          <w:color w:val="000000"/>
          <w:sz w:val="22"/>
          <w:szCs w:val="22"/>
        </w:rPr>
      </w:pPr>
    </w:p>
    <w:p w:rsidR="0082270F" w:rsidRDefault="00BB4942">
      <w:pPr>
        <w:spacing w:before="0"/>
        <w:jc w:val="both"/>
        <w:rPr>
          <w:rFonts w:eastAsia="BookmanOldStyle"/>
          <w:color w:val="000000"/>
          <w:sz w:val="22"/>
          <w:szCs w:val="22"/>
        </w:rPr>
      </w:pPr>
      <w:r>
        <w:rPr>
          <w:rFonts w:eastAsia="BookmanOldStyle"/>
          <w:color w:val="000000"/>
          <w:sz w:val="22"/>
          <w:szCs w:val="22"/>
        </w:rPr>
        <w:t>Atenciosament</w:t>
      </w:r>
      <w:r>
        <w:rPr>
          <w:rFonts w:eastAsia="BookmanOldStyle"/>
          <w:color w:val="000000"/>
          <w:sz w:val="22"/>
          <w:szCs w:val="22"/>
        </w:rPr>
        <w:t>e,</w:t>
      </w:r>
    </w:p>
    <w:p w:rsidR="0082270F" w:rsidRDefault="0082270F">
      <w:pPr>
        <w:spacing w:before="0"/>
        <w:jc w:val="both"/>
        <w:rPr>
          <w:rFonts w:eastAsia="BookmanOldStyle"/>
          <w:color w:val="000000"/>
          <w:sz w:val="22"/>
          <w:szCs w:val="22"/>
        </w:rPr>
      </w:pPr>
    </w:p>
    <w:p w:rsidR="0082270F" w:rsidRDefault="00BB4942">
      <w:pPr>
        <w:spacing w:before="0"/>
        <w:jc w:val="both"/>
        <w:rPr>
          <w:rFonts w:eastAsia="BookmanOldStyle"/>
          <w:color w:val="000000"/>
          <w:sz w:val="22"/>
          <w:szCs w:val="22"/>
        </w:rPr>
      </w:pPr>
      <w:proofErr w:type="gramStart"/>
      <w:r>
        <w:rPr>
          <w:rFonts w:eastAsia="BookmanOldStyle"/>
          <w:color w:val="000000"/>
          <w:sz w:val="22"/>
          <w:szCs w:val="22"/>
        </w:rPr>
        <w:t>.....................................</w:t>
      </w:r>
      <w:proofErr w:type="gramEnd"/>
      <w:r>
        <w:rPr>
          <w:rFonts w:eastAsia="BookmanOldStyle"/>
          <w:color w:val="000000"/>
          <w:sz w:val="22"/>
          <w:szCs w:val="22"/>
        </w:rPr>
        <w:t xml:space="preserve">, .......... </w:t>
      </w:r>
      <w:proofErr w:type="gramStart"/>
      <w:r>
        <w:rPr>
          <w:rFonts w:eastAsia="BookmanOldStyle"/>
          <w:color w:val="000000"/>
          <w:sz w:val="22"/>
          <w:szCs w:val="22"/>
        </w:rPr>
        <w:t>de</w:t>
      </w:r>
      <w:proofErr w:type="gramEnd"/>
      <w:r>
        <w:rPr>
          <w:rFonts w:eastAsia="BookmanOldStyle"/>
          <w:color w:val="000000"/>
          <w:sz w:val="22"/>
          <w:szCs w:val="22"/>
        </w:rPr>
        <w:t xml:space="preserve"> ..................... </w:t>
      </w:r>
      <w:proofErr w:type="gramStart"/>
      <w:r>
        <w:rPr>
          <w:rFonts w:eastAsia="BookmanOldStyle"/>
          <w:color w:val="000000"/>
          <w:sz w:val="22"/>
          <w:szCs w:val="22"/>
        </w:rPr>
        <w:t>de</w:t>
      </w:r>
      <w:proofErr w:type="gramEnd"/>
      <w:r>
        <w:rPr>
          <w:rFonts w:eastAsia="BookmanOldStyle"/>
          <w:color w:val="000000"/>
          <w:sz w:val="22"/>
          <w:szCs w:val="22"/>
        </w:rPr>
        <w:t xml:space="preserve"> 2019.</w:t>
      </w:r>
    </w:p>
    <w:p w:rsidR="0082270F" w:rsidRDefault="0082270F">
      <w:pPr>
        <w:spacing w:before="0"/>
        <w:jc w:val="both"/>
        <w:rPr>
          <w:rFonts w:eastAsia="BookmanOldStyle"/>
          <w:color w:val="000000"/>
          <w:sz w:val="22"/>
          <w:szCs w:val="22"/>
        </w:rPr>
      </w:pPr>
    </w:p>
    <w:p w:rsidR="0082270F" w:rsidRDefault="00BB4942">
      <w:pPr>
        <w:spacing w:before="0"/>
        <w:jc w:val="both"/>
        <w:rPr>
          <w:color w:val="000000"/>
          <w:sz w:val="22"/>
          <w:szCs w:val="22"/>
        </w:rPr>
      </w:pPr>
      <w:proofErr w:type="gramStart"/>
      <w:r>
        <w:rPr>
          <w:color w:val="000000"/>
          <w:sz w:val="22"/>
          <w:szCs w:val="22"/>
        </w:rPr>
        <w:t>.......................................................................................</w:t>
      </w:r>
      <w:proofErr w:type="gramEnd"/>
    </w:p>
    <w:p w:rsidR="0082270F" w:rsidRDefault="00BB4942">
      <w:pPr>
        <w:spacing w:before="0"/>
        <w:jc w:val="both"/>
        <w:rPr>
          <w:rFonts w:eastAsia="BookmanOldStyle"/>
          <w:color w:val="000000"/>
          <w:sz w:val="22"/>
          <w:szCs w:val="22"/>
        </w:rPr>
      </w:pPr>
      <w:r>
        <w:rPr>
          <w:rFonts w:eastAsia="BookmanOldStyle"/>
          <w:color w:val="000000"/>
          <w:sz w:val="22"/>
          <w:szCs w:val="22"/>
        </w:rPr>
        <w:t>(Assinatura do representante legal da empresa)</w:t>
      </w:r>
    </w:p>
    <w:p w:rsidR="0082270F" w:rsidRDefault="0082270F">
      <w:pPr>
        <w:spacing w:before="0"/>
        <w:jc w:val="both"/>
        <w:rPr>
          <w:rFonts w:eastAsia="BookmanOldStyle"/>
          <w:color w:val="000000"/>
          <w:sz w:val="22"/>
          <w:szCs w:val="22"/>
        </w:rPr>
      </w:pPr>
    </w:p>
    <w:p w:rsidR="0082270F" w:rsidRDefault="00BB4942">
      <w:pPr>
        <w:spacing w:before="0"/>
        <w:jc w:val="both"/>
        <w:rPr>
          <w:color w:val="000000"/>
          <w:sz w:val="22"/>
          <w:szCs w:val="22"/>
        </w:rPr>
      </w:pPr>
      <w:r>
        <w:rPr>
          <w:rFonts w:eastAsia="BookmanOldStyle"/>
          <w:b/>
          <w:color w:val="000000"/>
          <w:sz w:val="22"/>
          <w:szCs w:val="22"/>
        </w:rPr>
        <w:t>Observação:</w:t>
      </w:r>
      <w:r>
        <w:rPr>
          <w:rFonts w:eastAsia="BookmanOldStyle"/>
          <w:color w:val="000000"/>
          <w:sz w:val="22"/>
          <w:szCs w:val="22"/>
        </w:rPr>
        <w:t xml:space="preserve"> Esta carta deverá ser entregue ao Pregoeiro e/ou Equipe de Apoio pessoalmente pelo representante credenciado, até impreterivelmente a hora marcada para inicio da licitação, prevista no presente Edital e</w:t>
      </w:r>
      <w:r>
        <w:rPr>
          <w:color w:val="000000"/>
          <w:sz w:val="22"/>
          <w:szCs w:val="22"/>
        </w:rPr>
        <w:t xml:space="preserve"> só terá validade se estiver acompanhada da Certidão </w:t>
      </w:r>
      <w:r>
        <w:rPr>
          <w:color w:val="000000"/>
          <w:sz w:val="22"/>
          <w:szCs w:val="22"/>
        </w:rPr>
        <w:t>Simplificada da Junta Comercial expedida em até 120 (cento e vinte) dias anterior à abertura do certame, que comprove tal situação do representante legal da empresa.</w:t>
      </w:r>
    </w:p>
    <w:p w:rsidR="0082270F" w:rsidRDefault="0082270F">
      <w:pPr>
        <w:spacing w:before="0"/>
        <w:jc w:val="both"/>
        <w:rPr>
          <w:rFonts w:eastAsia="BookmanOldStyle"/>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82270F">
      <w:pPr>
        <w:spacing w:before="0"/>
        <w:jc w:val="both"/>
        <w:rPr>
          <w:b/>
          <w:color w:val="000000"/>
          <w:sz w:val="22"/>
          <w:szCs w:val="22"/>
        </w:rPr>
      </w:pPr>
    </w:p>
    <w:p w:rsidR="0082270F" w:rsidRDefault="00BB4942">
      <w:pPr>
        <w:spacing w:before="0"/>
        <w:jc w:val="both"/>
        <w:rPr>
          <w:b/>
          <w:color w:val="000000"/>
          <w:sz w:val="22"/>
          <w:szCs w:val="22"/>
        </w:rPr>
      </w:pPr>
      <w:r>
        <w:rPr>
          <w:b/>
          <w:color w:val="000000"/>
          <w:sz w:val="22"/>
          <w:szCs w:val="22"/>
        </w:rPr>
        <w:t>PREGÃO PRESENCIAL N</w:t>
      </w:r>
      <w:r>
        <w:rPr>
          <w:b/>
          <w:color w:val="000000"/>
          <w:sz w:val="22"/>
          <w:szCs w:val="22"/>
          <w:u w:val="single"/>
          <w:vertAlign w:val="superscript"/>
        </w:rPr>
        <w:t>o</w:t>
      </w:r>
      <w:r>
        <w:rPr>
          <w:b/>
          <w:color w:val="000000"/>
          <w:sz w:val="22"/>
          <w:szCs w:val="22"/>
        </w:rPr>
        <w:t xml:space="preserve"> 29/2019 - SRP</w:t>
      </w:r>
    </w:p>
    <w:p w:rsidR="0082270F" w:rsidRDefault="0082270F">
      <w:pPr>
        <w:spacing w:before="0"/>
        <w:jc w:val="both"/>
        <w:rPr>
          <w:b/>
          <w:color w:val="000000"/>
          <w:sz w:val="22"/>
          <w:szCs w:val="22"/>
        </w:rPr>
      </w:pPr>
    </w:p>
    <w:p w:rsidR="0082270F" w:rsidRDefault="00BB4942">
      <w:pPr>
        <w:spacing w:before="0"/>
        <w:jc w:val="both"/>
        <w:rPr>
          <w:b/>
          <w:color w:val="000000"/>
          <w:sz w:val="22"/>
          <w:szCs w:val="22"/>
        </w:rPr>
      </w:pPr>
      <w:r>
        <w:rPr>
          <w:b/>
          <w:color w:val="000000"/>
          <w:sz w:val="22"/>
          <w:szCs w:val="22"/>
        </w:rPr>
        <w:t>ANEXO III - PROPOSTA COMERCIAL</w:t>
      </w:r>
    </w:p>
    <w:p w:rsidR="0082270F" w:rsidRDefault="00BB4942">
      <w:pPr>
        <w:spacing w:before="0"/>
        <w:jc w:val="both"/>
        <w:rPr>
          <w:b/>
          <w:color w:val="000000"/>
          <w:sz w:val="22"/>
          <w:szCs w:val="22"/>
        </w:rPr>
      </w:pPr>
      <w:r>
        <w:rPr>
          <w:b/>
          <w:color w:val="000000"/>
          <w:sz w:val="22"/>
          <w:szCs w:val="22"/>
        </w:rPr>
        <w:t xml:space="preserve">(modelo anexo I ver em </w:t>
      </w:r>
      <w:proofErr w:type="spellStart"/>
      <w:r>
        <w:rPr>
          <w:b/>
          <w:color w:val="000000"/>
          <w:sz w:val="22"/>
          <w:szCs w:val="22"/>
        </w:rPr>
        <w:t>pdf</w:t>
      </w:r>
      <w:proofErr w:type="spellEnd"/>
      <w:r>
        <w:rPr>
          <w:b/>
          <w:color w:val="000000"/>
          <w:sz w:val="22"/>
          <w:szCs w:val="22"/>
        </w:rPr>
        <w:t>)</w:t>
      </w:r>
    </w:p>
    <w:p w:rsidR="0082270F" w:rsidRDefault="0082270F">
      <w:pPr>
        <w:spacing w:before="0"/>
        <w:jc w:val="both"/>
        <w:rPr>
          <w:b/>
          <w:color w:val="000000"/>
          <w:sz w:val="22"/>
          <w:szCs w:val="22"/>
        </w:rPr>
      </w:pPr>
    </w:p>
    <w:p w:rsidR="0082270F" w:rsidRDefault="00BB4942">
      <w:pPr>
        <w:pStyle w:val="PargrafoNormal"/>
        <w:spacing w:before="0" w:after="0"/>
        <w:jc w:val="both"/>
        <w:rPr>
          <w:color w:val="000000"/>
          <w:sz w:val="22"/>
          <w:szCs w:val="22"/>
        </w:rPr>
      </w:pPr>
      <w:r>
        <w:rPr>
          <w:color w:val="000000"/>
          <w:sz w:val="22"/>
          <w:szCs w:val="22"/>
        </w:rPr>
        <w:t xml:space="preserve">Empresa: </w:t>
      </w:r>
      <w:proofErr w:type="gramStart"/>
      <w:r>
        <w:rPr>
          <w:color w:val="000000"/>
          <w:sz w:val="22"/>
          <w:szCs w:val="22"/>
        </w:rPr>
        <w:t>.........................................................................</w:t>
      </w:r>
      <w:proofErr w:type="gramEnd"/>
    </w:p>
    <w:p w:rsidR="0082270F" w:rsidRDefault="00BB4942">
      <w:pPr>
        <w:pStyle w:val="PargrafoNormal"/>
        <w:spacing w:before="0" w:after="0"/>
        <w:jc w:val="both"/>
        <w:rPr>
          <w:color w:val="000000"/>
          <w:sz w:val="22"/>
          <w:szCs w:val="22"/>
        </w:rPr>
      </w:pPr>
      <w:r>
        <w:rPr>
          <w:color w:val="000000"/>
          <w:sz w:val="22"/>
          <w:szCs w:val="22"/>
        </w:rPr>
        <w:t>À Prefeitura Municipal de São Domingos do Norte</w:t>
      </w:r>
    </w:p>
    <w:p w:rsidR="0082270F" w:rsidRDefault="00BB4942">
      <w:pPr>
        <w:pStyle w:val="PargrafoNormal"/>
        <w:spacing w:before="0" w:after="0"/>
        <w:jc w:val="both"/>
        <w:rPr>
          <w:color w:val="000000"/>
          <w:sz w:val="22"/>
          <w:szCs w:val="22"/>
        </w:rPr>
      </w:pPr>
      <w:r>
        <w:rPr>
          <w:color w:val="000000"/>
          <w:sz w:val="22"/>
          <w:szCs w:val="22"/>
        </w:rPr>
        <w:t>PREGÃO PRESENCIAL Nº 29/2019 - SRP</w:t>
      </w:r>
    </w:p>
    <w:p w:rsidR="0082270F" w:rsidRDefault="0082270F">
      <w:pPr>
        <w:pStyle w:val="PargrafoNormal"/>
        <w:spacing w:before="0" w:after="0"/>
        <w:jc w:val="both"/>
        <w:rPr>
          <w:color w:val="000000"/>
          <w:sz w:val="22"/>
          <w:szCs w:val="22"/>
        </w:rPr>
      </w:pPr>
    </w:p>
    <w:p w:rsidR="0082270F" w:rsidRDefault="00BB4942">
      <w:pPr>
        <w:pStyle w:val="PargrafoNormal"/>
        <w:spacing w:before="0" w:after="0"/>
        <w:jc w:val="both"/>
        <w:rPr>
          <w:color w:val="000000"/>
          <w:sz w:val="22"/>
          <w:szCs w:val="22"/>
        </w:rPr>
      </w:pPr>
      <w:r>
        <w:rPr>
          <w:color w:val="000000"/>
          <w:sz w:val="22"/>
          <w:szCs w:val="22"/>
        </w:rPr>
        <w:t>Prezados Senhores:</w:t>
      </w:r>
    </w:p>
    <w:p w:rsidR="0082270F" w:rsidRDefault="00BB4942">
      <w:pPr>
        <w:pStyle w:val="PargrafoNormal"/>
        <w:spacing w:before="0" w:after="0"/>
        <w:jc w:val="both"/>
        <w:rPr>
          <w:color w:val="000000"/>
          <w:sz w:val="22"/>
          <w:szCs w:val="22"/>
        </w:rPr>
      </w:pPr>
      <w:r>
        <w:rPr>
          <w:color w:val="000000"/>
          <w:sz w:val="22"/>
          <w:szCs w:val="22"/>
        </w:rPr>
        <w:t>Pela presente formulamos Proposta Comerci</w:t>
      </w:r>
      <w:r>
        <w:rPr>
          <w:color w:val="000000"/>
          <w:sz w:val="22"/>
          <w:szCs w:val="22"/>
        </w:rPr>
        <w:t>al para fornecimento dos supracitados, de acordo com todas as condições do PREGÃO PRESENCIAL Nº 29/2019 - SRP e seus anexos.</w:t>
      </w:r>
    </w:p>
    <w:p w:rsidR="0082270F" w:rsidRDefault="0082270F">
      <w:pPr>
        <w:pStyle w:val="NmerosPrincipais"/>
        <w:numPr>
          <w:ilvl w:val="0"/>
          <w:numId w:val="0"/>
        </w:numPr>
        <w:spacing w:before="0"/>
        <w:jc w:val="both"/>
        <w:rPr>
          <w:b/>
          <w:bCs/>
          <w:color w:val="000000"/>
          <w:sz w:val="22"/>
          <w:szCs w:val="22"/>
        </w:rPr>
      </w:pPr>
    </w:p>
    <w:p w:rsidR="0082270F" w:rsidRDefault="00BB4942">
      <w:pPr>
        <w:pStyle w:val="PargrafoNormal"/>
        <w:spacing w:before="0" w:after="0"/>
        <w:jc w:val="both"/>
        <w:rPr>
          <w:color w:val="000000"/>
          <w:sz w:val="22"/>
          <w:szCs w:val="22"/>
        </w:rPr>
      </w:pPr>
      <w:r>
        <w:rPr>
          <w:color w:val="000000"/>
          <w:sz w:val="22"/>
          <w:szCs w:val="22"/>
        </w:rPr>
        <w:t>a) O prazo de validade da presente proposta é de 12 meses conforme a ata de registro de preço.</w:t>
      </w:r>
    </w:p>
    <w:p w:rsidR="0082270F" w:rsidRDefault="00BB4942">
      <w:pPr>
        <w:pStyle w:val="PargrafoNormal"/>
        <w:spacing w:before="0" w:after="0"/>
        <w:jc w:val="both"/>
        <w:rPr>
          <w:color w:val="000000"/>
          <w:sz w:val="22"/>
          <w:szCs w:val="22"/>
        </w:rPr>
      </w:pPr>
      <w:r>
        <w:rPr>
          <w:color w:val="000000"/>
          <w:sz w:val="22"/>
          <w:szCs w:val="22"/>
        </w:rPr>
        <w:t xml:space="preserve">b) Os preços ora propostos incluem </w:t>
      </w:r>
      <w:r>
        <w:rPr>
          <w:color w:val="000000"/>
          <w:sz w:val="22"/>
          <w:szCs w:val="22"/>
        </w:rPr>
        <w:t>todas as despesas diretas, indiretas, benefícios, tributos, contribuições, seguros e licenças de modo a se constituírem à única e total contraprestação pela aquisição das mercadorias.</w:t>
      </w:r>
    </w:p>
    <w:p w:rsidR="0082270F" w:rsidRDefault="00BB4942">
      <w:pPr>
        <w:pStyle w:val="PargrafoNormal"/>
        <w:spacing w:before="0" w:after="0"/>
        <w:jc w:val="both"/>
        <w:rPr>
          <w:color w:val="000000"/>
          <w:sz w:val="22"/>
          <w:szCs w:val="22"/>
        </w:rPr>
      </w:pPr>
      <w:r>
        <w:rPr>
          <w:color w:val="000000"/>
          <w:sz w:val="22"/>
          <w:szCs w:val="22"/>
        </w:rPr>
        <w:t xml:space="preserve">c) A Contratada terá que cumprir todos os requisitos conforme anexo I e </w:t>
      </w:r>
      <w:r>
        <w:rPr>
          <w:color w:val="000000"/>
          <w:sz w:val="22"/>
          <w:szCs w:val="22"/>
        </w:rPr>
        <w:t>Termo de Referência.</w:t>
      </w:r>
    </w:p>
    <w:p w:rsidR="0082270F" w:rsidRDefault="00BB4942">
      <w:pPr>
        <w:spacing w:before="0"/>
        <w:jc w:val="both"/>
        <w:rPr>
          <w:sz w:val="22"/>
          <w:szCs w:val="22"/>
        </w:rPr>
      </w:pPr>
      <w:r>
        <w:rPr>
          <w:sz w:val="22"/>
          <w:szCs w:val="22"/>
        </w:rPr>
        <w:t xml:space="preserve">d) O licitante deverá solicitar mediante e-mail </w:t>
      </w:r>
      <w:hyperlink r:id="rId9" w:history="1">
        <w:r>
          <w:rPr>
            <w:rStyle w:val="Hyperlink"/>
            <w:sz w:val="22"/>
            <w:szCs w:val="22"/>
          </w:rPr>
          <w:t>licitasdn@hotmail.com</w:t>
        </w:r>
      </w:hyperlink>
      <w:r>
        <w:rPr>
          <w:sz w:val="22"/>
          <w:szCs w:val="22"/>
        </w:rPr>
        <w:t xml:space="preserve"> a mídia digital para formalização da proposta </w:t>
      </w:r>
      <w:r>
        <w:rPr>
          <w:b/>
          <w:sz w:val="22"/>
          <w:szCs w:val="22"/>
        </w:rPr>
        <w:t>(arquivo PCA).</w:t>
      </w:r>
    </w:p>
    <w:p w:rsidR="0082270F" w:rsidRDefault="0082270F">
      <w:pPr>
        <w:pStyle w:val="PargrafoNormal"/>
        <w:spacing w:before="0" w:after="0"/>
        <w:jc w:val="both"/>
        <w:rPr>
          <w:color w:val="000000"/>
          <w:sz w:val="22"/>
          <w:szCs w:val="22"/>
        </w:rPr>
      </w:pPr>
    </w:p>
    <w:p w:rsidR="0082270F" w:rsidRDefault="0082270F">
      <w:pPr>
        <w:pStyle w:val="PargrafoNormal"/>
        <w:spacing w:before="0" w:after="0"/>
        <w:jc w:val="both"/>
        <w:rPr>
          <w:color w:val="000000"/>
          <w:sz w:val="22"/>
          <w:szCs w:val="22"/>
        </w:rPr>
      </w:pPr>
    </w:p>
    <w:p w:rsidR="0082270F" w:rsidRDefault="00BB4942">
      <w:pPr>
        <w:pStyle w:val="PargrafoNormal"/>
        <w:spacing w:before="0" w:after="0"/>
        <w:jc w:val="both"/>
        <w:rPr>
          <w:color w:val="000000"/>
          <w:sz w:val="22"/>
          <w:szCs w:val="22"/>
        </w:rPr>
      </w:pPr>
      <w:r>
        <w:rPr>
          <w:color w:val="000000"/>
          <w:sz w:val="22"/>
          <w:szCs w:val="22"/>
        </w:rPr>
        <w:t>Atenciosamente,</w:t>
      </w:r>
    </w:p>
    <w:p w:rsidR="0082270F" w:rsidRDefault="00BB4942">
      <w:pPr>
        <w:pStyle w:val="PargrafoNormal"/>
        <w:spacing w:before="0" w:after="0"/>
        <w:jc w:val="both"/>
        <w:rPr>
          <w:color w:val="000000"/>
          <w:sz w:val="22"/>
          <w:szCs w:val="22"/>
        </w:rPr>
      </w:pPr>
      <w:proofErr w:type="gramStart"/>
      <w:r>
        <w:rPr>
          <w:color w:val="000000"/>
          <w:sz w:val="22"/>
          <w:szCs w:val="22"/>
        </w:rPr>
        <w:t>.........................................................</w:t>
      </w:r>
      <w:proofErr w:type="gramEnd"/>
    </w:p>
    <w:p w:rsidR="0082270F" w:rsidRDefault="00BB4942">
      <w:pPr>
        <w:pStyle w:val="PargrafoNormal"/>
        <w:spacing w:before="0" w:after="0"/>
        <w:jc w:val="both"/>
        <w:rPr>
          <w:color w:val="000000"/>
          <w:sz w:val="22"/>
          <w:szCs w:val="22"/>
        </w:rPr>
      </w:pPr>
      <w:r>
        <w:rPr>
          <w:color w:val="000000"/>
          <w:sz w:val="22"/>
          <w:szCs w:val="22"/>
        </w:rPr>
        <w:t>Identificação e Assinatura</w:t>
      </w:r>
    </w:p>
    <w:p w:rsidR="0082270F" w:rsidRDefault="00BB4942">
      <w:pPr>
        <w:spacing w:before="0"/>
        <w:jc w:val="both"/>
        <w:rPr>
          <w:color w:val="000000"/>
          <w:sz w:val="22"/>
          <w:szCs w:val="22"/>
        </w:rPr>
      </w:pPr>
      <w:r>
        <w:br w:type="page"/>
      </w:r>
    </w:p>
    <w:p w:rsidR="0082270F" w:rsidRDefault="0082270F">
      <w:pPr>
        <w:spacing w:before="0"/>
        <w:jc w:val="both"/>
        <w:rPr>
          <w:color w:val="000000"/>
          <w:sz w:val="22"/>
          <w:szCs w:val="22"/>
        </w:rPr>
      </w:pPr>
    </w:p>
    <w:p w:rsidR="0082270F" w:rsidRDefault="0082270F">
      <w:pPr>
        <w:spacing w:before="0"/>
        <w:rPr>
          <w:b/>
          <w:color w:val="000000"/>
          <w:sz w:val="22"/>
          <w:szCs w:val="22"/>
        </w:rPr>
      </w:pPr>
    </w:p>
    <w:p w:rsidR="0082270F" w:rsidRDefault="0082270F">
      <w:pPr>
        <w:spacing w:before="0"/>
        <w:rPr>
          <w:b/>
          <w:color w:val="000000"/>
          <w:sz w:val="22"/>
          <w:szCs w:val="22"/>
        </w:rPr>
      </w:pPr>
    </w:p>
    <w:p w:rsidR="0082270F" w:rsidRDefault="00BB4942">
      <w:pPr>
        <w:spacing w:before="0"/>
        <w:rPr>
          <w:b/>
          <w:color w:val="000000"/>
          <w:sz w:val="22"/>
          <w:szCs w:val="22"/>
        </w:rPr>
      </w:pPr>
      <w:r>
        <w:rPr>
          <w:b/>
          <w:color w:val="000000"/>
          <w:sz w:val="22"/>
          <w:szCs w:val="22"/>
        </w:rPr>
        <w:t>PREGÃO PRESENCIAL N</w:t>
      </w:r>
      <w:r>
        <w:rPr>
          <w:b/>
          <w:color w:val="000000"/>
          <w:sz w:val="22"/>
          <w:szCs w:val="22"/>
          <w:u w:val="single"/>
          <w:vertAlign w:val="superscript"/>
        </w:rPr>
        <w:t>o</w:t>
      </w:r>
      <w:r>
        <w:rPr>
          <w:b/>
          <w:color w:val="000000"/>
          <w:sz w:val="22"/>
          <w:szCs w:val="22"/>
        </w:rPr>
        <w:t xml:space="preserve"> 29/2019 - SRP</w:t>
      </w:r>
    </w:p>
    <w:p w:rsidR="0082270F" w:rsidRDefault="00BB4942">
      <w:pPr>
        <w:spacing w:before="0"/>
        <w:rPr>
          <w:b/>
          <w:color w:val="000000"/>
          <w:sz w:val="22"/>
          <w:szCs w:val="22"/>
        </w:rPr>
      </w:pPr>
      <w:r>
        <w:rPr>
          <w:b/>
          <w:color w:val="000000"/>
          <w:sz w:val="22"/>
          <w:szCs w:val="22"/>
        </w:rPr>
        <w:t>ANEXO IV - EXIGÊNCIAS PARA HABILITAÇÃO</w:t>
      </w:r>
    </w:p>
    <w:p w:rsidR="0082270F" w:rsidRDefault="0082270F">
      <w:pPr>
        <w:spacing w:before="0"/>
        <w:jc w:val="both"/>
        <w:rPr>
          <w:b/>
          <w:color w:val="000000"/>
          <w:sz w:val="22"/>
          <w:szCs w:val="22"/>
        </w:rPr>
      </w:pPr>
    </w:p>
    <w:p w:rsidR="0082270F" w:rsidRDefault="00BB4942">
      <w:pPr>
        <w:pStyle w:val="NmerosPrincipais"/>
        <w:numPr>
          <w:ilvl w:val="0"/>
          <w:numId w:val="0"/>
        </w:numPr>
        <w:spacing w:before="0"/>
        <w:jc w:val="both"/>
        <w:rPr>
          <w:color w:val="000000"/>
          <w:sz w:val="22"/>
          <w:szCs w:val="22"/>
        </w:rPr>
      </w:pPr>
      <w:r>
        <w:rPr>
          <w:color w:val="000000"/>
          <w:sz w:val="22"/>
          <w:szCs w:val="22"/>
        </w:rPr>
        <w:t xml:space="preserve">Para habilitar-se no certame, após a fase de disputa, o licitante vencedor deverá </w:t>
      </w:r>
      <w:r>
        <w:rPr>
          <w:color w:val="000000"/>
          <w:sz w:val="22"/>
          <w:szCs w:val="22"/>
        </w:rPr>
        <w:t>apresentar a seguinte documentação:</w:t>
      </w:r>
    </w:p>
    <w:p w:rsidR="0082270F" w:rsidRDefault="0082270F">
      <w:pPr>
        <w:pStyle w:val="NmerosPrincipais"/>
        <w:numPr>
          <w:ilvl w:val="0"/>
          <w:numId w:val="0"/>
        </w:numPr>
        <w:spacing w:before="0"/>
        <w:jc w:val="both"/>
        <w:rPr>
          <w:color w:val="000000"/>
          <w:sz w:val="22"/>
          <w:szCs w:val="22"/>
        </w:rPr>
      </w:pPr>
    </w:p>
    <w:p w:rsidR="0082270F" w:rsidRDefault="00BB4942">
      <w:pPr>
        <w:pStyle w:val="NmerosPrincipais"/>
        <w:numPr>
          <w:ilvl w:val="0"/>
          <w:numId w:val="0"/>
        </w:numPr>
        <w:spacing w:before="0"/>
        <w:jc w:val="both"/>
        <w:rPr>
          <w:b/>
          <w:bCs/>
          <w:color w:val="000000"/>
          <w:sz w:val="22"/>
          <w:szCs w:val="22"/>
        </w:rPr>
      </w:pPr>
      <w:r>
        <w:rPr>
          <w:b/>
          <w:bCs/>
          <w:color w:val="000000"/>
          <w:sz w:val="22"/>
          <w:szCs w:val="22"/>
        </w:rPr>
        <w:t>1 - DA HABILITAÇÃO</w:t>
      </w:r>
    </w:p>
    <w:p w:rsidR="0082270F" w:rsidRDefault="0082270F">
      <w:pPr>
        <w:pStyle w:val="NmerosPrincipais"/>
        <w:numPr>
          <w:ilvl w:val="0"/>
          <w:numId w:val="0"/>
        </w:numPr>
        <w:spacing w:before="0"/>
        <w:jc w:val="both"/>
        <w:rPr>
          <w:b/>
          <w:bCs/>
          <w:color w:val="000000"/>
          <w:sz w:val="22"/>
          <w:szCs w:val="22"/>
        </w:rPr>
      </w:pPr>
    </w:p>
    <w:p w:rsidR="0082270F" w:rsidRDefault="00BB4942">
      <w:pPr>
        <w:pStyle w:val="NmerosPrincipais"/>
        <w:numPr>
          <w:ilvl w:val="1"/>
          <w:numId w:val="15"/>
        </w:numPr>
        <w:spacing w:before="0"/>
        <w:ind w:left="420" w:hanging="420"/>
        <w:jc w:val="both"/>
        <w:rPr>
          <w:b/>
          <w:bCs/>
          <w:color w:val="000000"/>
          <w:sz w:val="22"/>
          <w:szCs w:val="22"/>
        </w:rPr>
      </w:pPr>
      <w:r>
        <w:rPr>
          <w:b/>
          <w:bCs/>
          <w:color w:val="000000"/>
          <w:sz w:val="22"/>
          <w:szCs w:val="22"/>
        </w:rPr>
        <w:t>DA HABILITAÇÃO JURÍDICA</w:t>
      </w:r>
    </w:p>
    <w:p w:rsidR="0082270F" w:rsidRDefault="00BB4942">
      <w:pPr>
        <w:pStyle w:val="NmerosPrincipais"/>
        <w:numPr>
          <w:ilvl w:val="0"/>
          <w:numId w:val="0"/>
        </w:numPr>
        <w:spacing w:before="0"/>
        <w:jc w:val="both"/>
        <w:rPr>
          <w:bCs/>
          <w:color w:val="000000"/>
          <w:sz w:val="22"/>
          <w:szCs w:val="22"/>
        </w:rPr>
      </w:pPr>
      <w:r>
        <w:rPr>
          <w:bCs/>
          <w:color w:val="000000"/>
          <w:sz w:val="22"/>
          <w:szCs w:val="22"/>
        </w:rPr>
        <w:t>a) cédula de identidade;</w:t>
      </w:r>
    </w:p>
    <w:p w:rsidR="0082270F" w:rsidRDefault="00BB4942">
      <w:pPr>
        <w:pStyle w:val="NmerosPrincipais"/>
        <w:numPr>
          <w:ilvl w:val="0"/>
          <w:numId w:val="0"/>
        </w:numPr>
        <w:spacing w:before="0"/>
        <w:jc w:val="both"/>
        <w:rPr>
          <w:color w:val="000000"/>
          <w:sz w:val="22"/>
          <w:szCs w:val="22"/>
        </w:rPr>
      </w:pPr>
      <w:r>
        <w:rPr>
          <w:bCs/>
          <w:color w:val="000000"/>
          <w:sz w:val="22"/>
          <w:szCs w:val="22"/>
        </w:rPr>
        <w:t>b)</w:t>
      </w:r>
      <w:r>
        <w:rPr>
          <w:b/>
          <w:bCs/>
          <w:color w:val="000000"/>
          <w:sz w:val="22"/>
          <w:szCs w:val="22"/>
        </w:rPr>
        <w:t xml:space="preserve"> </w:t>
      </w:r>
      <w:r>
        <w:rPr>
          <w:color w:val="000000"/>
          <w:sz w:val="22"/>
          <w:szCs w:val="22"/>
        </w:rPr>
        <w:t>Registro comercial, no caso de empresa individual;</w:t>
      </w:r>
    </w:p>
    <w:p w:rsidR="0082270F" w:rsidRDefault="00BB4942">
      <w:pPr>
        <w:pStyle w:val="NmerosPrincipais"/>
        <w:numPr>
          <w:ilvl w:val="0"/>
          <w:numId w:val="0"/>
        </w:numPr>
        <w:spacing w:before="0"/>
        <w:jc w:val="both"/>
        <w:rPr>
          <w:color w:val="000000"/>
          <w:sz w:val="22"/>
          <w:szCs w:val="22"/>
        </w:rPr>
      </w:pPr>
      <w:r>
        <w:rPr>
          <w:color w:val="000000"/>
          <w:sz w:val="22"/>
          <w:szCs w:val="22"/>
        </w:rPr>
        <w:t>c) Ato constitutivo, estatuto ou contrato em vigor, devidamente registrado, em se tratando de so</w:t>
      </w:r>
      <w:r>
        <w:rPr>
          <w:color w:val="000000"/>
          <w:sz w:val="22"/>
          <w:szCs w:val="22"/>
        </w:rPr>
        <w:t>ciedades comerciais e no caso de sociedade por ações, acompanhado dos documentos de eleição de seus atuais administradores;</w:t>
      </w:r>
    </w:p>
    <w:p w:rsidR="0082270F" w:rsidRDefault="00BB4942">
      <w:pPr>
        <w:pStyle w:val="NmerosPrincipais"/>
        <w:numPr>
          <w:ilvl w:val="0"/>
          <w:numId w:val="0"/>
        </w:numPr>
        <w:spacing w:before="0"/>
        <w:jc w:val="both"/>
        <w:rPr>
          <w:color w:val="000000"/>
          <w:sz w:val="22"/>
          <w:szCs w:val="22"/>
        </w:rPr>
      </w:pPr>
      <w:r>
        <w:rPr>
          <w:color w:val="000000"/>
          <w:sz w:val="22"/>
          <w:szCs w:val="22"/>
        </w:rPr>
        <w:t>d) Inscrição do ato constitutivo no caso de sociedades civis, acompanhada de documentação que identifique a Diretoria em exercício;</w:t>
      </w:r>
    </w:p>
    <w:p w:rsidR="0082270F" w:rsidRDefault="00BB4942">
      <w:pPr>
        <w:pStyle w:val="NmerosPrincipais"/>
        <w:numPr>
          <w:ilvl w:val="0"/>
          <w:numId w:val="0"/>
        </w:numPr>
        <w:spacing w:before="0"/>
        <w:jc w:val="both"/>
        <w:rPr>
          <w:color w:val="000000"/>
          <w:sz w:val="22"/>
          <w:szCs w:val="22"/>
        </w:rPr>
      </w:pPr>
      <w:r>
        <w:rPr>
          <w:color w:val="000000"/>
          <w:sz w:val="22"/>
          <w:szCs w:val="22"/>
        </w:rPr>
        <w:t>e) Decreto de autorização, em se tratando de empresa ou sociedade estrangeira em funcionamento no País, e ato de registro ou autorização para funcionamento expedido pelo órgão competente.</w:t>
      </w:r>
    </w:p>
    <w:p w:rsidR="0082270F" w:rsidRDefault="0082270F">
      <w:pPr>
        <w:pStyle w:val="NmerosPrincipais"/>
        <w:numPr>
          <w:ilvl w:val="0"/>
          <w:numId w:val="0"/>
        </w:numPr>
        <w:spacing w:before="0"/>
        <w:jc w:val="both"/>
        <w:rPr>
          <w:color w:val="000000"/>
          <w:sz w:val="22"/>
          <w:szCs w:val="22"/>
        </w:rPr>
      </w:pPr>
    </w:p>
    <w:p w:rsidR="0082270F" w:rsidRDefault="00BB4942">
      <w:pPr>
        <w:pStyle w:val="NmerosPrincipais"/>
        <w:numPr>
          <w:ilvl w:val="1"/>
          <w:numId w:val="15"/>
        </w:numPr>
        <w:spacing w:before="0"/>
        <w:ind w:left="420" w:hanging="420"/>
        <w:jc w:val="both"/>
        <w:rPr>
          <w:b/>
          <w:bCs/>
          <w:color w:val="000000"/>
          <w:sz w:val="22"/>
          <w:szCs w:val="22"/>
        </w:rPr>
      </w:pPr>
      <w:r>
        <w:rPr>
          <w:b/>
          <w:bCs/>
          <w:color w:val="000000"/>
          <w:sz w:val="22"/>
          <w:szCs w:val="22"/>
        </w:rPr>
        <w:t>DA REGULARIDADE FISCAL</w:t>
      </w:r>
    </w:p>
    <w:p w:rsidR="0082270F" w:rsidRDefault="00BB4942">
      <w:pPr>
        <w:pStyle w:val="NmerosPrincipais"/>
        <w:numPr>
          <w:ilvl w:val="0"/>
          <w:numId w:val="0"/>
        </w:numPr>
        <w:spacing w:before="0"/>
        <w:jc w:val="both"/>
        <w:rPr>
          <w:b/>
          <w:color w:val="000000"/>
          <w:sz w:val="22"/>
          <w:szCs w:val="22"/>
        </w:rPr>
      </w:pPr>
      <w:r>
        <w:rPr>
          <w:bCs/>
          <w:color w:val="000000"/>
          <w:sz w:val="22"/>
          <w:szCs w:val="22"/>
        </w:rPr>
        <w:t>a)</w:t>
      </w:r>
      <w:r>
        <w:rPr>
          <w:b/>
          <w:bCs/>
          <w:color w:val="000000"/>
          <w:sz w:val="22"/>
          <w:szCs w:val="22"/>
        </w:rPr>
        <w:t xml:space="preserve"> </w:t>
      </w:r>
      <w:r>
        <w:rPr>
          <w:color w:val="000000"/>
          <w:sz w:val="22"/>
          <w:szCs w:val="22"/>
        </w:rPr>
        <w:t>Prova de inscrição no Cadastro Nacional d</w:t>
      </w:r>
      <w:r>
        <w:rPr>
          <w:color w:val="000000"/>
          <w:sz w:val="22"/>
          <w:szCs w:val="22"/>
        </w:rPr>
        <w:t xml:space="preserve">e Pessoa Jurídica – </w:t>
      </w:r>
      <w:r>
        <w:rPr>
          <w:b/>
          <w:color w:val="000000"/>
          <w:sz w:val="22"/>
          <w:szCs w:val="22"/>
        </w:rPr>
        <w:t>CNPJ;</w:t>
      </w:r>
    </w:p>
    <w:p w:rsidR="0082270F" w:rsidRDefault="00BB4942">
      <w:pPr>
        <w:pStyle w:val="NmerosPrincipais"/>
        <w:numPr>
          <w:ilvl w:val="0"/>
          <w:numId w:val="0"/>
        </w:numPr>
        <w:spacing w:before="0"/>
        <w:jc w:val="both"/>
        <w:rPr>
          <w:color w:val="000000"/>
          <w:sz w:val="22"/>
          <w:szCs w:val="22"/>
        </w:rPr>
      </w:pPr>
      <w:r>
        <w:rPr>
          <w:color w:val="000000"/>
          <w:sz w:val="22"/>
          <w:szCs w:val="22"/>
        </w:rPr>
        <w:t xml:space="preserve">b) Prova de regularidade para com a Fazenda Pública </w:t>
      </w:r>
      <w:r>
        <w:rPr>
          <w:b/>
          <w:color w:val="000000"/>
          <w:sz w:val="22"/>
          <w:szCs w:val="22"/>
        </w:rPr>
        <w:t>Estadual</w:t>
      </w:r>
      <w:r>
        <w:rPr>
          <w:color w:val="000000"/>
          <w:sz w:val="22"/>
          <w:szCs w:val="22"/>
        </w:rPr>
        <w:t>;</w:t>
      </w:r>
    </w:p>
    <w:p w:rsidR="0082270F" w:rsidRDefault="00BB4942">
      <w:pPr>
        <w:pStyle w:val="NmerosPrincipais"/>
        <w:numPr>
          <w:ilvl w:val="0"/>
          <w:numId w:val="0"/>
        </w:numPr>
        <w:spacing w:before="0"/>
        <w:jc w:val="both"/>
        <w:rPr>
          <w:color w:val="000000"/>
          <w:sz w:val="22"/>
          <w:szCs w:val="22"/>
        </w:rPr>
      </w:pPr>
      <w:r>
        <w:rPr>
          <w:color w:val="000000"/>
          <w:sz w:val="22"/>
          <w:szCs w:val="22"/>
        </w:rPr>
        <w:t xml:space="preserve">c) Prova de regularidade com a Dívida Ativa </w:t>
      </w:r>
      <w:r>
        <w:rPr>
          <w:b/>
          <w:color w:val="000000"/>
          <w:sz w:val="22"/>
          <w:szCs w:val="22"/>
        </w:rPr>
        <w:t>da União</w:t>
      </w:r>
      <w:r>
        <w:rPr>
          <w:color w:val="000000"/>
          <w:sz w:val="22"/>
          <w:szCs w:val="22"/>
        </w:rPr>
        <w:t>;</w:t>
      </w:r>
    </w:p>
    <w:p w:rsidR="0082270F" w:rsidRDefault="00BB4942">
      <w:pPr>
        <w:pStyle w:val="NmerosPrincipais"/>
        <w:numPr>
          <w:ilvl w:val="0"/>
          <w:numId w:val="0"/>
        </w:numPr>
        <w:spacing w:before="0"/>
        <w:jc w:val="both"/>
        <w:rPr>
          <w:color w:val="000000"/>
          <w:sz w:val="22"/>
          <w:szCs w:val="22"/>
        </w:rPr>
      </w:pPr>
      <w:r>
        <w:rPr>
          <w:color w:val="000000"/>
          <w:sz w:val="22"/>
          <w:szCs w:val="22"/>
        </w:rPr>
        <w:t xml:space="preserve">d) Prova de regularidade com o Fundo de Garantia por Tempo de Serviço – </w:t>
      </w:r>
      <w:r>
        <w:rPr>
          <w:b/>
          <w:color w:val="000000"/>
          <w:sz w:val="22"/>
          <w:szCs w:val="22"/>
        </w:rPr>
        <w:t>FGTS</w:t>
      </w:r>
      <w:r>
        <w:rPr>
          <w:color w:val="000000"/>
          <w:sz w:val="22"/>
          <w:szCs w:val="22"/>
        </w:rPr>
        <w:t>;</w:t>
      </w:r>
    </w:p>
    <w:p w:rsidR="0082270F" w:rsidRDefault="00BB4942">
      <w:pPr>
        <w:pStyle w:val="NmerosPrincipais"/>
        <w:numPr>
          <w:ilvl w:val="0"/>
          <w:numId w:val="0"/>
        </w:numPr>
        <w:spacing w:before="0"/>
        <w:jc w:val="both"/>
        <w:rPr>
          <w:color w:val="000000"/>
          <w:sz w:val="22"/>
          <w:szCs w:val="22"/>
        </w:rPr>
      </w:pPr>
      <w:r>
        <w:rPr>
          <w:color w:val="000000"/>
          <w:sz w:val="22"/>
          <w:szCs w:val="22"/>
        </w:rPr>
        <w:t>e) Prova de regularidade Municipal d</w:t>
      </w:r>
      <w:r>
        <w:rPr>
          <w:color w:val="000000"/>
          <w:sz w:val="22"/>
          <w:szCs w:val="22"/>
        </w:rPr>
        <w:t>a sede ou domicilio da empresa;</w:t>
      </w:r>
    </w:p>
    <w:p w:rsidR="0082270F" w:rsidRDefault="00BB4942">
      <w:pPr>
        <w:pStyle w:val="NmerosPrincipais"/>
        <w:numPr>
          <w:ilvl w:val="0"/>
          <w:numId w:val="0"/>
        </w:numPr>
        <w:spacing w:before="0"/>
        <w:jc w:val="both"/>
        <w:rPr>
          <w:color w:val="000000"/>
          <w:sz w:val="22"/>
          <w:szCs w:val="22"/>
        </w:rPr>
      </w:pPr>
      <w:r>
        <w:rPr>
          <w:color w:val="000000"/>
          <w:sz w:val="22"/>
          <w:szCs w:val="22"/>
        </w:rPr>
        <w:t>f) Certidão Negativa de débitos junto à Justiça do Trabalho (Lei Federal nº 12.440, de 07 de julho de 2011).</w:t>
      </w:r>
    </w:p>
    <w:p w:rsidR="0082270F" w:rsidRDefault="00BB4942">
      <w:pPr>
        <w:pStyle w:val="NmerosPrincipais"/>
        <w:numPr>
          <w:ilvl w:val="0"/>
          <w:numId w:val="0"/>
        </w:numPr>
        <w:spacing w:before="0"/>
        <w:jc w:val="both"/>
        <w:rPr>
          <w:color w:val="000000"/>
          <w:sz w:val="22"/>
          <w:szCs w:val="22"/>
        </w:rPr>
      </w:pPr>
      <w:r>
        <w:rPr>
          <w:color w:val="000000"/>
          <w:sz w:val="22"/>
          <w:szCs w:val="22"/>
        </w:rPr>
        <w:t>g) Prova de regularidade Municipal de São Domingos do Norte;</w:t>
      </w:r>
    </w:p>
    <w:p w:rsidR="0082270F" w:rsidRDefault="00BB4942">
      <w:pPr>
        <w:pStyle w:val="NmerosPrincipais"/>
        <w:numPr>
          <w:ilvl w:val="0"/>
          <w:numId w:val="0"/>
        </w:numPr>
        <w:spacing w:before="0"/>
        <w:jc w:val="both"/>
        <w:rPr>
          <w:color w:val="000000"/>
          <w:sz w:val="22"/>
          <w:szCs w:val="22"/>
        </w:rPr>
      </w:pPr>
      <w:r>
        <w:rPr>
          <w:color w:val="000000"/>
          <w:sz w:val="22"/>
          <w:szCs w:val="22"/>
        </w:rPr>
        <w:t>§1º. Caso o objeto contratual venha a ser cumprido por</w:t>
      </w:r>
      <w:r>
        <w:rPr>
          <w:color w:val="000000"/>
          <w:sz w:val="22"/>
          <w:szCs w:val="22"/>
        </w:rPr>
        <w:t xml:space="preserve"> filial da licitante, os documentos exigidos neste item também deverão ser apresentados pela filial executora do contrato, sem prejuízo para a exigência de apresentação dos documentos relativos à sua matriz.</w:t>
      </w:r>
    </w:p>
    <w:p w:rsidR="0082270F" w:rsidRDefault="00BB4942">
      <w:pPr>
        <w:pStyle w:val="NmerosPrincipais"/>
        <w:numPr>
          <w:ilvl w:val="0"/>
          <w:numId w:val="0"/>
        </w:numPr>
        <w:spacing w:before="0"/>
        <w:jc w:val="both"/>
        <w:rPr>
          <w:color w:val="000000"/>
          <w:sz w:val="22"/>
          <w:szCs w:val="22"/>
        </w:rPr>
      </w:pPr>
      <w:r>
        <w:rPr>
          <w:color w:val="000000"/>
          <w:sz w:val="22"/>
          <w:szCs w:val="22"/>
        </w:rPr>
        <w:t xml:space="preserve">§2º. Nos casos de microempresas, empresas de </w:t>
      </w:r>
      <w:r>
        <w:rPr>
          <w:color w:val="000000"/>
          <w:sz w:val="22"/>
          <w:szCs w:val="22"/>
        </w:rPr>
        <w:t>pequeno porte ou equiparadas, não se exige comprovação de regularidade fiscal para fins de habilitação, mas somente para formalização da contratação, observadas as seguintes regras:</w:t>
      </w:r>
    </w:p>
    <w:p w:rsidR="0082270F" w:rsidRDefault="00BB4942">
      <w:pPr>
        <w:pStyle w:val="NmerosPrincipais"/>
        <w:numPr>
          <w:ilvl w:val="0"/>
          <w:numId w:val="0"/>
        </w:numPr>
        <w:spacing w:before="0"/>
        <w:jc w:val="both"/>
        <w:rPr>
          <w:color w:val="000000"/>
          <w:sz w:val="22"/>
          <w:szCs w:val="22"/>
        </w:rPr>
      </w:pPr>
      <w:r>
        <w:rPr>
          <w:color w:val="000000"/>
          <w:sz w:val="22"/>
          <w:szCs w:val="22"/>
        </w:rPr>
        <w:t>I – a licitante deverá apresentar, à época da habilitação, todos os docume</w:t>
      </w:r>
      <w:r>
        <w:rPr>
          <w:color w:val="000000"/>
          <w:sz w:val="22"/>
          <w:szCs w:val="22"/>
        </w:rPr>
        <w:t>ntos exigidos para efeito de comprovação de regularidade fiscal, mesmo que apresentem alguma restrição;</w:t>
      </w:r>
    </w:p>
    <w:p w:rsidR="0082270F" w:rsidRDefault="00BB4942">
      <w:pPr>
        <w:pStyle w:val="NmerosPrincipais"/>
        <w:numPr>
          <w:ilvl w:val="0"/>
          <w:numId w:val="0"/>
        </w:numPr>
        <w:spacing w:before="0"/>
        <w:jc w:val="both"/>
        <w:rPr>
          <w:color w:val="000000"/>
          <w:sz w:val="22"/>
          <w:szCs w:val="22"/>
        </w:rPr>
      </w:pPr>
      <w:r>
        <w:rPr>
          <w:color w:val="000000"/>
          <w:sz w:val="22"/>
          <w:szCs w:val="22"/>
        </w:rPr>
        <w:t xml:space="preserve">II - havendo alguma restrição na comprovação da regularidade fiscal, é assegurado o prazo de </w:t>
      </w:r>
      <w:proofErr w:type="gramStart"/>
      <w:r>
        <w:rPr>
          <w:color w:val="000000"/>
          <w:sz w:val="22"/>
          <w:szCs w:val="22"/>
        </w:rPr>
        <w:t>5</w:t>
      </w:r>
      <w:proofErr w:type="gramEnd"/>
      <w:r>
        <w:rPr>
          <w:color w:val="000000"/>
          <w:sz w:val="22"/>
          <w:szCs w:val="22"/>
        </w:rPr>
        <w:t xml:space="preserve"> (cinco) dias úteis, contados da apresentação dos document</w:t>
      </w:r>
      <w:r>
        <w:rPr>
          <w:color w:val="000000"/>
          <w:sz w:val="22"/>
          <w:szCs w:val="22"/>
        </w:rPr>
        <w:t>os, para a regularização da documentação, pagamento ou parcelamento do débito, e emissão de eventuais certidões negativas ou positivas com efeito de certidão negativa;</w:t>
      </w:r>
    </w:p>
    <w:p w:rsidR="0082270F" w:rsidRDefault="00BB4942">
      <w:pPr>
        <w:spacing w:before="0"/>
        <w:jc w:val="both"/>
        <w:rPr>
          <w:color w:val="000000"/>
          <w:sz w:val="22"/>
          <w:szCs w:val="22"/>
        </w:rPr>
      </w:pPr>
      <w:r>
        <w:rPr>
          <w:color w:val="000000"/>
          <w:sz w:val="22"/>
          <w:szCs w:val="22"/>
        </w:rPr>
        <w:t>III - o prazo a que se refere o inciso anterior poderá, a critério da Administração Públ</w:t>
      </w:r>
      <w:r>
        <w:rPr>
          <w:color w:val="000000"/>
          <w:sz w:val="22"/>
          <w:szCs w:val="22"/>
        </w:rPr>
        <w:t>ica, ser prorrogado por igual período;</w:t>
      </w:r>
    </w:p>
    <w:p w:rsidR="0082270F" w:rsidRDefault="00BB4942">
      <w:pPr>
        <w:spacing w:before="0"/>
        <w:jc w:val="both"/>
        <w:rPr>
          <w:color w:val="000000"/>
          <w:sz w:val="22"/>
          <w:szCs w:val="22"/>
        </w:rPr>
      </w:pPr>
      <w:r>
        <w:rPr>
          <w:color w:val="000000"/>
          <w:sz w:val="22"/>
          <w:szCs w:val="22"/>
        </w:rPr>
        <w:t xml:space="preserve">IV - em caso de atraso por parte do órgão competente para emissão de certidões comprobatórias de regularidade fiscal, a licitante poderá apresentar à Administração outro documento que comprove a extinção ou suspensão </w:t>
      </w:r>
      <w:r>
        <w:rPr>
          <w:color w:val="000000"/>
          <w:sz w:val="22"/>
          <w:szCs w:val="22"/>
        </w:rPr>
        <w:t>do crédito tributário, respectivamente, nos termos dos artigos 151 e 156 do Código Tributário Nacional, acompanhado de prova do protocolo do pedido de certidão;</w:t>
      </w:r>
    </w:p>
    <w:p w:rsidR="0082270F" w:rsidRDefault="00BB4942">
      <w:pPr>
        <w:spacing w:before="0"/>
        <w:jc w:val="both"/>
        <w:rPr>
          <w:color w:val="000000"/>
          <w:sz w:val="22"/>
          <w:szCs w:val="22"/>
        </w:rPr>
      </w:pPr>
      <w:r>
        <w:rPr>
          <w:color w:val="000000"/>
          <w:sz w:val="22"/>
          <w:szCs w:val="22"/>
        </w:rPr>
        <w:t xml:space="preserve">V - na hipótese descrita no inciso anterior, a licitante terá o prazo </w:t>
      </w:r>
      <w:r>
        <w:rPr>
          <w:b/>
          <w:bCs/>
          <w:color w:val="000000"/>
          <w:sz w:val="22"/>
          <w:szCs w:val="22"/>
        </w:rPr>
        <w:t>de 10 (dez) dias</w:t>
      </w:r>
      <w:r>
        <w:rPr>
          <w:color w:val="000000"/>
          <w:sz w:val="22"/>
          <w:szCs w:val="22"/>
        </w:rPr>
        <w:t>, contado</w:t>
      </w:r>
      <w:r>
        <w:rPr>
          <w:color w:val="000000"/>
          <w:sz w:val="22"/>
          <w:szCs w:val="22"/>
        </w:rPr>
        <w:t xml:space="preserve"> da apresentação dos documentos a que se refere o parágrafo anterior, para apresentar a certidão comprobatória de </w:t>
      </w:r>
      <w:r>
        <w:rPr>
          <w:color w:val="000000"/>
          <w:sz w:val="22"/>
          <w:szCs w:val="22"/>
        </w:rPr>
        <w:lastRenderedPageBreak/>
        <w:t xml:space="preserve">regularidade fiscal, conforme dispõe o parágrafo único, do art. 205, da Lei no. </w:t>
      </w:r>
      <w:hyperlink r:id="rId10" w:history="1">
        <w:r>
          <w:rPr>
            <w:rStyle w:val="Hyperlink"/>
            <w:color w:val="000000"/>
            <w:sz w:val="22"/>
            <w:szCs w:val="22"/>
          </w:rPr>
          <w:t xml:space="preserve">5.172, de 25 de Outubro de </w:t>
        </w:r>
        <w:proofErr w:type="gramStart"/>
        <w:r>
          <w:rPr>
            <w:rStyle w:val="Hyperlink"/>
            <w:color w:val="000000"/>
            <w:sz w:val="22"/>
            <w:szCs w:val="22"/>
          </w:rPr>
          <w:t>1966.</w:t>
        </w:r>
        <w:proofErr w:type="gramEnd"/>
      </w:hyperlink>
      <w:r>
        <w:rPr>
          <w:color w:val="000000"/>
          <w:sz w:val="22"/>
          <w:szCs w:val="22"/>
        </w:rPr>
        <w:t xml:space="preserve"> - CTN;</w:t>
      </w:r>
    </w:p>
    <w:p w:rsidR="0082270F" w:rsidRDefault="00BB4942">
      <w:pPr>
        <w:spacing w:before="0"/>
        <w:jc w:val="both"/>
        <w:rPr>
          <w:color w:val="000000"/>
          <w:sz w:val="22"/>
          <w:szCs w:val="22"/>
        </w:rPr>
      </w:pPr>
      <w:r>
        <w:rPr>
          <w:color w:val="000000"/>
          <w:sz w:val="22"/>
          <w:szCs w:val="22"/>
        </w:rPr>
        <w:t>VI - O prazo a que se refere o inciso anterior poderá, a critério da Administração Pública, ser prorrogado por igual período, uma única vez, se demonstrado p</w:t>
      </w:r>
      <w:r>
        <w:rPr>
          <w:color w:val="000000"/>
          <w:sz w:val="22"/>
          <w:szCs w:val="22"/>
        </w:rPr>
        <w:t>ela licitante a impossibilidade de o órgão competente emitir a certidão;</w:t>
      </w:r>
    </w:p>
    <w:p w:rsidR="0082270F" w:rsidRDefault="00BB4942">
      <w:pPr>
        <w:spacing w:before="0"/>
        <w:jc w:val="both"/>
        <w:rPr>
          <w:color w:val="000000"/>
          <w:sz w:val="22"/>
          <w:szCs w:val="22"/>
        </w:rPr>
      </w:pPr>
      <w:r>
        <w:rPr>
          <w:color w:val="000000"/>
          <w:sz w:val="22"/>
          <w:szCs w:val="22"/>
        </w:rPr>
        <w:t xml:space="preserve">VII - A formalização da contratação fica condicionada à regularização da documentação comprobatória de regularidade fiscal, nos termos dos incisos anteriores, </w:t>
      </w:r>
      <w:proofErr w:type="gramStart"/>
      <w:r>
        <w:rPr>
          <w:color w:val="000000"/>
          <w:sz w:val="22"/>
          <w:szCs w:val="22"/>
        </w:rPr>
        <w:t>sob pena</w:t>
      </w:r>
      <w:proofErr w:type="gramEnd"/>
      <w:r>
        <w:rPr>
          <w:color w:val="000000"/>
          <w:sz w:val="22"/>
          <w:szCs w:val="22"/>
        </w:rPr>
        <w:t xml:space="preserve"> de decadência d</w:t>
      </w:r>
      <w:r>
        <w:rPr>
          <w:color w:val="000000"/>
          <w:sz w:val="22"/>
          <w:szCs w:val="22"/>
        </w:rPr>
        <w:t>o direito à contratação, sem prejuízo da aplicação das sanções previstas no art. 81 da Lei no 8.666, de 21 de junho de 1993, sendo facultado à Administração convocar as licitantes remanescentes e com elas contratar, observada a ordem de classificação, ou r</w:t>
      </w:r>
      <w:r>
        <w:rPr>
          <w:color w:val="000000"/>
          <w:sz w:val="22"/>
          <w:szCs w:val="22"/>
        </w:rPr>
        <w:t>evogar a licitação.</w:t>
      </w:r>
    </w:p>
    <w:p w:rsidR="0082270F" w:rsidRDefault="0082270F">
      <w:pPr>
        <w:spacing w:before="0"/>
        <w:jc w:val="both"/>
        <w:rPr>
          <w:color w:val="000000"/>
          <w:sz w:val="22"/>
          <w:szCs w:val="22"/>
        </w:rPr>
      </w:pPr>
    </w:p>
    <w:p w:rsidR="0082270F" w:rsidRDefault="00BB4942">
      <w:pPr>
        <w:pStyle w:val="NmerosPrincipais"/>
        <w:numPr>
          <w:ilvl w:val="0"/>
          <w:numId w:val="0"/>
        </w:numPr>
        <w:spacing w:before="0"/>
        <w:ind w:left="279"/>
        <w:jc w:val="both"/>
        <w:rPr>
          <w:b/>
          <w:bCs/>
          <w:color w:val="000000"/>
          <w:sz w:val="22"/>
          <w:szCs w:val="22"/>
        </w:rPr>
      </w:pPr>
      <w:r>
        <w:rPr>
          <w:b/>
          <w:bCs/>
          <w:color w:val="000000"/>
          <w:sz w:val="22"/>
          <w:szCs w:val="22"/>
        </w:rPr>
        <w:t>1.3 - DA QUALIFICAÇÃO TÉCNICA</w:t>
      </w:r>
    </w:p>
    <w:p w:rsidR="0082270F" w:rsidRDefault="00BB4942">
      <w:pPr>
        <w:pStyle w:val="NmerosPrincipais"/>
        <w:numPr>
          <w:ilvl w:val="0"/>
          <w:numId w:val="0"/>
        </w:numPr>
        <w:spacing w:before="0"/>
        <w:jc w:val="both"/>
        <w:rPr>
          <w:color w:val="000000"/>
          <w:sz w:val="22"/>
          <w:szCs w:val="22"/>
        </w:rPr>
      </w:pPr>
      <w:r>
        <w:rPr>
          <w:color w:val="000000"/>
          <w:sz w:val="22"/>
          <w:szCs w:val="22"/>
        </w:rPr>
        <w:t xml:space="preserve">a) Comprovação de que a licitante forneceu sem restrição o objeto igual ou semelhante ao indicado no Anexo I do edital. A comprovação será feita por meio de apresentação de atestado, devidamente assinado, </w:t>
      </w:r>
      <w:r>
        <w:rPr>
          <w:color w:val="000000"/>
          <w:sz w:val="22"/>
          <w:szCs w:val="22"/>
        </w:rPr>
        <w:t>carimbado e em papel timbrado da empresa ou órgão comprador, compatível com o objeto desta licitação;</w:t>
      </w:r>
    </w:p>
    <w:p w:rsidR="0082270F" w:rsidRDefault="0082270F">
      <w:pPr>
        <w:pStyle w:val="NmerosPrincipais"/>
        <w:numPr>
          <w:ilvl w:val="0"/>
          <w:numId w:val="0"/>
        </w:numPr>
        <w:spacing w:before="0"/>
        <w:jc w:val="both"/>
        <w:rPr>
          <w:color w:val="000000"/>
          <w:sz w:val="22"/>
          <w:szCs w:val="22"/>
        </w:rPr>
      </w:pPr>
    </w:p>
    <w:p w:rsidR="0082270F" w:rsidRDefault="00BB4942">
      <w:pPr>
        <w:pStyle w:val="NmerosPrincipais"/>
        <w:numPr>
          <w:ilvl w:val="0"/>
          <w:numId w:val="0"/>
        </w:numPr>
        <w:spacing w:before="0"/>
        <w:jc w:val="both"/>
        <w:rPr>
          <w:b/>
          <w:bCs/>
          <w:color w:val="000000"/>
          <w:sz w:val="22"/>
          <w:szCs w:val="22"/>
        </w:rPr>
      </w:pPr>
      <w:r>
        <w:rPr>
          <w:b/>
          <w:bCs/>
          <w:color w:val="000000"/>
          <w:sz w:val="22"/>
          <w:szCs w:val="22"/>
        </w:rPr>
        <w:t>1.4 - DA QUALIFICAÇÃO ECONÔMICO-FINANCEIRA</w:t>
      </w:r>
    </w:p>
    <w:p w:rsidR="0082270F" w:rsidRDefault="00BB4942">
      <w:pPr>
        <w:pStyle w:val="LetrasMultinvel"/>
        <w:numPr>
          <w:ilvl w:val="0"/>
          <w:numId w:val="0"/>
        </w:numPr>
        <w:spacing w:before="0" w:after="0"/>
        <w:jc w:val="both"/>
        <w:rPr>
          <w:sz w:val="22"/>
          <w:szCs w:val="22"/>
        </w:rPr>
      </w:pPr>
      <w:r>
        <w:rPr>
          <w:sz w:val="22"/>
          <w:szCs w:val="22"/>
        </w:rPr>
        <w:t xml:space="preserve">a) Certidão Negativa de Falência, Recuperação Judicial e Recuperação Extrajudicial expedida pelo distribuidor </w:t>
      </w:r>
      <w:r>
        <w:rPr>
          <w:sz w:val="22"/>
          <w:szCs w:val="22"/>
        </w:rPr>
        <w:t>da sede da pessoa jurídica, com data de emissão de no máximo 30 (trinta) dias, anteriores à data fixada para a sessão de abertura da licitação.</w:t>
      </w:r>
    </w:p>
    <w:p w:rsidR="0082270F" w:rsidRDefault="00BB4942">
      <w:pPr>
        <w:pStyle w:val="LetrasMultinvel"/>
        <w:numPr>
          <w:ilvl w:val="0"/>
          <w:numId w:val="0"/>
        </w:numPr>
        <w:spacing w:before="0" w:after="0"/>
        <w:jc w:val="both"/>
        <w:rPr>
          <w:sz w:val="22"/>
          <w:szCs w:val="22"/>
        </w:rPr>
      </w:pPr>
      <w:r>
        <w:rPr>
          <w:sz w:val="22"/>
          <w:szCs w:val="22"/>
        </w:rPr>
        <w:t>Parágrafo primeiro. Caso o objeto contratual venha a ser cumprido por filial da licitante, os documentos exigido</w:t>
      </w:r>
      <w:r>
        <w:rPr>
          <w:sz w:val="22"/>
          <w:szCs w:val="22"/>
        </w:rPr>
        <w:t>s neste item também deverão ser apresentados pela filial executora do contrato, sem prejuízo para a exigência de apresentação dos documentos relativos à sua matriz.</w:t>
      </w:r>
    </w:p>
    <w:p w:rsidR="0082270F" w:rsidRDefault="0082270F">
      <w:pPr>
        <w:pStyle w:val="LetrasMultinvel"/>
        <w:numPr>
          <w:ilvl w:val="0"/>
          <w:numId w:val="0"/>
        </w:numPr>
        <w:spacing w:before="0" w:after="0"/>
        <w:jc w:val="both"/>
        <w:rPr>
          <w:color w:val="000000"/>
          <w:sz w:val="22"/>
          <w:szCs w:val="22"/>
        </w:rPr>
      </w:pPr>
    </w:p>
    <w:p w:rsidR="0082270F" w:rsidRDefault="00BB4942">
      <w:pPr>
        <w:spacing w:before="0"/>
        <w:jc w:val="both"/>
        <w:rPr>
          <w:b/>
          <w:bCs/>
          <w:color w:val="000000"/>
          <w:sz w:val="22"/>
          <w:szCs w:val="22"/>
        </w:rPr>
      </w:pPr>
      <w:r>
        <w:rPr>
          <w:b/>
          <w:bCs/>
          <w:color w:val="000000"/>
          <w:sz w:val="22"/>
          <w:szCs w:val="22"/>
        </w:rPr>
        <w:t>1.5 – DA DECLARAÇÃO DE ATENDIMENTO AO INCISO XXXIII, ART. 7º, DA CONSTITUIÇÃO FEDERAL.</w:t>
      </w:r>
    </w:p>
    <w:p w:rsidR="0082270F" w:rsidRDefault="00BB4942">
      <w:pPr>
        <w:pStyle w:val="NmerosPrincipais"/>
        <w:numPr>
          <w:ilvl w:val="0"/>
          <w:numId w:val="0"/>
        </w:numPr>
        <w:spacing w:before="0"/>
        <w:jc w:val="both"/>
        <w:rPr>
          <w:color w:val="000000"/>
          <w:sz w:val="22"/>
          <w:szCs w:val="22"/>
        </w:rPr>
      </w:pPr>
      <w:r>
        <w:rPr>
          <w:color w:val="000000"/>
          <w:sz w:val="22"/>
          <w:szCs w:val="22"/>
        </w:rPr>
        <w:t xml:space="preserve">a) </w:t>
      </w:r>
      <w:r>
        <w:rPr>
          <w:color w:val="000000"/>
          <w:sz w:val="22"/>
          <w:szCs w:val="22"/>
        </w:rPr>
        <w:t>Declaração de cumprimento de inexistência no quadro funcional da empresa, de menor de dezoito anos desempenhando trabalho noturno, perigoso ou insalubre ou qualquer trabalha por menor de dezesseis anos, a não ser que seja contratado na condição de aprendiz</w:t>
      </w:r>
      <w:r>
        <w:rPr>
          <w:color w:val="000000"/>
          <w:sz w:val="22"/>
          <w:szCs w:val="22"/>
        </w:rPr>
        <w:t>, a partir dos quatorze anos (Lei 9.854, de 27/10/99).</w:t>
      </w:r>
    </w:p>
    <w:p w:rsidR="0082270F" w:rsidRDefault="0082270F">
      <w:pPr>
        <w:pStyle w:val="NmerosPrincipais"/>
        <w:numPr>
          <w:ilvl w:val="0"/>
          <w:numId w:val="0"/>
        </w:numPr>
        <w:spacing w:before="0"/>
        <w:jc w:val="both"/>
        <w:rPr>
          <w:color w:val="000000"/>
          <w:sz w:val="22"/>
          <w:szCs w:val="22"/>
        </w:rPr>
      </w:pPr>
    </w:p>
    <w:p w:rsidR="0082270F" w:rsidRDefault="00BB4942">
      <w:pPr>
        <w:spacing w:before="0"/>
        <w:jc w:val="both"/>
        <w:rPr>
          <w:b/>
          <w:color w:val="000000"/>
          <w:sz w:val="22"/>
          <w:szCs w:val="22"/>
        </w:rPr>
      </w:pPr>
      <w:r>
        <w:rPr>
          <w:b/>
          <w:color w:val="000000"/>
          <w:sz w:val="22"/>
          <w:szCs w:val="22"/>
        </w:rPr>
        <w:t>1.6 - DA COMPROVAÇÃO DA CONDIÇÃO DE MICROEMPRESAS OU EMPRESAS DE PEQUENO PORTE OU EQUIPARADAS</w:t>
      </w:r>
    </w:p>
    <w:p w:rsidR="0082270F" w:rsidRDefault="00BB4942">
      <w:pPr>
        <w:pStyle w:val="NmerosPrincipais"/>
        <w:numPr>
          <w:ilvl w:val="0"/>
          <w:numId w:val="0"/>
        </w:numPr>
        <w:spacing w:before="0"/>
        <w:jc w:val="both"/>
        <w:rPr>
          <w:color w:val="000000"/>
          <w:sz w:val="22"/>
          <w:szCs w:val="22"/>
        </w:rPr>
      </w:pPr>
      <w:r>
        <w:rPr>
          <w:color w:val="000000"/>
          <w:sz w:val="22"/>
          <w:szCs w:val="22"/>
        </w:rPr>
        <w:t>1.6.1. Os licitantes que invocarem a condição de microempresas ou empresas de pequeno porte para fins de e</w:t>
      </w:r>
      <w:r>
        <w:rPr>
          <w:color w:val="000000"/>
          <w:sz w:val="22"/>
          <w:szCs w:val="22"/>
        </w:rPr>
        <w:t>xercício de quaisquer dos benefícios previstos na Lei Complementar nº. 123/2006 e reproduzidos neste edital, deverão apresentar ainda os seguintes documentos:</w:t>
      </w:r>
    </w:p>
    <w:p w:rsidR="0082270F" w:rsidRDefault="00BB4942">
      <w:pPr>
        <w:spacing w:before="0"/>
        <w:jc w:val="both"/>
        <w:rPr>
          <w:color w:val="000000"/>
          <w:sz w:val="22"/>
          <w:szCs w:val="22"/>
        </w:rPr>
      </w:pPr>
      <w:r>
        <w:rPr>
          <w:color w:val="000000"/>
          <w:sz w:val="22"/>
          <w:szCs w:val="22"/>
        </w:rPr>
        <w:t>1.6.2. Declaração, firmada pelo representante legal da empresa, de não haver nenhum dos impedimen</w:t>
      </w:r>
      <w:r>
        <w:rPr>
          <w:color w:val="000000"/>
          <w:sz w:val="22"/>
          <w:szCs w:val="22"/>
        </w:rPr>
        <w:t>tos previstos do § 4º do Art. 3º da LC 123/06.</w:t>
      </w:r>
    </w:p>
    <w:p w:rsidR="0082270F" w:rsidRDefault="00BB4942">
      <w:pPr>
        <w:pStyle w:val="NmerosPrincipais"/>
        <w:numPr>
          <w:ilvl w:val="0"/>
          <w:numId w:val="0"/>
        </w:numPr>
        <w:spacing w:before="0"/>
        <w:jc w:val="both"/>
        <w:rPr>
          <w:color w:val="000000"/>
          <w:sz w:val="22"/>
          <w:szCs w:val="22"/>
        </w:rPr>
      </w:pPr>
      <w:r>
        <w:rPr>
          <w:color w:val="000000"/>
          <w:sz w:val="22"/>
          <w:szCs w:val="22"/>
        </w:rPr>
        <w:t xml:space="preserve">1.6.3. Anexo XI </w:t>
      </w:r>
      <w:r>
        <w:rPr>
          <w:sz w:val="22"/>
          <w:szCs w:val="22"/>
        </w:rPr>
        <w:t>do presente Edital.</w:t>
      </w:r>
    </w:p>
    <w:p w:rsidR="0082270F" w:rsidRDefault="0082270F">
      <w:pPr>
        <w:pStyle w:val="NmerosPrincipais"/>
        <w:numPr>
          <w:ilvl w:val="0"/>
          <w:numId w:val="0"/>
        </w:num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82270F">
      <w:pPr>
        <w:pStyle w:val="NmerosPrincipais"/>
        <w:numPr>
          <w:ilvl w:val="0"/>
          <w:numId w:val="0"/>
        </w:numPr>
        <w:spacing w:before="0"/>
        <w:jc w:val="both"/>
        <w:rPr>
          <w:color w:val="000000"/>
          <w:sz w:val="22"/>
          <w:szCs w:val="22"/>
        </w:rPr>
      </w:pPr>
    </w:p>
    <w:p w:rsidR="0082270F" w:rsidRDefault="0082270F">
      <w:pPr>
        <w:pStyle w:val="ANEXO-Ttulo"/>
        <w:spacing w:before="0" w:after="0"/>
        <w:jc w:val="both"/>
        <w:rPr>
          <w:i w:val="0"/>
          <w:iCs w:val="0"/>
          <w:color w:val="000000"/>
          <w:sz w:val="22"/>
          <w:szCs w:val="22"/>
        </w:rPr>
      </w:pPr>
    </w:p>
    <w:p w:rsidR="0082270F" w:rsidRDefault="00BB4942">
      <w:pPr>
        <w:pStyle w:val="ANEXO-Ttulo"/>
        <w:spacing w:before="0" w:after="0"/>
        <w:jc w:val="both"/>
        <w:rPr>
          <w:i w:val="0"/>
          <w:iCs w:val="0"/>
          <w:color w:val="000000"/>
          <w:sz w:val="22"/>
          <w:szCs w:val="22"/>
        </w:rPr>
      </w:pPr>
      <w:r>
        <w:rPr>
          <w:i w:val="0"/>
          <w:iCs w:val="0"/>
          <w:color w:val="000000"/>
          <w:sz w:val="22"/>
          <w:szCs w:val="22"/>
        </w:rPr>
        <w:t>PREGÃO PRESENCIAL Nº 29/2019 - SRP</w:t>
      </w:r>
    </w:p>
    <w:p w:rsidR="0082270F" w:rsidRDefault="0082270F">
      <w:pPr>
        <w:pStyle w:val="ANEXO-Ttulo"/>
        <w:spacing w:before="0" w:after="0"/>
        <w:jc w:val="both"/>
        <w:rPr>
          <w:i w:val="0"/>
          <w:iCs w:val="0"/>
          <w:color w:val="000000"/>
          <w:sz w:val="22"/>
          <w:szCs w:val="22"/>
        </w:rPr>
      </w:pPr>
    </w:p>
    <w:p w:rsidR="0082270F" w:rsidRDefault="00BB4942">
      <w:pPr>
        <w:pStyle w:val="ANEXO-Rtulo"/>
        <w:spacing w:before="0"/>
        <w:jc w:val="both"/>
        <w:rPr>
          <w:color w:val="000000"/>
          <w:sz w:val="22"/>
          <w:szCs w:val="22"/>
        </w:rPr>
      </w:pPr>
      <w:r>
        <w:rPr>
          <w:color w:val="000000"/>
          <w:sz w:val="22"/>
          <w:szCs w:val="22"/>
        </w:rPr>
        <w:t>ANEXO V - DECLARAÇÃO DE ATENDIMENTO AO INCISO XXXIII DO ART. 7.º DA CONSTITUIÇÃO FEDERAL</w:t>
      </w:r>
    </w:p>
    <w:p w:rsidR="0082270F" w:rsidRDefault="0082270F">
      <w:pPr>
        <w:pStyle w:val="ANEXO-Rtulo"/>
        <w:spacing w:before="0"/>
        <w:jc w:val="both"/>
        <w:rPr>
          <w:color w:val="000000"/>
          <w:sz w:val="22"/>
          <w:szCs w:val="22"/>
        </w:rPr>
      </w:pPr>
    </w:p>
    <w:p w:rsidR="0082270F" w:rsidRDefault="00BB4942">
      <w:pPr>
        <w:pStyle w:val="PargrafoNormal"/>
        <w:spacing w:before="0" w:after="0"/>
        <w:jc w:val="both"/>
        <w:rPr>
          <w:color w:val="000000"/>
          <w:sz w:val="22"/>
          <w:szCs w:val="22"/>
        </w:rPr>
      </w:pPr>
      <w:r>
        <w:rPr>
          <w:color w:val="000000"/>
          <w:sz w:val="22"/>
          <w:szCs w:val="22"/>
        </w:rPr>
        <w:t xml:space="preserve">Declaramos, para os fins do </w:t>
      </w:r>
      <w:r>
        <w:rPr>
          <w:color w:val="000000"/>
          <w:sz w:val="22"/>
          <w:szCs w:val="22"/>
        </w:rPr>
        <w:t>disposto no inciso V do art. 27 da Lei 8.666/93, acrescido pela Lei n.º 9.854/99, que não empregamos menores de 18 (dezoito) anos em trabalho noturno, perigoso ou insalubre e não empregamos menores de 16 (dezesseis) anos.</w:t>
      </w:r>
    </w:p>
    <w:p w:rsidR="0082270F" w:rsidRDefault="00BB4942">
      <w:pPr>
        <w:pStyle w:val="PargrafoNormal"/>
        <w:spacing w:before="0" w:after="0"/>
        <w:jc w:val="both"/>
        <w:rPr>
          <w:color w:val="000000"/>
          <w:sz w:val="22"/>
          <w:szCs w:val="22"/>
        </w:rPr>
      </w:pPr>
      <w:r>
        <w:rPr>
          <w:color w:val="000000"/>
          <w:sz w:val="22"/>
          <w:szCs w:val="22"/>
        </w:rPr>
        <w:t>Ressalva: empregamos menores, a pa</w:t>
      </w:r>
      <w:r>
        <w:rPr>
          <w:color w:val="000000"/>
          <w:sz w:val="22"/>
          <w:szCs w:val="22"/>
        </w:rPr>
        <w:t xml:space="preserve">rtir de 14 (quatorze) anos, na condição de aprendizes </w:t>
      </w:r>
      <w:proofErr w:type="gramStart"/>
      <w:r>
        <w:rPr>
          <w:color w:val="000000"/>
          <w:sz w:val="22"/>
          <w:szCs w:val="22"/>
        </w:rPr>
        <w:t xml:space="preserve">( </w:t>
      </w:r>
      <w:proofErr w:type="gramEnd"/>
      <w:r>
        <w:rPr>
          <w:color w:val="000000"/>
          <w:sz w:val="22"/>
          <w:szCs w:val="22"/>
        </w:rPr>
        <w:t>).</w:t>
      </w:r>
    </w:p>
    <w:p w:rsidR="0082270F" w:rsidRDefault="00BB4942">
      <w:pPr>
        <w:pStyle w:val="PargrafoNormal"/>
        <w:spacing w:before="0" w:after="0"/>
        <w:jc w:val="both"/>
        <w:rPr>
          <w:color w:val="000000"/>
          <w:sz w:val="22"/>
          <w:szCs w:val="22"/>
        </w:rPr>
      </w:pPr>
      <w:r>
        <w:rPr>
          <w:color w:val="000000"/>
          <w:sz w:val="22"/>
          <w:szCs w:val="22"/>
        </w:rPr>
        <w:t>Observação: em caso afirmativo, assinalar a ressalva acima.</w:t>
      </w:r>
    </w:p>
    <w:p w:rsidR="0082270F" w:rsidRDefault="0082270F">
      <w:pPr>
        <w:pStyle w:val="Dataeassinatura"/>
        <w:spacing w:before="0" w:after="0"/>
        <w:jc w:val="both"/>
        <w:rPr>
          <w:color w:val="000000"/>
          <w:sz w:val="22"/>
          <w:szCs w:val="22"/>
        </w:rPr>
      </w:pPr>
    </w:p>
    <w:p w:rsidR="0082270F" w:rsidRDefault="00BB4942">
      <w:pPr>
        <w:pStyle w:val="Dataeassinatura"/>
        <w:spacing w:before="0" w:after="0"/>
        <w:jc w:val="both"/>
        <w:rPr>
          <w:color w:val="000000"/>
          <w:sz w:val="22"/>
          <w:szCs w:val="22"/>
        </w:rPr>
      </w:pPr>
      <w:r>
        <w:rPr>
          <w:color w:val="000000"/>
          <w:sz w:val="22"/>
          <w:szCs w:val="22"/>
        </w:rPr>
        <w:t>São Domingos do Norte/ES</w:t>
      </w:r>
      <w:proofErr w:type="gramStart"/>
      <w:r>
        <w:rPr>
          <w:color w:val="000000"/>
          <w:sz w:val="22"/>
          <w:szCs w:val="22"/>
        </w:rPr>
        <w:t>, ...</w:t>
      </w:r>
      <w:proofErr w:type="gramEnd"/>
      <w:r>
        <w:rPr>
          <w:color w:val="000000"/>
          <w:sz w:val="22"/>
          <w:szCs w:val="22"/>
        </w:rPr>
        <w:t xml:space="preserve">...... </w:t>
      </w:r>
      <w:proofErr w:type="gramStart"/>
      <w:r>
        <w:rPr>
          <w:color w:val="000000"/>
          <w:sz w:val="22"/>
          <w:szCs w:val="22"/>
        </w:rPr>
        <w:t>de</w:t>
      </w:r>
      <w:proofErr w:type="gramEnd"/>
      <w:r>
        <w:rPr>
          <w:color w:val="000000"/>
          <w:sz w:val="22"/>
          <w:szCs w:val="22"/>
        </w:rPr>
        <w:t xml:space="preserve"> ........................ </w:t>
      </w:r>
      <w:proofErr w:type="gramStart"/>
      <w:r>
        <w:rPr>
          <w:color w:val="000000"/>
          <w:sz w:val="22"/>
          <w:szCs w:val="22"/>
        </w:rPr>
        <w:t>de</w:t>
      </w:r>
      <w:proofErr w:type="gramEnd"/>
      <w:r>
        <w:rPr>
          <w:color w:val="000000"/>
          <w:sz w:val="22"/>
          <w:szCs w:val="22"/>
        </w:rPr>
        <w:t xml:space="preserve"> .........</w:t>
      </w:r>
    </w:p>
    <w:p w:rsidR="0082270F" w:rsidRDefault="0082270F">
      <w:pPr>
        <w:spacing w:before="0"/>
        <w:jc w:val="both"/>
        <w:rPr>
          <w:color w:val="000000"/>
          <w:sz w:val="22"/>
          <w:szCs w:val="22"/>
        </w:rPr>
      </w:pPr>
    </w:p>
    <w:p w:rsidR="0082270F" w:rsidRDefault="00BB4942">
      <w:pPr>
        <w:spacing w:before="0"/>
        <w:jc w:val="both"/>
        <w:rPr>
          <w:color w:val="000000"/>
          <w:sz w:val="22"/>
          <w:szCs w:val="22"/>
        </w:rPr>
      </w:pPr>
      <w:proofErr w:type="gramStart"/>
      <w:r>
        <w:rPr>
          <w:color w:val="000000"/>
          <w:sz w:val="22"/>
          <w:szCs w:val="22"/>
        </w:rPr>
        <w:t>....................................................................................</w:t>
      </w:r>
      <w:proofErr w:type="gramEnd"/>
    </w:p>
    <w:p w:rsidR="0082270F" w:rsidRDefault="00BB4942">
      <w:pPr>
        <w:spacing w:before="0"/>
        <w:jc w:val="both"/>
        <w:rPr>
          <w:color w:val="000000"/>
          <w:sz w:val="22"/>
          <w:szCs w:val="22"/>
        </w:rPr>
      </w:pPr>
      <w:r>
        <w:rPr>
          <w:color w:val="000000"/>
          <w:sz w:val="22"/>
          <w:szCs w:val="22"/>
        </w:rPr>
        <w:t>Licitante interessado</w:t>
      </w:r>
    </w:p>
    <w:p w:rsidR="0082270F" w:rsidRDefault="0082270F">
      <w:pPr>
        <w:spacing w:before="0"/>
        <w:jc w:val="both"/>
        <w:rPr>
          <w:color w:val="000000"/>
          <w:sz w:val="22"/>
          <w:szCs w:val="22"/>
        </w:rPr>
      </w:pPr>
    </w:p>
    <w:p w:rsidR="0082270F" w:rsidRDefault="0082270F">
      <w:pPr>
        <w:pStyle w:val="Ttulo1"/>
        <w:spacing w:before="0"/>
        <w:rPr>
          <w:color w:val="000000"/>
          <w:sz w:val="22"/>
          <w:szCs w:val="22"/>
        </w:rPr>
      </w:pPr>
    </w:p>
    <w:p w:rsidR="0082270F" w:rsidRDefault="0082270F">
      <w:pPr>
        <w:pStyle w:val="Ttulo1"/>
        <w:spacing w:before="0"/>
        <w:rPr>
          <w:color w:val="000000"/>
          <w:sz w:val="22"/>
          <w:szCs w:val="22"/>
        </w:rPr>
      </w:pPr>
    </w:p>
    <w:p w:rsidR="0082270F" w:rsidRDefault="0082270F">
      <w:pPr>
        <w:pStyle w:val="Ttulo1"/>
        <w:spacing w:before="0"/>
        <w:rPr>
          <w:color w:val="000000"/>
          <w:sz w:val="22"/>
          <w:szCs w:val="22"/>
        </w:rPr>
      </w:pPr>
    </w:p>
    <w:p w:rsidR="0082270F" w:rsidRDefault="00BB4942">
      <w:pPr>
        <w:spacing w:before="0"/>
        <w:jc w:val="both"/>
        <w:rPr>
          <w:b/>
          <w:i/>
          <w:color w:val="000000"/>
          <w:sz w:val="22"/>
          <w:szCs w:val="22"/>
        </w:rPr>
      </w:pPr>
      <w:r>
        <w:rPr>
          <w:b/>
          <w:i/>
          <w:color w:val="000000"/>
          <w:sz w:val="22"/>
          <w:szCs w:val="22"/>
        </w:rPr>
        <w:t>Apresentar na Habilitação</w:t>
      </w:r>
    </w:p>
    <w:p w:rsidR="0082270F" w:rsidRDefault="0082270F">
      <w:pPr>
        <w:spacing w:before="0"/>
        <w:jc w:val="both"/>
        <w:rPr>
          <w:color w:val="000000"/>
          <w:sz w:val="22"/>
          <w:szCs w:val="22"/>
        </w:rPr>
      </w:pPr>
    </w:p>
    <w:p w:rsidR="0082270F" w:rsidRDefault="0082270F">
      <w:pPr>
        <w:spacing w:before="0"/>
        <w:jc w:val="both"/>
        <w:rPr>
          <w:color w:val="000000"/>
          <w:sz w:val="22"/>
          <w:szCs w:val="22"/>
        </w:rPr>
      </w:pPr>
    </w:p>
    <w:p w:rsidR="0082270F" w:rsidRDefault="00BB4942">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r>
        <w:rPr>
          <w:b/>
          <w:color w:val="000000"/>
          <w:sz w:val="22"/>
          <w:szCs w:val="22"/>
        </w:rPr>
        <w:t xml:space="preserve">                                                        </w:t>
      </w: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82270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82270F" w:rsidRDefault="00BB4942">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color w:val="000000"/>
          <w:sz w:val="22"/>
          <w:szCs w:val="22"/>
        </w:rPr>
      </w:pPr>
      <w:proofErr w:type="gramStart"/>
      <w:r>
        <w:rPr>
          <w:b/>
          <w:color w:val="000000"/>
          <w:sz w:val="22"/>
          <w:szCs w:val="22"/>
        </w:rPr>
        <w:t>ANEXO VI</w:t>
      </w:r>
      <w:proofErr w:type="gramEnd"/>
    </w:p>
    <w:p w:rsidR="0082270F" w:rsidRDefault="0082270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sz w:val="22"/>
          <w:szCs w:val="22"/>
        </w:rPr>
      </w:pPr>
    </w:p>
    <w:p w:rsidR="0082270F" w:rsidRDefault="00BB4942">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r>
        <w:rPr>
          <w:b/>
          <w:color w:val="000000"/>
          <w:sz w:val="22"/>
          <w:szCs w:val="22"/>
        </w:rPr>
        <w:t xml:space="preserve">PREGÃO PRESENCIAL Nº </w:t>
      </w:r>
      <w:r>
        <w:rPr>
          <w:b/>
          <w:color w:val="000000"/>
          <w:sz w:val="22"/>
          <w:szCs w:val="22"/>
        </w:rPr>
        <w:t>29/2019 - SRP</w:t>
      </w:r>
    </w:p>
    <w:p w:rsidR="0082270F" w:rsidRDefault="0082270F">
      <w:pPr>
        <w:spacing w:before="0"/>
        <w:jc w:val="both"/>
        <w:rPr>
          <w:b/>
          <w:color w:val="000000"/>
          <w:sz w:val="22"/>
          <w:szCs w:val="22"/>
        </w:rPr>
      </w:pPr>
    </w:p>
    <w:p w:rsidR="0082270F" w:rsidRDefault="0082270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sz w:val="22"/>
          <w:szCs w:val="22"/>
        </w:rPr>
      </w:pPr>
    </w:p>
    <w:p w:rsidR="0082270F" w:rsidRDefault="00BB4942">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r>
        <w:rPr>
          <w:color w:val="000000"/>
          <w:sz w:val="22"/>
          <w:szCs w:val="22"/>
        </w:rPr>
        <w:t xml:space="preserve">SÃO DOMINGOS DO NORTE,           </w:t>
      </w:r>
      <w:proofErr w:type="gramStart"/>
      <w:r>
        <w:rPr>
          <w:color w:val="000000"/>
          <w:sz w:val="22"/>
          <w:szCs w:val="22"/>
        </w:rPr>
        <w:t xml:space="preserve">de            </w:t>
      </w:r>
      <w:proofErr w:type="spellStart"/>
      <w:r>
        <w:rPr>
          <w:color w:val="000000"/>
          <w:sz w:val="22"/>
          <w:szCs w:val="22"/>
        </w:rPr>
        <w:t>de</w:t>
      </w:r>
      <w:proofErr w:type="spellEnd"/>
      <w:proofErr w:type="gramEnd"/>
      <w:r>
        <w:rPr>
          <w:color w:val="000000"/>
          <w:sz w:val="22"/>
          <w:szCs w:val="22"/>
        </w:rPr>
        <w:t xml:space="preserve"> 2019.</w:t>
      </w:r>
    </w:p>
    <w:p w:rsidR="0082270F" w:rsidRDefault="0082270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82270F" w:rsidRDefault="0082270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82270F" w:rsidRDefault="00BB4942">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r>
        <w:rPr>
          <w:color w:val="000000"/>
          <w:sz w:val="22"/>
          <w:szCs w:val="22"/>
        </w:rPr>
        <w:t>Ao</w:t>
      </w:r>
    </w:p>
    <w:p w:rsidR="0082270F" w:rsidRDefault="00BB4942">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r>
        <w:rPr>
          <w:color w:val="000000"/>
          <w:sz w:val="22"/>
          <w:szCs w:val="22"/>
        </w:rPr>
        <w:t>Pregoeiro do Município de SÃO DOMINGOS DO NORTE/ES</w:t>
      </w:r>
    </w:p>
    <w:p w:rsidR="0082270F" w:rsidRDefault="0082270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82270F" w:rsidRDefault="0082270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82270F" w:rsidRDefault="0082270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82270F" w:rsidRDefault="00BB4942">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r>
        <w:rPr>
          <w:color w:val="000000"/>
          <w:sz w:val="22"/>
          <w:szCs w:val="22"/>
        </w:rPr>
        <w:t xml:space="preserve">Assunto: Declaração de atendimento de exigências </w:t>
      </w:r>
      <w:proofErr w:type="spellStart"/>
      <w:r>
        <w:rPr>
          <w:color w:val="000000"/>
          <w:sz w:val="22"/>
          <w:szCs w:val="22"/>
        </w:rPr>
        <w:t>habilitatórias</w:t>
      </w:r>
      <w:proofErr w:type="spellEnd"/>
      <w:r>
        <w:rPr>
          <w:color w:val="000000"/>
          <w:sz w:val="22"/>
          <w:szCs w:val="22"/>
        </w:rPr>
        <w:t xml:space="preserve"> para participação no Pregão Presencial 29/2019 - SRP.</w:t>
      </w:r>
    </w:p>
    <w:p w:rsidR="0082270F" w:rsidRDefault="0082270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82270F" w:rsidRDefault="0082270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82270F" w:rsidRDefault="00BB4942">
      <w:pPr>
        <w:spacing w:before="0"/>
        <w:jc w:val="both"/>
        <w:rPr>
          <w:color w:val="000000"/>
          <w:sz w:val="22"/>
          <w:szCs w:val="22"/>
        </w:rPr>
      </w:pPr>
      <w:r>
        <w:rPr>
          <w:color w:val="000000"/>
          <w:sz w:val="22"/>
          <w:szCs w:val="22"/>
        </w:rPr>
        <w:t xml:space="preserve">O(s) </w:t>
      </w:r>
      <w:r>
        <w:rPr>
          <w:color w:val="000000"/>
          <w:sz w:val="22"/>
          <w:szCs w:val="22"/>
        </w:rPr>
        <w:t xml:space="preserve">abaixo assinado(s), na qualidade de </w:t>
      </w:r>
      <w:proofErr w:type="gramStart"/>
      <w:r>
        <w:rPr>
          <w:color w:val="000000"/>
          <w:sz w:val="22"/>
          <w:szCs w:val="22"/>
        </w:rPr>
        <w:t>responsável(</w:t>
      </w:r>
      <w:proofErr w:type="spellStart"/>
      <w:proofErr w:type="gramEnd"/>
      <w:r>
        <w:rPr>
          <w:color w:val="000000"/>
          <w:sz w:val="22"/>
          <w:szCs w:val="22"/>
        </w:rPr>
        <w:t>is</w:t>
      </w:r>
      <w:proofErr w:type="spellEnd"/>
      <w:r>
        <w:rPr>
          <w:color w:val="000000"/>
          <w:sz w:val="22"/>
          <w:szCs w:val="22"/>
        </w:rPr>
        <w:t>) legal(</w:t>
      </w:r>
      <w:proofErr w:type="spellStart"/>
      <w:r>
        <w:rPr>
          <w:color w:val="000000"/>
          <w:sz w:val="22"/>
          <w:szCs w:val="22"/>
        </w:rPr>
        <w:t>is</w:t>
      </w:r>
      <w:proofErr w:type="spellEnd"/>
      <w:r>
        <w:rPr>
          <w:color w:val="000000"/>
          <w:sz w:val="22"/>
          <w:szCs w:val="22"/>
        </w:rPr>
        <w:t>) pela Empresa __________________________________________________, inscrita no CNPJ sob o nº ______________________________  DECLARA, sob as penas da lei, principalmente a disposta no art. 7º da L</w:t>
      </w:r>
      <w:r>
        <w:rPr>
          <w:color w:val="000000"/>
          <w:sz w:val="22"/>
          <w:szCs w:val="22"/>
        </w:rPr>
        <w:t xml:space="preserve">ei nº 10.520/02, que satisfaz plenamente todas as exigências </w:t>
      </w:r>
      <w:proofErr w:type="spellStart"/>
      <w:r>
        <w:rPr>
          <w:color w:val="000000"/>
          <w:sz w:val="22"/>
          <w:szCs w:val="22"/>
        </w:rPr>
        <w:t>habilitatórias</w:t>
      </w:r>
      <w:proofErr w:type="spellEnd"/>
      <w:r>
        <w:rPr>
          <w:color w:val="000000"/>
          <w:sz w:val="22"/>
          <w:szCs w:val="22"/>
        </w:rPr>
        <w:t xml:space="preserve"> previstas no certame epigrafado, em obediência ao disposto no art. 4º, VII da Lei nº 10.520/02, é que até a presente data inexistem fatos impeditivos para sua habilitação</w:t>
      </w:r>
      <w:r>
        <w:rPr>
          <w:rStyle w:val="nfase"/>
          <w:i w:val="0"/>
          <w:color w:val="000000"/>
          <w:sz w:val="22"/>
          <w:szCs w:val="22"/>
        </w:rPr>
        <w:t xml:space="preserve"> </w:t>
      </w:r>
      <w:r>
        <w:rPr>
          <w:color w:val="000000"/>
          <w:sz w:val="22"/>
          <w:szCs w:val="22"/>
        </w:rPr>
        <w:t>no presen</w:t>
      </w:r>
      <w:r>
        <w:rPr>
          <w:color w:val="000000"/>
          <w:sz w:val="22"/>
          <w:szCs w:val="22"/>
        </w:rPr>
        <w:t xml:space="preserve">te processo licitatório, </w:t>
      </w:r>
      <w:r>
        <w:rPr>
          <w:rStyle w:val="nfase"/>
          <w:i w:val="0"/>
          <w:color w:val="000000"/>
          <w:sz w:val="22"/>
          <w:szCs w:val="22"/>
        </w:rPr>
        <w:t xml:space="preserve">na forma do Art. 32, § 2, da Lei 8.666/93 , </w:t>
      </w:r>
      <w:r>
        <w:rPr>
          <w:color w:val="000000"/>
          <w:sz w:val="22"/>
          <w:szCs w:val="22"/>
        </w:rPr>
        <w:t>ciente da obrigatoriedade de declarar, em havendo, ocorrências posteriores que o inabilite para participar de certames licitatórios.</w:t>
      </w:r>
      <w:r>
        <w:rPr>
          <w:color w:val="000000"/>
          <w:sz w:val="22"/>
          <w:szCs w:val="22"/>
        </w:rPr>
        <w:tab/>
      </w:r>
    </w:p>
    <w:p w:rsidR="0082270F" w:rsidRDefault="00BB4942">
      <w:pPr>
        <w:spacing w:before="0"/>
        <w:jc w:val="both"/>
        <w:rPr>
          <w:color w:val="000000"/>
          <w:sz w:val="22"/>
          <w:szCs w:val="22"/>
        </w:rPr>
      </w:pPr>
      <w:r>
        <w:rPr>
          <w:color w:val="000000"/>
          <w:sz w:val="22"/>
          <w:szCs w:val="22"/>
        </w:rPr>
        <w:t>(Nome completo por extenso do responsável pela Pessoa</w:t>
      </w:r>
      <w:r>
        <w:rPr>
          <w:color w:val="000000"/>
          <w:sz w:val="22"/>
          <w:szCs w:val="22"/>
        </w:rPr>
        <w:t xml:space="preserve"> Jurídica)</w:t>
      </w:r>
    </w:p>
    <w:p w:rsidR="0082270F" w:rsidRDefault="0082270F">
      <w:pPr>
        <w:spacing w:before="0"/>
        <w:jc w:val="both"/>
        <w:rPr>
          <w:color w:val="000000"/>
          <w:sz w:val="22"/>
          <w:szCs w:val="22"/>
        </w:rPr>
      </w:pPr>
    </w:p>
    <w:p w:rsidR="0082270F" w:rsidRDefault="00BB4942">
      <w:pPr>
        <w:spacing w:before="0"/>
        <w:jc w:val="both"/>
        <w:rPr>
          <w:color w:val="000000"/>
          <w:sz w:val="22"/>
          <w:szCs w:val="22"/>
        </w:rPr>
      </w:pPr>
      <w:r>
        <w:rPr>
          <w:color w:val="000000"/>
          <w:sz w:val="22"/>
          <w:szCs w:val="22"/>
        </w:rPr>
        <w:t>(assinatura e carimbo do CNPJ)</w:t>
      </w:r>
    </w:p>
    <w:p w:rsidR="0082270F" w:rsidRDefault="0082270F">
      <w:pPr>
        <w:spacing w:before="0"/>
        <w:jc w:val="both"/>
        <w:rPr>
          <w:color w:val="000000"/>
          <w:sz w:val="22"/>
          <w:szCs w:val="22"/>
        </w:rPr>
      </w:pPr>
    </w:p>
    <w:p w:rsidR="0082270F" w:rsidRDefault="00BB4942">
      <w:pPr>
        <w:spacing w:before="0"/>
        <w:jc w:val="both"/>
        <w:rPr>
          <w:b/>
          <w:i/>
          <w:color w:val="000000"/>
          <w:sz w:val="22"/>
          <w:szCs w:val="22"/>
        </w:rPr>
      </w:pPr>
      <w:r>
        <w:rPr>
          <w:b/>
          <w:i/>
          <w:color w:val="000000"/>
          <w:sz w:val="22"/>
          <w:szCs w:val="22"/>
        </w:rPr>
        <w:t>* deverá ser apresentado no credenciamento.</w:t>
      </w:r>
    </w:p>
    <w:p w:rsidR="0082270F" w:rsidRDefault="0082270F">
      <w:pPr>
        <w:pStyle w:val="Ttulo1"/>
        <w:spacing w:before="0"/>
        <w:rPr>
          <w:iCs/>
          <w:color w:val="000000"/>
          <w:sz w:val="22"/>
          <w:szCs w:val="22"/>
        </w:rPr>
      </w:pPr>
    </w:p>
    <w:p w:rsidR="0082270F" w:rsidRDefault="0082270F"/>
    <w:p w:rsidR="0082270F" w:rsidRDefault="0082270F"/>
    <w:p w:rsidR="0082270F" w:rsidRDefault="0082270F"/>
    <w:p w:rsidR="0082270F" w:rsidRDefault="0082270F"/>
    <w:p w:rsidR="0082270F" w:rsidRDefault="0082270F"/>
    <w:p w:rsidR="0082270F" w:rsidRDefault="0082270F"/>
    <w:p w:rsidR="0082270F" w:rsidRDefault="0082270F"/>
    <w:p w:rsidR="0082270F" w:rsidRDefault="0082270F"/>
    <w:p w:rsidR="0082270F" w:rsidRDefault="0082270F"/>
    <w:p w:rsidR="0082270F" w:rsidRDefault="0082270F"/>
    <w:p w:rsidR="0082270F" w:rsidRDefault="0082270F"/>
    <w:p w:rsidR="0082270F" w:rsidRDefault="0082270F"/>
    <w:p w:rsidR="0082270F" w:rsidRDefault="0082270F"/>
    <w:p w:rsidR="0082270F" w:rsidRDefault="0082270F"/>
    <w:p w:rsidR="0082270F" w:rsidRDefault="0082270F"/>
    <w:p w:rsidR="0082270F" w:rsidRDefault="0082270F">
      <w:pPr>
        <w:spacing w:before="0"/>
        <w:jc w:val="both"/>
        <w:rPr>
          <w:sz w:val="22"/>
          <w:szCs w:val="22"/>
        </w:rPr>
      </w:pPr>
    </w:p>
    <w:p w:rsidR="0082270F" w:rsidRDefault="00BB4942">
      <w:pPr>
        <w:pStyle w:val="Ttulo1"/>
        <w:spacing w:before="0"/>
        <w:rPr>
          <w:iCs/>
          <w:color w:val="000000"/>
          <w:sz w:val="22"/>
          <w:szCs w:val="22"/>
        </w:rPr>
      </w:pPr>
      <w:r>
        <w:rPr>
          <w:iCs/>
          <w:color w:val="000000"/>
          <w:sz w:val="22"/>
          <w:szCs w:val="22"/>
        </w:rPr>
        <w:t>PREGÃO PRESENCIAL N</w:t>
      </w:r>
      <w:r>
        <w:rPr>
          <w:iCs/>
          <w:color w:val="000000"/>
          <w:sz w:val="22"/>
          <w:szCs w:val="22"/>
          <w:u w:val="single"/>
          <w:vertAlign w:val="superscript"/>
        </w:rPr>
        <w:t>o</w:t>
      </w:r>
      <w:r>
        <w:rPr>
          <w:iCs/>
          <w:color w:val="000000"/>
          <w:sz w:val="22"/>
          <w:szCs w:val="22"/>
        </w:rPr>
        <w:t xml:space="preserve"> 29/2019 - SRP </w:t>
      </w:r>
    </w:p>
    <w:p w:rsidR="0082270F" w:rsidRDefault="0082270F">
      <w:pPr>
        <w:spacing w:before="0"/>
        <w:jc w:val="both"/>
        <w:rPr>
          <w:b/>
          <w:color w:val="000000"/>
          <w:sz w:val="22"/>
          <w:szCs w:val="22"/>
        </w:rPr>
      </w:pPr>
    </w:p>
    <w:p w:rsidR="0082270F" w:rsidRDefault="00BB4942">
      <w:pPr>
        <w:spacing w:before="0"/>
        <w:jc w:val="both"/>
        <w:rPr>
          <w:b/>
          <w:color w:val="000000"/>
          <w:sz w:val="22"/>
          <w:szCs w:val="22"/>
        </w:rPr>
      </w:pPr>
      <w:r>
        <w:rPr>
          <w:b/>
          <w:color w:val="000000"/>
          <w:sz w:val="22"/>
          <w:szCs w:val="22"/>
        </w:rPr>
        <w:t>ANEXO VII</w:t>
      </w:r>
    </w:p>
    <w:p w:rsidR="0082270F" w:rsidRDefault="00BB4942">
      <w:pPr>
        <w:pStyle w:val="ANEXO-Rtulo"/>
        <w:spacing w:before="0"/>
        <w:jc w:val="both"/>
        <w:rPr>
          <w:color w:val="000000"/>
          <w:sz w:val="22"/>
          <w:szCs w:val="22"/>
        </w:rPr>
      </w:pPr>
      <w:r>
        <w:rPr>
          <w:color w:val="000000"/>
          <w:sz w:val="22"/>
          <w:szCs w:val="22"/>
        </w:rPr>
        <w:t>- DADOS COMPLEMENTARES PARA ASSINATURA DA ATA DE REGISTRO DE PREÇOS -</w:t>
      </w:r>
    </w:p>
    <w:p w:rsidR="0082270F" w:rsidRDefault="0082270F">
      <w:pPr>
        <w:pStyle w:val="ANEXO-Rtulo"/>
        <w:spacing w:before="0"/>
        <w:jc w:val="both"/>
        <w:rPr>
          <w:color w:val="000000"/>
          <w:sz w:val="22"/>
          <w:szCs w:val="22"/>
        </w:rPr>
      </w:pPr>
    </w:p>
    <w:tbl>
      <w:tblPr>
        <w:tblW w:w="9495" w:type="dxa"/>
        <w:tblInd w:w="70" w:type="dxa"/>
        <w:tblLook w:val="0000" w:firstRow="0" w:lastRow="0" w:firstColumn="0" w:lastColumn="0" w:noHBand="0" w:noVBand="0"/>
      </w:tblPr>
      <w:tblGrid>
        <w:gridCol w:w="9495"/>
      </w:tblGrid>
      <w:tr w:rsidR="0082270F">
        <w:trPr>
          <w:trHeight w:hRule="exact" w:val="567"/>
        </w:trPr>
        <w:tc>
          <w:tcPr>
            <w:tcW w:w="9495" w:type="dxa"/>
            <w:tcBorders>
              <w:top w:val="nil"/>
              <w:left w:val="nil"/>
              <w:bottom w:val="single" w:sz="4" w:space="0" w:color="000000"/>
              <w:right w:val="nil"/>
            </w:tcBorders>
            <w:tcMar>
              <w:left w:w="70" w:type="dxa"/>
              <w:right w:w="70" w:type="dxa"/>
            </w:tcMar>
            <w:vAlign w:val="center"/>
          </w:tcPr>
          <w:p w:rsidR="0082270F" w:rsidRDefault="00BB4942">
            <w:pPr>
              <w:spacing w:before="0"/>
              <w:jc w:val="both"/>
              <w:rPr>
                <w:color w:val="000000"/>
                <w:sz w:val="22"/>
                <w:szCs w:val="22"/>
              </w:rPr>
            </w:pPr>
            <w:r>
              <w:rPr>
                <w:color w:val="000000"/>
                <w:sz w:val="22"/>
                <w:szCs w:val="22"/>
              </w:rPr>
              <w:t>NOME:</w:t>
            </w:r>
          </w:p>
        </w:tc>
      </w:tr>
      <w:tr w:rsidR="0082270F">
        <w:trPr>
          <w:trHeight w:hRule="exact" w:val="567"/>
        </w:trPr>
        <w:tc>
          <w:tcPr>
            <w:tcW w:w="9495" w:type="dxa"/>
            <w:tcBorders>
              <w:top w:val="single" w:sz="4" w:space="0" w:color="000000"/>
              <w:left w:val="nil"/>
              <w:bottom w:val="single" w:sz="4" w:space="0" w:color="000000"/>
              <w:right w:val="nil"/>
            </w:tcBorders>
            <w:tcMar>
              <w:left w:w="70" w:type="dxa"/>
              <w:right w:w="70" w:type="dxa"/>
            </w:tcMar>
            <w:vAlign w:val="center"/>
          </w:tcPr>
          <w:p w:rsidR="0082270F" w:rsidRDefault="00BB4942">
            <w:pPr>
              <w:spacing w:before="0"/>
              <w:jc w:val="both"/>
              <w:rPr>
                <w:color w:val="000000"/>
                <w:sz w:val="22"/>
                <w:szCs w:val="22"/>
              </w:rPr>
            </w:pPr>
            <w:r>
              <w:rPr>
                <w:color w:val="000000"/>
                <w:sz w:val="22"/>
                <w:szCs w:val="22"/>
              </w:rPr>
              <w:t>N</w:t>
            </w:r>
            <w:r>
              <w:rPr>
                <w:color w:val="000000"/>
                <w:sz w:val="22"/>
                <w:szCs w:val="22"/>
                <w:u w:val="single"/>
                <w:vertAlign w:val="superscript"/>
              </w:rPr>
              <w:t>o</w:t>
            </w:r>
            <w:r>
              <w:rPr>
                <w:color w:val="000000"/>
                <w:sz w:val="22"/>
                <w:szCs w:val="22"/>
              </w:rPr>
              <w:t xml:space="preserve"> DE IDENTIDADE:</w:t>
            </w:r>
          </w:p>
        </w:tc>
      </w:tr>
      <w:tr w:rsidR="0082270F">
        <w:trPr>
          <w:trHeight w:hRule="exact" w:val="567"/>
        </w:trPr>
        <w:tc>
          <w:tcPr>
            <w:tcW w:w="9495" w:type="dxa"/>
            <w:tcBorders>
              <w:top w:val="single" w:sz="4" w:space="0" w:color="000000"/>
              <w:left w:val="nil"/>
              <w:bottom w:val="single" w:sz="4" w:space="0" w:color="000000"/>
              <w:right w:val="nil"/>
            </w:tcBorders>
            <w:tcMar>
              <w:left w:w="70" w:type="dxa"/>
              <w:right w:w="70" w:type="dxa"/>
            </w:tcMar>
            <w:vAlign w:val="center"/>
          </w:tcPr>
          <w:p w:rsidR="0082270F" w:rsidRDefault="00BB4942">
            <w:pPr>
              <w:spacing w:before="0"/>
              <w:jc w:val="both"/>
              <w:rPr>
                <w:color w:val="000000"/>
                <w:sz w:val="22"/>
                <w:szCs w:val="22"/>
              </w:rPr>
            </w:pPr>
            <w:r>
              <w:rPr>
                <w:color w:val="000000"/>
                <w:sz w:val="22"/>
                <w:szCs w:val="22"/>
              </w:rPr>
              <w:t xml:space="preserve">ÓRGÃO </w:t>
            </w:r>
            <w:r>
              <w:rPr>
                <w:color w:val="000000"/>
                <w:sz w:val="22"/>
                <w:szCs w:val="22"/>
              </w:rPr>
              <w:t>EMISSOR:</w:t>
            </w:r>
          </w:p>
        </w:tc>
      </w:tr>
      <w:tr w:rsidR="0082270F">
        <w:trPr>
          <w:trHeight w:hRule="exact" w:val="567"/>
        </w:trPr>
        <w:tc>
          <w:tcPr>
            <w:tcW w:w="9495" w:type="dxa"/>
            <w:tcBorders>
              <w:top w:val="single" w:sz="4" w:space="0" w:color="000000"/>
              <w:left w:val="nil"/>
              <w:bottom w:val="single" w:sz="4" w:space="0" w:color="000000"/>
              <w:right w:val="nil"/>
            </w:tcBorders>
            <w:tcMar>
              <w:left w:w="70" w:type="dxa"/>
              <w:right w:w="70" w:type="dxa"/>
            </w:tcMar>
            <w:vAlign w:val="center"/>
          </w:tcPr>
          <w:p w:rsidR="0082270F" w:rsidRDefault="00BB4942">
            <w:pPr>
              <w:spacing w:before="0"/>
              <w:jc w:val="both"/>
              <w:rPr>
                <w:color w:val="000000"/>
                <w:sz w:val="22"/>
                <w:szCs w:val="22"/>
              </w:rPr>
            </w:pPr>
            <w:r>
              <w:rPr>
                <w:color w:val="000000"/>
                <w:sz w:val="22"/>
                <w:szCs w:val="22"/>
              </w:rPr>
              <w:t>CPF:</w:t>
            </w:r>
          </w:p>
        </w:tc>
      </w:tr>
      <w:tr w:rsidR="0082270F">
        <w:trPr>
          <w:trHeight w:hRule="exact" w:val="567"/>
        </w:trPr>
        <w:tc>
          <w:tcPr>
            <w:tcW w:w="9495" w:type="dxa"/>
            <w:tcBorders>
              <w:top w:val="single" w:sz="4" w:space="0" w:color="000000"/>
              <w:left w:val="nil"/>
              <w:bottom w:val="single" w:sz="4" w:space="0" w:color="000000"/>
              <w:right w:val="nil"/>
            </w:tcBorders>
            <w:tcMar>
              <w:left w:w="70" w:type="dxa"/>
              <w:right w:w="70" w:type="dxa"/>
            </w:tcMar>
            <w:vAlign w:val="center"/>
          </w:tcPr>
          <w:p w:rsidR="0082270F" w:rsidRDefault="00BB4942">
            <w:pPr>
              <w:spacing w:before="0"/>
              <w:jc w:val="both"/>
              <w:rPr>
                <w:color w:val="000000"/>
                <w:sz w:val="22"/>
                <w:szCs w:val="22"/>
              </w:rPr>
            </w:pPr>
            <w:r>
              <w:rPr>
                <w:color w:val="000000"/>
                <w:sz w:val="22"/>
                <w:szCs w:val="22"/>
              </w:rPr>
              <w:t>ENDEREÇO COMPLETO DA PESSOA JURÍDICA:</w:t>
            </w:r>
          </w:p>
        </w:tc>
      </w:tr>
    </w:tbl>
    <w:p w:rsidR="0082270F" w:rsidRDefault="0082270F">
      <w:pPr>
        <w:pStyle w:val="Dataeassinatura"/>
        <w:spacing w:before="0" w:after="0"/>
        <w:jc w:val="both"/>
        <w:rPr>
          <w:color w:val="000000"/>
          <w:sz w:val="22"/>
          <w:szCs w:val="22"/>
        </w:rPr>
      </w:pPr>
    </w:p>
    <w:p w:rsidR="0082270F" w:rsidRDefault="0082270F">
      <w:pPr>
        <w:pStyle w:val="Dataeassinatura"/>
        <w:spacing w:before="0" w:after="0"/>
        <w:jc w:val="both"/>
        <w:rPr>
          <w:color w:val="000000"/>
          <w:sz w:val="22"/>
          <w:szCs w:val="22"/>
        </w:rPr>
      </w:pPr>
    </w:p>
    <w:p w:rsidR="0082270F" w:rsidRDefault="00BB4942">
      <w:pPr>
        <w:pStyle w:val="Dataeassinatura"/>
        <w:spacing w:before="0" w:after="0"/>
        <w:jc w:val="both"/>
        <w:rPr>
          <w:color w:val="000000"/>
          <w:sz w:val="22"/>
          <w:szCs w:val="22"/>
        </w:rPr>
      </w:pPr>
      <w:r>
        <w:rPr>
          <w:color w:val="000000"/>
          <w:sz w:val="22"/>
          <w:szCs w:val="22"/>
        </w:rPr>
        <w:t>São Domingos do Norte</w:t>
      </w:r>
      <w:proofErr w:type="gramStart"/>
      <w:r>
        <w:rPr>
          <w:color w:val="000000"/>
          <w:sz w:val="22"/>
          <w:szCs w:val="22"/>
        </w:rPr>
        <w:t>, ...</w:t>
      </w:r>
      <w:proofErr w:type="gramEnd"/>
      <w:r>
        <w:rPr>
          <w:color w:val="000000"/>
          <w:sz w:val="22"/>
          <w:szCs w:val="22"/>
        </w:rPr>
        <w:t xml:space="preserve">....... </w:t>
      </w:r>
      <w:proofErr w:type="gramStart"/>
      <w:r>
        <w:rPr>
          <w:color w:val="000000"/>
          <w:sz w:val="22"/>
          <w:szCs w:val="22"/>
        </w:rPr>
        <w:t>de</w:t>
      </w:r>
      <w:proofErr w:type="gramEnd"/>
      <w:r>
        <w:rPr>
          <w:color w:val="000000"/>
          <w:sz w:val="22"/>
          <w:szCs w:val="22"/>
        </w:rPr>
        <w:t xml:space="preserve"> ...................... </w:t>
      </w:r>
      <w:proofErr w:type="gramStart"/>
      <w:r>
        <w:rPr>
          <w:color w:val="000000"/>
          <w:sz w:val="22"/>
          <w:szCs w:val="22"/>
        </w:rPr>
        <w:t>de</w:t>
      </w:r>
      <w:proofErr w:type="gramEnd"/>
      <w:r>
        <w:rPr>
          <w:color w:val="000000"/>
          <w:sz w:val="22"/>
          <w:szCs w:val="22"/>
        </w:rPr>
        <w:t xml:space="preserve"> ............</w:t>
      </w:r>
    </w:p>
    <w:p w:rsidR="0082270F" w:rsidRDefault="0082270F">
      <w:pPr>
        <w:pStyle w:val="Dataeassinatura"/>
        <w:spacing w:before="0" w:after="0"/>
        <w:jc w:val="both"/>
        <w:rPr>
          <w:color w:val="000000"/>
          <w:sz w:val="22"/>
          <w:szCs w:val="22"/>
        </w:rPr>
      </w:pPr>
    </w:p>
    <w:p w:rsidR="0082270F" w:rsidRDefault="00BB4942">
      <w:pPr>
        <w:spacing w:before="0"/>
        <w:jc w:val="both"/>
        <w:rPr>
          <w:color w:val="000000"/>
          <w:sz w:val="22"/>
          <w:szCs w:val="22"/>
        </w:rPr>
      </w:pPr>
      <w:proofErr w:type="gramStart"/>
      <w:r>
        <w:rPr>
          <w:color w:val="000000"/>
          <w:sz w:val="22"/>
          <w:szCs w:val="22"/>
        </w:rPr>
        <w:t>.....................................................................................................</w:t>
      </w:r>
      <w:proofErr w:type="gramEnd"/>
    </w:p>
    <w:p w:rsidR="0082270F" w:rsidRDefault="00BB4942">
      <w:pPr>
        <w:spacing w:before="0"/>
        <w:jc w:val="both"/>
        <w:rPr>
          <w:color w:val="000000"/>
          <w:sz w:val="22"/>
          <w:szCs w:val="22"/>
        </w:rPr>
      </w:pPr>
      <w:r>
        <w:rPr>
          <w:color w:val="000000"/>
          <w:sz w:val="22"/>
          <w:szCs w:val="22"/>
        </w:rPr>
        <w:t>Assinatura e Carimbo</w:t>
      </w: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BB4942">
      <w:pPr>
        <w:pStyle w:val="ANEXO-Rtulo"/>
        <w:spacing w:before="0"/>
        <w:jc w:val="both"/>
        <w:rPr>
          <w:color w:val="000000"/>
          <w:sz w:val="22"/>
          <w:szCs w:val="22"/>
        </w:rPr>
      </w:pPr>
      <w:r>
        <w:rPr>
          <w:color w:val="000000"/>
          <w:sz w:val="22"/>
          <w:szCs w:val="22"/>
        </w:rPr>
        <w:t>Apresentar na Habilitação.</w:t>
      </w: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82270F">
      <w:pPr>
        <w:pStyle w:val="ANEXO-Rtulo"/>
        <w:spacing w:before="0"/>
        <w:jc w:val="both"/>
        <w:rPr>
          <w:color w:val="000000"/>
          <w:sz w:val="22"/>
          <w:szCs w:val="22"/>
        </w:rPr>
      </w:pPr>
    </w:p>
    <w:p w:rsidR="0082270F" w:rsidRDefault="00BB4942">
      <w:pPr>
        <w:pStyle w:val="ANEXO-Rtulo"/>
        <w:spacing w:before="0"/>
        <w:rPr>
          <w:b w:val="0"/>
          <w:iCs/>
          <w:color w:val="000000"/>
          <w:sz w:val="22"/>
          <w:szCs w:val="22"/>
        </w:rPr>
      </w:pPr>
      <w:r>
        <w:rPr>
          <w:color w:val="000000"/>
          <w:sz w:val="22"/>
          <w:szCs w:val="22"/>
        </w:rPr>
        <w:t>ANEXO VIII</w:t>
      </w:r>
    </w:p>
    <w:p w:rsidR="0082270F" w:rsidRDefault="00BB4942">
      <w:pPr>
        <w:spacing w:before="0"/>
        <w:rPr>
          <w:b/>
          <w:iCs/>
          <w:color w:val="000000"/>
          <w:sz w:val="22"/>
          <w:szCs w:val="22"/>
        </w:rPr>
      </w:pPr>
      <w:r>
        <w:rPr>
          <w:b/>
          <w:iCs/>
          <w:color w:val="000000"/>
          <w:sz w:val="22"/>
          <w:szCs w:val="22"/>
        </w:rPr>
        <w:t>TERMO DE REFERÊNCIA (em anexo)</w:t>
      </w: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BB4942">
      <w:pPr>
        <w:spacing w:before="0"/>
        <w:rPr>
          <w:b/>
          <w:iCs/>
          <w:color w:val="000000"/>
          <w:sz w:val="22"/>
          <w:szCs w:val="22"/>
        </w:rPr>
      </w:pPr>
      <w:r>
        <w:rPr>
          <w:b/>
          <w:iCs/>
          <w:color w:val="000000"/>
          <w:sz w:val="22"/>
          <w:szCs w:val="22"/>
        </w:rPr>
        <w:t>ANEXO IX</w:t>
      </w:r>
    </w:p>
    <w:p w:rsidR="0082270F" w:rsidRDefault="00BB4942">
      <w:pPr>
        <w:spacing w:before="0"/>
        <w:rPr>
          <w:b/>
          <w:iCs/>
          <w:color w:val="000000"/>
          <w:sz w:val="22"/>
          <w:szCs w:val="22"/>
        </w:rPr>
      </w:pPr>
      <w:r>
        <w:rPr>
          <w:b/>
          <w:iCs/>
          <w:color w:val="000000"/>
          <w:sz w:val="22"/>
          <w:szCs w:val="22"/>
        </w:rPr>
        <w:t>MINUTA DA ATA</w:t>
      </w:r>
    </w:p>
    <w:p w:rsidR="0082270F" w:rsidRDefault="0082270F">
      <w:pPr>
        <w:spacing w:before="0"/>
        <w:jc w:val="both"/>
        <w:rPr>
          <w:b/>
          <w:iCs/>
          <w:color w:val="000000"/>
          <w:sz w:val="22"/>
          <w:szCs w:val="22"/>
        </w:rPr>
      </w:pPr>
    </w:p>
    <w:p w:rsidR="0082270F" w:rsidRDefault="00BB4942">
      <w:pPr>
        <w:pStyle w:val="SemEspaamento"/>
        <w:widowControl w:val="0"/>
        <w:spacing w:before="0"/>
        <w:jc w:val="both"/>
        <w:rPr>
          <w:rFonts w:ascii="Times New Roman" w:hAnsi="Times New Roman"/>
        </w:rPr>
      </w:pPr>
      <w:r>
        <w:rPr>
          <w:rFonts w:ascii="Times New Roman" w:hAnsi="Times New Roman"/>
        </w:rPr>
        <w:t xml:space="preserve">Pelo presente instrumento, o Município de São Domingos do Norte/ES, Estado do Espírito Santo, pessoa Jurídica de Direito Público Interno, sediado na Rod. </w:t>
      </w:r>
      <w:proofErr w:type="spellStart"/>
      <w:r>
        <w:rPr>
          <w:rFonts w:ascii="Times New Roman" w:hAnsi="Times New Roman"/>
        </w:rPr>
        <w:t>Gether</w:t>
      </w:r>
      <w:proofErr w:type="spellEnd"/>
      <w:r>
        <w:rPr>
          <w:rFonts w:ascii="Times New Roman" w:hAnsi="Times New Roman"/>
        </w:rPr>
        <w:t xml:space="preserve"> Lopes de Farias, s/nº - São Domingos do Norte/ES, inscrito no Cadastro Nacional de Pessoa Juríd</w:t>
      </w:r>
      <w:r>
        <w:rPr>
          <w:rFonts w:ascii="Times New Roman" w:hAnsi="Times New Roman"/>
        </w:rPr>
        <w:t xml:space="preserve">ica sob o n.º 36.350.312/0001-72, neste ato representado pelo PREFEITO MUNICIPAL, o Sr. Pedro Amarildo </w:t>
      </w:r>
      <w:proofErr w:type="spellStart"/>
      <w:r>
        <w:rPr>
          <w:rFonts w:ascii="Times New Roman" w:hAnsi="Times New Roman"/>
        </w:rPr>
        <w:t>Dalmonte</w:t>
      </w:r>
      <w:proofErr w:type="spellEnd"/>
      <w:r>
        <w:rPr>
          <w:rFonts w:ascii="Times New Roman" w:hAnsi="Times New Roman"/>
        </w:rPr>
        <w:t xml:space="preserve">, brasileiro, casado, residente na Rua Tereza </w:t>
      </w:r>
      <w:proofErr w:type="spellStart"/>
      <w:r>
        <w:rPr>
          <w:rFonts w:ascii="Times New Roman" w:hAnsi="Times New Roman"/>
        </w:rPr>
        <w:t>Sian</w:t>
      </w:r>
      <w:proofErr w:type="spellEnd"/>
      <w:r>
        <w:rPr>
          <w:rFonts w:ascii="Times New Roman" w:hAnsi="Times New Roman"/>
        </w:rPr>
        <w:t xml:space="preserve"> </w:t>
      </w:r>
      <w:proofErr w:type="spellStart"/>
      <w:r>
        <w:rPr>
          <w:rFonts w:ascii="Times New Roman" w:hAnsi="Times New Roman"/>
        </w:rPr>
        <w:t>Lerback</w:t>
      </w:r>
      <w:proofErr w:type="spellEnd"/>
      <w:r>
        <w:rPr>
          <w:rFonts w:ascii="Times New Roman" w:hAnsi="Times New Roman"/>
        </w:rPr>
        <w:t xml:space="preserve"> n° 135, Bairro Octavio Bonaparte, São Domingos do Norte/ES, considerando o julgamento </w:t>
      </w:r>
      <w:r>
        <w:rPr>
          <w:rFonts w:ascii="Times New Roman" w:hAnsi="Times New Roman"/>
        </w:rPr>
        <w:t xml:space="preserve">da licitação na modalidade de PREGÃO PARA REGISTRO DE PREÇOS, sob nº. 29/2019, publicada no DIOES do dia 19/08/2019, bem como, a classificação das propostas publicada no DIOES de XX/XX/2019, e a respectiva homologação </w:t>
      </w:r>
      <w:proofErr w:type="gramStart"/>
      <w:r>
        <w:rPr>
          <w:rFonts w:ascii="Times New Roman" w:hAnsi="Times New Roman"/>
        </w:rPr>
        <w:t xml:space="preserve">do </w:t>
      </w:r>
      <w:r>
        <w:rPr>
          <w:rFonts w:ascii="Times New Roman" w:eastAsia="Times New Roman" w:hAnsi="Times New Roman"/>
          <w:color w:val="000000"/>
        </w:rPr>
        <w:t>Processos</w:t>
      </w:r>
      <w:proofErr w:type="gramEnd"/>
      <w:r>
        <w:rPr>
          <w:rFonts w:ascii="Times New Roman" w:eastAsia="Times New Roman" w:hAnsi="Times New Roman"/>
          <w:color w:val="000000"/>
        </w:rPr>
        <w:t xml:space="preserve"> n</w:t>
      </w:r>
      <w:r>
        <w:rPr>
          <w:rFonts w:ascii="Times New Roman" w:eastAsia="Times New Roman" w:hAnsi="Times New Roman"/>
          <w:u w:val="single"/>
          <w:vertAlign w:val="superscript"/>
        </w:rPr>
        <w:t>o</w:t>
      </w:r>
      <w:r>
        <w:rPr>
          <w:rFonts w:ascii="Times New Roman" w:eastAsia="Times New Roman" w:hAnsi="Times New Roman"/>
        </w:rPr>
        <w:t xml:space="preserve"> 3379/2019, 3389/2019, </w:t>
      </w:r>
      <w:r>
        <w:rPr>
          <w:rFonts w:ascii="Times New Roman" w:eastAsia="Times New Roman" w:hAnsi="Times New Roman"/>
        </w:rPr>
        <w:t>3400/2019, 3412/2019, 3422/2019, 3463/2019</w:t>
      </w:r>
      <w:r>
        <w:rPr>
          <w:rFonts w:ascii="Times New Roman" w:hAnsi="Times New Roman"/>
        </w:rPr>
        <w:t xml:space="preserve">, vem registrar os preços da empresa </w:t>
      </w:r>
      <w:proofErr w:type="spellStart"/>
      <w:r>
        <w:rPr>
          <w:rFonts w:ascii="Times New Roman" w:hAnsi="Times New Roman"/>
          <w:b/>
        </w:rPr>
        <w:t>xxxxxxxxxxxxxxxxxxxxxxxxxxxxxxx</w:t>
      </w:r>
      <w:proofErr w:type="spellEnd"/>
      <w:r>
        <w:rPr>
          <w:rFonts w:ascii="Times New Roman" w:hAnsi="Times New Roman"/>
        </w:rPr>
        <w:t xml:space="preserve"> nas quantidades estimadas, de acordo com a classificação por elas alcançadas por lote, atendendo as condições previstas no Instrumento Convocatór</w:t>
      </w:r>
      <w:r>
        <w:rPr>
          <w:rFonts w:ascii="Times New Roman" w:hAnsi="Times New Roman"/>
        </w:rPr>
        <w:t>io e as constantes desta Ata de Registro de Preços, e regido pela Lei n</w:t>
      </w:r>
      <w:r>
        <w:rPr>
          <w:rFonts w:ascii="Times New Roman" w:hAnsi="Times New Roman"/>
          <w:u w:val="single"/>
          <w:vertAlign w:val="superscript"/>
        </w:rPr>
        <w:t>o</w:t>
      </w:r>
      <w:r>
        <w:rPr>
          <w:rFonts w:ascii="Times New Roman" w:hAnsi="Times New Roman"/>
        </w:rPr>
        <w:t xml:space="preserve"> 10.520, de 17 de julho de 2002, LC 123/2006, Decretos Federais nº 3.555/00, pelo Decreto Federal 9.488/2018 e Decreto Municipal 1.663 de 11/06/2019 e subsidiariamente, pela Lei Federa</w:t>
      </w:r>
      <w:r>
        <w:rPr>
          <w:rFonts w:ascii="Times New Roman" w:hAnsi="Times New Roman"/>
        </w:rPr>
        <w:t>l n</w:t>
      </w:r>
      <w:r>
        <w:rPr>
          <w:rFonts w:ascii="Times New Roman" w:hAnsi="Times New Roman"/>
          <w:u w:val="single"/>
          <w:vertAlign w:val="superscript"/>
        </w:rPr>
        <w:t>o</w:t>
      </w:r>
      <w:r>
        <w:rPr>
          <w:rFonts w:ascii="Times New Roman" w:hAnsi="Times New Roman"/>
        </w:rPr>
        <w:t xml:space="preserve"> 8.666/93, e em conformidade com as disposições a seguir.</w:t>
      </w:r>
    </w:p>
    <w:p w:rsidR="0082270F" w:rsidRDefault="0082270F">
      <w:pPr>
        <w:pStyle w:val="SemEspaamento"/>
        <w:widowControl w:val="0"/>
        <w:spacing w:before="0"/>
        <w:jc w:val="both"/>
        <w:rPr>
          <w:rFonts w:ascii="Times New Roman" w:hAnsi="Times New Roman"/>
        </w:rPr>
      </w:pPr>
    </w:p>
    <w:p w:rsidR="0082270F" w:rsidRDefault="00BB4942">
      <w:pPr>
        <w:spacing w:before="0"/>
        <w:jc w:val="both"/>
        <w:rPr>
          <w:b/>
          <w:sz w:val="22"/>
          <w:szCs w:val="22"/>
        </w:rPr>
      </w:pPr>
      <w:r>
        <w:rPr>
          <w:b/>
          <w:sz w:val="22"/>
          <w:szCs w:val="22"/>
        </w:rPr>
        <w:t>CLÁUSULA PRIMEIRA - DO OBJETO</w:t>
      </w:r>
    </w:p>
    <w:p w:rsidR="0082270F" w:rsidRDefault="00BB4942">
      <w:pPr>
        <w:spacing w:before="0"/>
        <w:jc w:val="both"/>
        <w:rPr>
          <w:color w:val="000000"/>
          <w:sz w:val="22"/>
          <w:szCs w:val="22"/>
        </w:rPr>
      </w:pPr>
      <w:r>
        <w:rPr>
          <w:color w:val="000000"/>
          <w:sz w:val="22"/>
          <w:szCs w:val="22"/>
        </w:rPr>
        <w:t>2.1. Aquisição de materiais de consumo lanches e outros que serão utilizados e consumidos</w:t>
      </w:r>
      <w:proofErr w:type="gramStart"/>
      <w:r>
        <w:rPr>
          <w:color w:val="000000"/>
          <w:sz w:val="22"/>
          <w:szCs w:val="22"/>
        </w:rPr>
        <w:t xml:space="preserve">  </w:t>
      </w:r>
      <w:proofErr w:type="gramEnd"/>
      <w:r>
        <w:rPr>
          <w:color w:val="000000"/>
          <w:sz w:val="22"/>
          <w:szCs w:val="22"/>
        </w:rPr>
        <w:t>em reuniões, cursos, colônia de férias,  recepções de autoridades e cele</w:t>
      </w:r>
      <w:r>
        <w:rPr>
          <w:color w:val="000000"/>
          <w:sz w:val="22"/>
          <w:szCs w:val="22"/>
        </w:rPr>
        <w:t>bridades, nas datas comemorativas, nos Projetos, inaugurações,  e  na realização de outros Eventos celebrados pelo Gabinete, e pelas diversas Secretarias desta Prefeitura Municipal de São Domingos do Norte/ES, conforme descrição do Termo de Referência e an</w:t>
      </w:r>
      <w:r>
        <w:rPr>
          <w:color w:val="000000"/>
          <w:sz w:val="22"/>
          <w:szCs w:val="22"/>
        </w:rPr>
        <w:t>exo I do Edital.</w:t>
      </w:r>
    </w:p>
    <w:p w:rsidR="0082270F" w:rsidRDefault="0082270F">
      <w:pPr>
        <w:spacing w:before="0"/>
        <w:jc w:val="both"/>
        <w:rPr>
          <w:sz w:val="22"/>
          <w:szCs w:val="22"/>
        </w:rPr>
      </w:pPr>
    </w:p>
    <w:p w:rsidR="0082270F" w:rsidRDefault="00BB4942">
      <w:pPr>
        <w:spacing w:before="0"/>
        <w:jc w:val="both"/>
        <w:rPr>
          <w:b/>
          <w:sz w:val="22"/>
          <w:szCs w:val="22"/>
        </w:rPr>
      </w:pPr>
      <w:r>
        <w:rPr>
          <w:b/>
          <w:sz w:val="22"/>
          <w:szCs w:val="22"/>
        </w:rPr>
        <w:t>CLÁUSULA SEGUNDA - DO PREÇO</w:t>
      </w:r>
    </w:p>
    <w:p w:rsidR="0082270F" w:rsidRDefault="00BB4942">
      <w:pPr>
        <w:spacing w:before="0"/>
        <w:jc w:val="both"/>
        <w:rPr>
          <w:sz w:val="22"/>
          <w:szCs w:val="22"/>
        </w:rPr>
      </w:pPr>
      <w:r>
        <w:rPr>
          <w:sz w:val="22"/>
          <w:szCs w:val="22"/>
        </w:rPr>
        <w:t xml:space="preserve">2.1. Os preços a serem pagos coincidem com os requisitos definidos no </w:t>
      </w:r>
      <w:r>
        <w:rPr>
          <w:b/>
          <w:sz w:val="22"/>
          <w:szCs w:val="22"/>
        </w:rPr>
        <w:t>Anexo I</w:t>
      </w:r>
      <w:r>
        <w:rPr>
          <w:sz w:val="22"/>
          <w:szCs w:val="22"/>
        </w:rPr>
        <w:t xml:space="preserve"> do Edital, e nele estão inclusos todas as espécies de tributos, diretos e indiretos, encargos sociais, seguros, fretes e quaisquer d</w:t>
      </w:r>
      <w:r>
        <w:rPr>
          <w:sz w:val="22"/>
          <w:szCs w:val="22"/>
        </w:rPr>
        <w:t>espesas inerentes à prestação de serviços.</w:t>
      </w:r>
    </w:p>
    <w:p w:rsidR="0082270F" w:rsidRDefault="00BB4942">
      <w:pPr>
        <w:spacing w:before="0"/>
        <w:jc w:val="both"/>
        <w:rPr>
          <w:sz w:val="22"/>
          <w:szCs w:val="22"/>
        </w:rPr>
      </w:pPr>
      <w:r>
        <w:rPr>
          <w:sz w:val="22"/>
          <w:szCs w:val="22"/>
        </w:rPr>
        <w:t>2.2. A existência de preços registrados não obrigará a Administração a firmar contratações que deles poderão advir facultada a realização de licitação específica ou a contratação direta para a aquisição pretendida</w:t>
      </w:r>
      <w:r>
        <w:rPr>
          <w:sz w:val="22"/>
          <w:szCs w:val="22"/>
        </w:rPr>
        <w:t xml:space="preserve"> nas hipóteses previstas na Lei Federal nº. 8.666/93, mediante fundamentação, assegurando-se ao beneficiário do registro a preferência de fornecimento em igualdade de condições.</w:t>
      </w:r>
    </w:p>
    <w:p w:rsidR="0082270F" w:rsidRDefault="0082270F">
      <w:pPr>
        <w:spacing w:before="0"/>
        <w:jc w:val="both"/>
        <w:rPr>
          <w:sz w:val="22"/>
          <w:szCs w:val="22"/>
        </w:rPr>
      </w:pPr>
    </w:p>
    <w:p w:rsidR="0082270F" w:rsidRDefault="00BB4942">
      <w:pPr>
        <w:spacing w:before="0"/>
        <w:jc w:val="both"/>
        <w:rPr>
          <w:b/>
          <w:sz w:val="22"/>
          <w:szCs w:val="22"/>
        </w:rPr>
      </w:pPr>
      <w:r>
        <w:rPr>
          <w:b/>
          <w:sz w:val="22"/>
          <w:szCs w:val="22"/>
        </w:rPr>
        <w:t xml:space="preserve">CLÁUSULA TERCEIRA - DA ALTERAÇÃO DO PREÇO PRATICADO NO MERCADO E DO </w:t>
      </w:r>
      <w:r>
        <w:rPr>
          <w:b/>
          <w:sz w:val="22"/>
          <w:szCs w:val="22"/>
        </w:rPr>
        <w:t>REEQUILÍBRIO DA EQUAÇÃO ECONÔMICO-FINANCEIRA</w:t>
      </w:r>
    </w:p>
    <w:p w:rsidR="0082270F" w:rsidRDefault="00BB4942">
      <w:pPr>
        <w:spacing w:before="0"/>
        <w:jc w:val="both"/>
        <w:rPr>
          <w:sz w:val="22"/>
          <w:szCs w:val="22"/>
        </w:rPr>
      </w:pPr>
      <w:r>
        <w:rPr>
          <w:sz w:val="22"/>
          <w:szCs w:val="22"/>
        </w:rPr>
        <w:t>3.1. Quando, por motivo superveniente, o preço registrado tornar-se superior ao preço praticado pelo mercado, o órgão gerenciador deverá:</w:t>
      </w:r>
    </w:p>
    <w:p w:rsidR="0082270F" w:rsidRDefault="00BB4942">
      <w:pPr>
        <w:spacing w:before="0"/>
        <w:jc w:val="both"/>
        <w:rPr>
          <w:sz w:val="22"/>
          <w:szCs w:val="22"/>
        </w:rPr>
      </w:pPr>
      <w:r>
        <w:rPr>
          <w:sz w:val="22"/>
          <w:szCs w:val="22"/>
        </w:rPr>
        <w:t xml:space="preserve">a) Convocar o fornecedor visando </w:t>
      </w:r>
      <w:proofErr w:type="gramStart"/>
      <w:r>
        <w:rPr>
          <w:sz w:val="22"/>
          <w:szCs w:val="22"/>
        </w:rPr>
        <w:t>a</w:t>
      </w:r>
      <w:proofErr w:type="gramEnd"/>
      <w:r>
        <w:rPr>
          <w:sz w:val="22"/>
          <w:szCs w:val="22"/>
        </w:rPr>
        <w:t xml:space="preserve"> negociação para redução de preços e su</w:t>
      </w:r>
      <w:r>
        <w:rPr>
          <w:sz w:val="22"/>
          <w:szCs w:val="22"/>
        </w:rPr>
        <w:t>a adequação ao praticado pelo mercado;</w:t>
      </w:r>
    </w:p>
    <w:p w:rsidR="0082270F" w:rsidRDefault="00BB4942">
      <w:pPr>
        <w:spacing w:before="0"/>
        <w:jc w:val="both"/>
        <w:rPr>
          <w:sz w:val="22"/>
          <w:szCs w:val="22"/>
        </w:rPr>
      </w:pPr>
      <w:r>
        <w:rPr>
          <w:sz w:val="22"/>
          <w:szCs w:val="22"/>
        </w:rPr>
        <w:t>b) Frustrada a negociação, liberar o fornecedor do compromisso assumido;</w:t>
      </w:r>
    </w:p>
    <w:p w:rsidR="0082270F" w:rsidRDefault="00BB4942">
      <w:pPr>
        <w:spacing w:before="0"/>
        <w:jc w:val="both"/>
        <w:rPr>
          <w:sz w:val="22"/>
          <w:szCs w:val="22"/>
        </w:rPr>
      </w:pPr>
      <w:r>
        <w:rPr>
          <w:sz w:val="22"/>
          <w:szCs w:val="22"/>
        </w:rPr>
        <w:t>c) Convocar os demais fornecedores para conceder igual oportunidade de negociação.</w:t>
      </w:r>
    </w:p>
    <w:p w:rsidR="0082270F" w:rsidRDefault="00BB4942">
      <w:pPr>
        <w:spacing w:before="0"/>
        <w:jc w:val="both"/>
        <w:rPr>
          <w:sz w:val="22"/>
          <w:szCs w:val="22"/>
        </w:rPr>
      </w:pPr>
      <w:r>
        <w:rPr>
          <w:sz w:val="22"/>
          <w:szCs w:val="22"/>
        </w:rPr>
        <w:t xml:space="preserve">3.2. Quando o preço de mercado tornar-se superior aos preços </w:t>
      </w:r>
      <w:r>
        <w:rPr>
          <w:sz w:val="22"/>
          <w:szCs w:val="22"/>
        </w:rPr>
        <w:t>registrados e o fornecedor, mediante oferta de justificativas comprovadas, não puder cumprir o compromisso, o órgão gerenciador poderá:</w:t>
      </w:r>
    </w:p>
    <w:p w:rsidR="0082270F" w:rsidRDefault="00BB4942">
      <w:pPr>
        <w:spacing w:before="0"/>
        <w:jc w:val="both"/>
        <w:rPr>
          <w:sz w:val="22"/>
          <w:szCs w:val="22"/>
        </w:rPr>
      </w:pPr>
      <w:r>
        <w:rPr>
          <w:sz w:val="22"/>
          <w:szCs w:val="22"/>
        </w:rPr>
        <w:lastRenderedPageBreak/>
        <w:t>a) Liberar o fornecedor do compromisso assumido, sem aplicação de sanção administrativa, desde que as justificativas sej</w:t>
      </w:r>
      <w:r>
        <w:rPr>
          <w:sz w:val="22"/>
          <w:szCs w:val="22"/>
        </w:rPr>
        <w:t>am motivadamente aceitas e o requerimento ocorra antes da emissão de ordem de fornecimento;</w:t>
      </w:r>
    </w:p>
    <w:p w:rsidR="0082270F" w:rsidRDefault="00BB4942">
      <w:pPr>
        <w:spacing w:before="0"/>
        <w:jc w:val="both"/>
        <w:rPr>
          <w:sz w:val="22"/>
          <w:szCs w:val="22"/>
        </w:rPr>
      </w:pPr>
      <w:r>
        <w:rPr>
          <w:sz w:val="22"/>
          <w:szCs w:val="22"/>
        </w:rPr>
        <w:t>b) Convocar os demais fornecedores para conceder igual oportunidade de negociação.</w:t>
      </w:r>
    </w:p>
    <w:p w:rsidR="0082270F" w:rsidRDefault="00BB4942">
      <w:pPr>
        <w:spacing w:before="0"/>
        <w:jc w:val="both"/>
        <w:rPr>
          <w:sz w:val="22"/>
          <w:szCs w:val="22"/>
        </w:rPr>
      </w:pPr>
      <w:r>
        <w:rPr>
          <w:sz w:val="22"/>
          <w:szCs w:val="22"/>
        </w:rPr>
        <w:t>3.3. Não logrando êxito nas negociações, o órgão gerenciador deve proceder à revo</w:t>
      </w:r>
      <w:r>
        <w:rPr>
          <w:sz w:val="22"/>
          <w:szCs w:val="22"/>
        </w:rPr>
        <w:t xml:space="preserve">gação da Ata de Registro de Preços e à adoção de medidas cabíveis para obtenção de contratação mais vantajosa. </w:t>
      </w:r>
    </w:p>
    <w:p w:rsidR="0082270F" w:rsidRDefault="00BB4942">
      <w:pPr>
        <w:spacing w:before="0"/>
        <w:jc w:val="both"/>
        <w:rPr>
          <w:sz w:val="22"/>
          <w:szCs w:val="22"/>
        </w:rPr>
      </w:pPr>
      <w:r>
        <w:rPr>
          <w:sz w:val="22"/>
          <w:szCs w:val="22"/>
        </w:rPr>
        <w:t xml:space="preserve">3.4. Em caso de desequilíbrio da equação econômico-financeira, será adotado o critério de revisão, como forma de restabelecer as condições originalmente pactuadas. </w:t>
      </w:r>
    </w:p>
    <w:p w:rsidR="0082270F" w:rsidRDefault="00BB4942">
      <w:pPr>
        <w:spacing w:before="0"/>
        <w:jc w:val="both"/>
        <w:rPr>
          <w:sz w:val="22"/>
          <w:szCs w:val="22"/>
        </w:rPr>
      </w:pPr>
      <w:r>
        <w:rPr>
          <w:sz w:val="22"/>
          <w:szCs w:val="22"/>
        </w:rPr>
        <w:t>3.5. A revisão poderá ocorrer a qualquer tempo da vigência da Ata, desde que a parte intere</w:t>
      </w:r>
      <w:r>
        <w:rPr>
          <w:sz w:val="22"/>
          <w:szCs w:val="22"/>
        </w:rPr>
        <w:t>ssada comprove a ocorrência de fato imprevisível, superveniente à formalização da proposta, que importe, diretamente, em majoração ou minoração de seus encargos.</w:t>
      </w:r>
    </w:p>
    <w:p w:rsidR="0082270F" w:rsidRDefault="00BB4942">
      <w:pPr>
        <w:spacing w:before="0"/>
        <w:jc w:val="both"/>
        <w:rPr>
          <w:sz w:val="22"/>
          <w:szCs w:val="22"/>
        </w:rPr>
      </w:pPr>
      <w:r>
        <w:rPr>
          <w:sz w:val="22"/>
          <w:szCs w:val="22"/>
        </w:rPr>
        <w:t>3.5.1. Em caso de revisão, a alteração do preço ajustado, além de obedecer aos requisitos refe</w:t>
      </w:r>
      <w:r>
        <w:rPr>
          <w:sz w:val="22"/>
          <w:szCs w:val="22"/>
        </w:rPr>
        <w:t>ridos no item anterior, deverá ocorrer de forma proporcional à modificação dos encargos, comprovada minuciosamente por meio de memória de cálculo a ser apresentada pela parte interessada.</w:t>
      </w:r>
    </w:p>
    <w:p w:rsidR="0082270F" w:rsidRDefault="00BB4942">
      <w:pPr>
        <w:spacing w:before="0"/>
        <w:jc w:val="both"/>
        <w:rPr>
          <w:sz w:val="22"/>
          <w:szCs w:val="22"/>
        </w:rPr>
      </w:pPr>
      <w:r>
        <w:rPr>
          <w:sz w:val="22"/>
          <w:szCs w:val="22"/>
        </w:rPr>
        <w:t>3.5.2. Dentre os fatos ensejadores da revisão, não se incluem aquele</w:t>
      </w:r>
      <w:r>
        <w:rPr>
          <w:sz w:val="22"/>
          <w:szCs w:val="22"/>
        </w:rPr>
        <w:t xml:space="preserve">s eventos dotados de previsibilidade, cujo caráter possibilite à parte interessada a sua aferição ao tempo da formulação/aceitação da proposta, bem como aqueles decorrentes exclusivamente da variação inflacionária, uma vez que inseridos, estes últimos, na </w:t>
      </w:r>
      <w:r>
        <w:rPr>
          <w:sz w:val="22"/>
          <w:szCs w:val="22"/>
        </w:rPr>
        <w:t xml:space="preserve">hipótese de reajustamento, modalidade que não será admitida neste registro de preços, posto que a sua vigência não </w:t>
      </w:r>
      <w:proofErr w:type="gramStart"/>
      <w:r>
        <w:rPr>
          <w:sz w:val="22"/>
          <w:szCs w:val="22"/>
        </w:rPr>
        <w:t>supera</w:t>
      </w:r>
      <w:proofErr w:type="gramEnd"/>
      <w:r>
        <w:rPr>
          <w:sz w:val="22"/>
          <w:szCs w:val="22"/>
        </w:rPr>
        <w:t xml:space="preserve"> o prazo de um ano.</w:t>
      </w:r>
    </w:p>
    <w:p w:rsidR="0082270F" w:rsidRDefault="00BB4942">
      <w:pPr>
        <w:spacing w:before="0"/>
        <w:jc w:val="both"/>
        <w:rPr>
          <w:sz w:val="22"/>
          <w:szCs w:val="22"/>
        </w:rPr>
      </w:pPr>
      <w:r>
        <w:rPr>
          <w:sz w:val="22"/>
          <w:szCs w:val="22"/>
        </w:rPr>
        <w:t xml:space="preserve">3.5.3. Não será concedida a revisão quando: </w:t>
      </w:r>
    </w:p>
    <w:p w:rsidR="0082270F" w:rsidRDefault="00BB4942">
      <w:pPr>
        <w:spacing w:before="0"/>
        <w:jc w:val="both"/>
        <w:rPr>
          <w:sz w:val="22"/>
          <w:szCs w:val="22"/>
        </w:rPr>
      </w:pPr>
      <w:r>
        <w:rPr>
          <w:sz w:val="22"/>
          <w:szCs w:val="22"/>
        </w:rPr>
        <w:t xml:space="preserve">a) Ausente à elevação de encargos alegada pela parte interessada; </w:t>
      </w:r>
    </w:p>
    <w:p w:rsidR="0082270F" w:rsidRDefault="00BB4942">
      <w:pPr>
        <w:spacing w:before="0"/>
        <w:jc w:val="both"/>
        <w:rPr>
          <w:sz w:val="22"/>
          <w:szCs w:val="22"/>
        </w:rPr>
      </w:pPr>
      <w:r>
        <w:rPr>
          <w:sz w:val="22"/>
          <w:szCs w:val="22"/>
        </w:rPr>
        <w:t xml:space="preserve">b) </w:t>
      </w:r>
      <w:r>
        <w:rPr>
          <w:sz w:val="22"/>
          <w:szCs w:val="22"/>
        </w:rPr>
        <w:t>O evento imputado como causa de desequilíbrio houver ocorrido antes da formulação da proposta definitiva ou após a finalização da vigência da Ata;</w:t>
      </w:r>
    </w:p>
    <w:p w:rsidR="0082270F" w:rsidRDefault="00BB4942">
      <w:pPr>
        <w:spacing w:before="0"/>
        <w:jc w:val="both"/>
        <w:rPr>
          <w:sz w:val="22"/>
          <w:szCs w:val="22"/>
        </w:rPr>
      </w:pPr>
      <w:r>
        <w:rPr>
          <w:sz w:val="22"/>
          <w:szCs w:val="22"/>
        </w:rPr>
        <w:t>c) Ausente o nexo de causalidade entre o evento ocorrido e a majoração dos encargos atribuídos à parte intere</w:t>
      </w:r>
      <w:r>
        <w:rPr>
          <w:sz w:val="22"/>
          <w:szCs w:val="22"/>
        </w:rPr>
        <w:t>ssada;</w:t>
      </w:r>
    </w:p>
    <w:p w:rsidR="0082270F" w:rsidRDefault="00BB4942">
      <w:pPr>
        <w:spacing w:before="0"/>
        <w:jc w:val="both"/>
        <w:rPr>
          <w:sz w:val="22"/>
          <w:szCs w:val="22"/>
        </w:rPr>
      </w:pPr>
      <w:r>
        <w:rPr>
          <w:sz w:val="22"/>
          <w:szCs w:val="22"/>
        </w:rPr>
        <w:t>d) A parte interessada houver incorrido em culpa pela majoração de seus próprios encargos, incluindo-se, nesse âmbito, a previsibilidade da ocorrência do evento.</w:t>
      </w:r>
    </w:p>
    <w:p w:rsidR="0082270F" w:rsidRDefault="00BB4942">
      <w:pPr>
        <w:spacing w:before="0"/>
        <w:jc w:val="both"/>
        <w:rPr>
          <w:sz w:val="22"/>
          <w:szCs w:val="22"/>
        </w:rPr>
      </w:pPr>
      <w:r>
        <w:rPr>
          <w:sz w:val="22"/>
          <w:szCs w:val="22"/>
        </w:rPr>
        <w:t>3.5.4. Em todo o caso, a revisão será efetuada por meio de aditamento, precedida de aná</w:t>
      </w:r>
      <w:r>
        <w:rPr>
          <w:sz w:val="22"/>
          <w:szCs w:val="22"/>
        </w:rPr>
        <w:t>lise pela Secretaria Municipal de Controle Interno e Transparência e Procuradoria Geral do Município, e não poderá exceder o preço praticado no mercado.</w:t>
      </w:r>
    </w:p>
    <w:p w:rsidR="0082270F" w:rsidRDefault="0082270F">
      <w:pPr>
        <w:spacing w:before="0"/>
        <w:jc w:val="both"/>
        <w:rPr>
          <w:sz w:val="22"/>
          <w:szCs w:val="22"/>
        </w:rPr>
      </w:pPr>
    </w:p>
    <w:p w:rsidR="0082270F" w:rsidRDefault="00BB4942">
      <w:pPr>
        <w:spacing w:before="0"/>
        <w:jc w:val="both"/>
        <w:rPr>
          <w:b/>
          <w:sz w:val="22"/>
          <w:szCs w:val="22"/>
        </w:rPr>
      </w:pPr>
      <w:r>
        <w:rPr>
          <w:b/>
          <w:sz w:val="22"/>
          <w:szCs w:val="22"/>
        </w:rPr>
        <w:t>CLÁUSULA QUARTA - DO CANCELAMENTO DO REGISTRO DE PREÇOS</w:t>
      </w:r>
    </w:p>
    <w:p w:rsidR="0082270F" w:rsidRDefault="00BB4942">
      <w:pPr>
        <w:spacing w:before="0"/>
        <w:jc w:val="both"/>
        <w:rPr>
          <w:sz w:val="22"/>
          <w:szCs w:val="22"/>
        </w:rPr>
      </w:pPr>
      <w:r>
        <w:rPr>
          <w:sz w:val="22"/>
          <w:szCs w:val="22"/>
        </w:rPr>
        <w:t>4.1. O preço registrado poderá ser cancelado n</w:t>
      </w:r>
      <w:r>
        <w:rPr>
          <w:sz w:val="22"/>
          <w:szCs w:val="22"/>
        </w:rPr>
        <w:t>as seguintes hipóteses:</w:t>
      </w:r>
    </w:p>
    <w:p w:rsidR="0082270F" w:rsidRDefault="00BB4942">
      <w:pPr>
        <w:spacing w:before="0"/>
        <w:jc w:val="both"/>
        <w:rPr>
          <w:sz w:val="22"/>
          <w:szCs w:val="22"/>
        </w:rPr>
      </w:pPr>
      <w:r>
        <w:rPr>
          <w:sz w:val="22"/>
          <w:szCs w:val="22"/>
        </w:rPr>
        <w:t>4.1.1. Pela Administração, quando houver comprovado interesse público, ou quando o fornecedor:</w:t>
      </w:r>
    </w:p>
    <w:p w:rsidR="0082270F" w:rsidRDefault="00BB4942">
      <w:pPr>
        <w:spacing w:before="0"/>
        <w:jc w:val="both"/>
        <w:rPr>
          <w:sz w:val="22"/>
          <w:szCs w:val="22"/>
        </w:rPr>
      </w:pPr>
      <w:r>
        <w:rPr>
          <w:sz w:val="22"/>
          <w:szCs w:val="22"/>
        </w:rPr>
        <w:t>a) Não cumprir as exigências da Ata de Registro de Preços;</w:t>
      </w:r>
    </w:p>
    <w:p w:rsidR="0082270F" w:rsidRDefault="00BB4942">
      <w:pPr>
        <w:spacing w:before="0"/>
        <w:jc w:val="both"/>
        <w:rPr>
          <w:sz w:val="22"/>
          <w:szCs w:val="22"/>
        </w:rPr>
      </w:pPr>
      <w:proofErr w:type="gramStart"/>
      <w:r>
        <w:rPr>
          <w:sz w:val="22"/>
          <w:szCs w:val="22"/>
        </w:rPr>
        <w:t>b)</w:t>
      </w:r>
      <w:proofErr w:type="gramEnd"/>
      <w:r>
        <w:rPr>
          <w:sz w:val="22"/>
          <w:szCs w:val="22"/>
        </w:rPr>
        <w:t>Não formalizar contrato decorrente do Registro de Preços ou não retirar o in</w:t>
      </w:r>
      <w:r>
        <w:rPr>
          <w:sz w:val="22"/>
          <w:szCs w:val="22"/>
        </w:rPr>
        <w:t>strumento equivalente no prazo estabelecido, sem justificativa aceitável;</w:t>
      </w:r>
    </w:p>
    <w:p w:rsidR="0082270F" w:rsidRDefault="00BB4942">
      <w:pPr>
        <w:spacing w:before="0"/>
        <w:jc w:val="both"/>
        <w:rPr>
          <w:sz w:val="22"/>
          <w:szCs w:val="22"/>
        </w:rPr>
      </w:pPr>
      <w:r>
        <w:rPr>
          <w:sz w:val="22"/>
          <w:szCs w:val="22"/>
        </w:rPr>
        <w:t>c) Não aceitar reduzir o preço registrado, na hipótese de se tornar este superior aos praticados no mercado;</w:t>
      </w:r>
    </w:p>
    <w:p w:rsidR="0082270F" w:rsidRDefault="00BB4942">
      <w:pPr>
        <w:spacing w:before="0"/>
        <w:jc w:val="both"/>
        <w:rPr>
          <w:sz w:val="22"/>
          <w:szCs w:val="22"/>
        </w:rPr>
      </w:pPr>
      <w:r>
        <w:rPr>
          <w:sz w:val="22"/>
          <w:szCs w:val="22"/>
        </w:rPr>
        <w:t>d) Incorrer em inexecução total ou parcial do contrato decorrente do regi</w:t>
      </w:r>
      <w:r>
        <w:rPr>
          <w:sz w:val="22"/>
          <w:szCs w:val="22"/>
        </w:rPr>
        <w:t>stro de preços;</w:t>
      </w:r>
    </w:p>
    <w:p w:rsidR="0082270F" w:rsidRDefault="00BB4942">
      <w:pPr>
        <w:spacing w:before="0"/>
        <w:jc w:val="both"/>
        <w:rPr>
          <w:sz w:val="22"/>
          <w:szCs w:val="22"/>
        </w:rPr>
      </w:pPr>
      <w:r>
        <w:rPr>
          <w:sz w:val="22"/>
          <w:szCs w:val="22"/>
        </w:rPr>
        <w:t>4.1.2. Pelo fornecedor, quando, mediante solicitação formal e expressa, comprovar a impossibilidade, por caso fortuito ou força maior, de dar cumprimento às exigências do instrumento convocatório e da Ata de Registro de Preços.</w:t>
      </w:r>
    </w:p>
    <w:p w:rsidR="0082270F" w:rsidRDefault="00BB4942">
      <w:pPr>
        <w:spacing w:before="0"/>
        <w:jc w:val="both"/>
        <w:rPr>
          <w:sz w:val="22"/>
          <w:szCs w:val="22"/>
        </w:rPr>
      </w:pPr>
      <w:r>
        <w:rPr>
          <w:sz w:val="22"/>
          <w:szCs w:val="22"/>
        </w:rPr>
        <w:t xml:space="preserve">4.2. O </w:t>
      </w:r>
      <w:r>
        <w:rPr>
          <w:sz w:val="22"/>
          <w:szCs w:val="22"/>
        </w:rPr>
        <w:t xml:space="preserve">cancelamento do registro de preços por parte da Administração, assegurados </w:t>
      </w:r>
      <w:proofErr w:type="gramStart"/>
      <w:r>
        <w:rPr>
          <w:sz w:val="22"/>
          <w:szCs w:val="22"/>
        </w:rPr>
        <w:t>a</w:t>
      </w:r>
      <w:proofErr w:type="gramEnd"/>
      <w:r>
        <w:rPr>
          <w:sz w:val="22"/>
          <w:szCs w:val="22"/>
        </w:rPr>
        <w:t xml:space="preserve"> ampla defesa e o contraditório, será formalizado por decisão da autoridade competente.</w:t>
      </w:r>
    </w:p>
    <w:p w:rsidR="0082270F" w:rsidRDefault="00BB4942">
      <w:pPr>
        <w:spacing w:before="0"/>
        <w:jc w:val="both"/>
        <w:rPr>
          <w:sz w:val="22"/>
          <w:szCs w:val="22"/>
        </w:rPr>
      </w:pPr>
      <w:r>
        <w:rPr>
          <w:sz w:val="22"/>
          <w:szCs w:val="22"/>
        </w:rPr>
        <w:t>4.2.1. O cancelamento do registro não prejudica a possibilidade de aplicação de sanção admin</w:t>
      </w:r>
      <w:r>
        <w:rPr>
          <w:sz w:val="22"/>
          <w:szCs w:val="22"/>
        </w:rPr>
        <w:t>istrativa, quando motivada pela ocorrência de infração cometida pelo particular, observada os critérios estabelecidos na cláusula décima primeira deste instrumento.</w:t>
      </w:r>
    </w:p>
    <w:p w:rsidR="0082270F" w:rsidRDefault="00BB4942">
      <w:pPr>
        <w:spacing w:before="0"/>
        <w:jc w:val="both"/>
        <w:rPr>
          <w:sz w:val="22"/>
          <w:szCs w:val="22"/>
        </w:rPr>
      </w:pPr>
      <w:r>
        <w:rPr>
          <w:sz w:val="22"/>
          <w:szCs w:val="22"/>
        </w:rPr>
        <w:t xml:space="preserve">4.3. Da decisão da autoridade competente se dará conhecimento aos fornecedores, mediante o </w:t>
      </w:r>
      <w:r>
        <w:rPr>
          <w:sz w:val="22"/>
          <w:szCs w:val="22"/>
        </w:rPr>
        <w:t>envio de correspondência, com aviso de recebimento.</w:t>
      </w:r>
    </w:p>
    <w:p w:rsidR="0082270F" w:rsidRDefault="00BB4942">
      <w:pPr>
        <w:spacing w:before="0"/>
        <w:jc w:val="both"/>
        <w:rPr>
          <w:sz w:val="22"/>
          <w:szCs w:val="22"/>
        </w:rPr>
      </w:pPr>
      <w:r>
        <w:rPr>
          <w:sz w:val="22"/>
          <w:szCs w:val="22"/>
        </w:rPr>
        <w:lastRenderedPageBreak/>
        <w:t>4.4. No caso de ser ignorado, incerto ou inacessível o endereço do fornecedor, a comunicação será efetivada através de publicação na imprensa oficial, considerando-se cancelado o preço registrado, a conta</w:t>
      </w:r>
      <w:r>
        <w:rPr>
          <w:sz w:val="22"/>
          <w:szCs w:val="22"/>
        </w:rPr>
        <w:t>r do terceiro dia subsequente ao da publicação.</w:t>
      </w:r>
    </w:p>
    <w:p w:rsidR="0082270F" w:rsidRDefault="00BB4942">
      <w:pPr>
        <w:spacing w:before="0"/>
        <w:jc w:val="both"/>
        <w:rPr>
          <w:sz w:val="22"/>
          <w:szCs w:val="22"/>
        </w:rPr>
      </w:pPr>
      <w:r>
        <w:rPr>
          <w:sz w:val="22"/>
          <w:szCs w:val="22"/>
        </w:rPr>
        <w:t>4.5. A solicitação, pelo fornecedor, de cancelamento do preço registrado deverá ser formulada com antecedência mínima de 30 (trinta) dias, instruída com a comprovação dos fatos que justificam o pedido, para a</w:t>
      </w:r>
      <w:r>
        <w:rPr>
          <w:sz w:val="22"/>
          <w:szCs w:val="22"/>
        </w:rPr>
        <w:t>preciação, avaliação e decisão da Administração.</w:t>
      </w:r>
    </w:p>
    <w:p w:rsidR="0082270F" w:rsidRDefault="00BB4942">
      <w:pPr>
        <w:spacing w:before="0"/>
        <w:jc w:val="both"/>
        <w:rPr>
          <w:sz w:val="22"/>
          <w:szCs w:val="22"/>
        </w:rPr>
      </w:pPr>
      <w:r>
        <w:rPr>
          <w:sz w:val="22"/>
          <w:szCs w:val="22"/>
        </w:rPr>
        <w:t>4.6. Aplicar-se-á no que couber o art. 65 da Lei 8.666/93.</w:t>
      </w:r>
    </w:p>
    <w:p w:rsidR="0082270F" w:rsidRDefault="0082270F">
      <w:pPr>
        <w:spacing w:before="0"/>
        <w:jc w:val="both"/>
        <w:rPr>
          <w:sz w:val="22"/>
          <w:szCs w:val="22"/>
        </w:rPr>
      </w:pPr>
    </w:p>
    <w:p w:rsidR="0082270F" w:rsidRDefault="00BB4942">
      <w:pPr>
        <w:spacing w:before="0"/>
        <w:jc w:val="both"/>
        <w:rPr>
          <w:b/>
          <w:sz w:val="22"/>
          <w:szCs w:val="22"/>
        </w:rPr>
      </w:pPr>
      <w:r>
        <w:rPr>
          <w:b/>
          <w:sz w:val="22"/>
          <w:szCs w:val="22"/>
        </w:rPr>
        <w:t>CLÁUSULA QUINTA - DAS CONDIÇÕES DE PAGAMENTO</w:t>
      </w:r>
    </w:p>
    <w:p w:rsidR="0082270F" w:rsidRDefault="00BB4942">
      <w:pPr>
        <w:spacing w:before="0"/>
        <w:jc w:val="both"/>
        <w:rPr>
          <w:sz w:val="22"/>
          <w:szCs w:val="22"/>
        </w:rPr>
      </w:pPr>
      <w:r>
        <w:rPr>
          <w:sz w:val="22"/>
          <w:szCs w:val="22"/>
        </w:rPr>
        <w:t xml:space="preserve">5.1. A Contratante pagará à Contratada pela prestação de serviço de arbitragem adquiridos, até trinta </w:t>
      </w:r>
      <w:r>
        <w:rPr>
          <w:sz w:val="22"/>
          <w:szCs w:val="22"/>
        </w:rPr>
        <w:t>dias úteis após a apresentação regular da Nota Fiscal/Fatura</w:t>
      </w:r>
      <w:proofErr w:type="gramStart"/>
      <w:r>
        <w:rPr>
          <w:sz w:val="22"/>
          <w:szCs w:val="22"/>
        </w:rPr>
        <w:t xml:space="preserve">  </w:t>
      </w:r>
      <w:proofErr w:type="gramEnd"/>
      <w:r>
        <w:rPr>
          <w:sz w:val="22"/>
          <w:szCs w:val="22"/>
        </w:rPr>
        <w:t xml:space="preserve">e o atestado do fiscal correspondente, devidamente aceita pelo Contratante, vedada a antecipação. </w:t>
      </w:r>
    </w:p>
    <w:p w:rsidR="0082270F" w:rsidRDefault="00BB4942">
      <w:pPr>
        <w:spacing w:before="0"/>
        <w:jc w:val="both"/>
        <w:rPr>
          <w:sz w:val="22"/>
          <w:szCs w:val="22"/>
        </w:rPr>
      </w:pPr>
      <w:r>
        <w:rPr>
          <w:sz w:val="22"/>
          <w:szCs w:val="22"/>
        </w:rPr>
        <w:t>5.2. O pagamento far-se-á por meio de uma única fatura.</w:t>
      </w:r>
    </w:p>
    <w:p w:rsidR="0082270F" w:rsidRDefault="00BB4942">
      <w:pPr>
        <w:spacing w:before="0"/>
        <w:jc w:val="both"/>
        <w:rPr>
          <w:sz w:val="22"/>
          <w:szCs w:val="22"/>
        </w:rPr>
      </w:pPr>
      <w:r>
        <w:rPr>
          <w:sz w:val="22"/>
          <w:szCs w:val="22"/>
        </w:rPr>
        <w:t>5.3. Incumbirão à Contratada a iniciati</w:t>
      </w:r>
      <w:r>
        <w:rPr>
          <w:sz w:val="22"/>
          <w:szCs w:val="22"/>
        </w:rPr>
        <w:t>va e o encargo do cálculo minucioso da fatura devida a ser reveste e aprovado pela Contratante, juntando-se o cálculo da fatura.</w:t>
      </w:r>
    </w:p>
    <w:p w:rsidR="0082270F" w:rsidRDefault="00BB4942">
      <w:pPr>
        <w:spacing w:before="0"/>
        <w:jc w:val="both"/>
        <w:rPr>
          <w:sz w:val="22"/>
          <w:szCs w:val="22"/>
        </w:rPr>
      </w:pPr>
      <w:r>
        <w:rPr>
          <w:sz w:val="22"/>
          <w:szCs w:val="22"/>
        </w:rPr>
        <w:t>5.4. A liquidação das despesas obedecerá rigorosamente o estabelecido na Lei nº 4.320/64 e alterações posteriores.</w:t>
      </w:r>
    </w:p>
    <w:p w:rsidR="0082270F" w:rsidRDefault="00BB4942">
      <w:pPr>
        <w:spacing w:before="0"/>
        <w:jc w:val="both"/>
        <w:rPr>
          <w:sz w:val="22"/>
          <w:szCs w:val="22"/>
        </w:rPr>
      </w:pPr>
      <w:r>
        <w:rPr>
          <w:sz w:val="22"/>
          <w:szCs w:val="22"/>
        </w:rPr>
        <w:t>5.5. Se houv</w:t>
      </w:r>
      <w:r>
        <w:rPr>
          <w:sz w:val="22"/>
          <w:szCs w:val="22"/>
        </w:rPr>
        <w:t xml:space="preserve">er alguma incorreção na Nota Fiscal/Fatura, a mesma será devolvida à Contratada para correção, ficando estabelecido que o prazo para pagamento </w:t>
      </w:r>
      <w:proofErr w:type="gramStart"/>
      <w:r>
        <w:rPr>
          <w:sz w:val="22"/>
          <w:szCs w:val="22"/>
        </w:rPr>
        <w:t>será</w:t>
      </w:r>
      <w:proofErr w:type="gramEnd"/>
      <w:r>
        <w:rPr>
          <w:sz w:val="22"/>
          <w:szCs w:val="22"/>
        </w:rPr>
        <w:t xml:space="preserve"> contado a partir da data de apresentação na nova Nota Fiscal/Fatura, sem qualquer ônus ou correção a ser pag</w:t>
      </w:r>
      <w:r>
        <w:rPr>
          <w:sz w:val="22"/>
          <w:szCs w:val="22"/>
        </w:rPr>
        <w:t>a pela Contratante.</w:t>
      </w:r>
    </w:p>
    <w:p w:rsidR="0082270F" w:rsidRDefault="00BB4942">
      <w:pPr>
        <w:spacing w:before="0"/>
        <w:jc w:val="both"/>
        <w:rPr>
          <w:sz w:val="22"/>
          <w:szCs w:val="22"/>
        </w:rPr>
      </w:pPr>
      <w:r>
        <w:rPr>
          <w:sz w:val="22"/>
          <w:szCs w:val="22"/>
        </w:rPr>
        <w:t>5.6. A eventual inadimplência de um dos órgãos participantes desta Ata não produzirá efeitos quanto aos demais.</w:t>
      </w:r>
    </w:p>
    <w:p w:rsidR="0082270F" w:rsidRDefault="00BB4942">
      <w:pPr>
        <w:spacing w:before="0"/>
        <w:jc w:val="both"/>
        <w:rPr>
          <w:sz w:val="22"/>
          <w:szCs w:val="22"/>
        </w:rPr>
      </w:pPr>
      <w:r>
        <w:rPr>
          <w:sz w:val="22"/>
          <w:szCs w:val="22"/>
        </w:rPr>
        <w:t>5.7. Deverá constar no documento fiscal o número da licitação, o número do pedido de fornecimento, bem como do nome do banco</w:t>
      </w:r>
      <w:r>
        <w:rPr>
          <w:sz w:val="22"/>
          <w:szCs w:val="22"/>
        </w:rPr>
        <w:t>, número da conta corrente e agência bancária da contratada, sem os quais o pagamento ficará retido por falta de informações.</w:t>
      </w:r>
    </w:p>
    <w:p w:rsidR="0082270F" w:rsidRDefault="0082270F">
      <w:pPr>
        <w:spacing w:before="0"/>
        <w:jc w:val="both"/>
        <w:rPr>
          <w:sz w:val="22"/>
          <w:szCs w:val="22"/>
        </w:rPr>
      </w:pPr>
    </w:p>
    <w:p w:rsidR="0082270F" w:rsidRDefault="00BB4942">
      <w:pPr>
        <w:spacing w:before="0"/>
        <w:jc w:val="both"/>
        <w:rPr>
          <w:b/>
          <w:sz w:val="22"/>
          <w:szCs w:val="22"/>
        </w:rPr>
      </w:pPr>
      <w:r>
        <w:rPr>
          <w:b/>
          <w:sz w:val="22"/>
          <w:szCs w:val="22"/>
        </w:rPr>
        <w:t>CLÁUSULA SEXTA - DO PRAZO DE VIGÊNCIA DA ATA E DOS CONTRATOS</w:t>
      </w:r>
    </w:p>
    <w:p w:rsidR="0082270F" w:rsidRDefault="00BB4942">
      <w:pPr>
        <w:spacing w:before="0"/>
        <w:jc w:val="both"/>
        <w:rPr>
          <w:sz w:val="22"/>
          <w:szCs w:val="22"/>
        </w:rPr>
      </w:pPr>
      <w:r>
        <w:rPr>
          <w:sz w:val="22"/>
          <w:szCs w:val="22"/>
        </w:rPr>
        <w:t>6.1. O prazo de vigência dessa Ata de Registro de Preços é de 01(um)</w:t>
      </w:r>
      <w:r>
        <w:rPr>
          <w:sz w:val="22"/>
          <w:szCs w:val="22"/>
        </w:rPr>
        <w:t xml:space="preserve"> ano, contado a partir da assinatura da ata dia posterior à data de sua publicação no Diário Oficial, vedada a sua prorrogação.</w:t>
      </w:r>
    </w:p>
    <w:p w:rsidR="0082270F" w:rsidRDefault="00BB4942">
      <w:pPr>
        <w:spacing w:before="0"/>
        <w:jc w:val="both"/>
        <w:rPr>
          <w:sz w:val="22"/>
          <w:szCs w:val="22"/>
        </w:rPr>
      </w:pPr>
      <w:r>
        <w:rPr>
          <w:sz w:val="22"/>
          <w:szCs w:val="22"/>
        </w:rPr>
        <w:t>6.2. O prazo de vigência das contratações decorrentes desse registro de preços apresentará como termo inicial o recebimento da O</w:t>
      </w:r>
      <w:r>
        <w:rPr>
          <w:sz w:val="22"/>
          <w:szCs w:val="22"/>
        </w:rPr>
        <w:t>rdem de Fornecimento e como termo final o recebimento definitivo dos gêneros alimentícios pela Administração, observados os limites de prazo de entrega fixados no Anexo I, e sem prejuízo para o prazo mínimo de validade dos produtos adquiridos.</w:t>
      </w:r>
    </w:p>
    <w:p w:rsidR="0082270F" w:rsidRDefault="0082270F">
      <w:pPr>
        <w:spacing w:before="0"/>
        <w:jc w:val="both"/>
        <w:rPr>
          <w:b/>
          <w:sz w:val="22"/>
          <w:szCs w:val="22"/>
        </w:rPr>
      </w:pPr>
    </w:p>
    <w:p w:rsidR="0082270F" w:rsidRDefault="00BB4942">
      <w:pPr>
        <w:spacing w:before="0"/>
        <w:jc w:val="both"/>
        <w:rPr>
          <w:b/>
          <w:sz w:val="22"/>
          <w:szCs w:val="22"/>
        </w:rPr>
      </w:pPr>
      <w:r>
        <w:rPr>
          <w:b/>
          <w:sz w:val="22"/>
          <w:szCs w:val="22"/>
        </w:rPr>
        <w:t>CLÁUSULA SÉ</w:t>
      </w:r>
      <w:r>
        <w:rPr>
          <w:b/>
          <w:sz w:val="22"/>
          <w:szCs w:val="22"/>
        </w:rPr>
        <w:t>TIMA - DA DOTAÇÃO ORÇAMENTÁRIA</w:t>
      </w:r>
    </w:p>
    <w:p w:rsidR="0082270F" w:rsidRDefault="00BB4942">
      <w:pPr>
        <w:spacing w:before="0"/>
        <w:jc w:val="both"/>
        <w:rPr>
          <w:color w:val="000000"/>
          <w:sz w:val="22"/>
          <w:szCs w:val="22"/>
        </w:rPr>
      </w:pPr>
      <w:r>
        <w:rPr>
          <w:sz w:val="22"/>
          <w:szCs w:val="22"/>
        </w:rPr>
        <w:t xml:space="preserve">7.1. </w:t>
      </w:r>
      <w:r>
        <w:rPr>
          <w:color w:val="000000"/>
          <w:sz w:val="22"/>
          <w:szCs w:val="22"/>
        </w:rPr>
        <w:t>As despesas decorrentes da presente licitação serão pagos com as seguintes dotações orçamentárias:</w:t>
      </w:r>
    </w:p>
    <w:p w:rsidR="0082270F" w:rsidRDefault="00BB4942">
      <w:pPr>
        <w:spacing w:before="0"/>
        <w:jc w:val="both"/>
        <w:rPr>
          <w:color w:val="000000"/>
          <w:sz w:val="22"/>
          <w:szCs w:val="22"/>
        </w:rPr>
      </w:pPr>
      <w:r>
        <w:rPr>
          <w:color w:val="000000"/>
          <w:sz w:val="22"/>
          <w:szCs w:val="22"/>
        </w:rPr>
        <w:t xml:space="preserve">Secretaria Municipal de Educação e Cultura fichas: 93 - </w:t>
      </w:r>
      <w:proofErr w:type="gramStart"/>
      <w:r>
        <w:rPr>
          <w:color w:val="000000"/>
          <w:sz w:val="22"/>
          <w:szCs w:val="22"/>
        </w:rPr>
        <w:t>1001, 120</w:t>
      </w:r>
      <w:proofErr w:type="gramEnd"/>
      <w:r>
        <w:rPr>
          <w:color w:val="000000"/>
          <w:sz w:val="22"/>
          <w:szCs w:val="22"/>
        </w:rPr>
        <w:t xml:space="preserve"> - 1120, 175 - 1111, 187 - 1111, 237 - 1001, 248 - 1001.</w:t>
      </w:r>
    </w:p>
    <w:p w:rsidR="0082270F" w:rsidRDefault="00BB4942">
      <w:pPr>
        <w:spacing w:before="0"/>
        <w:jc w:val="both"/>
        <w:rPr>
          <w:color w:val="000000"/>
          <w:sz w:val="22"/>
          <w:szCs w:val="22"/>
        </w:rPr>
      </w:pPr>
      <w:r>
        <w:rPr>
          <w:color w:val="000000"/>
          <w:sz w:val="22"/>
          <w:szCs w:val="22"/>
        </w:rPr>
        <w:t>Secretaria Municipal de Obras e Serviços Urbanos ficha: 382 - 1001.</w:t>
      </w:r>
    </w:p>
    <w:p w:rsidR="0082270F" w:rsidRDefault="00BB4942">
      <w:pPr>
        <w:spacing w:before="0"/>
        <w:jc w:val="both"/>
        <w:rPr>
          <w:color w:val="000000"/>
          <w:sz w:val="22"/>
          <w:szCs w:val="22"/>
        </w:rPr>
      </w:pPr>
      <w:proofErr w:type="spellStart"/>
      <w:r>
        <w:rPr>
          <w:color w:val="000000"/>
          <w:sz w:val="22"/>
          <w:szCs w:val="22"/>
        </w:rPr>
        <w:t>Gabinte</w:t>
      </w:r>
      <w:proofErr w:type="spellEnd"/>
      <w:r>
        <w:rPr>
          <w:color w:val="000000"/>
          <w:sz w:val="22"/>
          <w:szCs w:val="22"/>
        </w:rPr>
        <w:t xml:space="preserve"> do Prefeito ficha: 15 - 1001.</w:t>
      </w:r>
    </w:p>
    <w:p w:rsidR="0082270F" w:rsidRDefault="00BB4942">
      <w:pPr>
        <w:spacing w:before="0"/>
        <w:jc w:val="both"/>
        <w:rPr>
          <w:color w:val="000000"/>
          <w:sz w:val="22"/>
          <w:szCs w:val="22"/>
        </w:rPr>
      </w:pPr>
      <w:r>
        <w:rPr>
          <w:color w:val="000000"/>
          <w:sz w:val="22"/>
          <w:szCs w:val="22"/>
        </w:rPr>
        <w:t>Secretaria Municipal de Agricultura ficha: 452 - 1001.</w:t>
      </w:r>
    </w:p>
    <w:p w:rsidR="0082270F" w:rsidRDefault="00BB4942">
      <w:pPr>
        <w:spacing w:before="0"/>
        <w:jc w:val="both"/>
        <w:rPr>
          <w:color w:val="000000"/>
          <w:sz w:val="22"/>
          <w:szCs w:val="22"/>
        </w:rPr>
      </w:pPr>
      <w:r>
        <w:rPr>
          <w:color w:val="000000"/>
          <w:sz w:val="22"/>
          <w:szCs w:val="22"/>
        </w:rPr>
        <w:t>Secretaria Municipal de Meio Ambiente ficha: 498 - 1001.</w:t>
      </w:r>
    </w:p>
    <w:p w:rsidR="0082270F" w:rsidRDefault="00BB4942">
      <w:pPr>
        <w:spacing w:before="0"/>
        <w:jc w:val="both"/>
        <w:rPr>
          <w:color w:val="000000"/>
          <w:sz w:val="22"/>
          <w:szCs w:val="22"/>
        </w:rPr>
      </w:pPr>
      <w:r>
        <w:rPr>
          <w:color w:val="000000"/>
          <w:sz w:val="22"/>
          <w:szCs w:val="22"/>
        </w:rPr>
        <w:t xml:space="preserve">Secretaria Municipal do Trabalho, </w:t>
      </w:r>
      <w:r>
        <w:rPr>
          <w:color w:val="000000"/>
          <w:sz w:val="22"/>
          <w:szCs w:val="22"/>
        </w:rPr>
        <w:t xml:space="preserve">Assistência e Desenvolvimento Social fichas: 279 - </w:t>
      </w:r>
      <w:proofErr w:type="gramStart"/>
      <w:r>
        <w:rPr>
          <w:color w:val="000000"/>
          <w:sz w:val="22"/>
          <w:szCs w:val="22"/>
        </w:rPr>
        <w:t>1001, 305</w:t>
      </w:r>
      <w:proofErr w:type="gramEnd"/>
      <w:r>
        <w:rPr>
          <w:color w:val="000000"/>
          <w:sz w:val="22"/>
          <w:szCs w:val="22"/>
        </w:rPr>
        <w:t xml:space="preserve"> - 1001, 343 - 1390, 332 - 1390, 313 - 1390.</w:t>
      </w:r>
    </w:p>
    <w:p w:rsidR="0082270F" w:rsidRDefault="0082270F">
      <w:pPr>
        <w:spacing w:before="0"/>
        <w:jc w:val="both"/>
        <w:rPr>
          <w:sz w:val="22"/>
          <w:szCs w:val="22"/>
        </w:rPr>
      </w:pPr>
    </w:p>
    <w:p w:rsidR="0082270F" w:rsidRDefault="00BB4942">
      <w:pPr>
        <w:spacing w:before="0"/>
        <w:jc w:val="both"/>
        <w:rPr>
          <w:b/>
          <w:sz w:val="22"/>
          <w:szCs w:val="22"/>
        </w:rPr>
      </w:pPr>
      <w:r>
        <w:rPr>
          <w:b/>
          <w:sz w:val="22"/>
          <w:szCs w:val="22"/>
        </w:rPr>
        <w:t>CLÁUSULA OITAVA - DA CONVOCAÇÃO PARA RECEBER A ORDEM DE FORNECIMENTO</w:t>
      </w:r>
    </w:p>
    <w:p w:rsidR="0082270F" w:rsidRDefault="00BB4942">
      <w:pPr>
        <w:spacing w:before="0"/>
        <w:jc w:val="both"/>
        <w:rPr>
          <w:sz w:val="22"/>
          <w:szCs w:val="22"/>
        </w:rPr>
      </w:pPr>
      <w:r>
        <w:rPr>
          <w:sz w:val="22"/>
          <w:szCs w:val="22"/>
        </w:rPr>
        <w:t>8.1 Se o licitante classificado em primeiro lugar se recusar a receber a ordem de</w:t>
      </w:r>
      <w:r>
        <w:rPr>
          <w:sz w:val="22"/>
          <w:szCs w:val="22"/>
        </w:rPr>
        <w:t xml:space="preserve"> fornecimento ou se não dispuser de condições de atender integralmente à necessidade da Administração, poderá a ordem de fornecimento ser expedida para os demais proponentes cadastrados que concordarem em fornecer os materiais ao preço e nas mesmas condiçõ</w:t>
      </w:r>
      <w:r>
        <w:rPr>
          <w:sz w:val="22"/>
          <w:szCs w:val="22"/>
        </w:rPr>
        <w:t xml:space="preserve">es </w:t>
      </w:r>
      <w:proofErr w:type="gramStart"/>
      <w:r>
        <w:rPr>
          <w:sz w:val="22"/>
          <w:szCs w:val="22"/>
        </w:rPr>
        <w:t>do primeiro colocado, observada</w:t>
      </w:r>
      <w:proofErr w:type="gramEnd"/>
      <w:r>
        <w:rPr>
          <w:sz w:val="22"/>
          <w:szCs w:val="22"/>
        </w:rPr>
        <w:t xml:space="preserve"> a ordem de classificação.</w:t>
      </w:r>
    </w:p>
    <w:p w:rsidR="0082270F" w:rsidRDefault="0082270F">
      <w:pPr>
        <w:spacing w:before="0"/>
        <w:jc w:val="both"/>
        <w:rPr>
          <w:sz w:val="22"/>
          <w:szCs w:val="22"/>
        </w:rPr>
      </w:pPr>
    </w:p>
    <w:p w:rsidR="0082270F" w:rsidRDefault="00BB4942">
      <w:pPr>
        <w:spacing w:before="0"/>
        <w:jc w:val="both"/>
        <w:rPr>
          <w:b/>
          <w:sz w:val="22"/>
          <w:szCs w:val="22"/>
        </w:rPr>
      </w:pPr>
      <w:r>
        <w:rPr>
          <w:b/>
          <w:sz w:val="22"/>
          <w:szCs w:val="22"/>
        </w:rPr>
        <w:t>CLÁUSULA NONA - DA ENTREGA</w:t>
      </w:r>
    </w:p>
    <w:p w:rsidR="0082270F" w:rsidRDefault="00BB4942">
      <w:pPr>
        <w:pStyle w:val="SemEspaamento"/>
        <w:widowControl w:val="0"/>
        <w:spacing w:before="0"/>
        <w:jc w:val="both"/>
        <w:rPr>
          <w:rFonts w:ascii="Times New Roman" w:hAnsi="Times New Roman"/>
          <w:color w:val="000000"/>
        </w:rPr>
      </w:pPr>
      <w:r>
        <w:rPr>
          <w:rFonts w:ascii="Times New Roman" w:hAnsi="Times New Roman"/>
        </w:rPr>
        <w:t>9.1. O licitante vencedor deverá promover a entrega de acordo como tange o Termo de Referência e Anexo I do presente Edital;</w:t>
      </w:r>
    </w:p>
    <w:p w:rsidR="0082270F" w:rsidRDefault="00BB4942">
      <w:pPr>
        <w:pStyle w:val="SemEspaamento"/>
        <w:widowControl w:val="0"/>
        <w:spacing w:before="0"/>
        <w:jc w:val="both"/>
        <w:rPr>
          <w:rFonts w:ascii="Times New Roman" w:hAnsi="Times New Roman"/>
        </w:rPr>
      </w:pPr>
      <w:r>
        <w:rPr>
          <w:rFonts w:ascii="Times New Roman" w:hAnsi="Times New Roman"/>
        </w:rPr>
        <w:t>9.2 Na contagem dos prazos previstos neste</w:t>
      </w:r>
      <w:r>
        <w:rPr>
          <w:rFonts w:ascii="Times New Roman" w:hAnsi="Times New Roman"/>
        </w:rPr>
        <w:t xml:space="preserve"> documento </w:t>
      </w:r>
      <w:proofErr w:type="gramStart"/>
      <w:r>
        <w:rPr>
          <w:rFonts w:ascii="Times New Roman" w:hAnsi="Times New Roman"/>
        </w:rPr>
        <w:t>excluir-se-á</w:t>
      </w:r>
      <w:proofErr w:type="gramEnd"/>
      <w:r>
        <w:rPr>
          <w:rFonts w:ascii="Times New Roman" w:hAnsi="Times New Roman"/>
        </w:rPr>
        <w:t xml:space="preserve"> o dia de início e incluir-se-á o dia do vencimento. Só se iniciam e vencem os prazos em dias úteis e de expediente na PMSDN/ES.</w:t>
      </w:r>
    </w:p>
    <w:p w:rsidR="0082270F" w:rsidRDefault="00BB4942">
      <w:pPr>
        <w:pStyle w:val="SemEspaamento"/>
        <w:widowControl w:val="0"/>
        <w:spacing w:before="0"/>
        <w:jc w:val="both"/>
        <w:rPr>
          <w:rFonts w:ascii="Times New Roman" w:hAnsi="Times New Roman"/>
        </w:rPr>
      </w:pPr>
      <w:r>
        <w:rPr>
          <w:rFonts w:ascii="Times New Roman" w:hAnsi="Times New Roman"/>
        </w:rPr>
        <w:t>9.3 O pedido de prorrogação do prazo de entrega, concedido em caráter excepcional e sem efeito suspensiv</w:t>
      </w:r>
      <w:r>
        <w:rPr>
          <w:rFonts w:ascii="Times New Roman" w:hAnsi="Times New Roman"/>
        </w:rPr>
        <w:t>o, deverá ser encaminhado por escrito, com antecedência mínima de 01 (um) dia do seu vencimento, anexando-se documento comprobatório do alegado pela Contratada, em conformidade com o art. 57, § 1 da Lei 8.666/93.</w:t>
      </w:r>
    </w:p>
    <w:p w:rsidR="0082270F" w:rsidRDefault="00BB4942">
      <w:pPr>
        <w:spacing w:before="0"/>
        <w:jc w:val="both"/>
        <w:rPr>
          <w:sz w:val="22"/>
          <w:szCs w:val="22"/>
        </w:rPr>
      </w:pPr>
      <w:r>
        <w:rPr>
          <w:sz w:val="22"/>
          <w:szCs w:val="22"/>
        </w:rPr>
        <w:t>9.4. A Administração Contratante designará,</w:t>
      </w:r>
      <w:r>
        <w:rPr>
          <w:sz w:val="22"/>
          <w:szCs w:val="22"/>
        </w:rPr>
        <w:t xml:space="preserve"> formalmente, o servidor (ou comissão de, no mínimo, </w:t>
      </w:r>
      <w:proofErr w:type="gramStart"/>
      <w:r>
        <w:rPr>
          <w:sz w:val="22"/>
          <w:szCs w:val="22"/>
        </w:rPr>
        <w:t>3</w:t>
      </w:r>
      <w:proofErr w:type="gramEnd"/>
      <w:r>
        <w:rPr>
          <w:sz w:val="22"/>
          <w:szCs w:val="22"/>
        </w:rPr>
        <w:t xml:space="preserve"> três membros, na hipótese do parágrafo 8º do art. 15 da Lei nº 8.666/93) responsável pelo recebimento do material, por meio de termo circunstanciado que comprove a adequação do objeto aos termos deste </w:t>
      </w:r>
      <w:r>
        <w:rPr>
          <w:sz w:val="22"/>
          <w:szCs w:val="22"/>
        </w:rPr>
        <w:t>contrato e pela atestação provisória e/ou definitiva dos mesmos em até 05 (cinco) dias consecutivos.</w:t>
      </w:r>
    </w:p>
    <w:p w:rsidR="0082270F" w:rsidRDefault="00BB4942">
      <w:pPr>
        <w:spacing w:before="0"/>
        <w:jc w:val="both"/>
        <w:rPr>
          <w:sz w:val="22"/>
          <w:szCs w:val="22"/>
        </w:rPr>
      </w:pPr>
      <w:r>
        <w:rPr>
          <w:sz w:val="22"/>
          <w:szCs w:val="22"/>
        </w:rPr>
        <w:t>9.5. Constatadas irregularidades no objeto contratada, a contratante poderá:</w:t>
      </w:r>
    </w:p>
    <w:p w:rsidR="0082270F" w:rsidRDefault="00BB4942">
      <w:pPr>
        <w:spacing w:before="0"/>
        <w:jc w:val="both"/>
        <w:rPr>
          <w:sz w:val="22"/>
          <w:szCs w:val="22"/>
        </w:rPr>
      </w:pPr>
      <w:r>
        <w:rPr>
          <w:sz w:val="22"/>
          <w:szCs w:val="22"/>
        </w:rPr>
        <w:t>a) Se disser respeito à especificação, rejeitá-lo, determinando sua substituiç</w:t>
      </w:r>
      <w:r>
        <w:rPr>
          <w:sz w:val="22"/>
          <w:szCs w:val="22"/>
        </w:rPr>
        <w:t>ão ou rescindindo a contratação, sem prejuízo das penalidades cabíveis;</w:t>
      </w:r>
    </w:p>
    <w:p w:rsidR="0082270F" w:rsidRDefault="00BB4942">
      <w:pPr>
        <w:spacing w:before="0"/>
        <w:jc w:val="both"/>
        <w:rPr>
          <w:sz w:val="22"/>
          <w:szCs w:val="22"/>
        </w:rPr>
      </w:pPr>
      <w:r>
        <w:rPr>
          <w:sz w:val="22"/>
          <w:szCs w:val="22"/>
        </w:rPr>
        <w:t>b) O servidor ou a comissão poderá solicitar a correção de eventuais falhas ou irregularidades que forem verificadas na entrega dos materiais ou até mesmo a substituição por outros nov</w:t>
      </w:r>
      <w:r>
        <w:rPr>
          <w:sz w:val="22"/>
          <w:szCs w:val="22"/>
        </w:rPr>
        <w:t>os, no prazo máximo de 03 (três) dias consecutivos, contados a partir do recebimento daqueles que forem devolvidos, sem prejuízo para o disposto nos artigos 441 a 446 do Código Civil de 2002;</w:t>
      </w:r>
    </w:p>
    <w:p w:rsidR="0082270F" w:rsidRDefault="00BB4942">
      <w:pPr>
        <w:spacing w:before="0"/>
        <w:jc w:val="both"/>
        <w:rPr>
          <w:sz w:val="22"/>
          <w:szCs w:val="22"/>
        </w:rPr>
      </w:pPr>
      <w:r>
        <w:rPr>
          <w:sz w:val="22"/>
          <w:szCs w:val="22"/>
        </w:rPr>
        <w:t>c) A critério exclusivo da contratante, caso ocorra a total impo</w:t>
      </w:r>
      <w:r>
        <w:rPr>
          <w:sz w:val="22"/>
          <w:szCs w:val="22"/>
        </w:rPr>
        <w:t>ssibilidade de entrega do produto pela marca cotada, desde que justificado pelo fornecedor, os produtos poderão ser substituídos sem alteração de valores por outra marca de qualidade similar ou superior, com a aprovação da amostra pelo Conselho.</w:t>
      </w:r>
    </w:p>
    <w:p w:rsidR="0082270F" w:rsidRDefault="0082270F">
      <w:pPr>
        <w:spacing w:before="0"/>
        <w:jc w:val="both"/>
        <w:rPr>
          <w:sz w:val="22"/>
          <w:szCs w:val="22"/>
        </w:rPr>
      </w:pPr>
    </w:p>
    <w:p w:rsidR="0082270F" w:rsidRDefault="00BB4942">
      <w:pPr>
        <w:spacing w:before="0"/>
        <w:jc w:val="both"/>
        <w:rPr>
          <w:b/>
          <w:sz w:val="22"/>
          <w:szCs w:val="22"/>
        </w:rPr>
      </w:pPr>
      <w:r>
        <w:rPr>
          <w:b/>
          <w:sz w:val="22"/>
          <w:szCs w:val="22"/>
        </w:rPr>
        <w:t xml:space="preserve">CLÁUSULA </w:t>
      </w:r>
      <w:r>
        <w:rPr>
          <w:b/>
          <w:sz w:val="22"/>
          <w:szCs w:val="22"/>
        </w:rPr>
        <w:t>DÉCIMA - DA RESPONSABILIDADE DAS PARTES</w:t>
      </w:r>
    </w:p>
    <w:p w:rsidR="0082270F" w:rsidRDefault="00BB4942">
      <w:pPr>
        <w:spacing w:before="0"/>
        <w:jc w:val="both"/>
        <w:rPr>
          <w:sz w:val="22"/>
          <w:szCs w:val="22"/>
        </w:rPr>
      </w:pPr>
      <w:r>
        <w:rPr>
          <w:sz w:val="22"/>
          <w:szCs w:val="22"/>
        </w:rPr>
        <w:t>10.1. Compete à Contratada:</w:t>
      </w:r>
    </w:p>
    <w:p w:rsidR="0082270F" w:rsidRDefault="00BB4942">
      <w:pPr>
        <w:spacing w:before="0"/>
        <w:jc w:val="both"/>
        <w:rPr>
          <w:sz w:val="22"/>
          <w:szCs w:val="22"/>
        </w:rPr>
      </w:pPr>
      <w:r>
        <w:rPr>
          <w:sz w:val="22"/>
          <w:szCs w:val="22"/>
        </w:rPr>
        <w:t>a) Entregar os materiais de acordo com as condições e prazos propostos respeitando-se o período de validade;</w:t>
      </w:r>
    </w:p>
    <w:p w:rsidR="0082270F" w:rsidRDefault="00BB4942">
      <w:pPr>
        <w:spacing w:before="0"/>
        <w:jc w:val="both"/>
        <w:rPr>
          <w:sz w:val="22"/>
          <w:szCs w:val="22"/>
        </w:rPr>
      </w:pPr>
      <w:r>
        <w:rPr>
          <w:sz w:val="22"/>
          <w:szCs w:val="22"/>
        </w:rPr>
        <w:t>b) Providenciar a imediata correção das deficiências apontadas pelo setor compe</w:t>
      </w:r>
      <w:r>
        <w:rPr>
          <w:sz w:val="22"/>
          <w:szCs w:val="22"/>
        </w:rPr>
        <w:t>tente do Contratante;</w:t>
      </w:r>
    </w:p>
    <w:p w:rsidR="0082270F" w:rsidRDefault="00BB4942">
      <w:pPr>
        <w:spacing w:before="0"/>
        <w:jc w:val="both"/>
        <w:rPr>
          <w:sz w:val="22"/>
          <w:szCs w:val="22"/>
        </w:rPr>
      </w:pPr>
      <w:r>
        <w:rPr>
          <w:sz w:val="22"/>
          <w:szCs w:val="22"/>
        </w:rPr>
        <w:t xml:space="preserve">c) Manter, durante toda a execução do Contrato, em compatibilidade com as obrigações assumidas, todas as condições de habilitação e qualificação exigidas na licitação, conforme dispõe o inciso XIII, do artigo 55, da Lei Nº 8.666/93 e </w:t>
      </w:r>
      <w:r>
        <w:rPr>
          <w:sz w:val="22"/>
          <w:szCs w:val="22"/>
        </w:rPr>
        <w:t>alterações;</w:t>
      </w:r>
    </w:p>
    <w:p w:rsidR="0082270F" w:rsidRDefault="00BB4942">
      <w:pPr>
        <w:spacing w:before="0"/>
        <w:jc w:val="both"/>
        <w:rPr>
          <w:sz w:val="22"/>
          <w:szCs w:val="22"/>
        </w:rPr>
      </w:pPr>
      <w:r>
        <w:rPr>
          <w:sz w:val="22"/>
          <w:szCs w:val="22"/>
        </w:rPr>
        <w:t>10.2. Compete à Contratante:</w:t>
      </w:r>
    </w:p>
    <w:p w:rsidR="0082270F" w:rsidRDefault="00BB4942">
      <w:pPr>
        <w:spacing w:before="0"/>
        <w:jc w:val="both"/>
        <w:rPr>
          <w:sz w:val="22"/>
          <w:szCs w:val="22"/>
        </w:rPr>
      </w:pPr>
      <w:r>
        <w:rPr>
          <w:sz w:val="22"/>
          <w:szCs w:val="22"/>
        </w:rPr>
        <w:t>a) Efetuar o pagamento do preço previsto na cláusula segunda, nos termos deste instrumento;</w:t>
      </w:r>
    </w:p>
    <w:p w:rsidR="0082270F" w:rsidRDefault="00BB4942">
      <w:pPr>
        <w:spacing w:before="0"/>
        <w:jc w:val="both"/>
        <w:rPr>
          <w:sz w:val="22"/>
          <w:szCs w:val="22"/>
        </w:rPr>
      </w:pPr>
      <w:r>
        <w:rPr>
          <w:sz w:val="22"/>
          <w:szCs w:val="22"/>
        </w:rPr>
        <w:t>b) Definir o local para entrega dos materiais adquiridos;</w:t>
      </w:r>
    </w:p>
    <w:p w:rsidR="0082270F" w:rsidRDefault="00BB4942">
      <w:pPr>
        <w:spacing w:before="0"/>
        <w:jc w:val="both"/>
        <w:rPr>
          <w:sz w:val="22"/>
          <w:szCs w:val="22"/>
        </w:rPr>
      </w:pPr>
      <w:r>
        <w:rPr>
          <w:sz w:val="22"/>
          <w:szCs w:val="22"/>
        </w:rPr>
        <w:t xml:space="preserve">c) Designar servidor (ou comissão de, no mínimo, </w:t>
      </w:r>
      <w:proofErr w:type="gramStart"/>
      <w:r>
        <w:rPr>
          <w:sz w:val="22"/>
          <w:szCs w:val="22"/>
        </w:rPr>
        <w:t>3</w:t>
      </w:r>
      <w:proofErr w:type="gramEnd"/>
      <w:r>
        <w:rPr>
          <w:sz w:val="22"/>
          <w:szCs w:val="22"/>
        </w:rPr>
        <w:t xml:space="preserve"> três membros, </w:t>
      </w:r>
      <w:r>
        <w:rPr>
          <w:sz w:val="22"/>
          <w:szCs w:val="22"/>
        </w:rPr>
        <w:t>na hipótese do parágrafo 8º do art. 15 da Lei nº 8.666/93) responsável pelo acompanhamento e fiscalização na entrega dos produtos adquiridos.</w:t>
      </w:r>
    </w:p>
    <w:p w:rsidR="0082270F" w:rsidRDefault="0082270F">
      <w:pPr>
        <w:spacing w:before="0"/>
        <w:jc w:val="both"/>
        <w:rPr>
          <w:sz w:val="22"/>
          <w:szCs w:val="22"/>
        </w:rPr>
      </w:pPr>
    </w:p>
    <w:p w:rsidR="0082270F" w:rsidRDefault="00BB4942">
      <w:pPr>
        <w:spacing w:before="0"/>
        <w:jc w:val="both"/>
        <w:rPr>
          <w:b/>
          <w:sz w:val="22"/>
          <w:szCs w:val="22"/>
        </w:rPr>
      </w:pPr>
      <w:r>
        <w:rPr>
          <w:b/>
          <w:sz w:val="22"/>
          <w:szCs w:val="22"/>
        </w:rPr>
        <w:t>CLÁUSULA DÉCIMA PRIMEIRA - DAS SANÇÕES ADMINISTRATIVAS</w:t>
      </w:r>
    </w:p>
    <w:p w:rsidR="0082270F" w:rsidRDefault="00BB4942">
      <w:pPr>
        <w:spacing w:before="0"/>
        <w:jc w:val="both"/>
        <w:rPr>
          <w:sz w:val="22"/>
          <w:szCs w:val="22"/>
        </w:rPr>
      </w:pPr>
      <w:r>
        <w:rPr>
          <w:sz w:val="22"/>
          <w:szCs w:val="22"/>
        </w:rPr>
        <w:t>11.1. Em caso de atraso na execução/entrega do objeto cont</w:t>
      </w:r>
      <w:r>
        <w:rPr>
          <w:sz w:val="22"/>
          <w:szCs w:val="22"/>
        </w:rPr>
        <w:t>ratado, multa de 0,3% (três centésimos por cento) por dia de atraso, até o limite de 20% (vinte por cento) sobre o valor total do contrato.</w:t>
      </w:r>
    </w:p>
    <w:p w:rsidR="0082270F" w:rsidRDefault="00BB4942">
      <w:pPr>
        <w:spacing w:before="0"/>
        <w:jc w:val="both"/>
        <w:rPr>
          <w:sz w:val="22"/>
          <w:szCs w:val="22"/>
        </w:rPr>
      </w:pPr>
      <w:r>
        <w:rPr>
          <w:sz w:val="22"/>
          <w:szCs w:val="22"/>
        </w:rPr>
        <w:t xml:space="preserve">11.2. Sem prejuízo das sanções cominadas no item 11.3 desta Ata, no descumprimento de quaisquer obrigações </w:t>
      </w:r>
      <w:proofErr w:type="gramStart"/>
      <w:r>
        <w:rPr>
          <w:sz w:val="22"/>
          <w:szCs w:val="22"/>
        </w:rPr>
        <w:t>licitatór</w:t>
      </w:r>
      <w:r>
        <w:rPr>
          <w:sz w:val="22"/>
          <w:szCs w:val="22"/>
        </w:rPr>
        <w:t>ias/contratuais</w:t>
      </w:r>
      <w:proofErr w:type="gramEnd"/>
      <w:r>
        <w:rPr>
          <w:sz w:val="22"/>
          <w:szCs w:val="22"/>
        </w:rPr>
        <w:t>, a administração municipal poderá garantida a prévia e ampla defesa, aplicar multa de 10% (dez por cento) sobre o valor total cotado pela licitante/contratada.</w:t>
      </w:r>
    </w:p>
    <w:p w:rsidR="0082270F" w:rsidRDefault="00BB4942">
      <w:pPr>
        <w:spacing w:before="0"/>
        <w:jc w:val="both"/>
        <w:rPr>
          <w:sz w:val="22"/>
          <w:szCs w:val="22"/>
        </w:rPr>
      </w:pPr>
      <w:r>
        <w:rPr>
          <w:sz w:val="22"/>
          <w:szCs w:val="22"/>
        </w:rPr>
        <w:t>11.3. A licitante/contratada se sujeita ainda as seguintes penalidades:</w:t>
      </w:r>
    </w:p>
    <w:p w:rsidR="0082270F" w:rsidRDefault="00BB4942">
      <w:pPr>
        <w:spacing w:before="0"/>
        <w:jc w:val="both"/>
        <w:rPr>
          <w:sz w:val="22"/>
          <w:szCs w:val="22"/>
        </w:rPr>
      </w:pPr>
      <w:r>
        <w:rPr>
          <w:sz w:val="22"/>
          <w:szCs w:val="22"/>
        </w:rPr>
        <w:t xml:space="preserve">a) </w:t>
      </w:r>
      <w:r>
        <w:rPr>
          <w:sz w:val="22"/>
          <w:szCs w:val="22"/>
        </w:rPr>
        <w:t>Advertência;</w:t>
      </w:r>
    </w:p>
    <w:p w:rsidR="0082270F" w:rsidRDefault="00BB4942">
      <w:pPr>
        <w:spacing w:before="0"/>
        <w:jc w:val="both"/>
        <w:rPr>
          <w:sz w:val="22"/>
          <w:szCs w:val="22"/>
        </w:rPr>
      </w:pPr>
      <w:r>
        <w:rPr>
          <w:sz w:val="22"/>
          <w:szCs w:val="22"/>
        </w:rPr>
        <w:t xml:space="preserve">b) Suspensão temporária de participar de licitações e impedimento de contratar com a administração municipal, por prazo de até </w:t>
      </w:r>
      <w:proofErr w:type="gramStart"/>
      <w:r>
        <w:rPr>
          <w:sz w:val="22"/>
          <w:szCs w:val="22"/>
        </w:rPr>
        <w:t>2</w:t>
      </w:r>
      <w:proofErr w:type="gramEnd"/>
      <w:r>
        <w:rPr>
          <w:sz w:val="22"/>
          <w:szCs w:val="22"/>
        </w:rPr>
        <w:t xml:space="preserve"> (dois) anos, e,</w:t>
      </w:r>
    </w:p>
    <w:p w:rsidR="0082270F" w:rsidRDefault="00BB4942">
      <w:pPr>
        <w:spacing w:before="0"/>
        <w:jc w:val="both"/>
        <w:rPr>
          <w:sz w:val="22"/>
          <w:szCs w:val="22"/>
        </w:rPr>
      </w:pPr>
      <w:r>
        <w:rPr>
          <w:sz w:val="22"/>
          <w:szCs w:val="22"/>
        </w:rPr>
        <w:lastRenderedPageBreak/>
        <w:t xml:space="preserve">c) Declaração de Inidoneidade para licitar ou contratar com a Administração Pública pelo prazo de </w:t>
      </w:r>
      <w:r>
        <w:rPr>
          <w:sz w:val="22"/>
          <w:szCs w:val="22"/>
        </w:rPr>
        <w:t>05 (cinco) anos para licitante, adjudicatária ou contratada que deixar de entregar ou apresentar documentação falsa exigida para o certame, ensejar o retardamento da execução de seu objeto, não mantiver a proposta, falhar ou fraudar na execução do contrato</w:t>
      </w:r>
      <w:r>
        <w:rPr>
          <w:sz w:val="22"/>
          <w:szCs w:val="22"/>
        </w:rPr>
        <w:t xml:space="preserve">, comportar-se de modo inidôneo ou cometer fraude fiscal, garantida prévia e ampla defesa, ficará impedida de licitar e contratar com Administração Pública pelo prazo de até cinco anos e, se for o caso, será </w:t>
      </w:r>
      <w:proofErr w:type="gramStart"/>
      <w:r>
        <w:rPr>
          <w:sz w:val="22"/>
          <w:szCs w:val="22"/>
        </w:rPr>
        <w:t>descredenciada</w:t>
      </w:r>
      <w:proofErr w:type="gramEnd"/>
      <w:r>
        <w:rPr>
          <w:sz w:val="22"/>
          <w:szCs w:val="22"/>
        </w:rPr>
        <w:t xml:space="preserve"> no Cadastro de Fornecedores por i</w:t>
      </w:r>
      <w:r>
        <w:rPr>
          <w:sz w:val="22"/>
          <w:szCs w:val="22"/>
        </w:rPr>
        <w:t>gual período, sem prejuízo de outras sanções na forma da lei.</w:t>
      </w:r>
    </w:p>
    <w:p w:rsidR="0082270F" w:rsidRDefault="00BB4942">
      <w:pPr>
        <w:spacing w:before="0"/>
        <w:jc w:val="both"/>
        <w:rPr>
          <w:sz w:val="22"/>
          <w:szCs w:val="22"/>
        </w:rPr>
      </w:pPr>
      <w:r>
        <w:rPr>
          <w:sz w:val="22"/>
          <w:szCs w:val="22"/>
        </w:rPr>
        <w:t>11.4 A multa, eventualmente imposta ao fornecedor, será automaticamente descontada da fatura a que fizer jus, acrescida de juros moratórios de 1% (um por cento) ao mês. Caso o fornecedor não ten</w:t>
      </w:r>
      <w:r>
        <w:rPr>
          <w:sz w:val="22"/>
          <w:szCs w:val="22"/>
        </w:rPr>
        <w:t>ha nenhum valor a receber da administração municipal, ser-lhe-á concedido o prazo de 05 (cinco) dias úteis, contados de sua intimação, para efetuar o pagamento da multa. Após esse prazo, não sendo efetuado o pagamento, seus dados serão encaminhados ao Órgã</w:t>
      </w:r>
      <w:r>
        <w:rPr>
          <w:sz w:val="22"/>
          <w:szCs w:val="22"/>
        </w:rPr>
        <w:t>o competente para que seja inscrita na dívida ativa do Município, podendo, ainda proceder à cobrança judicial da multa.</w:t>
      </w:r>
    </w:p>
    <w:p w:rsidR="0082270F" w:rsidRDefault="00BB4942">
      <w:pPr>
        <w:spacing w:before="0"/>
        <w:jc w:val="both"/>
        <w:rPr>
          <w:sz w:val="22"/>
          <w:szCs w:val="22"/>
        </w:rPr>
      </w:pPr>
      <w:r>
        <w:rPr>
          <w:sz w:val="22"/>
          <w:szCs w:val="22"/>
        </w:rPr>
        <w:t>11.5 As penalidades previstas neste item têm caráter de sanção administrativa, consequentemente, a sua aplicação não exime a empresa ven</w:t>
      </w:r>
      <w:r>
        <w:rPr>
          <w:sz w:val="22"/>
          <w:szCs w:val="22"/>
        </w:rPr>
        <w:t>cedora da reparação das eventuais perdas e danos que seu ato punível venha acarretar à Prefeitura Municipal de São Domingos do Norte/ES.</w:t>
      </w:r>
    </w:p>
    <w:p w:rsidR="0082270F" w:rsidRDefault="00BB4942">
      <w:pPr>
        <w:spacing w:before="0"/>
        <w:jc w:val="both"/>
        <w:rPr>
          <w:sz w:val="22"/>
          <w:szCs w:val="22"/>
        </w:rPr>
      </w:pPr>
      <w:r>
        <w:rPr>
          <w:sz w:val="22"/>
          <w:szCs w:val="22"/>
        </w:rPr>
        <w:t xml:space="preserve">11.6 A falsidade de declaração prestada, em qualquer das declarações exigidas neste Edital, caracterizará o crime de </w:t>
      </w:r>
      <w:r>
        <w:rPr>
          <w:sz w:val="22"/>
          <w:szCs w:val="22"/>
        </w:rPr>
        <w:t>que trata o art. 299 do código penal, além da sanção prevista no item 21.3.3 deste Edital.</w:t>
      </w:r>
    </w:p>
    <w:p w:rsidR="0082270F" w:rsidRDefault="00BB4942">
      <w:pPr>
        <w:spacing w:before="0"/>
        <w:jc w:val="both"/>
        <w:rPr>
          <w:sz w:val="22"/>
          <w:szCs w:val="22"/>
        </w:rPr>
      </w:pPr>
      <w:r>
        <w:rPr>
          <w:sz w:val="22"/>
          <w:szCs w:val="22"/>
        </w:rPr>
        <w:t xml:space="preserve">11.7. A aplicação da multa de mora não impede que a Administração rescinda unilateralmente o contrato e aplique as outras sanções previstas no item 11.3 desta Ata e </w:t>
      </w:r>
      <w:r>
        <w:rPr>
          <w:sz w:val="22"/>
          <w:szCs w:val="22"/>
        </w:rPr>
        <w:t>na Lei Federal nº. 8.666/93;</w:t>
      </w:r>
    </w:p>
    <w:p w:rsidR="0082270F" w:rsidRDefault="00BB4942">
      <w:pPr>
        <w:spacing w:before="0"/>
        <w:jc w:val="both"/>
        <w:rPr>
          <w:sz w:val="22"/>
          <w:szCs w:val="22"/>
        </w:rPr>
      </w:pPr>
      <w:r>
        <w:rPr>
          <w:sz w:val="22"/>
          <w:szCs w:val="22"/>
        </w:rPr>
        <w:t>11.8 As sanções previstas nas alíneas “a”, “b” e “c” do item 11.3, não são cumulativas entre si, mas poderão ser aplicadas juntamente com a multa compensatória por perdas e danos.</w:t>
      </w:r>
    </w:p>
    <w:p w:rsidR="0082270F" w:rsidRDefault="00BB4942">
      <w:pPr>
        <w:spacing w:before="0"/>
        <w:jc w:val="both"/>
        <w:rPr>
          <w:sz w:val="22"/>
          <w:szCs w:val="22"/>
        </w:rPr>
      </w:pPr>
      <w:bookmarkStart w:id="1" w:name="art87_3"/>
      <w:bookmarkEnd w:id="1"/>
      <w:r>
        <w:rPr>
          <w:sz w:val="22"/>
          <w:szCs w:val="22"/>
        </w:rPr>
        <w:t xml:space="preserve">11.9. As sanções administrativas somente serão </w:t>
      </w:r>
      <w:r>
        <w:rPr>
          <w:sz w:val="22"/>
          <w:szCs w:val="22"/>
        </w:rPr>
        <w:t xml:space="preserve">aplicadas mediante regular processo administrativo, assegurada </w:t>
      </w:r>
      <w:proofErr w:type="gramStart"/>
      <w:r>
        <w:rPr>
          <w:sz w:val="22"/>
          <w:szCs w:val="22"/>
        </w:rPr>
        <w:t>a</w:t>
      </w:r>
      <w:proofErr w:type="gramEnd"/>
      <w:r>
        <w:rPr>
          <w:sz w:val="22"/>
          <w:szCs w:val="22"/>
        </w:rPr>
        <w:t xml:space="preserve"> ampla defesa e o contraditório, observando-se as seguintes regras:</w:t>
      </w:r>
    </w:p>
    <w:p w:rsidR="0082270F" w:rsidRDefault="00BB4942">
      <w:pPr>
        <w:spacing w:before="0"/>
        <w:jc w:val="both"/>
        <w:rPr>
          <w:sz w:val="22"/>
          <w:szCs w:val="22"/>
        </w:rPr>
      </w:pPr>
      <w:r>
        <w:rPr>
          <w:sz w:val="22"/>
          <w:szCs w:val="22"/>
        </w:rPr>
        <w:t>11.9.1. Antes da aplicação de qualquer sanção administrativa, deverá notificar o licitante contratado, facultando-lhe a apre</w:t>
      </w:r>
      <w:r>
        <w:rPr>
          <w:sz w:val="22"/>
          <w:szCs w:val="22"/>
        </w:rPr>
        <w:t>sentação de defesa prévia;</w:t>
      </w:r>
    </w:p>
    <w:p w:rsidR="0082270F" w:rsidRDefault="00BB4942">
      <w:pPr>
        <w:spacing w:before="0"/>
        <w:jc w:val="both"/>
        <w:rPr>
          <w:sz w:val="22"/>
          <w:szCs w:val="22"/>
        </w:rPr>
      </w:pPr>
      <w:r>
        <w:rPr>
          <w:sz w:val="22"/>
          <w:szCs w:val="22"/>
        </w:rPr>
        <w:t>11.9.2. A notificação deverá ocorrer pessoalmente ou por correspondência com aviso de recebimento, indicando, no mínimo: a conduta do licitante contratado reputada como infratora, a motivação para aplicação da penalidade, a sançã</w:t>
      </w:r>
      <w:r>
        <w:rPr>
          <w:sz w:val="22"/>
          <w:szCs w:val="22"/>
        </w:rPr>
        <w:t>o que se pretende aplicar, o prazo e o local de entrega das razões de defesa.</w:t>
      </w:r>
    </w:p>
    <w:p w:rsidR="0082270F" w:rsidRDefault="00BB4942">
      <w:pPr>
        <w:spacing w:before="0"/>
        <w:jc w:val="both"/>
        <w:rPr>
          <w:sz w:val="22"/>
          <w:szCs w:val="22"/>
        </w:rPr>
      </w:pPr>
      <w:r>
        <w:rPr>
          <w:sz w:val="22"/>
          <w:szCs w:val="22"/>
        </w:rPr>
        <w:t>11.9.3. O prazo para apresentação de defesa prévia será de 05 (cinco) dias úteis a contar da intimação, exceto na hipótese de declaração de inidoneidade, em que o prazo será de 1</w:t>
      </w:r>
      <w:r>
        <w:rPr>
          <w:sz w:val="22"/>
          <w:szCs w:val="22"/>
        </w:rPr>
        <w:t>0 (dez) dias consecutivos, devendo, em ambos os casos, ser observada a regra do art. 110 da Lei Federal nº. 8666/93.</w:t>
      </w:r>
    </w:p>
    <w:p w:rsidR="0082270F" w:rsidRDefault="00BB4942">
      <w:pPr>
        <w:spacing w:before="0"/>
        <w:jc w:val="both"/>
        <w:rPr>
          <w:sz w:val="22"/>
          <w:szCs w:val="22"/>
        </w:rPr>
      </w:pPr>
      <w:r>
        <w:rPr>
          <w:sz w:val="22"/>
          <w:szCs w:val="22"/>
        </w:rPr>
        <w:t>11.10. O licitante contratado comunicará as mudanças de endereço ocorridas no curso do processo licitatório e da vigência do contrato, cons</w:t>
      </w:r>
      <w:r>
        <w:rPr>
          <w:sz w:val="22"/>
          <w:szCs w:val="22"/>
        </w:rPr>
        <w:t>iderando-se eficazes as notificações enviadas ao local anteriormente indicado, na ausência da comunicação.</w:t>
      </w:r>
    </w:p>
    <w:p w:rsidR="0082270F" w:rsidRDefault="00BB4942">
      <w:pPr>
        <w:spacing w:before="0"/>
        <w:jc w:val="both"/>
        <w:rPr>
          <w:sz w:val="22"/>
          <w:szCs w:val="22"/>
        </w:rPr>
      </w:pPr>
      <w:r>
        <w:rPr>
          <w:sz w:val="22"/>
          <w:szCs w:val="22"/>
        </w:rPr>
        <w:t xml:space="preserve">11.11. Ofertada a defesa prévia ou expirado o prazo sem que ocorra a sua apresentação, será proferida a decisão fundamentada e </w:t>
      </w:r>
      <w:proofErr w:type="gramStart"/>
      <w:r>
        <w:rPr>
          <w:sz w:val="22"/>
          <w:szCs w:val="22"/>
        </w:rPr>
        <w:t>adotará</w:t>
      </w:r>
      <w:proofErr w:type="gramEnd"/>
      <w:r>
        <w:rPr>
          <w:sz w:val="22"/>
          <w:szCs w:val="22"/>
        </w:rPr>
        <w:t xml:space="preserve"> as medidas leg</w:t>
      </w:r>
      <w:r>
        <w:rPr>
          <w:sz w:val="22"/>
          <w:szCs w:val="22"/>
        </w:rPr>
        <w:t>ais cabíveis, resguardado o direito de recurso do licitante que deverá ser exercido nos termos da Lei Federal nº. 8.666/93.</w:t>
      </w:r>
    </w:p>
    <w:p w:rsidR="0082270F" w:rsidRDefault="00BB4942">
      <w:pPr>
        <w:spacing w:before="0"/>
        <w:jc w:val="both"/>
        <w:rPr>
          <w:sz w:val="22"/>
          <w:szCs w:val="22"/>
        </w:rPr>
      </w:pPr>
      <w:r>
        <w:rPr>
          <w:sz w:val="22"/>
          <w:szCs w:val="22"/>
        </w:rPr>
        <w:t xml:space="preserve">11.12. O recurso administrativo a que se refere </w:t>
      </w:r>
      <w:proofErr w:type="gramStart"/>
      <w:r>
        <w:rPr>
          <w:sz w:val="22"/>
          <w:szCs w:val="22"/>
        </w:rPr>
        <w:t>a</w:t>
      </w:r>
      <w:proofErr w:type="gramEnd"/>
      <w:r>
        <w:rPr>
          <w:sz w:val="22"/>
          <w:szCs w:val="22"/>
        </w:rPr>
        <w:t xml:space="preserve"> alínea anterior será submetido à análise da Procuradoria Geral do Município.</w:t>
      </w:r>
    </w:p>
    <w:p w:rsidR="0082270F" w:rsidRDefault="00BB4942">
      <w:pPr>
        <w:spacing w:before="0"/>
        <w:jc w:val="both"/>
        <w:rPr>
          <w:sz w:val="22"/>
          <w:szCs w:val="22"/>
        </w:rPr>
      </w:pPr>
      <w:r>
        <w:rPr>
          <w:sz w:val="22"/>
          <w:szCs w:val="22"/>
        </w:rPr>
        <w:t>11.13</w:t>
      </w:r>
      <w:r>
        <w:rPr>
          <w:sz w:val="22"/>
          <w:szCs w:val="22"/>
        </w:rPr>
        <w:t>. Os montantes relativos às multas moratória e compensatória aplicadas pela Administração poderão ser cobrados judicialmente ou descontados dos valores devidos ao licitante contratado, relativos às parcelas efetivamente executadas do contrato.</w:t>
      </w:r>
    </w:p>
    <w:p w:rsidR="0082270F" w:rsidRDefault="00BB4942">
      <w:pPr>
        <w:spacing w:before="0"/>
        <w:jc w:val="both"/>
        <w:rPr>
          <w:sz w:val="22"/>
          <w:szCs w:val="22"/>
        </w:rPr>
      </w:pPr>
      <w:r>
        <w:rPr>
          <w:sz w:val="22"/>
          <w:szCs w:val="22"/>
        </w:rPr>
        <w:t>11.14. Em qu</w:t>
      </w:r>
      <w:r>
        <w:rPr>
          <w:sz w:val="22"/>
          <w:szCs w:val="22"/>
        </w:rPr>
        <w:t>alquer caso, se após o desconto dos valores relativos às multas restar valor residual em desfavor do licitante contratado, é obrigatória a cobrança judicial da diferença.</w:t>
      </w:r>
    </w:p>
    <w:p w:rsidR="0082270F" w:rsidRDefault="0082270F">
      <w:pPr>
        <w:spacing w:before="0"/>
        <w:jc w:val="both"/>
        <w:rPr>
          <w:sz w:val="22"/>
          <w:szCs w:val="22"/>
        </w:rPr>
      </w:pPr>
    </w:p>
    <w:p w:rsidR="0082270F" w:rsidRDefault="00BB4942">
      <w:pPr>
        <w:spacing w:before="0"/>
        <w:jc w:val="both"/>
        <w:rPr>
          <w:b/>
          <w:sz w:val="22"/>
          <w:szCs w:val="22"/>
        </w:rPr>
      </w:pPr>
      <w:r>
        <w:rPr>
          <w:b/>
          <w:sz w:val="22"/>
          <w:szCs w:val="22"/>
        </w:rPr>
        <w:t>CLÁUSULA DÉCIMA SEGUNDA - DA RESCISÃO</w:t>
      </w:r>
    </w:p>
    <w:p w:rsidR="0082270F" w:rsidRDefault="00BB4942">
      <w:pPr>
        <w:spacing w:before="0"/>
        <w:jc w:val="both"/>
        <w:rPr>
          <w:sz w:val="22"/>
          <w:szCs w:val="22"/>
        </w:rPr>
      </w:pPr>
      <w:r>
        <w:rPr>
          <w:sz w:val="22"/>
          <w:szCs w:val="22"/>
        </w:rPr>
        <w:t>12.1. A rescisão da Ata poderá ocorrer nas hip</w:t>
      </w:r>
      <w:r>
        <w:rPr>
          <w:sz w:val="22"/>
          <w:szCs w:val="22"/>
        </w:rPr>
        <w:t xml:space="preserve">óteses e condições previstas nos artigos 78 e 79 da Lei nº 8.666/93, no que </w:t>
      </w:r>
      <w:proofErr w:type="gramStart"/>
      <w:r>
        <w:rPr>
          <w:sz w:val="22"/>
          <w:szCs w:val="22"/>
        </w:rPr>
        <w:t>couberem,</w:t>
      </w:r>
      <w:proofErr w:type="gramEnd"/>
      <w:r>
        <w:rPr>
          <w:sz w:val="22"/>
          <w:szCs w:val="22"/>
        </w:rPr>
        <w:t xml:space="preserve"> com aplicação do art. 80 da mesma Lei, se for o caso.</w:t>
      </w:r>
    </w:p>
    <w:p w:rsidR="0082270F" w:rsidRDefault="0082270F">
      <w:pPr>
        <w:spacing w:before="0"/>
        <w:jc w:val="both"/>
        <w:rPr>
          <w:sz w:val="22"/>
          <w:szCs w:val="22"/>
        </w:rPr>
      </w:pPr>
    </w:p>
    <w:p w:rsidR="0082270F" w:rsidRDefault="00BB4942">
      <w:pPr>
        <w:spacing w:before="0"/>
        <w:jc w:val="both"/>
        <w:rPr>
          <w:b/>
          <w:sz w:val="22"/>
          <w:szCs w:val="22"/>
        </w:rPr>
      </w:pPr>
      <w:r>
        <w:rPr>
          <w:b/>
          <w:sz w:val="22"/>
          <w:szCs w:val="22"/>
        </w:rPr>
        <w:lastRenderedPageBreak/>
        <w:t>CLÁUSULA DÉCIMA TERCEIRA - DOS ADITAMENTOS</w:t>
      </w:r>
    </w:p>
    <w:p w:rsidR="0082270F" w:rsidRDefault="00BB4942">
      <w:pPr>
        <w:spacing w:before="0"/>
        <w:jc w:val="both"/>
        <w:rPr>
          <w:sz w:val="22"/>
          <w:szCs w:val="22"/>
        </w:rPr>
      </w:pPr>
      <w:r>
        <w:rPr>
          <w:sz w:val="22"/>
          <w:szCs w:val="22"/>
        </w:rPr>
        <w:t xml:space="preserve">13.1. </w:t>
      </w:r>
      <w:proofErr w:type="gramStart"/>
      <w:r>
        <w:rPr>
          <w:sz w:val="22"/>
          <w:szCs w:val="22"/>
        </w:rPr>
        <w:t>A presente</w:t>
      </w:r>
      <w:proofErr w:type="gramEnd"/>
      <w:r>
        <w:rPr>
          <w:sz w:val="22"/>
          <w:szCs w:val="22"/>
        </w:rPr>
        <w:t xml:space="preserve"> Ata poderá ser aditada, estritamente, nos termos previs</w:t>
      </w:r>
      <w:r>
        <w:rPr>
          <w:sz w:val="22"/>
          <w:szCs w:val="22"/>
        </w:rPr>
        <w:t>tos na Lei no 8.666/93, após manifestação formal da Procuradoria Geral do Município.</w:t>
      </w:r>
    </w:p>
    <w:p w:rsidR="0082270F" w:rsidRDefault="0082270F">
      <w:pPr>
        <w:spacing w:before="0"/>
        <w:jc w:val="both"/>
        <w:rPr>
          <w:sz w:val="22"/>
          <w:szCs w:val="22"/>
        </w:rPr>
      </w:pPr>
    </w:p>
    <w:p w:rsidR="0082270F" w:rsidRDefault="00BB4942">
      <w:pPr>
        <w:spacing w:before="0"/>
        <w:jc w:val="both"/>
        <w:rPr>
          <w:b/>
          <w:sz w:val="22"/>
          <w:szCs w:val="22"/>
        </w:rPr>
      </w:pPr>
      <w:r>
        <w:rPr>
          <w:b/>
          <w:sz w:val="22"/>
          <w:szCs w:val="22"/>
        </w:rPr>
        <w:t>CLÁUSULA DÉCIMA QUARTA - DOS RECURSOS ADMINISTRATIVOS</w:t>
      </w:r>
    </w:p>
    <w:p w:rsidR="0082270F" w:rsidRDefault="00BB4942">
      <w:pPr>
        <w:spacing w:before="0"/>
        <w:jc w:val="both"/>
        <w:rPr>
          <w:sz w:val="22"/>
          <w:szCs w:val="22"/>
        </w:rPr>
      </w:pPr>
      <w:r>
        <w:rPr>
          <w:sz w:val="22"/>
          <w:szCs w:val="22"/>
        </w:rPr>
        <w:t xml:space="preserve">14.1. Os recursos, representação e pedido de reconsideração, somente serão acolhidos nos termos do art. 109, da Lei </w:t>
      </w:r>
      <w:r>
        <w:rPr>
          <w:sz w:val="22"/>
          <w:szCs w:val="22"/>
        </w:rPr>
        <w:t>no 8.666/93 e alterações posteriores.</w:t>
      </w:r>
    </w:p>
    <w:p w:rsidR="0082270F" w:rsidRDefault="0082270F">
      <w:pPr>
        <w:spacing w:before="0"/>
        <w:jc w:val="both"/>
        <w:rPr>
          <w:sz w:val="22"/>
          <w:szCs w:val="22"/>
        </w:rPr>
      </w:pPr>
    </w:p>
    <w:p w:rsidR="0082270F" w:rsidRDefault="00BB4942">
      <w:pPr>
        <w:spacing w:before="0"/>
        <w:jc w:val="both"/>
        <w:rPr>
          <w:b/>
          <w:sz w:val="22"/>
          <w:szCs w:val="22"/>
        </w:rPr>
      </w:pPr>
      <w:r>
        <w:rPr>
          <w:b/>
          <w:sz w:val="22"/>
          <w:szCs w:val="22"/>
        </w:rPr>
        <w:t>CLÁUSULA DÉCIMA QUINTA - DO ACOMPANHAMENTO E DA FISCALIZAÇÃO</w:t>
      </w:r>
    </w:p>
    <w:p w:rsidR="0082270F" w:rsidRDefault="00BB4942">
      <w:pPr>
        <w:spacing w:before="0"/>
        <w:jc w:val="both"/>
        <w:rPr>
          <w:sz w:val="22"/>
          <w:szCs w:val="22"/>
        </w:rPr>
      </w:pPr>
      <w:r>
        <w:rPr>
          <w:sz w:val="22"/>
          <w:szCs w:val="22"/>
        </w:rPr>
        <w:t xml:space="preserve">15.1. A execução do contrato será acompanhada </w:t>
      </w:r>
      <w:r>
        <w:rPr>
          <w:kern w:val="1"/>
          <w:sz w:val="22"/>
          <w:szCs w:val="22"/>
        </w:rPr>
        <w:t xml:space="preserve">pelos servidores </w:t>
      </w:r>
      <w:r>
        <w:rPr>
          <w:b/>
          <w:kern w:val="1"/>
          <w:sz w:val="22"/>
          <w:szCs w:val="22"/>
        </w:rPr>
        <w:t xml:space="preserve">Pablo Junior </w:t>
      </w:r>
      <w:proofErr w:type="spellStart"/>
      <w:r>
        <w:rPr>
          <w:b/>
          <w:kern w:val="1"/>
          <w:sz w:val="22"/>
          <w:szCs w:val="22"/>
        </w:rPr>
        <w:t>Pizetta</w:t>
      </w:r>
      <w:proofErr w:type="spellEnd"/>
      <w:r>
        <w:rPr>
          <w:b/>
          <w:kern w:val="1"/>
          <w:sz w:val="22"/>
          <w:szCs w:val="22"/>
        </w:rPr>
        <w:t xml:space="preserve"> representando o CRAS João Gabriel, Renata Gonçalves Ribeiro representando a Casa Lar, Maria Margarida Stein </w:t>
      </w:r>
      <w:proofErr w:type="spellStart"/>
      <w:r>
        <w:rPr>
          <w:b/>
          <w:kern w:val="1"/>
          <w:sz w:val="22"/>
          <w:szCs w:val="22"/>
        </w:rPr>
        <w:t>Piassi</w:t>
      </w:r>
      <w:proofErr w:type="spellEnd"/>
      <w:r>
        <w:rPr>
          <w:b/>
          <w:kern w:val="1"/>
          <w:sz w:val="22"/>
          <w:szCs w:val="22"/>
        </w:rPr>
        <w:t xml:space="preserve"> representando a Terceira Idade, Marcia Adriana </w:t>
      </w:r>
      <w:proofErr w:type="spellStart"/>
      <w:r>
        <w:rPr>
          <w:b/>
          <w:kern w:val="1"/>
          <w:sz w:val="22"/>
          <w:szCs w:val="22"/>
        </w:rPr>
        <w:t>Piassi</w:t>
      </w:r>
      <w:proofErr w:type="spellEnd"/>
      <w:r>
        <w:rPr>
          <w:b/>
          <w:kern w:val="1"/>
          <w:sz w:val="22"/>
          <w:szCs w:val="22"/>
        </w:rPr>
        <w:t xml:space="preserve"> representando a SEMEC, Paulo Cesar Bruni representando o Gabinete </w:t>
      </w:r>
      <w:r>
        <w:rPr>
          <w:b/>
          <w:kern w:val="1"/>
          <w:sz w:val="22"/>
          <w:szCs w:val="22"/>
        </w:rPr>
        <w:t xml:space="preserve">do Prefeito, </w:t>
      </w:r>
      <w:r>
        <w:rPr>
          <w:b/>
          <w:bCs/>
          <w:kern w:val="1"/>
          <w:sz w:val="22"/>
          <w:szCs w:val="22"/>
        </w:rPr>
        <w:t xml:space="preserve">representando a SEMAG Teresa Marquesini, representando a SEMUR Ricardo Vieira da Silva, representando a SEMMA Tatiana </w:t>
      </w:r>
      <w:proofErr w:type="spellStart"/>
      <w:r>
        <w:rPr>
          <w:b/>
          <w:bCs/>
          <w:kern w:val="1"/>
          <w:sz w:val="22"/>
          <w:szCs w:val="22"/>
        </w:rPr>
        <w:t>Torezani</w:t>
      </w:r>
      <w:proofErr w:type="spellEnd"/>
      <w:r>
        <w:rPr>
          <w:b/>
          <w:bCs/>
          <w:kern w:val="1"/>
          <w:sz w:val="22"/>
          <w:szCs w:val="22"/>
        </w:rPr>
        <w:t xml:space="preserve"> </w:t>
      </w:r>
      <w:proofErr w:type="spellStart"/>
      <w:r>
        <w:rPr>
          <w:b/>
          <w:bCs/>
          <w:kern w:val="1"/>
          <w:sz w:val="22"/>
          <w:szCs w:val="22"/>
        </w:rPr>
        <w:t>Dalmazo</w:t>
      </w:r>
      <w:proofErr w:type="spellEnd"/>
      <w:r>
        <w:rPr>
          <w:kern w:val="1"/>
          <w:sz w:val="22"/>
          <w:szCs w:val="22"/>
        </w:rPr>
        <w:t xml:space="preserve"> </w:t>
      </w:r>
      <w:proofErr w:type="gramStart"/>
      <w:r>
        <w:rPr>
          <w:sz w:val="22"/>
          <w:szCs w:val="22"/>
        </w:rPr>
        <w:t>designados representante da Administração nos termos do art. 67 da Lei</w:t>
      </w:r>
      <w:proofErr w:type="gramEnd"/>
      <w:r>
        <w:rPr>
          <w:sz w:val="22"/>
          <w:szCs w:val="22"/>
        </w:rPr>
        <w:t xml:space="preserve"> nº 8.666/93, que deverá atestar à exe</w:t>
      </w:r>
      <w:r>
        <w:rPr>
          <w:sz w:val="22"/>
          <w:szCs w:val="22"/>
        </w:rPr>
        <w:t>cução do objeto contratado, observadas as disposições deste Contrato, sem o que não será permitido qualquer pagamento.</w:t>
      </w:r>
    </w:p>
    <w:p w:rsidR="0082270F" w:rsidRDefault="00BB4942">
      <w:pPr>
        <w:spacing w:before="0"/>
        <w:jc w:val="both"/>
        <w:rPr>
          <w:sz w:val="22"/>
          <w:szCs w:val="22"/>
        </w:rPr>
      </w:pPr>
      <w:r>
        <w:rPr>
          <w:sz w:val="22"/>
          <w:szCs w:val="22"/>
        </w:rPr>
        <w:t xml:space="preserve">15.2. Quando necessário, serão efetuados testes por amostragem para avaliação dos produtos, utilizando uma quantidade entre </w:t>
      </w:r>
      <w:proofErr w:type="gramStart"/>
      <w:r>
        <w:rPr>
          <w:sz w:val="22"/>
          <w:szCs w:val="22"/>
        </w:rPr>
        <w:t>1</w:t>
      </w:r>
      <w:proofErr w:type="gramEnd"/>
      <w:r>
        <w:rPr>
          <w:sz w:val="22"/>
          <w:szCs w:val="22"/>
        </w:rPr>
        <w:t xml:space="preserve"> e 10% de ca</w:t>
      </w:r>
      <w:r>
        <w:rPr>
          <w:sz w:val="22"/>
          <w:szCs w:val="22"/>
        </w:rPr>
        <w:t>da item do empenho, escolhidos aleatoriamente.</w:t>
      </w:r>
    </w:p>
    <w:p w:rsidR="0082270F" w:rsidRDefault="00BB4942">
      <w:pPr>
        <w:spacing w:before="0"/>
        <w:jc w:val="both"/>
        <w:rPr>
          <w:sz w:val="22"/>
          <w:szCs w:val="22"/>
        </w:rPr>
      </w:pPr>
      <w:r>
        <w:rPr>
          <w:sz w:val="22"/>
          <w:szCs w:val="22"/>
        </w:rPr>
        <w:t>15.3. Um representante da Adjudicada poderá ser convocado a esta Prefeitura Municipal para acompanhar o recebimento do material, caso seja necessário. Em caso de não comparecimento do mesmo, os testes serão ef</w:t>
      </w:r>
      <w:r>
        <w:rPr>
          <w:sz w:val="22"/>
          <w:szCs w:val="22"/>
        </w:rPr>
        <w:t>etuados pela fiscalização na presença de testemunhas, quando necessário.</w:t>
      </w:r>
    </w:p>
    <w:p w:rsidR="0082270F" w:rsidRDefault="00BB4942">
      <w:pPr>
        <w:spacing w:before="0"/>
        <w:jc w:val="both"/>
        <w:rPr>
          <w:sz w:val="22"/>
          <w:szCs w:val="22"/>
        </w:rPr>
      </w:pPr>
      <w:r>
        <w:rPr>
          <w:sz w:val="22"/>
          <w:szCs w:val="22"/>
        </w:rPr>
        <w:t>15.4. A ação da fiscalização não exonera a Contratada de suas responsabilidades contratuais.</w:t>
      </w:r>
    </w:p>
    <w:p w:rsidR="0082270F" w:rsidRDefault="0082270F">
      <w:pPr>
        <w:spacing w:before="0"/>
        <w:jc w:val="both"/>
        <w:rPr>
          <w:sz w:val="22"/>
          <w:szCs w:val="22"/>
        </w:rPr>
      </w:pPr>
    </w:p>
    <w:p w:rsidR="0082270F" w:rsidRDefault="00BB4942">
      <w:pPr>
        <w:spacing w:before="0"/>
        <w:jc w:val="both"/>
        <w:rPr>
          <w:b/>
          <w:sz w:val="22"/>
          <w:szCs w:val="22"/>
        </w:rPr>
      </w:pPr>
      <w:r>
        <w:rPr>
          <w:b/>
          <w:sz w:val="22"/>
          <w:szCs w:val="22"/>
        </w:rPr>
        <w:t>CLÁUSULA DÉCIMA SEXTA - DO FORO</w:t>
      </w:r>
    </w:p>
    <w:p w:rsidR="0082270F" w:rsidRDefault="00BB4942">
      <w:pPr>
        <w:spacing w:before="0"/>
        <w:jc w:val="both"/>
        <w:rPr>
          <w:sz w:val="22"/>
          <w:szCs w:val="22"/>
        </w:rPr>
      </w:pPr>
      <w:r>
        <w:rPr>
          <w:sz w:val="22"/>
          <w:szCs w:val="22"/>
        </w:rPr>
        <w:t>16.1. Fica eleito o foro da Comarca de São Domingos do No</w:t>
      </w:r>
      <w:r>
        <w:rPr>
          <w:sz w:val="22"/>
          <w:szCs w:val="22"/>
        </w:rPr>
        <w:t>rte, Estado do Espírito Santo, para dirimir qualquer dúvida ou contestação oriunda direta ou indiretamente deste instrumento, renunciando-se expressamente a qualquer outro, por mais privilegiado que seja.</w:t>
      </w:r>
    </w:p>
    <w:p w:rsidR="0082270F" w:rsidRDefault="0082270F">
      <w:pPr>
        <w:pStyle w:val="SemEspaamento"/>
        <w:widowControl w:val="0"/>
        <w:spacing w:before="0"/>
        <w:jc w:val="both"/>
        <w:rPr>
          <w:rFonts w:ascii="Times New Roman" w:hAnsi="Times New Roman"/>
        </w:rPr>
      </w:pPr>
    </w:p>
    <w:p w:rsidR="0082270F" w:rsidRDefault="00BB4942">
      <w:pPr>
        <w:pStyle w:val="SemEspaamento"/>
        <w:widowControl w:val="0"/>
        <w:spacing w:before="0"/>
        <w:jc w:val="both"/>
        <w:rPr>
          <w:rFonts w:ascii="Times New Roman" w:hAnsi="Times New Roman"/>
        </w:rPr>
      </w:pPr>
      <w:r>
        <w:rPr>
          <w:rFonts w:ascii="Times New Roman" w:hAnsi="Times New Roman"/>
        </w:rPr>
        <w:t>E, por estarem justos e contratados, assinam o pre</w:t>
      </w:r>
      <w:r>
        <w:rPr>
          <w:rFonts w:ascii="Times New Roman" w:hAnsi="Times New Roman"/>
        </w:rPr>
        <w:t>sente em duas vias de igual teor e forma, para igual distribuição, para que produza seus efeitos legais.</w:t>
      </w:r>
    </w:p>
    <w:p w:rsidR="0082270F" w:rsidRDefault="0082270F">
      <w:pPr>
        <w:pStyle w:val="SemEspaamento"/>
        <w:widowControl w:val="0"/>
        <w:spacing w:before="0"/>
        <w:jc w:val="both"/>
        <w:rPr>
          <w:rFonts w:ascii="Times New Roman" w:hAnsi="Times New Roman"/>
        </w:rPr>
      </w:pPr>
    </w:p>
    <w:p w:rsidR="0082270F" w:rsidRDefault="00BB4942">
      <w:pPr>
        <w:pStyle w:val="SemEspaamento"/>
        <w:widowControl w:val="0"/>
        <w:spacing w:before="0"/>
        <w:jc w:val="both"/>
        <w:rPr>
          <w:rFonts w:ascii="Times New Roman" w:hAnsi="Times New Roman"/>
        </w:rPr>
      </w:pPr>
      <w:r>
        <w:rPr>
          <w:rFonts w:ascii="Times New Roman" w:hAnsi="Times New Roman"/>
        </w:rPr>
        <w:t>São Domingos do Norte/ES, XX de setembro de 2019.</w:t>
      </w:r>
    </w:p>
    <w:p w:rsidR="0082270F" w:rsidRDefault="0082270F">
      <w:pPr>
        <w:spacing w:before="0"/>
        <w:jc w:val="both"/>
        <w:rPr>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rPr>
      </w:pPr>
    </w:p>
    <w:p w:rsidR="0082270F" w:rsidRDefault="0082270F">
      <w:pPr>
        <w:spacing w:before="0"/>
        <w:jc w:val="both"/>
        <w:rPr>
          <w:b/>
          <w:iCs/>
          <w:color w:val="000000"/>
          <w:sz w:val="22"/>
          <w:szCs w:val="22"/>
          <w:u w:val="single"/>
        </w:rPr>
      </w:pPr>
    </w:p>
    <w:p w:rsidR="0082270F" w:rsidRDefault="0082270F">
      <w:pPr>
        <w:spacing w:before="0"/>
        <w:jc w:val="both"/>
        <w:rPr>
          <w:b/>
          <w:iCs/>
          <w:color w:val="000000"/>
          <w:sz w:val="22"/>
          <w:szCs w:val="22"/>
          <w:u w:val="single"/>
        </w:rPr>
      </w:pPr>
    </w:p>
    <w:p w:rsidR="0082270F" w:rsidRDefault="0082270F">
      <w:pPr>
        <w:spacing w:before="0"/>
        <w:jc w:val="both"/>
        <w:rPr>
          <w:b/>
          <w:iCs/>
          <w:color w:val="000000"/>
          <w:sz w:val="22"/>
          <w:szCs w:val="22"/>
          <w:u w:val="single"/>
        </w:rPr>
      </w:pPr>
    </w:p>
    <w:p w:rsidR="0082270F" w:rsidRDefault="0082270F">
      <w:pPr>
        <w:spacing w:before="0"/>
        <w:jc w:val="both"/>
        <w:rPr>
          <w:b/>
          <w:iCs/>
          <w:color w:val="000000"/>
          <w:sz w:val="22"/>
          <w:szCs w:val="22"/>
          <w:u w:val="single"/>
        </w:rPr>
      </w:pPr>
    </w:p>
    <w:p w:rsidR="0082270F" w:rsidRDefault="0082270F">
      <w:pPr>
        <w:spacing w:before="0"/>
        <w:jc w:val="both"/>
        <w:rPr>
          <w:b/>
          <w:iCs/>
          <w:color w:val="000000"/>
          <w:sz w:val="22"/>
          <w:szCs w:val="22"/>
          <w:u w:val="single"/>
        </w:rPr>
      </w:pPr>
    </w:p>
    <w:p w:rsidR="0082270F" w:rsidRDefault="0082270F">
      <w:pPr>
        <w:spacing w:before="0"/>
        <w:jc w:val="both"/>
        <w:rPr>
          <w:b/>
          <w:iCs/>
          <w:color w:val="000000"/>
          <w:sz w:val="22"/>
          <w:szCs w:val="22"/>
          <w:u w:val="single"/>
        </w:rPr>
      </w:pPr>
    </w:p>
    <w:p w:rsidR="0082270F" w:rsidRDefault="0082270F">
      <w:pPr>
        <w:spacing w:before="0"/>
        <w:jc w:val="both"/>
        <w:rPr>
          <w:b/>
          <w:iCs/>
          <w:color w:val="000000"/>
          <w:sz w:val="22"/>
          <w:szCs w:val="22"/>
          <w:u w:val="single"/>
        </w:rPr>
      </w:pPr>
    </w:p>
    <w:p w:rsidR="0082270F" w:rsidRDefault="0082270F">
      <w:pPr>
        <w:spacing w:before="0"/>
        <w:jc w:val="both"/>
        <w:rPr>
          <w:b/>
          <w:iCs/>
          <w:color w:val="000000"/>
          <w:sz w:val="22"/>
          <w:szCs w:val="22"/>
          <w:u w:val="single"/>
        </w:rPr>
      </w:pPr>
    </w:p>
    <w:p w:rsidR="0082270F" w:rsidRDefault="0082270F">
      <w:pPr>
        <w:spacing w:before="0"/>
        <w:jc w:val="both"/>
        <w:rPr>
          <w:b/>
          <w:iCs/>
          <w:color w:val="000000"/>
          <w:sz w:val="22"/>
          <w:szCs w:val="22"/>
          <w:u w:val="single"/>
        </w:rPr>
      </w:pPr>
    </w:p>
    <w:p w:rsidR="0082270F" w:rsidRDefault="0082270F">
      <w:pPr>
        <w:spacing w:before="0"/>
        <w:jc w:val="both"/>
        <w:rPr>
          <w:b/>
          <w:iCs/>
          <w:color w:val="000000"/>
          <w:sz w:val="22"/>
          <w:szCs w:val="22"/>
          <w:u w:val="single"/>
        </w:rPr>
      </w:pPr>
    </w:p>
    <w:p w:rsidR="0082270F" w:rsidRDefault="0082270F">
      <w:pPr>
        <w:spacing w:before="0"/>
        <w:jc w:val="both"/>
        <w:rPr>
          <w:b/>
          <w:iCs/>
          <w:color w:val="000000"/>
          <w:sz w:val="22"/>
          <w:szCs w:val="22"/>
          <w:u w:val="single"/>
        </w:rPr>
      </w:pPr>
    </w:p>
    <w:p w:rsidR="0082270F" w:rsidRDefault="0082270F">
      <w:pPr>
        <w:spacing w:before="0"/>
        <w:jc w:val="both"/>
        <w:rPr>
          <w:b/>
          <w:iCs/>
          <w:color w:val="000000"/>
          <w:sz w:val="22"/>
          <w:szCs w:val="22"/>
          <w:u w:val="single"/>
        </w:rPr>
      </w:pPr>
    </w:p>
    <w:p w:rsidR="0082270F" w:rsidRDefault="0082270F">
      <w:pPr>
        <w:spacing w:before="0"/>
        <w:jc w:val="both"/>
        <w:rPr>
          <w:b/>
          <w:iCs/>
          <w:color w:val="000000"/>
          <w:sz w:val="22"/>
          <w:szCs w:val="22"/>
          <w:u w:val="single"/>
        </w:rPr>
      </w:pPr>
    </w:p>
    <w:p w:rsidR="0082270F" w:rsidRDefault="0082270F">
      <w:pPr>
        <w:spacing w:before="0"/>
        <w:jc w:val="both"/>
        <w:rPr>
          <w:b/>
          <w:iCs/>
          <w:color w:val="000000"/>
          <w:sz w:val="22"/>
          <w:szCs w:val="22"/>
          <w:u w:val="single"/>
        </w:rPr>
      </w:pPr>
    </w:p>
    <w:p w:rsidR="0082270F" w:rsidRDefault="0082270F">
      <w:pPr>
        <w:spacing w:before="0"/>
        <w:jc w:val="both"/>
        <w:rPr>
          <w:b/>
          <w:iCs/>
          <w:color w:val="000000"/>
          <w:sz w:val="22"/>
          <w:szCs w:val="22"/>
          <w:u w:val="single"/>
        </w:rPr>
      </w:pPr>
    </w:p>
    <w:p w:rsidR="0082270F" w:rsidRDefault="0082270F">
      <w:pPr>
        <w:spacing w:before="0"/>
        <w:jc w:val="both"/>
        <w:rPr>
          <w:b/>
          <w:iCs/>
          <w:color w:val="000000"/>
          <w:sz w:val="22"/>
          <w:szCs w:val="22"/>
          <w:u w:val="single"/>
        </w:rPr>
      </w:pPr>
    </w:p>
    <w:p w:rsidR="0082270F" w:rsidRDefault="0082270F">
      <w:pPr>
        <w:spacing w:before="0"/>
        <w:jc w:val="both"/>
        <w:rPr>
          <w:b/>
          <w:iCs/>
          <w:color w:val="000000"/>
          <w:sz w:val="22"/>
          <w:szCs w:val="22"/>
          <w:u w:val="single"/>
        </w:rPr>
      </w:pPr>
    </w:p>
    <w:p w:rsidR="0082270F" w:rsidRDefault="00BB4942">
      <w:pPr>
        <w:rPr>
          <w:b/>
          <w:iCs/>
          <w:sz w:val="22"/>
          <w:szCs w:val="22"/>
        </w:rPr>
      </w:pPr>
      <w:r>
        <w:rPr>
          <w:b/>
          <w:iCs/>
          <w:sz w:val="22"/>
          <w:szCs w:val="22"/>
        </w:rPr>
        <w:t>ANEXO X</w:t>
      </w:r>
    </w:p>
    <w:p w:rsidR="0082270F" w:rsidRDefault="0082270F">
      <w:pPr>
        <w:rPr>
          <w:b/>
          <w:iCs/>
          <w:sz w:val="22"/>
          <w:szCs w:val="22"/>
        </w:rPr>
      </w:pPr>
    </w:p>
    <w:p w:rsidR="0082270F" w:rsidRDefault="00BB4942">
      <w:pPr>
        <w:rPr>
          <w:sz w:val="22"/>
          <w:szCs w:val="22"/>
        </w:rPr>
      </w:pPr>
      <w:r>
        <w:rPr>
          <w:sz w:val="22"/>
          <w:szCs w:val="22"/>
        </w:rPr>
        <w:t>DECLARAÇÃO DE IDONEIDADE</w:t>
      </w:r>
    </w:p>
    <w:p w:rsidR="0082270F" w:rsidRDefault="0082270F">
      <w:pPr>
        <w:rPr>
          <w:sz w:val="22"/>
          <w:szCs w:val="22"/>
        </w:rPr>
      </w:pPr>
    </w:p>
    <w:p w:rsidR="0082270F" w:rsidRDefault="00BB4942">
      <w:pPr>
        <w:rPr>
          <w:sz w:val="22"/>
          <w:szCs w:val="22"/>
        </w:rPr>
      </w:pPr>
      <w:r>
        <w:rPr>
          <w:sz w:val="22"/>
          <w:szCs w:val="22"/>
        </w:rPr>
        <w:t xml:space="preserve">(Utilizar papel timbrado da empresa </w:t>
      </w:r>
      <w:r>
        <w:rPr>
          <w:sz w:val="22"/>
          <w:szCs w:val="22"/>
        </w:rPr>
        <w:t>licitante)</w:t>
      </w:r>
    </w:p>
    <w:p w:rsidR="0082270F" w:rsidRDefault="0082270F">
      <w:pPr>
        <w:rPr>
          <w:sz w:val="22"/>
          <w:szCs w:val="22"/>
        </w:rPr>
      </w:pPr>
    </w:p>
    <w:p w:rsidR="0082270F" w:rsidRDefault="0082270F">
      <w:pPr>
        <w:rPr>
          <w:sz w:val="22"/>
          <w:szCs w:val="22"/>
        </w:rPr>
      </w:pPr>
    </w:p>
    <w:p w:rsidR="0082270F" w:rsidRDefault="0082270F">
      <w:pPr>
        <w:rPr>
          <w:sz w:val="22"/>
          <w:szCs w:val="22"/>
        </w:rPr>
      </w:pPr>
    </w:p>
    <w:p w:rsidR="0082270F" w:rsidRDefault="00BB4942">
      <w:pPr>
        <w:rPr>
          <w:sz w:val="22"/>
          <w:szCs w:val="22"/>
        </w:rPr>
      </w:pPr>
      <w:r>
        <w:rPr>
          <w:sz w:val="22"/>
          <w:szCs w:val="22"/>
        </w:rPr>
        <w:t>PREGÃO PRESENCIAL Nº 29/2019 – REGISTRO DE PREÇOS.</w:t>
      </w:r>
    </w:p>
    <w:p w:rsidR="0082270F" w:rsidRDefault="0082270F">
      <w:pPr>
        <w:rPr>
          <w:sz w:val="22"/>
          <w:szCs w:val="22"/>
        </w:rPr>
      </w:pPr>
    </w:p>
    <w:p w:rsidR="0082270F" w:rsidRDefault="00BB4942">
      <w:pPr>
        <w:rPr>
          <w:sz w:val="22"/>
          <w:szCs w:val="22"/>
        </w:rPr>
      </w:pPr>
      <w:r>
        <w:rPr>
          <w:sz w:val="22"/>
          <w:szCs w:val="22"/>
        </w:rPr>
        <w:t>RAZÃO SOCIAL:</w:t>
      </w:r>
    </w:p>
    <w:p w:rsidR="0082270F" w:rsidRDefault="00BB4942">
      <w:pPr>
        <w:rPr>
          <w:sz w:val="22"/>
          <w:szCs w:val="22"/>
        </w:rPr>
      </w:pPr>
      <w:r>
        <w:rPr>
          <w:sz w:val="22"/>
          <w:szCs w:val="22"/>
        </w:rPr>
        <w:t>CNPJ:</w:t>
      </w:r>
    </w:p>
    <w:p w:rsidR="0082270F" w:rsidRDefault="0082270F">
      <w:pPr>
        <w:rPr>
          <w:sz w:val="22"/>
          <w:szCs w:val="22"/>
        </w:rPr>
      </w:pPr>
    </w:p>
    <w:p w:rsidR="0082270F" w:rsidRDefault="0082270F">
      <w:pPr>
        <w:rPr>
          <w:sz w:val="22"/>
          <w:szCs w:val="22"/>
        </w:rPr>
      </w:pPr>
    </w:p>
    <w:p w:rsidR="0082270F" w:rsidRDefault="00BB4942">
      <w:pPr>
        <w:jc w:val="both"/>
        <w:rPr>
          <w:sz w:val="22"/>
          <w:szCs w:val="22"/>
        </w:rPr>
      </w:pPr>
      <w:r>
        <w:rPr>
          <w:sz w:val="22"/>
          <w:szCs w:val="22"/>
        </w:rPr>
        <w:t xml:space="preserve">O(s) abaixo assinado(s), na qualidade de </w:t>
      </w:r>
      <w:proofErr w:type="gramStart"/>
      <w:r>
        <w:rPr>
          <w:sz w:val="22"/>
          <w:szCs w:val="22"/>
        </w:rPr>
        <w:t>responsável(</w:t>
      </w:r>
      <w:proofErr w:type="spellStart"/>
      <w:proofErr w:type="gramEnd"/>
      <w:r>
        <w:rPr>
          <w:sz w:val="22"/>
          <w:szCs w:val="22"/>
        </w:rPr>
        <w:t>is</w:t>
      </w:r>
      <w:proofErr w:type="spellEnd"/>
      <w:r>
        <w:rPr>
          <w:sz w:val="22"/>
          <w:szCs w:val="22"/>
        </w:rPr>
        <w:t>) legal(</w:t>
      </w:r>
      <w:proofErr w:type="spellStart"/>
      <w:r>
        <w:rPr>
          <w:sz w:val="22"/>
          <w:szCs w:val="22"/>
        </w:rPr>
        <w:t>is</w:t>
      </w:r>
      <w:proofErr w:type="spellEnd"/>
      <w:r>
        <w:rPr>
          <w:sz w:val="22"/>
          <w:szCs w:val="22"/>
        </w:rPr>
        <w:t>) pela Empresa _______________ ___________________________________, inscrita no CNPJ sob o nº _________</w:t>
      </w:r>
      <w:r>
        <w:rPr>
          <w:sz w:val="22"/>
          <w:szCs w:val="22"/>
        </w:rPr>
        <w:t>_____________________  DECLARA, sob as penas da lei  em atendimento ao previsto no edital de PREGÃO PRESENCIAL nº 29/2019 - FMS, que a empresa citada acima  NÃO se encontra declarada inidônea para licitar ou contratar com órgãos da Administração Pública Fe</w:t>
      </w:r>
      <w:r>
        <w:rPr>
          <w:sz w:val="22"/>
          <w:szCs w:val="22"/>
        </w:rPr>
        <w:t>deral, Estadual, Municipal e do Distrito Federal.</w:t>
      </w:r>
    </w:p>
    <w:p w:rsidR="0082270F" w:rsidRDefault="0082270F">
      <w:pPr>
        <w:rPr>
          <w:sz w:val="22"/>
          <w:szCs w:val="22"/>
        </w:rPr>
      </w:pPr>
    </w:p>
    <w:p w:rsidR="0082270F" w:rsidRDefault="0082270F">
      <w:pPr>
        <w:jc w:val="both"/>
        <w:rPr>
          <w:sz w:val="22"/>
          <w:szCs w:val="22"/>
        </w:rPr>
      </w:pPr>
    </w:p>
    <w:p w:rsidR="0082270F" w:rsidRDefault="00BB4942">
      <w:pPr>
        <w:jc w:val="both"/>
        <w:rPr>
          <w:sz w:val="22"/>
          <w:szCs w:val="22"/>
        </w:rPr>
      </w:pPr>
      <w:r>
        <w:rPr>
          <w:sz w:val="22"/>
          <w:szCs w:val="22"/>
        </w:rPr>
        <w:t xml:space="preserve">_______________________, _____ de ____________________ </w:t>
      </w:r>
      <w:proofErr w:type="spellStart"/>
      <w:r>
        <w:rPr>
          <w:sz w:val="22"/>
          <w:szCs w:val="22"/>
        </w:rPr>
        <w:t>de</w:t>
      </w:r>
      <w:proofErr w:type="spellEnd"/>
      <w:r>
        <w:rPr>
          <w:sz w:val="22"/>
          <w:szCs w:val="22"/>
        </w:rPr>
        <w:t xml:space="preserve"> 2019.</w:t>
      </w:r>
    </w:p>
    <w:p w:rsidR="0082270F" w:rsidRDefault="0082270F">
      <w:pPr>
        <w:jc w:val="both"/>
        <w:rPr>
          <w:sz w:val="22"/>
          <w:szCs w:val="22"/>
        </w:rPr>
      </w:pPr>
    </w:p>
    <w:p w:rsidR="0082270F" w:rsidRDefault="0082270F">
      <w:pPr>
        <w:jc w:val="both"/>
        <w:rPr>
          <w:sz w:val="22"/>
          <w:szCs w:val="22"/>
        </w:rPr>
      </w:pPr>
    </w:p>
    <w:p w:rsidR="0082270F" w:rsidRDefault="0082270F">
      <w:pPr>
        <w:jc w:val="both"/>
        <w:rPr>
          <w:sz w:val="22"/>
          <w:szCs w:val="22"/>
        </w:rPr>
      </w:pPr>
    </w:p>
    <w:p w:rsidR="0082270F" w:rsidRDefault="00BB4942">
      <w:pPr>
        <w:jc w:val="both"/>
        <w:rPr>
          <w:sz w:val="22"/>
          <w:szCs w:val="22"/>
        </w:rPr>
      </w:pPr>
      <w:r>
        <w:rPr>
          <w:sz w:val="22"/>
          <w:szCs w:val="22"/>
        </w:rPr>
        <w:tab/>
      </w:r>
      <w:r>
        <w:rPr>
          <w:sz w:val="22"/>
          <w:szCs w:val="22"/>
        </w:rPr>
        <w:tab/>
        <w:t>(Nome completo por extenso do responsável pela Pessoa Jurídica)</w:t>
      </w:r>
    </w:p>
    <w:p w:rsidR="0082270F" w:rsidRDefault="00BB4942">
      <w:pPr>
        <w:jc w:val="both"/>
        <w:rPr>
          <w:sz w:val="22"/>
          <w:szCs w:val="22"/>
        </w:rPr>
      </w:pPr>
      <w:r>
        <w:rPr>
          <w:sz w:val="22"/>
          <w:szCs w:val="22"/>
        </w:rPr>
        <w:t xml:space="preserve">                        (assinatura e carimbo do CNPJ)</w:t>
      </w:r>
    </w:p>
    <w:p w:rsidR="0082270F" w:rsidRDefault="0082270F">
      <w:pPr>
        <w:jc w:val="both"/>
        <w:rPr>
          <w:sz w:val="22"/>
          <w:szCs w:val="22"/>
        </w:rPr>
      </w:pPr>
    </w:p>
    <w:p w:rsidR="0082270F" w:rsidRDefault="00BB4942">
      <w:pPr>
        <w:rPr>
          <w:b/>
          <w:sz w:val="22"/>
          <w:szCs w:val="22"/>
        </w:rPr>
      </w:pPr>
      <w:r>
        <w:rPr>
          <w:b/>
          <w:sz w:val="22"/>
          <w:szCs w:val="22"/>
        </w:rPr>
        <w:t>* Apresentar na</w:t>
      </w:r>
      <w:r>
        <w:rPr>
          <w:b/>
          <w:sz w:val="22"/>
          <w:szCs w:val="22"/>
        </w:rPr>
        <w:t xml:space="preserve"> habilitação</w:t>
      </w:r>
    </w:p>
    <w:p w:rsidR="0082270F" w:rsidRDefault="0082270F">
      <w:pPr>
        <w:rPr>
          <w:sz w:val="22"/>
          <w:szCs w:val="22"/>
        </w:rPr>
      </w:pPr>
    </w:p>
    <w:p w:rsidR="0082270F" w:rsidRDefault="0082270F">
      <w:pPr>
        <w:rPr>
          <w:sz w:val="22"/>
          <w:szCs w:val="22"/>
        </w:rPr>
      </w:pPr>
    </w:p>
    <w:p w:rsidR="0082270F" w:rsidRDefault="0082270F">
      <w:pPr>
        <w:rPr>
          <w:sz w:val="22"/>
          <w:szCs w:val="22"/>
        </w:rPr>
      </w:pPr>
    </w:p>
    <w:p w:rsidR="0082270F" w:rsidRDefault="00BB4942">
      <w:pPr>
        <w:rPr>
          <w:sz w:val="22"/>
          <w:szCs w:val="22"/>
        </w:rPr>
      </w:pPr>
      <w:r>
        <w:rPr>
          <w:sz w:val="22"/>
          <w:szCs w:val="22"/>
        </w:rPr>
        <w:t xml:space="preserve">    </w:t>
      </w:r>
    </w:p>
    <w:p w:rsidR="0082270F" w:rsidRDefault="0082270F">
      <w:pPr>
        <w:rPr>
          <w:b/>
          <w:sz w:val="22"/>
          <w:szCs w:val="22"/>
        </w:rPr>
      </w:pPr>
    </w:p>
    <w:p w:rsidR="0082270F" w:rsidRDefault="0082270F">
      <w:pPr>
        <w:rPr>
          <w:b/>
          <w:sz w:val="22"/>
          <w:szCs w:val="22"/>
        </w:rPr>
      </w:pPr>
    </w:p>
    <w:p w:rsidR="0082270F" w:rsidRDefault="0082270F">
      <w:pPr>
        <w:rPr>
          <w:b/>
          <w:sz w:val="22"/>
          <w:szCs w:val="22"/>
        </w:rPr>
      </w:pPr>
    </w:p>
    <w:p w:rsidR="0082270F" w:rsidRDefault="00BB4942">
      <w:pPr>
        <w:rPr>
          <w:b/>
          <w:sz w:val="22"/>
          <w:szCs w:val="22"/>
        </w:rPr>
      </w:pPr>
      <w:r>
        <w:rPr>
          <w:b/>
          <w:sz w:val="22"/>
          <w:szCs w:val="22"/>
        </w:rPr>
        <w:t>ANEXO XI</w:t>
      </w:r>
    </w:p>
    <w:p w:rsidR="0082270F" w:rsidRDefault="00BB4942">
      <w:pPr>
        <w:rPr>
          <w:sz w:val="22"/>
          <w:szCs w:val="22"/>
        </w:rPr>
      </w:pPr>
      <w:r>
        <w:rPr>
          <w:sz w:val="22"/>
          <w:szCs w:val="22"/>
        </w:rPr>
        <w:t>DECLARAÇÃO PARA MICROEMPRESA E EMPRESA DE PEQUENO PORTE</w:t>
      </w:r>
    </w:p>
    <w:p w:rsidR="0082270F" w:rsidRDefault="0082270F">
      <w:pPr>
        <w:rPr>
          <w:sz w:val="22"/>
          <w:szCs w:val="22"/>
        </w:rPr>
      </w:pPr>
    </w:p>
    <w:p w:rsidR="0082270F" w:rsidRDefault="0082270F">
      <w:pPr>
        <w:rPr>
          <w:sz w:val="22"/>
          <w:szCs w:val="22"/>
        </w:rPr>
      </w:pPr>
    </w:p>
    <w:p w:rsidR="0082270F" w:rsidRDefault="00BB4942">
      <w:pPr>
        <w:rPr>
          <w:sz w:val="22"/>
          <w:szCs w:val="22"/>
        </w:rPr>
      </w:pPr>
      <w:r>
        <w:rPr>
          <w:sz w:val="22"/>
          <w:szCs w:val="22"/>
        </w:rPr>
        <w:t>(Utilizar, papel timbrado da empresa licitante</w:t>
      </w:r>
      <w:proofErr w:type="gramStart"/>
      <w:r>
        <w:rPr>
          <w:sz w:val="22"/>
          <w:szCs w:val="22"/>
        </w:rPr>
        <w:t>)</w:t>
      </w:r>
      <w:proofErr w:type="gramEnd"/>
    </w:p>
    <w:p w:rsidR="0082270F" w:rsidRDefault="0082270F">
      <w:pPr>
        <w:rPr>
          <w:sz w:val="22"/>
          <w:szCs w:val="22"/>
        </w:rPr>
      </w:pPr>
    </w:p>
    <w:p w:rsidR="0082270F" w:rsidRDefault="0082270F">
      <w:pPr>
        <w:rPr>
          <w:sz w:val="22"/>
          <w:szCs w:val="22"/>
        </w:rPr>
      </w:pPr>
    </w:p>
    <w:p w:rsidR="0082270F" w:rsidRDefault="00BB4942">
      <w:pPr>
        <w:rPr>
          <w:sz w:val="22"/>
          <w:szCs w:val="22"/>
        </w:rPr>
      </w:pPr>
      <w:r>
        <w:rPr>
          <w:sz w:val="22"/>
          <w:szCs w:val="22"/>
        </w:rPr>
        <w:t>PREGÃO PRESENCIAL Nº 29/2019 – REGISTRO DE PREÇOS.</w:t>
      </w:r>
    </w:p>
    <w:p w:rsidR="0082270F" w:rsidRDefault="0082270F">
      <w:pPr>
        <w:rPr>
          <w:sz w:val="22"/>
          <w:szCs w:val="22"/>
        </w:rPr>
      </w:pPr>
    </w:p>
    <w:p w:rsidR="0082270F" w:rsidRDefault="00BB4942">
      <w:pPr>
        <w:rPr>
          <w:sz w:val="22"/>
          <w:szCs w:val="22"/>
        </w:rPr>
      </w:pPr>
      <w:r>
        <w:rPr>
          <w:sz w:val="22"/>
          <w:szCs w:val="22"/>
        </w:rPr>
        <w:t>RAZÃO SOCIAL:</w:t>
      </w:r>
    </w:p>
    <w:p w:rsidR="0082270F" w:rsidRDefault="00BB4942">
      <w:pPr>
        <w:rPr>
          <w:sz w:val="22"/>
          <w:szCs w:val="22"/>
        </w:rPr>
      </w:pPr>
      <w:r>
        <w:rPr>
          <w:sz w:val="22"/>
          <w:szCs w:val="22"/>
        </w:rPr>
        <w:t>CNPJ:</w:t>
      </w:r>
    </w:p>
    <w:p w:rsidR="0082270F" w:rsidRDefault="0082270F">
      <w:pPr>
        <w:rPr>
          <w:sz w:val="22"/>
          <w:szCs w:val="22"/>
        </w:rPr>
      </w:pPr>
    </w:p>
    <w:p w:rsidR="0082270F" w:rsidRDefault="00BB4942">
      <w:pPr>
        <w:jc w:val="both"/>
        <w:rPr>
          <w:sz w:val="22"/>
          <w:szCs w:val="22"/>
        </w:rPr>
      </w:pPr>
      <w:r>
        <w:rPr>
          <w:sz w:val="22"/>
          <w:szCs w:val="22"/>
        </w:rPr>
        <w:t>A empresa ________________________________</w:t>
      </w:r>
      <w:r>
        <w:rPr>
          <w:sz w:val="22"/>
          <w:szCs w:val="22"/>
        </w:rPr>
        <w:t xml:space="preserve">___________________________, CNPJ:_______ _________________, abaixo assinada por seu representante legal, o </w:t>
      </w:r>
      <w:proofErr w:type="spellStart"/>
      <w:r>
        <w:rPr>
          <w:sz w:val="22"/>
          <w:szCs w:val="22"/>
        </w:rPr>
        <w:t>Srº</w:t>
      </w:r>
      <w:proofErr w:type="spellEnd"/>
      <w:r>
        <w:rPr>
          <w:sz w:val="22"/>
          <w:szCs w:val="22"/>
        </w:rPr>
        <w:t xml:space="preserve"> ______________________________, portador da Carteira de Identidade nº ______________e do CPF nº ____________________________DECLARA para fins de</w:t>
      </w:r>
      <w:r>
        <w:rPr>
          <w:sz w:val="22"/>
          <w:szCs w:val="22"/>
        </w:rPr>
        <w:t xml:space="preserve"> usufruir dos direitos e benefícios previstos para as MICROEMPRESAS E EMPRESAS DE PEQUENO PORTE (MEE E EPP), que cumpre os requisitos previstos no Art. 3º da Lei Complementar 123/06 e que não incidi nos impedimentos previstos no § 4º do mesmo artigo, possu</w:t>
      </w:r>
      <w:r>
        <w:rPr>
          <w:sz w:val="22"/>
          <w:szCs w:val="22"/>
        </w:rPr>
        <w:t xml:space="preserve">indo receita bruta dentro dos limites estabelecidos, se enquadrando a condição de Microempresa e Empresa de Pequeno Porte segundo a disciplina da Lei Complementar 123/2006. </w:t>
      </w:r>
    </w:p>
    <w:p w:rsidR="0082270F" w:rsidRDefault="0082270F">
      <w:pPr>
        <w:jc w:val="both"/>
        <w:rPr>
          <w:sz w:val="22"/>
          <w:szCs w:val="22"/>
        </w:rPr>
      </w:pPr>
    </w:p>
    <w:p w:rsidR="0082270F" w:rsidRDefault="00BB4942">
      <w:pPr>
        <w:rPr>
          <w:sz w:val="22"/>
          <w:szCs w:val="22"/>
        </w:rPr>
      </w:pPr>
      <w:r>
        <w:rPr>
          <w:sz w:val="22"/>
          <w:szCs w:val="22"/>
        </w:rPr>
        <w:t xml:space="preserve"> </w:t>
      </w:r>
    </w:p>
    <w:p w:rsidR="0082270F" w:rsidRDefault="00BB4942">
      <w:pPr>
        <w:rPr>
          <w:sz w:val="22"/>
          <w:szCs w:val="22"/>
        </w:rPr>
      </w:pPr>
      <w:r>
        <w:rPr>
          <w:sz w:val="22"/>
          <w:szCs w:val="22"/>
        </w:rPr>
        <w:t xml:space="preserve">_________________________, _____ de _________________ </w:t>
      </w:r>
      <w:proofErr w:type="spellStart"/>
      <w:r>
        <w:rPr>
          <w:sz w:val="22"/>
          <w:szCs w:val="22"/>
        </w:rPr>
        <w:t>de</w:t>
      </w:r>
      <w:proofErr w:type="spellEnd"/>
      <w:r>
        <w:rPr>
          <w:sz w:val="22"/>
          <w:szCs w:val="22"/>
        </w:rPr>
        <w:t xml:space="preserve"> 2019.</w:t>
      </w:r>
    </w:p>
    <w:p w:rsidR="0082270F" w:rsidRDefault="0082270F">
      <w:pPr>
        <w:rPr>
          <w:sz w:val="22"/>
          <w:szCs w:val="22"/>
        </w:rPr>
      </w:pPr>
    </w:p>
    <w:p w:rsidR="0082270F" w:rsidRDefault="00BB4942">
      <w:pPr>
        <w:rPr>
          <w:sz w:val="22"/>
          <w:szCs w:val="22"/>
        </w:rPr>
      </w:pPr>
      <w:r>
        <w:rPr>
          <w:sz w:val="22"/>
          <w:szCs w:val="22"/>
        </w:rPr>
        <w:tab/>
      </w:r>
      <w:r>
        <w:rPr>
          <w:sz w:val="22"/>
          <w:szCs w:val="22"/>
        </w:rPr>
        <w:tab/>
      </w:r>
    </w:p>
    <w:p w:rsidR="0082270F" w:rsidRDefault="00BB4942">
      <w:pPr>
        <w:rPr>
          <w:sz w:val="22"/>
          <w:szCs w:val="22"/>
        </w:rPr>
      </w:pPr>
      <w:r>
        <w:rPr>
          <w:sz w:val="22"/>
          <w:szCs w:val="22"/>
        </w:rPr>
        <w:t xml:space="preserve">(Nome </w:t>
      </w:r>
      <w:r>
        <w:rPr>
          <w:sz w:val="22"/>
          <w:szCs w:val="22"/>
        </w:rPr>
        <w:t>completo por extenso do responsável pela Pessoa Jurídica)</w:t>
      </w:r>
    </w:p>
    <w:p w:rsidR="0082270F" w:rsidRDefault="0082270F">
      <w:pPr>
        <w:rPr>
          <w:sz w:val="22"/>
          <w:szCs w:val="22"/>
        </w:rPr>
      </w:pPr>
    </w:p>
    <w:p w:rsidR="0082270F" w:rsidRDefault="00BB4942">
      <w:pPr>
        <w:rPr>
          <w:sz w:val="22"/>
          <w:szCs w:val="22"/>
        </w:rPr>
      </w:pPr>
      <w:r>
        <w:rPr>
          <w:sz w:val="22"/>
          <w:szCs w:val="22"/>
        </w:rPr>
        <w:t>(assinatura e carimbo do CNPJ)</w:t>
      </w:r>
    </w:p>
    <w:p w:rsidR="0082270F" w:rsidRDefault="0082270F">
      <w:pPr>
        <w:rPr>
          <w:sz w:val="22"/>
          <w:szCs w:val="22"/>
        </w:rPr>
      </w:pPr>
    </w:p>
    <w:p w:rsidR="0082270F" w:rsidRDefault="00BB4942">
      <w:pPr>
        <w:ind w:left="360"/>
        <w:rPr>
          <w:color w:val="000000"/>
          <w:sz w:val="22"/>
          <w:szCs w:val="22"/>
        </w:rPr>
      </w:pPr>
      <w:r>
        <w:rPr>
          <w:b/>
          <w:sz w:val="22"/>
          <w:szCs w:val="22"/>
        </w:rPr>
        <w:t>* Apresentar no credenciamento</w:t>
      </w:r>
      <w:r>
        <w:rPr>
          <w:sz w:val="22"/>
          <w:szCs w:val="22"/>
        </w:rPr>
        <w:t>.</w:t>
      </w:r>
    </w:p>
    <w:sectPr w:rsidR="0082270F">
      <w:headerReference w:type="default" r:id="rId11"/>
      <w:footerReference w:type="default" r:id="rId12"/>
      <w:endnotePr>
        <w:numFmt w:val="decimal"/>
      </w:endnotePr>
      <w:pgSz w:w="11907" w:h="16840"/>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4942" w:rsidRDefault="00BB4942">
      <w:pPr>
        <w:spacing w:before="0"/>
      </w:pPr>
      <w:r>
        <w:separator/>
      </w:r>
    </w:p>
  </w:endnote>
  <w:endnote w:type="continuationSeparator" w:id="0">
    <w:p w:rsidR="00BB4942" w:rsidRDefault="00BB4942">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charset w:val="00"/>
    <w:family w:val="roman"/>
    <w:pitch w:val="default"/>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OldStyle">
    <w:charset w:val="81"/>
    <w:family w:val="auto"/>
    <w:pitch w:val="default"/>
  </w:font>
  <w:font w:name="Algerian">
    <w:panose1 w:val="04020705040A020607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270F" w:rsidRDefault="00BB4942">
    <w:pPr>
      <w:pStyle w:val="Rodap"/>
      <w:ind w:right="360"/>
    </w:pPr>
    <w:r>
      <w:rPr>
        <w:noProof/>
        <w:lang w:eastAsia="pt-BR"/>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270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xmlns:w="http://schemas.openxmlformats.org/wordprocessingml/2006/main" xmlns:w10="urn:schemas-microsoft-com:office:word" xmlns:v="urn:schemas-microsoft-com:vml" xmlns:o="urn:schemas-microsoft-com:office:office" xmlns="" val="SMDATA_15_kpJaXR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AAAAACQ4gAAQAAAAAAAAAADAAAAAQAAAAAAAAABAAAAAgAAAAEAAADIAAAAXQEAAAAAAABNKQAAnD0AACgAAAAIAAAAAgAAAAIAAAA="/>
                        </a:ext>
                      </a:extLst>
                    </wps:cNvSpPr>
                    <wps:spPr>
                      <a:xfrm>
                        <a:off x="0" y="0"/>
                        <a:ext cx="127000" cy="221615"/>
                      </a:xfrm>
                      <a:prstGeom prst="rect">
                        <a:avLst/>
                      </a:prstGeom>
                      <a:noFill/>
                      <a:ln w="12700">
                        <a:noFill/>
                      </a:ln>
                    </wps:spPr>
                    <wps:txbx>
                      <w:txbxContent>
                        <w:p w:rsidR="0082270F" w:rsidRDefault="00BB4942">
                          <w:pPr>
                            <w:pStyle w:val="Rodap"/>
                            <w:rPr>
                              <w:rStyle w:val="Nmerodepgina"/>
                              <w:color w:val="FFFFFF"/>
                            </w:rPr>
                          </w:pPr>
                          <w:r>
                            <w:rPr>
                              <w:rStyle w:val="Nmerodepgina"/>
                              <w:color w:val="FFFFFF"/>
                            </w:rPr>
                            <w:fldChar w:fldCharType="begin"/>
                          </w:r>
                          <w:r>
                            <w:rPr>
                              <w:rStyle w:val="Nmerodepgina"/>
                              <w:color w:val="FFFFFF"/>
                            </w:rPr>
                            <w:instrText xml:space="preserve"> PAGE </w:instrText>
                          </w:r>
                          <w:r>
                            <w:rPr>
                              <w:rStyle w:val="Nmerodepgina"/>
                              <w:color w:val="FFFFFF"/>
                            </w:rPr>
                            <w:fldChar w:fldCharType="separate"/>
                          </w:r>
                          <w:r w:rsidR="00C65510">
                            <w:rPr>
                              <w:rStyle w:val="Nmerodepgina"/>
                              <w:noProof/>
                              <w:color w:val="FFFFFF"/>
                            </w:rPr>
                            <w:t>1</w:t>
                          </w:r>
                          <w:r>
                            <w:rPr>
                              <w:rStyle w:val="Nmerodepgina"/>
                              <w:color w:val="FFFFFF"/>
                            </w:rPr>
                            <w:fldChar w:fldCharType="end"/>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CaixaTexto 1" o:spid="_x0000_s1026" type="#_x0000_t202" style="position:absolute;left:0;text-align:left;margin-left:-41.2pt;margin-top:.05pt;width:10pt;height:17.45pt;z-index:251658241;visibility:visible;mso-wrap-style:non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t20/AEAAAgEAAAOAAAAZHJzL2Uyb0RvYy54bWysU8GK2zAQvRf6D0L3xk6g22LiLG2XlMKS&#10;XdiUnieyHAskjZCU2OnXdyTb2SW9lV7kkWf0Zt570vp+MJqdpQ8Kbc2Xi5IzaQU2yh5r/nO//fCZ&#10;sxDBNqDRyppfZOD3m/fv1r2r5Ao71I30jEBsqHpX8y5GVxVFEJ00EBbopKVki95ApK0/Fo2HntCN&#10;LlZleVf06BvnUcgQ6O/DmOSbjN+2UsSntg0yMl1zmi3m1ef1kNZis4bq6MF1SkxjwD9MYUBZanqF&#10;eoAI7OTVX1BGCY8B27gQaApsWyVk5kBsluUNm5cOnMxcSJzgrjKF/wcrdudnz1RD3nFmwZBF30AN&#10;sJdDRLZM+vQuVFT24qgwDl9xSLWJK5U8hjhFI9tgdhDVWSb+6WzxWlW8wRlBAyGm00PrTfqSGozA&#10;yabL1RrqwUTquPpUlpQRlFqtlnfLjxP8fNj5EL9LNCwFNffkfB4SzjTjOMlcknpZ3Cqts/vasn5q&#10;kE9cUzS8tsQhDT7OmqI4HIZJlQM2FxIlOLFV1PURQnwGT/eHtKQ3EZ9oaTUSutDKcdah/337r6e7&#10;V3NLj4Mz/cOStemazoGfg8McnJxXx44Yjh4kTvvhF3g3EY+k2A7nmwPVDf+xNikQ3JdTJBWyOInY&#10;yGbiS9ctuzc9jeTn232uen3Amz8AAAD//wMAUEsDBBQABgAIAAAAIQD9gXJw2gAAAAMBAAAPAAAA&#10;ZHJzL2Rvd25yZXYueG1sTI/BTsMwEETvSPyDtUhcEHVaBFQhToWouHABWlpx3MZLEmGvo9hpU76e&#10;7QmOs7OaeVMsRu/UnvrYBjYwnWSgiKtgW64NfKyfr+egYkK26AKTgSNFWJTnZwXmNhz4nfarVCsJ&#10;4ZijgSalLtc6Vg15jJPQEYv3FXqPSWRfa9vjQcK907Msu9MeW5aGBjt6aqj6Xg3ewPL46obp20ts&#10;P3n5w1fb7fp+MzPm8mJ8fACVaEx/z3DCF3QohWkXBrZROQMyJJ2uSjxpArUzcHObgS4L/Z+9/AUA&#10;AP//AwBQSwECLQAUAAYACAAAACEAtoM4kv4AAADhAQAAEwAAAAAAAAAAAAAAAAAAAAAAW0NvbnRl&#10;bnRfVHlwZXNdLnhtbFBLAQItABQABgAIAAAAIQA4/SH/1gAAAJQBAAALAAAAAAAAAAAAAAAAAC8B&#10;AABfcmVscy8ucmVsc1BLAQItABQABgAIAAAAIQATqt20/AEAAAgEAAAOAAAAAAAAAAAAAAAAAC4C&#10;AABkcnMvZTJvRG9jLnhtbFBLAQItABQABgAIAAAAIQD9gXJw2gAAAAMBAAAPAAAAAAAAAAAAAAAA&#10;AFYEAABkcnMvZG93bnJldi54bWxQSwUGAAAAAAQABADzAAAAXQUAAAAA&#10;" o:allowincell="f" filled="f" stroked="f" strokeweight="1pt">
              <v:textbox style="mso-fit-shape-to-text:t" inset="0,0,0,0">
                <w:txbxContent>
                  <w:p w:rsidR="0082270F" w:rsidRDefault="00BB4942">
                    <w:pPr>
                      <w:pStyle w:val="Rodap"/>
                      <w:rPr>
                        <w:rStyle w:val="Nmerodepgina"/>
                        <w:color w:val="FFFFFF"/>
                      </w:rPr>
                    </w:pPr>
                    <w:r>
                      <w:rPr>
                        <w:rStyle w:val="Nmerodepgina"/>
                        <w:color w:val="FFFFFF"/>
                      </w:rPr>
                      <w:fldChar w:fldCharType="begin"/>
                    </w:r>
                    <w:r>
                      <w:rPr>
                        <w:rStyle w:val="Nmerodepgina"/>
                        <w:color w:val="FFFFFF"/>
                      </w:rPr>
                      <w:instrText xml:space="preserve"> PAGE </w:instrText>
                    </w:r>
                    <w:r>
                      <w:rPr>
                        <w:rStyle w:val="Nmerodepgina"/>
                        <w:color w:val="FFFFFF"/>
                      </w:rPr>
                      <w:fldChar w:fldCharType="separate"/>
                    </w:r>
                    <w:r w:rsidR="00C65510">
                      <w:rPr>
                        <w:rStyle w:val="Nmerodepgina"/>
                        <w:noProof/>
                        <w:color w:val="FFFFFF"/>
                      </w:rPr>
                      <w:t>1</w:t>
                    </w:r>
                    <w:r>
                      <w:rPr>
                        <w:rStyle w:val="Nmerodepgina"/>
                        <w:color w:val="FFFFFF"/>
                      </w:rP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4942" w:rsidRDefault="00BB4942">
      <w:pPr>
        <w:spacing w:before="0"/>
      </w:pPr>
      <w:r>
        <w:separator/>
      </w:r>
    </w:p>
  </w:footnote>
  <w:footnote w:type="continuationSeparator" w:id="0">
    <w:p w:rsidR="00BB4942" w:rsidRDefault="00BB4942">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270F" w:rsidRDefault="00BB4942">
    <w:pPr>
      <w:pStyle w:val="Cabealho"/>
    </w:pPr>
    <w:r>
      <w:rPr>
        <w:noProof/>
        <w:lang w:eastAsia="pt-BR"/>
      </w:rPr>
      <w:drawing>
        <wp:anchor distT="0" distB="0" distL="114300" distR="114300" simplePos="0" relativeHeight="251658242" behindDoc="0" locked="0" layoutInCell="0" hidden="0" allowOverlap="1">
          <wp:simplePos x="0" y="0"/>
          <wp:positionH relativeFrom="column">
            <wp:posOffset>2756535</wp:posOffset>
          </wp:positionH>
          <wp:positionV relativeFrom="paragraph">
            <wp:posOffset>-142875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7_kpJaXR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AAAAAEKAAAAAAAAAAAAAAAAAAAAIAAAD1EAAAAAAAAAIAAAAf////kgQAALEDAAAAAAAAYxUAAO8BAAAoAAAACAAAAAEAAAAB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p>
  <w:p w:rsidR="0082270F" w:rsidRDefault="0082270F">
    <w:pPr>
      <w:pStyle w:val="Cabealho"/>
    </w:pPr>
  </w:p>
  <w:p w:rsidR="0082270F" w:rsidRDefault="00BB4942">
    <w:pPr>
      <w:pStyle w:val="Ttulo3"/>
      <w:tabs>
        <w:tab w:val="left" w:pos="1245"/>
        <w:tab w:val="center" w:pos="4712"/>
      </w:tabs>
      <w:spacing w:before="0"/>
      <w:ind w:left="0"/>
      <w:jc w:val="center"/>
      <w:rPr>
        <w:rFonts w:ascii="Algerian" w:hAnsi="Algerian"/>
        <w:sz w:val="20"/>
      </w:rPr>
    </w:pPr>
    <w:r>
      <w:rPr>
        <w:sz w:val="20"/>
      </w:rPr>
      <w:t>Prefeitura Municipal de São Domingos do Norte</w:t>
    </w:r>
  </w:p>
  <w:p w:rsidR="0082270F" w:rsidRDefault="00BB4942">
    <w:pPr>
      <w:spacing w:before="0"/>
      <w:rPr>
        <w:color w:val="000000"/>
      </w:rPr>
    </w:pPr>
    <w:r>
      <w:rPr>
        <w:color w:val="000000"/>
      </w:rPr>
      <w:t xml:space="preserve">Rod. </w:t>
    </w:r>
    <w:proofErr w:type="spellStart"/>
    <w:r>
      <w:rPr>
        <w:color w:val="000000"/>
      </w:rPr>
      <w:t>Gether</w:t>
    </w:r>
    <w:proofErr w:type="spellEnd"/>
    <w:r>
      <w:rPr>
        <w:color w:val="000000"/>
      </w:rPr>
      <w:t xml:space="preserve"> </w:t>
    </w:r>
    <w:r>
      <w:rPr>
        <w:color w:val="000000"/>
      </w:rPr>
      <w:t xml:space="preserve">Lopes de Farias, s/nº - Bairro Emílio </w:t>
    </w:r>
    <w:proofErr w:type="spellStart"/>
    <w:r>
      <w:rPr>
        <w:color w:val="000000"/>
      </w:rPr>
      <w:t>Calegari</w:t>
    </w:r>
    <w:proofErr w:type="spellEnd"/>
    <w:r>
      <w:rPr>
        <w:color w:val="000000"/>
      </w:rPr>
      <w:t xml:space="preserve"> - São Domingos do Norte/ES - CEP 29745-</w:t>
    </w:r>
    <w:proofErr w:type="gramStart"/>
    <w:r>
      <w:rPr>
        <w:color w:val="000000"/>
      </w:rPr>
      <w:t>000</w:t>
    </w:r>
    <w:proofErr w:type="gramEnd"/>
  </w:p>
  <w:p w:rsidR="0082270F" w:rsidRDefault="00BB4942">
    <w:pPr>
      <w:spacing w:before="0"/>
      <w:rPr>
        <w:color w:val="000000"/>
      </w:rPr>
    </w:pPr>
    <w:r>
      <w:rPr>
        <w:color w:val="000000"/>
      </w:rPr>
      <w:t>Telefone/Telefax: (027) 3742 0200 - CNPJ 36.350.312/0001-72</w:t>
    </w:r>
  </w:p>
  <w:p w:rsidR="0082270F" w:rsidRDefault="0082270F">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43AD2"/>
    <w:multiLevelType w:val="multilevel"/>
    <w:tmpl w:val="8384F20E"/>
    <w:name w:val="Lista numerada 23"/>
    <w:lvl w:ilvl="0">
      <w:start w:val="14"/>
      <w:numFmt w:val="decimal"/>
      <w:lvlText w:val="%1"/>
      <w:lvlJc w:val="left"/>
      <w:pPr>
        <w:ind w:left="360" w:firstLine="0"/>
      </w:pPr>
    </w:lvl>
    <w:lvl w:ilvl="1">
      <w:start w:val="1"/>
      <w:numFmt w:val="decimal"/>
      <w:lvlText w:val="%1.%2"/>
      <w:lvlJc w:val="left"/>
      <w:pPr>
        <w:ind w:left="360" w:firstLine="0"/>
      </w:pPr>
    </w:lvl>
    <w:lvl w:ilvl="2">
      <w:start w:val="1"/>
      <w:numFmt w:val="decimal"/>
      <w:lvlText w:val="%1.%2.%3"/>
      <w:lvlJc w:val="left"/>
      <w:pPr>
        <w:ind w:left="360" w:firstLine="0"/>
      </w:pPr>
    </w:lvl>
    <w:lvl w:ilvl="3">
      <w:start w:val="1"/>
      <w:numFmt w:val="decimal"/>
      <w:lvlText w:val="%1.%2.%3.%4"/>
      <w:lvlJc w:val="left"/>
      <w:pPr>
        <w:ind w:left="360" w:firstLine="0"/>
      </w:pPr>
    </w:lvl>
    <w:lvl w:ilvl="4">
      <w:start w:val="1"/>
      <w:numFmt w:val="decimal"/>
      <w:lvlText w:val="%1.%2.%3.%4.%5"/>
      <w:lvlJc w:val="left"/>
      <w:pPr>
        <w:ind w:left="360" w:firstLine="0"/>
      </w:pPr>
    </w:lvl>
    <w:lvl w:ilvl="5">
      <w:start w:val="1"/>
      <w:numFmt w:val="decimal"/>
      <w:lvlText w:val="%1.%2.%3.%4.%5.%6"/>
      <w:lvlJc w:val="left"/>
      <w:pPr>
        <w:ind w:left="360" w:firstLine="0"/>
      </w:pPr>
    </w:lvl>
    <w:lvl w:ilvl="6">
      <w:start w:val="1"/>
      <w:numFmt w:val="decimal"/>
      <w:lvlText w:val="%1.%2.%3.%4.%5.%6.%7"/>
      <w:lvlJc w:val="left"/>
      <w:pPr>
        <w:ind w:left="360" w:firstLine="0"/>
      </w:pPr>
    </w:lvl>
    <w:lvl w:ilvl="7">
      <w:start w:val="1"/>
      <w:numFmt w:val="decimal"/>
      <w:lvlText w:val="%1.%2.%3.%4.%5.%6.%7.%8"/>
      <w:lvlJc w:val="left"/>
      <w:pPr>
        <w:ind w:left="360" w:firstLine="0"/>
      </w:pPr>
    </w:lvl>
    <w:lvl w:ilvl="8">
      <w:start w:val="1"/>
      <w:numFmt w:val="decimal"/>
      <w:lvlText w:val="%1.%2.%3.%4.%5.%6.%7.%8.%9"/>
      <w:lvlJc w:val="left"/>
      <w:pPr>
        <w:ind w:left="360" w:firstLine="0"/>
      </w:pPr>
    </w:lvl>
  </w:abstractNum>
  <w:abstractNum w:abstractNumId="1">
    <w:nsid w:val="0A191ADB"/>
    <w:multiLevelType w:val="hybridMultilevel"/>
    <w:tmpl w:val="F15AA846"/>
    <w:name w:val="Lista numerada 27"/>
    <w:lvl w:ilvl="0" w:tplc="F0E88E4A">
      <w:numFmt w:val="bullet"/>
      <w:lvlText w:val=""/>
      <w:lvlJc w:val="left"/>
      <w:pPr>
        <w:ind w:left="360" w:firstLine="0"/>
      </w:pPr>
      <w:rPr>
        <w:rFonts w:ascii="Symbol" w:hAnsi="Symbol"/>
      </w:rPr>
    </w:lvl>
    <w:lvl w:ilvl="1" w:tplc="25601A9C">
      <w:numFmt w:val="bullet"/>
      <w:lvlText w:val="o"/>
      <w:lvlJc w:val="left"/>
      <w:pPr>
        <w:ind w:left="1080" w:firstLine="0"/>
      </w:pPr>
      <w:rPr>
        <w:rFonts w:ascii="Courier New" w:hAnsi="Courier New" w:cs="Courier New"/>
      </w:rPr>
    </w:lvl>
    <w:lvl w:ilvl="2" w:tplc="40D0BB38">
      <w:numFmt w:val="bullet"/>
      <w:lvlText w:val=""/>
      <w:lvlJc w:val="left"/>
      <w:pPr>
        <w:ind w:left="1800" w:firstLine="0"/>
      </w:pPr>
      <w:rPr>
        <w:rFonts w:ascii="Wingdings" w:eastAsia="Wingdings" w:hAnsi="Wingdings" w:cs="Wingdings"/>
      </w:rPr>
    </w:lvl>
    <w:lvl w:ilvl="3" w:tplc="E74E2954">
      <w:numFmt w:val="bullet"/>
      <w:lvlText w:val=""/>
      <w:lvlJc w:val="left"/>
      <w:pPr>
        <w:ind w:left="2520" w:firstLine="0"/>
      </w:pPr>
      <w:rPr>
        <w:rFonts w:ascii="Symbol" w:hAnsi="Symbol"/>
      </w:rPr>
    </w:lvl>
    <w:lvl w:ilvl="4" w:tplc="007AA616">
      <w:numFmt w:val="bullet"/>
      <w:lvlText w:val="o"/>
      <w:lvlJc w:val="left"/>
      <w:pPr>
        <w:ind w:left="3240" w:firstLine="0"/>
      </w:pPr>
      <w:rPr>
        <w:rFonts w:ascii="Courier New" w:hAnsi="Courier New" w:cs="Courier New"/>
      </w:rPr>
    </w:lvl>
    <w:lvl w:ilvl="5" w:tplc="44FE325E">
      <w:numFmt w:val="bullet"/>
      <w:lvlText w:val=""/>
      <w:lvlJc w:val="left"/>
      <w:pPr>
        <w:ind w:left="3960" w:firstLine="0"/>
      </w:pPr>
      <w:rPr>
        <w:rFonts w:ascii="Wingdings" w:eastAsia="Wingdings" w:hAnsi="Wingdings" w:cs="Wingdings"/>
      </w:rPr>
    </w:lvl>
    <w:lvl w:ilvl="6" w:tplc="C9FC435E">
      <w:numFmt w:val="bullet"/>
      <w:lvlText w:val=""/>
      <w:lvlJc w:val="left"/>
      <w:pPr>
        <w:ind w:left="4680" w:firstLine="0"/>
      </w:pPr>
      <w:rPr>
        <w:rFonts w:ascii="Symbol" w:hAnsi="Symbol"/>
      </w:rPr>
    </w:lvl>
    <w:lvl w:ilvl="7" w:tplc="BE08D13E">
      <w:numFmt w:val="bullet"/>
      <w:lvlText w:val="o"/>
      <w:lvlJc w:val="left"/>
      <w:pPr>
        <w:ind w:left="5400" w:firstLine="0"/>
      </w:pPr>
      <w:rPr>
        <w:rFonts w:ascii="Courier New" w:hAnsi="Courier New" w:cs="Courier New"/>
      </w:rPr>
    </w:lvl>
    <w:lvl w:ilvl="8" w:tplc="B5D07EA0">
      <w:numFmt w:val="bullet"/>
      <w:lvlText w:val=""/>
      <w:lvlJc w:val="left"/>
      <w:pPr>
        <w:ind w:left="6120" w:firstLine="0"/>
      </w:pPr>
      <w:rPr>
        <w:rFonts w:ascii="Wingdings" w:eastAsia="Wingdings" w:hAnsi="Wingdings" w:cs="Wingdings"/>
      </w:rPr>
    </w:lvl>
  </w:abstractNum>
  <w:abstractNum w:abstractNumId="2">
    <w:nsid w:val="0D0C2DCE"/>
    <w:multiLevelType w:val="hybridMultilevel"/>
    <w:tmpl w:val="EF0A0772"/>
    <w:name w:val="Lista numerada 2"/>
    <w:lvl w:ilvl="0" w:tplc="06B81C30">
      <w:start w:val="1"/>
      <w:numFmt w:val="upperRoman"/>
      <w:pStyle w:val="paragrafo"/>
      <w:lvlText w:val="%1."/>
      <w:lvlJc w:val="left"/>
      <w:pPr>
        <w:ind w:left="0" w:firstLine="0"/>
      </w:pPr>
    </w:lvl>
    <w:lvl w:ilvl="1" w:tplc="B0FE7056">
      <w:start w:val="1"/>
      <w:numFmt w:val="lowerLetter"/>
      <w:lvlText w:val="%2."/>
      <w:lvlJc w:val="left"/>
      <w:pPr>
        <w:ind w:left="1080" w:firstLine="0"/>
      </w:pPr>
    </w:lvl>
    <w:lvl w:ilvl="2" w:tplc="1A663E44">
      <w:start w:val="1"/>
      <w:numFmt w:val="lowerRoman"/>
      <w:lvlText w:val="%3."/>
      <w:lvlJc w:val="left"/>
      <w:pPr>
        <w:ind w:left="1980" w:firstLine="0"/>
      </w:pPr>
    </w:lvl>
    <w:lvl w:ilvl="3" w:tplc="4714574E">
      <w:start w:val="1"/>
      <w:numFmt w:val="decimal"/>
      <w:lvlText w:val="%4."/>
      <w:lvlJc w:val="left"/>
      <w:pPr>
        <w:ind w:left="2520" w:firstLine="0"/>
      </w:pPr>
    </w:lvl>
    <w:lvl w:ilvl="4" w:tplc="D08C00D0">
      <w:start w:val="1"/>
      <w:numFmt w:val="lowerLetter"/>
      <w:lvlText w:val="%5."/>
      <w:lvlJc w:val="left"/>
      <w:pPr>
        <w:ind w:left="3240" w:firstLine="0"/>
      </w:pPr>
    </w:lvl>
    <w:lvl w:ilvl="5" w:tplc="9B082274">
      <w:start w:val="1"/>
      <w:numFmt w:val="lowerRoman"/>
      <w:lvlText w:val="%6."/>
      <w:lvlJc w:val="left"/>
      <w:pPr>
        <w:ind w:left="4140" w:firstLine="0"/>
      </w:pPr>
    </w:lvl>
    <w:lvl w:ilvl="6" w:tplc="3DC88A46">
      <w:start w:val="1"/>
      <w:numFmt w:val="decimal"/>
      <w:lvlText w:val="%7."/>
      <w:lvlJc w:val="left"/>
      <w:pPr>
        <w:ind w:left="4680" w:firstLine="0"/>
      </w:pPr>
    </w:lvl>
    <w:lvl w:ilvl="7" w:tplc="3B62ADC2">
      <w:start w:val="1"/>
      <w:numFmt w:val="lowerLetter"/>
      <w:lvlText w:val="%8."/>
      <w:lvlJc w:val="left"/>
      <w:pPr>
        <w:ind w:left="5400" w:firstLine="0"/>
      </w:pPr>
    </w:lvl>
    <w:lvl w:ilvl="8" w:tplc="72C8E892">
      <w:start w:val="1"/>
      <w:numFmt w:val="lowerRoman"/>
      <w:lvlText w:val="%9."/>
      <w:lvlJc w:val="left"/>
      <w:pPr>
        <w:ind w:left="6300" w:firstLine="0"/>
      </w:pPr>
    </w:lvl>
  </w:abstractNum>
  <w:abstractNum w:abstractNumId="3">
    <w:nsid w:val="10BB77D2"/>
    <w:multiLevelType w:val="multilevel"/>
    <w:tmpl w:val="95BA8F7E"/>
    <w:name w:val="Lista numerada 6"/>
    <w:lvl w:ilvl="0">
      <w:start w:val="9"/>
      <w:numFmt w:val="decimal"/>
      <w:lvlText w:val="%1"/>
      <w:lvlJc w:val="left"/>
      <w:pPr>
        <w:ind w:left="0" w:firstLine="0"/>
      </w:pPr>
    </w:lvl>
    <w:lvl w:ilvl="1">
      <w:start w:val="2"/>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4">
    <w:nsid w:val="1F9138E3"/>
    <w:multiLevelType w:val="hybridMultilevel"/>
    <w:tmpl w:val="16B68B8A"/>
    <w:name w:val="Lista numerada 22"/>
    <w:lvl w:ilvl="0" w:tplc="948EA8FE">
      <w:numFmt w:val="bullet"/>
      <w:lvlText w:val=""/>
      <w:lvlJc w:val="left"/>
      <w:pPr>
        <w:ind w:left="360" w:firstLine="0"/>
      </w:pPr>
      <w:rPr>
        <w:rFonts w:ascii="Symbol" w:eastAsia="Times New Roman" w:hAnsi="Symbol" w:cs="Times New Roman"/>
      </w:rPr>
    </w:lvl>
    <w:lvl w:ilvl="1" w:tplc="C79E8896">
      <w:numFmt w:val="bullet"/>
      <w:lvlText w:val="o"/>
      <w:lvlJc w:val="left"/>
      <w:pPr>
        <w:ind w:left="1080" w:firstLine="0"/>
      </w:pPr>
      <w:rPr>
        <w:rFonts w:ascii="Courier New" w:hAnsi="Courier New" w:cs="Courier New"/>
      </w:rPr>
    </w:lvl>
    <w:lvl w:ilvl="2" w:tplc="6E204D04">
      <w:numFmt w:val="bullet"/>
      <w:lvlText w:val=""/>
      <w:lvlJc w:val="left"/>
      <w:pPr>
        <w:ind w:left="1800" w:firstLine="0"/>
      </w:pPr>
      <w:rPr>
        <w:rFonts w:ascii="Wingdings" w:eastAsia="Wingdings" w:hAnsi="Wingdings" w:cs="Wingdings"/>
      </w:rPr>
    </w:lvl>
    <w:lvl w:ilvl="3" w:tplc="EEB673C2">
      <w:numFmt w:val="bullet"/>
      <w:lvlText w:val=""/>
      <w:lvlJc w:val="left"/>
      <w:pPr>
        <w:ind w:left="2520" w:firstLine="0"/>
      </w:pPr>
      <w:rPr>
        <w:rFonts w:ascii="Symbol" w:hAnsi="Symbol"/>
      </w:rPr>
    </w:lvl>
    <w:lvl w:ilvl="4" w:tplc="4454D2EA">
      <w:numFmt w:val="bullet"/>
      <w:lvlText w:val="o"/>
      <w:lvlJc w:val="left"/>
      <w:pPr>
        <w:ind w:left="3240" w:firstLine="0"/>
      </w:pPr>
      <w:rPr>
        <w:rFonts w:ascii="Courier New" w:hAnsi="Courier New" w:cs="Courier New"/>
      </w:rPr>
    </w:lvl>
    <w:lvl w:ilvl="5" w:tplc="F7FC3DE2">
      <w:numFmt w:val="bullet"/>
      <w:lvlText w:val=""/>
      <w:lvlJc w:val="left"/>
      <w:pPr>
        <w:ind w:left="3960" w:firstLine="0"/>
      </w:pPr>
      <w:rPr>
        <w:rFonts w:ascii="Wingdings" w:eastAsia="Wingdings" w:hAnsi="Wingdings" w:cs="Wingdings"/>
      </w:rPr>
    </w:lvl>
    <w:lvl w:ilvl="6" w:tplc="7FE4DC72">
      <w:numFmt w:val="bullet"/>
      <w:lvlText w:val=""/>
      <w:lvlJc w:val="left"/>
      <w:pPr>
        <w:ind w:left="4680" w:firstLine="0"/>
      </w:pPr>
      <w:rPr>
        <w:rFonts w:ascii="Symbol" w:hAnsi="Symbol"/>
      </w:rPr>
    </w:lvl>
    <w:lvl w:ilvl="7" w:tplc="AC8CFFAC">
      <w:numFmt w:val="bullet"/>
      <w:lvlText w:val="o"/>
      <w:lvlJc w:val="left"/>
      <w:pPr>
        <w:ind w:left="5400" w:firstLine="0"/>
      </w:pPr>
      <w:rPr>
        <w:rFonts w:ascii="Courier New" w:hAnsi="Courier New" w:cs="Courier New"/>
      </w:rPr>
    </w:lvl>
    <w:lvl w:ilvl="8" w:tplc="F366553A">
      <w:numFmt w:val="bullet"/>
      <w:lvlText w:val=""/>
      <w:lvlJc w:val="left"/>
      <w:pPr>
        <w:ind w:left="6120" w:firstLine="0"/>
      </w:pPr>
      <w:rPr>
        <w:rFonts w:ascii="Wingdings" w:eastAsia="Wingdings" w:hAnsi="Wingdings" w:cs="Wingdings"/>
      </w:rPr>
    </w:lvl>
  </w:abstractNum>
  <w:abstractNum w:abstractNumId="5">
    <w:nsid w:val="20691FA9"/>
    <w:multiLevelType w:val="hybridMultilevel"/>
    <w:tmpl w:val="8F5C5E12"/>
    <w:name w:val="Lista numerada 26"/>
    <w:lvl w:ilvl="0" w:tplc="7486D9BE">
      <w:start w:val="1"/>
      <w:numFmt w:val="lowerLetter"/>
      <w:lvlText w:val="%1)"/>
      <w:lvlJc w:val="left"/>
      <w:pPr>
        <w:ind w:left="1134" w:firstLine="0"/>
      </w:pPr>
      <w:rPr>
        <w:rFonts w:ascii="Times New Roman" w:hAnsi="Times New Roman" w:cs="Times New Roman"/>
        <w:b w:val="0"/>
      </w:rPr>
    </w:lvl>
    <w:lvl w:ilvl="1" w:tplc="0A829586">
      <w:start w:val="1"/>
      <w:numFmt w:val="lowerLetter"/>
      <w:lvlText w:val="%2."/>
      <w:lvlJc w:val="left"/>
      <w:pPr>
        <w:ind w:left="1080" w:firstLine="0"/>
      </w:pPr>
      <w:rPr>
        <w:rFonts w:ascii="Times New Roman" w:hAnsi="Times New Roman" w:cs="Times New Roman"/>
      </w:rPr>
    </w:lvl>
    <w:lvl w:ilvl="2" w:tplc="CDDC1DCA">
      <w:start w:val="1"/>
      <w:numFmt w:val="lowerRoman"/>
      <w:lvlText w:val="%3."/>
      <w:lvlJc w:val="left"/>
      <w:pPr>
        <w:ind w:left="1980" w:firstLine="0"/>
      </w:pPr>
      <w:rPr>
        <w:rFonts w:ascii="Times New Roman" w:hAnsi="Times New Roman" w:cs="Times New Roman"/>
      </w:rPr>
    </w:lvl>
    <w:lvl w:ilvl="3" w:tplc="4B22C298">
      <w:start w:val="1"/>
      <w:numFmt w:val="decimal"/>
      <w:lvlText w:val="%4."/>
      <w:lvlJc w:val="left"/>
      <w:pPr>
        <w:ind w:left="2520" w:firstLine="0"/>
      </w:pPr>
      <w:rPr>
        <w:rFonts w:ascii="Times New Roman" w:hAnsi="Times New Roman" w:cs="Times New Roman"/>
      </w:rPr>
    </w:lvl>
    <w:lvl w:ilvl="4" w:tplc="CCFC8614">
      <w:start w:val="1"/>
      <w:numFmt w:val="lowerLetter"/>
      <w:lvlText w:val="%5."/>
      <w:lvlJc w:val="left"/>
      <w:pPr>
        <w:ind w:left="3240" w:firstLine="0"/>
      </w:pPr>
      <w:rPr>
        <w:rFonts w:ascii="Times New Roman" w:hAnsi="Times New Roman" w:cs="Times New Roman"/>
      </w:rPr>
    </w:lvl>
    <w:lvl w:ilvl="5" w:tplc="3D20548A">
      <w:start w:val="1"/>
      <w:numFmt w:val="lowerRoman"/>
      <w:lvlText w:val="%6."/>
      <w:lvlJc w:val="left"/>
      <w:pPr>
        <w:ind w:left="4140" w:firstLine="0"/>
      </w:pPr>
      <w:rPr>
        <w:rFonts w:ascii="Times New Roman" w:hAnsi="Times New Roman" w:cs="Times New Roman"/>
      </w:rPr>
    </w:lvl>
    <w:lvl w:ilvl="6" w:tplc="BB9E55B0">
      <w:start w:val="1"/>
      <w:numFmt w:val="decimal"/>
      <w:lvlText w:val="%7."/>
      <w:lvlJc w:val="left"/>
      <w:pPr>
        <w:ind w:left="4680" w:firstLine="0"/>
      </w:pPr>
      <w:rPr>
        <w:rFonts w:ascii="Times New Roman" w:hAnsi="Times New Roman" w:cs="Times New Roman"/>
      </w:rPr>
    </w:lvl>
    <w:lvl w:ilvl="7" w:tplc="D60E9832">
      <w:start w:val="1"/>
      <w:numFmt w:val="lowerLetter"/>
      <w:lvlText w:val="%8."/>
      <w:lvlJc w:val="left"/>
      <w:pPr>
        <w:ind w:left="5400" w:firstLine="0"/>
      </w:pPr>
      <w:rPr>
        <w:rFonts w:ascii="Times New Roman" w:hAnsi="Times New Roman" w:cs="Times New Roman"/>
      </w:rPr>
    </w:lvl>
    <w:lvl w:ilvl="8" w:tplc="2A14A478">
      <w:start w:val="1"/>
      <w:numFmt w:val="lowerRoman"/>
      <w:lvlText w:val="%9."/>
      <w:lvlJc w:val="left"/>
      <w:pPr>
        <w:ind w:left="6300" w:firstLine="0"/>
      </w:pPr>
      <w:rPr>
        <w:rFonts w:ascii="Times New Roman" w:hAnsi="Times New Roman" w:cs="Times New Roman"/>
      </w:rPr>
    </w:lvl>
  </w:abstractNum>
  <w:abstractNum w:abstractNumId="6">
    <w:nsid w:val="245204A9"/>
    <w:multiLevelType w:val="hybridMultilevel"/>
    <w:tmpl w:val="ECC4A5FE"/>
    <w:name w:val="Lista numerada 18"/>
    <w:lvl w:ilvl="0" w:tplc="8BF6D920">
      <w:numFmt w:val="bullet"/>
      <w:lvlText w:val=""/>
      <w:lvlJc w:val="left"/>
      <w:pPr>
        <w:ind w:left="1125" w:firstLine="0"/>
      </w:pPr>
      <w:rPr>
        <w:rFonts w:ascii="Symbol" w:hAnsi="Symbol"/>
      </w:rPr>
    </w:lvl>
    <w:lvl w:ilvl="1" w:tplc="30A47816">
      <w:numFmt w:val="bullet"/>
      <w:lvlText w:val="o"/>
      <w:lvlJc w:val="left"/>
      <w:pPr>
        <w:ind w:left="1845" w:firstLine="0"/>
      </w:pPr>
      <w:rPr>
        <w:rFonts w:ascii="Courier New" w:hAnsi="Courier New" w:cs="Courier New"/>
      </w:rPr>
    </w:lvl>
    <w:lvl w:ilvl="2" w:tplc="65361F20">
      <w:numFmt w:val="bullet"/>
      <w:lvlText w:val=""/>
      <w:lvlJc w:val="left"/>
      <w:pPr>
        <w:ind w:left="2565" w:firstLine="0"/>
      </w:pPr>
      <w:rPr>
        <w:rFonts w:ascii="Wingdings" w:eastAsia="Wingdings" w:hAnsi="Wingdings" w:cs="Wingdings"/>
      </w:rPr>
    </w:lvl>
    <w:lvl w:ilvl="3" w:tplc="83282DD0">
      <w:numFmt w:val="bullet"/>
      <w:lvlText w:val=""/>
      <w:lvlJc w:val="left"/>
      <w:pPr>
        <w:ind w:left="3285" w:firstLine="0"/>
      </w:pPr>
      <w:rPr>
        <w:rFonts w:ascii="Symbol" w:hAnsi="Symbol"/>
      </w:rPr>
    </w:lvl>
    <w:lvl w:ilvl="4" w:tplc="0F1AABB6">
      <w:numFmt w:val="bullet"/>
      <w:lvlText w:val="o"/>
      <w:lvlJc w:val="left"/>
      <w:pPr>
        <w:ind w:left="4005" w:firstLine="0"/>
      </w:pPr>
      <w:rPr>
        <w:rFonts w:ascii="Courier New" w:hAnsi="Courier New" w:cs="Courier New"/>
      </w:rPr>
    </w:lvl>
    <w:lvl w:ilvl="5" w:tplc="FCFA9A98">
      <w:numFmt w:val="bullet"/>
      <w:lvlText w:val=""/>
      <w:lvlJc w:val="left"/>
      <w:pPr>
        <w:ind w:left="4725" w:firstLine="0"/>
      </w:pPr>
      <w:rPr>
        <w:rFonts w:ascii="Wingdings" w:eastAsia="Wingdings" w:hAnsi="Wingdings" w:cs="Wingdings"/>
      </w:rPr>
    </w:lvl>
    <w:lvl w:ilvl="6" w:tplc="220C9C04">
      <w:numFmt w:val="bullet"/>
      <w:lvlText w:val=""/>
      <w:lvlJc w:val="left"/>
      <w:pPr>
        <w:ind w:left="5445" w:firstLine="0"/>
      </w:pPr>
      <w:rPr>
        <w:rFonts w:ascii="Symbol" w:hAnsi="Symbol"/>
      </w:rPr>
    </w:lvl>
    <w:lvl w:ilvl="7" w:tplc="F21CE01C">
      <w:numFmt w:val="bullet"/>
      <w:lvlText w:val="o"/>
      <w:lvlJc w:val="left"/>
      <w:pPr>
        <w:ind w:left="6165" w:firstLine="0"/>
      </w:pPr>
      <w:rPr>
        <w:rFonts w:ascii="Courier New" w:hAnsi="Courier New" w:cs="Courier New"/>
      </w:rPr>
    </w:lvl>
    <w:lvl w:ilvl="8" w:tplc="36FEFB98">
      <w:numFmt w:val="bullet"/>
      <w:lvlText w:val=""/>
      <w:lvlJc w:val="left"/>
      <w:pPr>
        <w:ind w:left="6885" w:firstLine="0"/>
      </w:pPr>
      <w:rPr>
        <w:rFonts w:ascii="Wingdings" w:eastAsia="Wingdings" w:hAnsi="Wingdings" w:cs="Wingdings"/>
      </w:rPr>
    </w:lvl>
  </w:abstractNum>
  <w:abstractNum w:abstractNumId="7">
    <w:nsid w:val="292E0A04"/>
    <w:multiLevelType w:val="hybridMultilevel"/>
    <w:tmpl w:val="FFAAC106"/>
    <w:name w:val="Lista numerada 11"/>
    <w:lvl w:ilvl="0" w:tplc="979263D6">
      <w:start w:val="1"/>
      <w:numFmt w:val="lowerLetter"/>
      <w:lvlText w:val="%1)"/>
      <w:lvlJc w:val="left"/>
      <w:pPr>
        <w:ind w:left="1211" w:firstLine="0"/>
      </w:pPr>
      <w:rPr>
        <w:b/>
      </w:rPr>
    </w:lvl>
    <w:lvl w:ilvl="1" w:tplc="79BCB788">
      <w:start w:val="1"/>
      <w:numFmt w:val="lowerLetter"/>
      <w:lvlText w:val="%2."/>
      <w:lvlJc w:val="left"/>
      <w:pPr>
        <w:ind w:left="1931" w:firstLine="0"/>
      </w:pPr>
    </w:lvl>
    <w:lvl w:ilvl="2" w:tplc="7DB87B1A">
      <w:start w:val="1"/>
      <w:numFmt w:val="lowerRoman"/>
      <w:lvlText w:val="%3."/>
      <w:lvlJc w:val="left"/>
      <w:pPr>
        <w:ind w:left="2831" w:firstLine="0"/>
      </w:pPr>
    </w:lvl>
    <w:lvl w:ilvl="3" w:tplc="34AC2420">
      <w:start w:val="1"/>
      <w:numFmt w:val="decimal"/>
      <w:lvlText w:val="%4."/>
      <w:lvlJc w:val="left"/>
      <w:pPr>
        <w:ind w:left="3371" w:firstLine="0"/>
      </w:pPr>
    </w:lvl>
    <w:lvl w:ilvl="4" w:tplc="23027042">
      <w:start w:val="1"/>
      <w:numFmt w:val="lowerLetter"/>
      <w:lvlText w:val="%5."/>
      <w:lvlJc w:val="left"/>
      <w:pPr>
        <w:ind w:left="4091" w:firstLine="0"/>
      </w:pPr>
    </w:lvl>
    <w:lvl w:ilvl="5" w:tplc="12AEEDCA">
      <w:start w:val="1"/>
      <w:numFmt w:val="lowerRoman"/>
      <w:lvlText w:val="%6."/>
      <w:lvlJc w:val="left"/>
      <w:pPr>
        <w:ind w:left="4991" w:firstLine="0"/>
      </w:pPr>
    </w:lvl>
    <w:lvl w:ilvl="6" w:tplc="21DAEA88">
      <w:start w:val="1"/>
      <w:numFmt w:val="decimal"/>
      <w:lvlText w:val="%7."/>
      <w:lvlJc w:val="left"/>
      <w:pPr>
        <w:ind w:left="5531" w:firstLine="0"/>
      </w:pPr>
    </w:lvl>
    <w:lvl w:ilvl="7" w:tplc="1C20554C">
      <w:start w:val="1"/>
      <w:numFmt w:val="lowerLetter"/>
      <w:lvlText w:val="%8."/>
      <w:lvlJc w:val="left"/>
      <w:pPr>
        <w:ind w:left="6251" w:firstLine="0"/>
      </w:pPr>
    </w:lvl>
    <w:lvl w:ilvl="8" w:tplc="D5628C44">
      <w:start w:val="1"/>
      <w:numFmt w:val="lowerRoman"/>
      <w:lvlText w:val="%9."/>
      <w:lvlJc w:val="left"/>
      <w:pPr>
        <w:ind w:left="7151" w:firstLine="0"/>
      </w:pPr>
    </w:lvl>
  </w:abstractNum>
  <w:abstractNum w:abstractNumId="8">
    <w:nsid w:val="2A413EA2"/>
    <w:multiLevelType w:val="multilevel"/>
    <w:tmpl w:val="66F8CA46"/>
    <w:name w:val="Lista numerada 15"/>
    <w:lvl w:ilvl="0">
      <w:start w:val="1"/>
      <w:numFmt w:val="decimal"/>
      <w:lvlText w:val="%1."/>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9">
    <w:nsid w:val="2B0D4ED5"/>
    <w:multiLevelType w:val="hybridMultilevel"/>
    <w:tmpl w:val="0B76E7EA"/>
    <w:name w:val="Lista numerada 14"/>
    <w:lvl w:ilvl="0" w:tplc="A162D464">
      <w:start w:val="4"/>
      <w:numFmt w:val="decimal"/>
      <w:lvlText w:val="%1"/>
      <w:lvlJc w:val="left"/>
      <w:pPr>
        <w:ind w:left="360" w:firstLine="0"/>
      </w:pPr>
    </w:lvl>
    <w:lvl w:ilvl="1" w:tplc="9C6EB516">
      <w:start w:val="1"/>
      <w:numFmt w:val="lowerLetter"/>
      <w:lvlText w:val="%2."/>
      <w:lvlJc w:val="left"/>
      <w:pPr>
        <w:ind w:left="1080" w:firstLine="0"/>
      </w:pPr>
    </w:lvl>
    <w:lvl w:ilvl="2" w:tplc="9E06CB94">
      <w:start w:val="1"/>
      <w:numFmt w:val="lowerRoman"/>
      <w:lvlText w:val="%3."/>
      <w:lvlJc w:val="left"/>
      <w:pPr>
        <w:ind w:left="1980" w:firstLine="0"/>
      </w:pPr>
    </w:lvl>
    <w:lvl w:ilvl="3" w:tplc="6E02A97E">
      <w:start w:val="1"/>
      <w:numFmt w:val="decimal"/>
      <w:lvlText w:val="%4."/>
      <w:lvlJc w:val="left"/>
      <w:pPr>
        <w:ind w:left="2520" w:firstLine="0"/>
      </w:pPr>
    </w:lvl>
    <w:lvl w:ilvl="4" w:tplc="F17CCC5A">
      <w:start w:val="1"/>
      <w:numFmt w:val="lowerLetter"/>
      <w:lvlText w:val="%5."/>
      <w:lvlJc w:val="left"/>
      <w:pPr>
        <w:ind w:left="3240" w:firstLine="0"/>
      </w:pPr>
    </w:lvl>
    <w:lvl w:ilvl="5" w:tplc="2860525A">
      <w:start w:val="1"/>
      <w:numFmt w:val="lowerRoman"/>
      <w:lvlText w:val="%6."/>
      <w:lvlJc w:val="left"/>
      <w:pPr>
        <w:ind w:left="4140" w:firstLine="0"/>
      </w:pPr>
    </w:lvl>
    <w:lvl w:ilvl="6" w:tplc="DBE6C75A">
      <w:start w:val="1"/>
      <w:numFmt w:val="decimal"/>
      <w:lvlText w:val="%7."/>
      <w:lvlJc w:val="left"/>
      <w:pPr>
        <w:ind w:left="4680" w:firstLine="0"/>
      </w:pPr>
    </w:lvl>
    <w:lvl w:ilvl="7" w:tplc="805855C8">
      <w:start w:val="1"/>
      <w:numFmt w:val="lowerLetter"/>
      <w:lvlText w:val="%8."/>
      <w:lvlJc w:val="left"/>
      <w:pPr>
        <w:ind w:left="5400" w:firstLine="0"/>
      </w:pPr>
    </w:lvl>
    <w:lvl w:ilvl="8" w:tplc="6D34CA38">
      <w:start w:val="1"/>
      <w:numFmt w:val="lowerRoman"/>
      <w:lvlText w:val="%9."/>
      <w:lvlJc w:val="left"/>
      <w:pPr>
        <w:ind w:left="6300" w:firstLine="0"/>
      </w:pPr>
    </w:lvl>
  </w:abstractNum>
  <w:abstractNum w:abstractNumId="10">
    <w:nsid w:val="2ECB6BA9"/>
    <w:multiLevelType w:val="hybridMultilevel"/>
    <w:tmpl w:val="01686F24"/>
    <w:name w:val="Lista numerada 28"/>
    <w:lvl w:ilvl="0" w:tplc="3C96C73E">
      <w:start w:val="12"/>
      <w:numFmt w:val="decimal"/>
      <w:lvlText w:val="%1-"/>
      <w:lvlJc w:val="left"/>
      <w:pPr>
        <w:ind w:left="360" w:firstLine="0"/>
      </w:pPr>
    </w:lvl>
    <w:lvl w:ilvl="1" w:tplc="3FCCE3EA">
      <w:start w:val="1"/>
      <w:numFmt w:val="lowerLetter"/>
      <w:lvlText w:val="%2."/>
      <w:lvlJc w:val="left"/>
      <w:pPr>
        <w:ind w:left="1080" w:firstLine="0"/>
      </w:pPr>
    </w:lvl>
    <w:lvl w:ilvl="2" w:tplc="3402B844">
      <w:start w:val="1"/>
      <w:numFmt w:val="lowerRoman"/>
      <w:lvlText w:val="%3."/>
      <w:lvlJc w:val="left"/>
      <w:pPr>
        <w:ind w:left="1980" w:firstLine="0"/>
      </w:pPr>
    </w:lvl>
    <w:lvl w:ilvl="3" w:tplc="A170F7F8">
      <w:start w:val="1"/>
      <w:numFmt w:val="decimal"/>
      <w:lvlText w:val="%4."/>
      <w:lvlJc w:val="left"/>
      <w:pPr>
        <w:ind w:left="2520" w:firstLine="0"/>
      </w:pPr>
    </w:lvl>
    <w:lvl w:ilvl="4" w:tplc="A1B62A6A">
      <w:start w:val="1"/>
      <w:numFmt w:val="lowerLetter"/>
      <w:lvlText w:val="%5."/>
      <w:lvlJc w:val="left"/>
      <w:pPr>
        <w:ind w:left="3240" w:firstLine="0"/>
      </w:pPr>
    </w:lvl>
    <w:lvl w:ilvl="5" w:tplc="8FD4539E">
      <w:start w:val="1"/>
      <w:numFmt w:val="lowerRoman"/>
      <w:lvlText w:val="%6."/>
      <w:lvlJc w:val="left"/>
      <w:pPr>
        <w:ind w:left="4140" w:firstLine="0"/>
      </w:pPr>
    </w:lvl>
    <w:lvl w:ilvl="6" w:tplc="5540FEE8">
      <w:start w:val="1"/>
      <w:numFmt w:val="decimal"/>
      <w:lvlText w:val="%7."/>
      <w:lvlJc w:val="left"/>
      <w:pPr>
        <w:ind w:left="4680" w:firstLine="0"/>
      </w:pPr>
    </w:lvl>
    <w:lvl w:ilvl="7" w:tplc="A822CCAE">
      <w:start w:val="1"/>
      <w:numFmt w:val="lowerLetter"/>
      <w:lvlText w:val="%8."/>
      <w:lvlJc w:val="left"/>
      <w:pPr>
        <w:ind w:left="5400" w:firstLine="0"/>
      </w:pPr>
    </w:lvl>
    <w:lvl w:ilvl="8" w:tplc="CDB8A3E8">
      <w:start w:val="1"/>
      <w:numFmt w:val="lowerRoman"/>
      <w:lvlText w:val="%9."/>
      <w:lvlJc w:val="left"/>
      <w:pPr>
        <w:ind w:left="6300" w:firstLine="0"/>
      </w:pPr>
    </w:lvl>
  </w:abstractNum>
  <w:abstractNum w:abstractNumId="11">
    <w:nsid w:val="38E7431B"/>
    <w:multiLevelType w:val="multilevel"/>
    <w:tmpl w:val="92DA5B84"/>
    <w:name w:val="Lista numerada 8"/>
    <w:lvl w:ilvl="0">
      <w:start w:val="6"/>
      <w:numFmt w:val="decimal"/>
      <w:lvlText w:val="%1."/>
      <w:lvlJc w:val="left"/>
      <w:pPr>
        <w:ind w:left="0" w:firstLine="0"/>
      </w:pPr>
    </w:lvl>
    <w:lvl w:ilvl="1">
      <w:start w:val="2"/>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12">
    <w:nsid w:val="3D842267"/>
    <w:multiLevelType w:val="hybridMultilevel"/>
    <w:tmpl w:val="1C18484E"/>
    <w:name w:val="Lista numerada 1"/>
    <w:lvl w:ilvl="0" w:tplc="3E6E83C0">
      <w:numFmt w:val="bullet"/>
      <w:lvlText w:val=""/>
      <w:lvlJc w:val="left"/>
      <w:pPr>
        <w:ind w:left="720" w:firstLine="0"/>
      </w:pPr>
      <w:rPr>
        <w:rFonts w:ascii="Symbol" w:hAnsi="Symbol"/>
      </w:rPr>
    </w:lvl>
    <w:lvl w:ilvl="1" w:tplc="E8D61E9A">
      <w:numFmt w:val="bullet"/>
      <w:lvlText w:val="o"/>
      <w:lvlJc w:val="left"/>
      <w:pPr>
        <w:ind w:left="1440" w:firstLine="0"/>
      </w:pPr>
      <w:rPr>
        <w:rFonts w:ascii="Courier New" w:hAnsi="Courier New" w:cs="Courier New"/>
      </w:rPr>
    </w:lvl>
    <w:lvl w:ilvl="2" w:tplc="71044906">
      <w:numFmt w:val="bullet"/>
      <w:lvlText w:val=""/>
      <w:lvlJc w:val="left"/>
      <w:pPr>
        <w:ind w:left="2160" w:firstLine="0"/>
      </w:pPr>
      <w:rPr>
        <w:rFonts w:ascii="Wingdings" w:eastAsia="Wingdings" w:hAnsi="Wingdings" w:cs="Wingdings"/>
      </w:rPr>
    </w:lvl>
    <w:lvl w:ilvl="3" w:tplc="B7F60234">
      <w:numFmt w:val="bullet"/>
      <w:lvlText w:val=""/>
      <w:lvlJc w:val="left"/>
      <w:pPr>
        <w:ind w:left="2880" w:firstLine="0"/>
      </w:pPr>
      <w:rPr>
        <w:rFonts w:ascii="Symbol" w:hAnsi="Symbol"/>
      </w:rPr>
    </w:lvl>
    <w:lvl w:ilvl="4" w:tplc="F04C34A8">
      <w:numFmt w:val="bullet"/>
      <w:lvlText w:val="o"/>
      <w:lvlJc w:val="left"/>
      <w:pPr>
        <w:ind w:left="3600" w:firstLine="0"/>
      </w:pPr>
      <w:rPr>
        <w:rFonts w:ascii="Courier New" w:hAnsi="Courier New" w:cs="Courier New"/>
      </w:rPr>
    </w:lvl>
    <w:lvl w:ilvl="5" w:tplc="7FFA1176">
      <w:numFmt w:val="bullet"/>
      <w:lvlText w:val=""/>
      <w:lvlJc w:val="left"/>
      <w:pPr>
        <w:ind w:left="4320" w:firstLine="0"/>
      </w:pPr>
      <w:rPr>
        <w:rFonts w:ascii="Wingdings" w:eastAsia="Wingdings" w:hAnsi="Wingdings" w:cs="Wingdings"/>
      </w:rPr>
    </w:lvl>
    <w:lvl w:ilvl="6" w:tplc="28B89240">
      <w:numFmt w:val="bullet"/>
      <w:lvlText w:val=""/>
      <w:lvlJc w:val="left"/>
      <w:pPr>
        <w:ind w:left="5040" w:firstLine="0"/>
      </w:pPr>
      <w:rPr>
        <w:rFonts w:ascii="Symbol" w:hAnsi="Symbol"/>
      </w:rPr>
    </w:lvl>
    <w:lvl w:ilvl="7" w:tplc="3ABA5A1C">
      <w:numFmt w:val="bullet"/>
      <w:lvlText w:val="o"/>
      <w:lvlJc w:val="left"/>
      <w:pPr>
        <w:ind w:left="5760" w:firstLine="0"/>
      </w:pPr>
      <w:rPr>
        <w:rFonts w:ascii="Courier New" w:hAnsi="Courier New" w:cs="Courier New"/>
      </w:rPr>
    </w:lvl>
    <w:lvl w:ilvl="8" w:tplc="59021544">
      <w:numFmt w:val="bullet"/>
      <w:lvlText w:val=""/>
      <w:lvlJc w:val="left"/>
      <w:pPr>
        <w:ind w:left="6480" w:firstLine="0"/>
      </w:pPr>
      <w:rPr>
        <w:rFonts w:ascii="Wingdings" w:eastAsia="Wingdings" w:hAnsi="Wingdings" w:cs="Wingdings"/>
      </w:rPr>
    </w:lvl>
  </w:abstractNum>
  <w:abstractNum w:abstractNumId="13">
    <w:nsid w:val="3FB67D3C"/>
    <w:multiLevelType w:val="hybridMultilevel"/>
    <w:tmpl w:val="7980B19A"/>
    <w:lvl w:ilvl="0" w:tplc="F500C7F0">
      <w:numFmt w:val="none"/>
      <w:lvlText w:val=""/>
      <w:lvlJc w:val="left"/>
      <w:pPr>
        <w:tabs>
          <w:tab w:val="num" w:pos="360"/>
        </w:tabs>
        <w:ind w:left="360" w:hanging="360"/>
      </w:pPr>
    </w:lvl>
    <w:lvl w:ilvl="1" w:tplc="D146F788">
      <w:numFmt w:val="none"/>
      <w:lvlText w:val=""/>
      <w:lvlJc w:val="left"/>
      <w:pPr>
        <w:tabs>
          <w:tab w:val="num" w:pos="360"/>
        </w:tabs>
        <w:ind w:left="360" w:hanging="360"/>
      </w:pPr>
    </w:lvl>
    <w:lvl w:ilvl="2" w:tplc="DE0C2830">
      <w:numFmt w:val="none"/>
      <w:lvlText w:val=""/>
      <w:lvlJc w:val="left"/>
      <w:pPr>
        <w:tabs>
          <w:tab w:val="num" w:pos="360"/>
        </w:tabs>
        <w:ind w:left="360" w:hanging="360"/>
      </w:pPr>
    </w:lvl>
    <w:lvl w:ilvl="3" w:tplc="281E66A6">
      <w:numFmt w:val="none"/>
      <w:lvlText w:val=""/>
      <w:lvlJc w:val="left"/>
      <w:pPr>
        <w:tabs>
          <w:tab w:val="num" w:pos="360"/>
        </w:tabs>
        <w:ind w:left="360" w:hanging="360"/>
      </w:pPr>
    </w:lvl>
    <w:lvl w:ilvl="4" w:tplc="727C913C">
      <w:numFmt w:val="none"/>
      <w:lvlText w:val=""/>
      <w:lvlJc w:val="left"/>
      <w:pPr>
        <w:tabs>
          <w:tab w:val="num" w:pos="360"/>
        </w:tabs>
        <w:ind w:left="360" w:hanging="360"/>
      </w:pPr>
    </w:lvl>
    <w:lvl w:ilvl="5" w:tplc="16260AF8">
      <w:numFmt w:val="none"/>
      <w:lvlText w:val=""/>
      <w:lvlJc w:val="left"/>
      <w:pPr>
        <w:tabs>
          <w:tab w:val="num" w:pos="360"/>
        </w:tabs>
        <w:ind w:left="360" w:hanging="360"/>
      </w:pPr>
    </w:lvl>
    <w:lvl w:ilvl="6" w:tplc="46DAA180">
      <w:numFmt w:val="none"/>
      <w:lvlText w:val=""/>
      <w:lvlJc w:val="left"/>
      <w:pPr>
        <w:tabs>
          <w:tab w:val="num" w:pos="360"/>
        </w:tabs>
        <w:ind w:left="360" w:hanging="360"/>
      </w:pPr>
    </w:lvl>
    <w:lvl w:ilvl="7" w:tplc="2BC47918">
      <w:numFmt w:val="none"/>
      <w:lvlText w:val=""/>
      <w:lvlJc w:val="left"/>
      <w:pPr>
        <w:tabs>
          <w:tab w:val="num" w:pos="360"/>
        </w:tabs>
        <w:ind w:left="360" w:hanging="360"/>
      </w:pPr>
    </w:lvl>
    <w:lvl w:ilvl="8" w:tplc="1F404D22">
      <w:numFmt w:val="none"/>
      <w:lvlText w:val=""/>
      <w:lvlJc w:val="left"/>
      <w:pPr>
        <w:tabs>
          <w:tab w:val="num" w:pos="360"/>
        </w:tabs>
        <w:ind w:left="360" w:hanging="360"/>
      </w:pPr>
    </w:lvl>
  </w:abstractNum>
  <w:abstractNum w:abstractNumId="14">
    <w:nsid w:val="455A5A18"/>
    <w:multiLevelType w:val="multilevel"/>
    <w:tmpl w:val="6EAC5030"/>
    <w:name w:val="Lista numerada 25"/>
    <w:lvl w:ilvl="0">
      <w:start w:val="1"/>
      <w:numFmt w:val="lowerLetter"/>
      <w:pStyle w:val="LetrasMultinvel"/>
      <w:lvlText w:val="%1)"/>
      <w:lvlJc w:val="left"/>
      <w:pPr>
        <w:ind w:left="1134" w:firstLine="0"/>
      </w:pPr>
      <w:rPr>
        <w:rFonts w:ascii="Times New Roman" w:hAnsi="Times New Roman" w:cs="Times New Roman"/>
      </w:rPr>
    </w:lvl>
    <w:lvl w:ilvl="1">
      <w:start w:val="1"/>
      <w:numFmt w:val="decimal"/>
      <w:lvlText w:val="%1.%2)"/>
      <w:lvlJc w:val="left"/>
      <w:pPr>
        <w:ind w:left="1701" w:firstLine="0"/>
      </w:pPr>
      <w:rPr>
        <w:rFonts w:ascii="Times New Roman" w:hAnsi="Times New Roman" w:cs="Times New Roman"/>
      </w:rPr>
    </w:lvl>
    <w:lvl w:ilvl="2">
      <w:start w:val="1"/>
      <w:numFmt w:val="none"/>
      <w:lvlText w:val="%3- "/>
      <w:lvlJc w:val="left"/>
      <w:pPr>
        <w:ind w:left="2079" w:firstLine="0"/>
      </w:pPr>
      <w:rPr>
        <w:rFonts w:ascii="Times New Roman" w:hAnsi="Times New Roman" w:cs="Times New Roman"/>
      </w:rPr>
    </w:lvl>
    <w:lvl w:ilvl="3">
      <w:start w:val="1"/>
      <w:numFmt w:val="decimal"/>
      <w:lvlText w:val="(%4)"/>
      <w:lvlJc w:val="left"/>
      <w:pPr>
        <w:ind w:left="2439" w:firstLine="0"/>
      </w:pPr>
      <w:rPr>
        <w:rFonts w:ascii="Times New Roman" w:hAnsi="Times New Roman" w:cs="Times New Roman"/>
      </w:rPr>
    </w:lvl>
    <w:lvl w:ilvl="4">
      <w:start w:val="1"/>
      <w:numFmt w:val="lowerLetter"/>
      <w:lvlText w:val="(%5)"/>
      <w:lvlJc w:val="left"/>
      <w:pPr>
        <w:ind w:left="2799" w:firstLine="0"/>
      </w:pPr>
      <w:rPr>
        <w:rFonts w:ascii="Times New Roman" w:hAnsi="Times New Roman" w:cs="Times New Roman"/>
      </w:rPr>
    </w:lvl>
    <w:lvl w:ilvl="5">
      <w:start w:val="1"/>
      <w:numFmt w:val="lowerRoman"/>
      <w:lvlText w:val="(%6)"/>
      <w:lvlJc w:val="left"/>
      <w:pPr>
        <w:ind w:left="3159" w:firstLine="0"/>
      </w:pPr>
      <w:rPr>
        <w:rFonts w:ascii="Times New Roman" w:hAnsi="Times New Roman" w:cs="Times New Roman"/>
      </w:rPr>
    </w:lvl>
    <w:lvl w:ilvl="6">
      <w:start w:val="1"/>
      <w:numFmt w:val="decimal"/>
      <w:lvlText w:val="%7."/>
      <w:lvlJc w:val="left"/>
      <w:pPr>
        <w:ind w:left="3519" w:firstLine="0"/>
      </w:pPr>
      <w:rPr>
        <w:rFonts w:ascii="Times New Roman" w:hAnsi="Times New Roman" w:cs="Times New Roman"/>
      </w:rPr>
    </w:lvl>
    <w:lvl w:ilvl="7">
      <w:start w:val="1"/>
      <w:numFmt w:val="lowerLetter"/>
      <w:lvlText w:val="%8."/>
      <w:lvlJc w:val="left"/>
      <w:pPr>
        <w:ind w:left="3879" w:firstLine="0"/>
      </w:pPr>
      <w:rPr>
        <w:rFonts w:ascii="Times New Roman" w:hAnsi="Times New Roman" w:cs="Times New Roman"/>
      </w:rPr>
    </w:lvl>
    <w:lvl w:ilvl="8">
      <w:start w:val="1"/>
      <w:numFmt w:val="lowerRoman"/>
      <w:lvlText w:val="%9."/>
      <w:lvlJc w:val="left"/>
      <w:pPr>
        <w:ind w:left="4239" w:firstLine="0"/>
      </w:pPr>
      <w:rPr>
        <w:rFonts w:ascii="Times New Roman" w:hAnsi="Times New Roman" w:cs="Times New Roman"/>
      </w:rPr>
    </w:lvl>
  </w:abstractNum>
  <w:abstractNum w:abstractNumId="15">
    <w:nsid w:val="456B679F"/>
    <w:multiLevelType w:val="hybridMultilevel"/>
    <w:tmpl w:val="26B073DC"/>
    <w:name w:val="Lista numerada 16"/>
    <w:lvl w:ilvl="0" w:tplc="323C9528">
      <w:numFmt w:val="bullet"/>
      <w:lvlText w:val=""/>
      <w:lvlJc w:val="left"/>
      <w:pPr>
        <w:ind w:left="360" w:firstLine="0"/>
      </w:pPr>
      <w:rPr>
        <w:rFonts w:ascii="Wingdings" w:eastAsia="Times New Roman" w:hAnsi="Wingdings" w:cs="Times New Roman"/>
      </w:rPr>
    </w:lvl>
    <w:lvl w:ilvl="1" w:tplc="9E3C0484">
      <w:numFmt w:val="bullet"/>
      <w:lvlText w:val="o"/>
      <w:lvlJc w:val="left"/>
      <w:pPr>
        <w:ind w:left="1080" w:firstLine="0"/>
      </w:pPr>
      <w:rPr>
        <w:rFonts w:ascii="Courier New" w:hAnsi="Courier New" w:cs="Courier New"/>
      </w:rPr>
    </w:lvl>
    <w:lvl w:ilvl="2" w:tplc="751E838C">
      <w:numFmt w:val="bullet"/>
      <w:lvlText w:val=""/>
      <w:lvlJc w:val="left"/>
      <w:pPr>
        <w:ind w:left="1800" w:firstLine="0"/>
      </w:pPr>
      <w:rPr>
        <w:rFonts w:ascii="Wingdings" w:eastAsia="Wingdings" w:hAnsi="Wingdings" w:cs="Wingdings"/>
      </w:rPr>
    </w:lvl>
    <w:lvl w:ilvl="3" w:tplc="F07A1CA4">
      <w:numFmt w:val="bullet"/>
      <w:lvlText w:val=""/>
      <w:lvlJc w:val="left"/>
      <w:pPr>
        <w:ind w:left="2520" w:firstLine="0"/>
      </w:pPr>
      <w:rPr>
        <w:rFonts w:ascii="Symbol" w:hAnsi="Symbol"/>
      </w:rPr>
    </w:lvl>
    <w:lvl w:ilvl="4" w:tplc="2EF601AC">
      <w:numFmt w:val="bullet"/>
      <w:lvlText w:val="o"/>
      <w:lvlJc w:val="left"/>
      <w:pPr>
        <w:ind w:left="3240" w:firstLine="0"/>
      </w:pPr>
      <w:rPr>
        <w:rFonts w:ascii="Courier New" w:hAnsi="Courier New" w:cs="Courier New"/>
      </w:rPr>
    </w:lvl>
    <w:lvl w:ilvl="5" w:tplc="87AE8574">
      <w:numFmt w:val="bullet"/>
      <w:lvlText w:val=""/>
      <w:lvlJc w:val="left"/>
      <w:pPr>
        <w:ind w:left="3960" w:firstLine="0"/>
      </w:pPr>
      <w:rPr>
        <w:rFonts w:ascii="Wingdings" w:eastAsia="Wingdings" w:hAnsi="Wingdings" w:cs="Wingdings"/>
      </w:rPr>
    </w:lvl>
    <w:lvl w:ilvl="6" w:tplc="4050B18E">
      <w:numFmt w:val="bullet"/>
      <w:lvlText w:val=""/>
      <w:lvlJc w:val="left"/>
      <w:pPr>
        <w:ind w:left="4680" w:firstLine="0"/>
      </w:pPr>
      <w:rPr>
        <w:rFonts w:ascii="Symbol" w:hAnsi="Symbol"/>
      </w:rPr>
    </w:lvl>
    <w:lvl w:ilvl="7" w:tplc="46B28C30">
      <w:numFmt w:val="bullet"/>
      <w:lvlText w:val="o"/>
      <w:lvlJc w:val="left"/>
      <w:pPr>
        <w:ind w:left="5400" w:firstLine="0"/>
      </w:pPr>
      <w:rPr>
        <w:rFonts w:ascii="Courier New" w:hAnsi="Courier New" w:cs="Courier New"/>
      </w:rPr>
    </w:lvl>
    <w:lvl w:ilvl="8" w:tplc="8AB0E572">
      <w:numFmt w:val="bullet"/>
      <w:lvlText w:val=""/>
      <w:lvlJc w:val="left"/>
      <w:pPr>
        <w:ind w:left="6120" w:firstLine="0"/>
      </w:pPr>
      <w:rPr>
        <w:rFonts w:ascii="Wingdings" w:eastAsia="Wingdings" w:hAnsi="Wingdings" w:cs="Wingdings"/>
      </w:rPr>
    </w:lvl>
  </w:abstractNum>
  <w:abstractNum w:abstractNumId="16">
    <w:nsid w:val="4B900764"/>
    <w:multiLevelType w:val="hybridMultilevel"/>
    <w:tmpl w:val="7D3031B0"/>
    <w:name w:val="Lista numerada 20"/>
    <w:lvl w:ilvl="0" w:tplc="B49A065E">
      <w:numFmt w:val="bullet"/>
      <w:lvlText w:val=""/>
      <w:lvlJc w:val="left"/>
      <w:pPr>
        <w:ind w:left="360" w:firstLine="0"/>
      </w:pPr>
      <w:rPr>
        <w:rFonts w:ascii="Symbol" w:eastAsia="Times New Roman" w:hAnsi="Symbol" w:cs="Times New Roman"/>
      </w:rPr>
    </w:lvl>
    <w:lvl w:ilvl="1" w:tplc="9F727040">
      <w:numFmt w:val="bullet"/>
      <w:lvlText w:val="o"/>
      <w:lvlJc w:val="left"/>
      <w:pPr>
        <w:ind w:left="1080" w:firstLine="0"/>
      </w:pPr>
      <w:rPr>
        <w:rFonts w:ascii="Courier New" w:hAnsi="Courier New" w:cs="Courier New"/>
      </w:rPr>
    </w:lvl>
    <w:lvl w:ilvl="2" w:tplc="C644C6CC">
      <w:numFmt w:val="bullet"/>
      <w:lvlText w:val=""/>
      <w:lvlJc w:val="left"/>
      <w:pPr>
        <w:ind w:left="1800" w:firstLine="0"/>
      </w:pPr>
      <w:rPr>
        <w:rFonts w:ascii="Wingdings" w:eastAsia="Wingdings" w:hAnsi="Wingdings" w:cs="Wingdings"/>
      </w:rPr>
    </w:lvl>
    <w:lvl w:ilvl="3" w:tplc="3954DB08">
      <w:numFmt w:val="bullet"/>
      <w:lvlText w:val=""/>
      <w:lvlJc w:val="left"/>
      <w:pPr>
        <w:ind w:left="2520" w:firstLine="0"/>
      </w:pPr>
      <w:rPr>
        <w:rFonts w:ascii="Symbol" w:hAnsi="Symbol"/>
      </w:rPr>
    </w:lvl>
    <w:lvl w:ilvl="4" w:tplc="5F58111A">
      <w:numFmt w:val="bullet"/>
      <w:lvlText w:val="o"/>
      <w:lvlJc w:val="left"/>
      <w:pPr>
        <w:ind w:left="3240" w:firstLine="0"/>
      </w:pPr>
      <w:rPr>
        <w:rFonts w:ascii="Courier New" w:hAnsi="Courier New" w:cs="Courier New"/>
      </w:rPr>
    </w:lvl>
    <w:lvl w:ilvl="5" w:tplc="898A0184">
      <w:numFmt w:val="bullet"/>
      <w:lvlText w:val=""/>
      <w:lvlJc w:val="left"/>
      <w:pPr>
        <w:ind w:left="3960" w:firstLine="0"/>
      </w:pPr>
      <w:rPr>
        <w:rFonts w:ascii="Wingdings" w:eastAsia="Wingdings" w:hAnsi="Wingdings" w:cs="Wingdings"/>
      </w:rPr>
    </w:lvl>
    <w:lvl w:ilvl="6" w:tplc="90826DBE">
      <w:numFmt w:val="bullet"/>
      <w:lvlText w:val=""/>
      <w:lvlJc w:val="left"/>
      <w:pPr>
        <w:ind w:left="4680" w:firstLine="0"/>
      </w:pPr>
      <w:rPr>
        <w:rFonts w:ascii="Symbol" w:hAnsi="Symbol"/>
      </w:rPr>
    </w:lvl>
    <w:lvl w:ilvl="7" w:tplc="AB020544">
      <w:numFmt w:val="bullet"/>
      <w:lvlText w:val="o"/>
      <w:lvlJc w:val="left"/>
      <w:pPr>
        <w:ind w:left="5400" w:firstLine="0"/>
      </w:pPr>
      <w:rPr>
        <w:rFonts w:ascii="Courier New" w:hAnsi="Courier New" w:cs="Courier New"/>
      </w:rPr>
    </w:lvl>
    <w:lvl w:ilvl="8" w:tplc="5A9214E2">
      <w:numFmt w:val="bullet"/>
      <w:lvlText w:val=""/>
      <w:lvlJc w:val="left"/>
      <w:pPr>
        <w:ind w:left="6120" w:firstLine="0"/>
      </w:pPr>
      <w:rPr>
        <w:rFonts w:ascii="Wingdings" w:eastAsia="Wingdings" w:hAnsi="Wingdings" w:cs="Wingdings"/>
      </w:rPr>
    </w:lvl>
  </w:abstractNum>
  <w:abstractNum w:abstractNumId="17">
    <w:nsid w:val="4BCF1169"/>
    <w:multiLevelType w:val="hybridMultilevel"/>
    <w:tmpl w:val="4A16945A"/>
    <w:name w:val="Lista numerada 29"/>
    <w:lvl w:ilvl="0" w:tplc="D74405BA">
      <w:numFmt w:val="bullet"/>
      <w:lvlText w:val=""/>
      <w:lvlJc w:val="left"/>
      <w:pPr>
        <w:ind w:left="1065" w:firstLine="0"/>
      </w:pPr>
      <w:rPr>
        <w:rFonts w:ascii="Symbol" w:hAnsi="Symbol"/>
      </w:rPr>
    </w:lvl>
    <w:lvl w:ilvl="1" w:tplc="07AA4B48">
      <w:numFmt w:val="bullet"/>
      <w:lvlText w:val="o"/>
      <w:lvlJc w:val="left"/>
      <w:pPr>
        <w:ind w:left="1785" w:firstLine="0"/>
      </w:pPr>
      <w:rPr>
        <w:rFonts w:ascii="Courier New" w:hAnsi="Courier New" w:cs="Courier New"/>
      </w:rPr>
    </w:lvl>
    <w:lvl w:ilvl="2" w:tplc="5B46F4CC">
      <w:numFmt w:val="bullet"/>
      <w:lvlText w:val=""/>
      <w:lvlJc w:val="left"/>
      <w:pPr>
        <w:ind w:left="2505" w:firstLine="0"/>
      </w:pPr>
      <w:rPr>
        <w:rFonts w:ascii="Wingdings" w:eastAsia="Wingdings" w:hAnsi="Wingdings" w:cs="Wingdings"/>
      </w:rPr>
    </w:lvl>
    <w:lvl w:ilvl="3" w:tplc="BEF2D71A">
      <w:numFmt w:val="bullet"/>
      <w:lvlText w:val=""/>
      <w:lvlJc w:val="left"/>
      <w:pPr>
        <w:ind w:left="3225" w:firstLine="0"/>
      </w:pPr>
      <w:rPr>
        <w:rFonts w:ascii="Symbol" w:hAnsi="Symbol"/>
      </w:rPr>
    </w:lvl>
    <w:lvl w:ilvl="4" w:tplc="B72466C0">
      <w:numFmt w:val="bullet"/>
      <w:lvlText w:val="o"/>
      <w:lvlJc w:val="left"/>
      <w:pPr>
        <w:ind w:left="3945" w:firstLine="0"/>
      </w:pPr>
      <w:rPr>
        <w:rFonts w:ascii="Courier New" w:hAnsi="Courier New" w:cs="Courier New"/>
      </w:rPr>
    </w:lvl>
    <w:lvl w:ilvl="5" w:tplc="338283F8">
      <w:numFmt w:val="bullet"/>
      <w:lvlText w:val=""/>
      <w:lvlJc w:val="left"/>
      <w:pPr>
        <w:ind w:left="4665" w:firstLine="0"/>
      </w:pPr>
      <w:rPr>
        <w:rFonts w:ascii="Wingdings" w:eastAsia="Wingdings" w:hAnsi="Wingdings" w:cs="Wingdings"/>
      </w:rPr>
    </w:lvl>
    <w:lvl w:ilvl="6" w:tplc="4626A2A0">
      <w:numFmt w:val="bullet"/>
      <w:lvlText w:val=""/>
      <w:lvlJc w:val="left"/>
      <w:pPr>
        <w:ind w:left="5385" w:firstLine="0"/>
      </w:pPr>
      <w:rPr>
        <w:rFonts w:ascii="Symbol" w:hAnsi="Symbol"/>
      </w:rPr>
    </w:lvl>
    <w:lvl w:ilvl="7" w:tplc="4BB0177E">
      <w:numFmt w:val="bullet"/>
      <w:lvlText w:val="o"/>
      <w:lvlJc w:val="left"/>
      <w:pPr>
        <w:ind w:left="6105" w:firstLine="0"/>
      </w:pPr>
      <w:rPr>
        <w:rFonts w:ascii="Courier New" w:hAnsi="Courier New" w:cs="Courier New"/>
      </w:rPr>
    </w:lvl>
    <w:lvl w:ilvl="8" w:tplc="A3101CC4">
      <w:numFmt w:val="bullet"/>
      <w:lvlText w:val=""/>
      <w:lvlJc w:val="left"/>
      <w:pPr>
        <w:ind w:left="6825" w:firstLine="0"/>
      </w:pPr>
      <w:rPr>
        <w:rFonts w:ascii="Wingdings" w:eastAsia="Wingdings" w:hAnsi="Wingdings" w:cs="Wingdings"/>
      </w:rPr>
    </w:lvl>
  </w:abstractNum>
  <w:abstractNum w:abstractNumId="18">
    <w:nsid w:val="4C3B487E"/>
    <w:multiLevelType w:val="multilevel"/>
    <w:tmpl w:val="B680BFB6"/>
    <w:name w:val="Lista numerada 10"/>
    <w:lvl w:ilvl="0">
      <w:start w:val="1"/>
      <w:numFmt w:val="decimal"/>
      <w:lvlText w:val="%1."/>
      <w:lvlJc w:val="left"/>
      <w:pPr>
        <w:ind w:left="0" w:firstLine="0"/>
      </w:pPr>
      <w:rPr>
        <w:rFonts w:ascii="Times New Roman" w:eastAsia="Times New Roman" w:hAnsi="Times New Roman"/>
        <w:sz w:val="24"/>
      </w:rPr>
    </w:lvl>
    <w:lvl w:ilvl="1">
      <w:start w:val="1"/>
      <w:numFmt w:val="decimal"/>
      <w:lvlText w:val="%1.%2."/>
      <w:lvlJc w:val="left"/>
      <w:pPr>
        <w:ind w:left="0" w:firstLine="0"/>
      </w:pPr>
      <w:rPr>
        <w:rFonts w:ascii="Times New Roman" w:eastAsia="Times New Roman" w:hAnsi="Times New Roman"/>
        <w:sz w:val="24"/>
      </w:rPr>
    </w:lvl>
    <w:lvl w:ilvl="2">
      <w:start w:val="1"/>
      <w:numFmt w:val="decimal"/>
      <w:lvlText w:val="%1.%2.%3."/>
      <w:lvlJc w:val="left"/>
      <w:pPr>
        <w:ind w:left="0" w:firstLine="0"/>
      </w:pPr>
      <w:rPr>
        <w:rFonts w:ascii="Times New Roman" w:eastAsia="Times New Roman" w:hAnsi="Times New Roman"/>
        <w:sz w:val="24"/>
      </w:rPr>
    </w:lvl>
    <w:lvl w:ilvl="3">
      <w:start w:val="1"/>
      <w:numFmt w:val="decimal"/>
      <w:lvlText w:val="%1.%2.%3.%4."/>
      <w:lvlJc w:val="left"/>
      <w:pPr>
        <w:ind w:left="0" w:firstLine="0"/>
      </w:pPr>
      <w:rPr>
        <w:rFonts w:ascii="Times New Roman" w:eastAsia="Times New Roman" w:hAnsi="Times New Roman"/>
        <w:sz w:val="24"/>
      </w:rPr>
    </w:lvl>
    <w:lvl w:ilvl="4">
      <w:start w:val="1"/>
      <w:numFmt w:val="decimal"/>
      <w:lvlText w:val="%1.%2.%3.%4.%5."/>
      <w:lvlJc w:val="left"/>
      <w:pPr>
        <w:ind w:left="0" w:firstLine="0"/>
      </w:pPr>
      <w:rPr>
        <w:rFonts w:ascii="Times New Roman" w:eastAsia="Times New Roman" w:hAnsi="Times New Roman"/>
        <w:sz w:val="24"/>
      </w:rPr>
    </w:lvl>
    <w:lvl w:ilvl="5">
      <w:start w:val="1"/>
      <w:numFmt w:val="decimal"/>
      <w:lvlText w:val="%1.%2.%3.%4.%5.%6."/>
      <w:lvlJc w:val="left"/>
      <w:pPr>
        <w:ind w:left="0" w:firstLine="0"/>
      </w:pPr>
      <w:rPr>
        <w:rFonts w:ascii="Times New Roman" w:eastAsia="Times New Roman" w:hAnsi="Times New Roman"/>
        <w:sz w:val="24"/>
      </w:rPr>
    </w:lvl>
    <w:lvl w:ilvl="6">
      <w:start w:val="1"/>
      <w:numFmt w:val="decimal"/>
      <w:lvlText w:val="%1.%2.%3.%4.%5.%6.%7."/>
      <w:lvlJc w:val="left"/>
      <w:pPr>
        <w:ind w:left="0" w:firstLine="0"/>
      </w:pPr>
      <w:rPr>
        <w:rFonts w:ascii="Times New Roman" w:eastAsia="Times New Roman" w:hAnsi="Times New Roman"/>
        <w:sz w:val="24"/>
      </w:rPr>
    </w:lvl>
    <w:lvl w:ilvl="7">
      <w:start w:val="1"/>
      <w:numFmt w:val="decimal"/>
      <w:lvlText w:val="%1.%2.%3.%4.%5.%6.%7.%8."/>
      <w:lvlJc w:val="left"/>
      <w:pPr>
        <w:ind w:left="0" w:firstLine="0"/>
      </w:pPr>
      <w:rPr>
        <w:rFonts w:ascii="Times New Roman" w:eastAsia="Times New Roman" w:hAnsi="Times New Roman"/>
        <w:sz w:val="24"/>
      </w:rPr>
    </w:lvl>
    <w:lvl w:ilvl="8">
      <w:start w:val="1"/>
      <w:numFmt w:val="decimal"/>
      <w:lvlText w:val="%1.%2.%3.%4.%5.%6.%7.%8.%9."/>
      <w:lvlJc w:val="left"/>
      <w:pPr>
        <w:ind w:left="0" w:firstLine="0"/>
      </w:pPr>
      <w:rPr>
        <w:rFonts w:ascii="Times New Roman" w:eastAsia="Times New Roman" w:hAnsi="Times New Roman"/>
        <w:sz w:val="24"/>
      </w:rPr>
    </w:lvl>
  </w:abstractNum>
  <w:abstractNum w:abstractNumId="19">
    <w:nsid w:val="51AF62B2"/>
    <w:multiLevelType w:val="hybridMultilevel"/>
    <w:tmpl w:val="32962DE6"/>
    <w:name w:val="Lista numerada 21"/>
    <w:lvl w:ilvl="0" w:tplc="5F108568">
      <w:start w:val="11"/>
      <w:numFmt w:val="decimal"/>
      <w:lvlText w:val="%1"/>
      <w:lvlJc w:val="left"/>
      <w:pPr>
        <w:ind w:left="360" w:firstLine="0"/>
      </w:pPr>
    </w:lvl>
    <w:lvl w:ilvl="1" w:tplc="488CA95A">
      <w:start w:val="1"/>
      <w:numFmt w:val="lowerLetter"/>
      <w:lvlText w:val="%2."/>
      <w:lvlJc w:val="left"/>
      <w:pPr>
        <w:ind w:left="1080" w:firstLine="0"/>
      </w:pPr>
    </w:lvl>
    <w:lvl w:ilvl="2" w:tplc="91E45104">
      <w:start w:val="1"/>
      <w:numFmt w:val="lowerRoman"/>
      <w:lvlText w:val="%3."/>
      <w:lvlJc w:val="left"/>
      <w:pPr>
        <w:ind w:left="1980" w:firstLine="0"/>
      </w:pPr>
    </w:lvl>
    <w:lvl w:ilvl="3" w:tplc="593CDCF6">
      <w:start w:val="1"/>
      <w:numFmt w:val="decimal"/>
      <w:lvlText w:val="%4."/>
      <w:lvlJc w:val="left"/>
      <w:pPr>
        <w:ind w:left="2520" w:firstLine="0"/>
      </w:pPr>
    </w:lvl>
    <w:lvl w:ilvl="4" w:tplc="70144E78">
      <w:start w:val="1"/>
      <w:numFmt w:val="lowerLetter"/>
      <w:lvlText w:val="%5."/>
      <w:lvlJc w:val="left"/>
      <w:pPr>
        <w:ind w:left="3240" w:firstLine="0"/>
      </w:pPr>
    </w:lvl>
    <w:lvl w:ilvl="5" w:tplc="A4AA756E">
      <w:start w:val="1"/>
      <w:numFmt w:val="lowerRoman"/>
      <w:lvlText w:val="%6."/>
      <w:lvlJc w:val="left"/>
      <w:pPr>
        <w:ind w:left="4140" w:firstLine="0"/>
      </w:pPr>
    </w:lvl>
    <w:lvl w:ilvl="6" w:tplc="638C8E22">
      <w:start w:val="1"/>
      <w:numFmt w:val="decimal"/>
      <w:lvlText w:val="%7."/>
      <w:lvlJc w:val="left"/>
      <w:pPr>
        <w:ind w:left="4680" w:firstLine="0"/>
      </w:pPr>
    </w:lvl>
    <w:lvl w:ilvl="7" w:tplc="174653CA">
      <w:start w:val="1"/>
      <w:numFmt w:val="lowerLetter"/>
      <w:lvlText w:val="%8."/>
      <w:lvlJc w:val="left"/>
      <w:pPr>
        <w:ind w:left="5400" w:firstLine="0"/>
      </w:pPr>
    </w:lvl>
    <w:lvl w:ilvl="8" w:tplc="F55A2AB8">
      <w:start w:val="1"/>
      <w:numFmt w:val="lowerRoman"/>
      <w:lvlText w:val="%9."/>
      <w:lvlJc w:val="left"/>
      <w:pPr>
        <w:ind w:left="6300" w:firstLine="0"/>
      </w:pPr>
    </w:lvl>
  </w:abstractNum>
  <w:abstractNum w:abstractNumId="20">
    <w:nsid w:val="522A6643"/>
    <w:multiLevelType w:val="hybridMultilevel"/>
    <w:tmpl w:val="D6D8D0BA"/>
    <w:name w:val="Lista numerada 12"/>
    <w:lvl w:ilvl="0" w:tplc="29DA1456">
      <w:numFmt w:val="bullet"/>
      <w:lvlText w:val=""/>
      <w:lvlJc w:val="left"/>
      <w:pPr>
        <w:ind w:left="360" w:firstLine="0"/>
      </w:pPr>
      <w:rPr>
        <w:rFonts w:ascii="Symbol" w:eastAsia="Times New Roman" w:hAnsi="Symbol" w:cs="Times New Roman"/>
      </w:rPr>
    </w:lvl>
    <w:lvl w:ilvl="1" w:tplc="A97C6E1E">
      <w:numFmt w:val="bullet"/>
      <w:lvlText w:val="o"/>
      <w:lvlJc w:val="left"/>
      <w:pPr>
        <w:ind w:left="1080" w:firstLine="0"/>
      </w:pPr>
      <w:rPr>
        <w:rFonts w:ascii="Courier New" w:hAnsi="Courier New" w:cs="Courier New"/>
      </w:rPr>
    </w:lvl>
    <w:lvl w:ilvl="2" w:tplc="DE46CBCC">
      <w:numFmt w:val="bullet"/>
      <w:lvlText w:val=""/>
      <w:lvlJc w:val="left"/>
      <w:pPr>
        <w:ind w:left="1800" w:firstLine="0"/>
      </w:pPr>
      <w:rPr>
        <w:rFonts w:ascii="Wingdings" w:eastAsia="Wingdings" w:hAnsi="Wingdings" w:cs="Wingdings"/>
      </w:rPr>
    </w:lvl>
    <w:lvl w:ilvl="3" w:tplc="DA72008A">
      <w:numFmt w:val="bullet"/>
      <w:lvlText w:val=""/>
      <w:lvlJc w:val="left"/>
      <w:pPr>
        <w:ind w:left="2520" w:firstLine="0"/>
      </w:pPr>
      <w:rPr>
        <w:rFonts w:ascii="Symbol" w:hAnsi="Symbol"/>
      </w:rPr>
    </w:lvl>
    <w:lvl w:ilvl="4" w:tplc="03CAAE30">
      <w:numFmt w:val="bullet"/>
      <w:lvlText w:val="o"/>
      <w:lvlJc w:val="left"/>
      <w:pPr>
        <w:ind w:left="3240" w:firstLine="0"/>
      </w:pPr>
      <w:rPr>
        <w:rFonts w:ascii="Courier New" w:hAnsi="Courier New" w:cs="Courier New"/>
      </w:rPr>
    </w:lvl>
    <w:lvl w:ilvl="5" w:tplc="D2D02F52">
      <w:numFmt w:val="bullet"/>
      <w:lvlText w:val=""/>
      <w:lvlJc w:val="left"/>
      <w:pPr>
        <w:ind w:left="3960" w:firstLine="0"/>
      </w:pPr>
      <w:rPr>
        <w:rFonts w:ascii="Wingdings" w:eastAsia="Wingdings" w:hAnsi="Wingdings" w:cs="Wingdings"/>
      </w:rPr>
    </w:lvl>
    <w:lvl w:ilvl="6" w:tplc="B0CAA280">
      <w:numFmt w:val="bullet"/>
      <w:lvlText w:val=""/>
      <w:lvlJc w:val="left"/>
      <w:pPr>
        <w:ind w:left="4680" w:firstLine="0"/>
      </w:pPr>
      <w:rPr>
        <w:rFonts w:ascii="Symbol" w:hAnsi="Symbol"/>
      </w:rPr>
    </w:lvl>
    <w:lvl w:ilvl="7" w:tplc="810C1206">
      <w:numFmt w:val="bullet"/>
      <w:lvlText w:val="o"/>
      <w:lvlJc w:val="left"/>
      <w:pPr>
        <w:ind w:left="5400" w:firstLine="0"/>
      </w:pPr>
      <w:rPr>
        <w:rFonts w:ascii="Courier New" w:hAnsi="Courier New" w:cs="Courier New"/>
      </w:rPr>
    </w:lvl>
    <w:lvl w:ilvl="8" w:tplc="CD6C1ED4">
      <w:numFmt w:val="bullet"/>
      <w:lvlText w:val=""/>
      <w:lvlJc w:val="left"/>
      <w:pPr>
        <w:ind w:left="6120" w:firstLine="0"/>
      </w:pPr>
      <w:rPr>
        <w:rFonts w:ascii="Wingdings" w:eastAsia="Wingdings" w:hAnsi="Wingdings" w:cs="Wingdings"/>
      </w:rPr>
    </w:lvl>
  </w:abstractNum>
  <w:abstractNum w:abstractNumId="21">
    <w:nsid w:val="574B2C4F"/>
    <w:multiLevelType w:val="hybridMultilevel"/>
    <w:tmpl w:val="02F82968"/>
    <w:name w:val="Lista numerada 9"/>
    <w:lvl w:ilvl="0" w:tplc="00D8B542">
      <w:numFmt w:val="bullet"/>
      <w:lvlText w:val=""/>
      <w:lvlJc w:val="left"/>
      <w:pPr>
        <w:ind w:left="360" w:firstLine="0"/>
      </w:pPr>
      <w:rPr>
        <w:rFonts w:ascii="Symbol" w:hAnsi="Symbol"/>
      </w:rPr>
    </w:lvl>
    <w:lvl w:ilvl="1" w:tplc="569E448C">
      <w:numFmt w:val="bullet"/>
      <w:lvlText w:val="o"/>
      <w:lvlJc w:val="left"/>
      <w:pPr>
        <w:ind w:left="1080" w:firstLine="0"/>
      </w:pPr>
      <w:rPr>
        <w:rFonts w:ascii="Courier New" w:hAnsi="Courier New" w:cs="Courier New"/>
      </w:rPr>
    </w:lvl>
    <w:lvl w:ilvl="2" w:tplc="1FE01B8C">
      <w:numFmt w:val="bullet"/>
      <w:lvlText w:val=""/>
      <w:lvlJc w:val="left"/>
      <w:pPr>
        <w:ind w:left="1800" w:firstLine="0"/>
      </w:pPr>
      <w:rPr>
        <w:rFonts w:ascii="Wingdings" w:eastAsia="Wingdings" w:hAnsi="Wingdings" w:cs="Wingdings"/>
      </w:rPr>
    </w:lvl>
    <w:lvl w:ilvl="3" w:tplc="42F28B80">
      <w:numFmt w:val="bullet"/>
      <w:lvlText w:val=""/>
      <w:lvlJc w:val="left"/>
      <w:pPr>
        <w:ind w:left="2520" w:firstLine="0"/>
      </w:pPr>
      <w:rPr>
        <w:rFonts w:ascii="Symbol" w:hAnsi="Symbol"/>
      </w:rPr>
    </w:lvl>
    <w:lvl w:ilvl="4" w:tplc="58A405CE">
      <w:numFmt w:val="bullet"/>
      <w:lvlText w:val="o"/>
      <w:lvlJc w:val="left"/>
      <w:pPr>
        <w:ind w:left="3240" w:firstLine="0"/>
      </w:pPr>
      <w:rPr>
        <w:rFonts w:ascii="Courier New" w:hAnsi="Courier New" w:cs="Courier New"/>
      </w:rPr>
    </w:lvl>
    <w:lvl w:ilvl="5" w:tplc="24CE50C8">
      <w:numFmt w:val="bullet"/>
      <w:lvlText w:val=""/>
      <w:lvlJc w:val="left"/>
      <w:pPr>
        <w:ind w:left="3960" w:firstLine="0"/>
      </w:pPr>
      <w:rPr>
        <w:rFonts w:ascii="Wingdings" w:eastAsia="Wingdings" w:hAnsi="Wingdings" w:cs="Wingdings"/>
      </w:rPr>
    </w:lvl>
    <w:lvl w:ilvl="6" w:tplc="9F34FA3A">
      <w:numFmt w:val="bullet"/>
      <w:lvlText w:val=""/>
      <w:lvlJc w:val="left"/>
      <w:pPr>
        <w:ind w:left="4680" w:firstLine="0"/>
      </w:pPr>
      <w:rPr>
        <w:rFonts w:ascii="Symbol" w:hAnsi="Symbol"/>
      </w:rPr>
    </w:lvl>
    <w:lvl w:ilvl="7" w:tplc="046627CA">
      <w:numFmt w:val="bullet"/>
      <w:lvlText w:val="o"/>
      <w:lvlJc w:val="left"/>
      <w:pPr>
        <w:ind w:left="5400" w:firstLine="0"/>
      </w:pPr>
      <w:rPr>
        <w:rFonts w:ascii="Courier New" w:hAnsi="Courier New" w:cs="Courier New"/>
      </w:rPr>
    </w:lvl>
    <w:lvl w:ilvl="8" w:tplc="D23A7240">
      <w:numFmt w:val="bullet"/>
      <w:lvlText w:val=""/>
      <w:lvlJc w:val="left"/>
      <w:pPr>
        <w:ind w:left="6120" w:firstLine="0"/>
      </w:pPr>
      <w:rPr>
        <w:rFonts w:ascii="Wingdings" w:eastAsia="Wingdings" w:hAnsi="Wingdings" w:cs="Wingdings"/>
      </w:rPr>
    </w:lvl>
  </w:abstractNum>
  <w:abstractNum w:abstractNumId="22">
    <w:nsid w:val="58C82AFB"/>
    <w:multiLevelType w:val="multilevel"/>
    <w:tmpl w:val="1DE2E770"/>
    <w:name w:val="Lista numerada 24"/>
    <w:lvl w:ilvl="0">
      <w:start w:val="1"/>
      <w:numFmt w:val="decimal"/>
      <w:pStyle w:val="NmerosPrincipais"/>
      <w:lvlText w:val="%1."/>
      <w:lvlJc w:val="left"/>
      <w:pPr>
        <w:ind w:left="0" w:firstLine="0"/>
      </w:pPr>
      <w:rPr>
        <w:rFonts w:ascii="Times New Roman" w:eastAsia="Times New Roman" w:hAnsi="Times New Roman"/>
        <w:b/>
        <w:bCs/>
        <w:sz w:val="24"/>
        <w:szCs w:val="24"/>
      </w:rPr>
    </w:lvl>
    <w:lvl w:ilvl="1">
      <w:start w:val="1"/>
      <w:numFmt w:val="decimal"/>
      <w:suff w:val="nothing"/>
      <w:lvlText w:val="%1.%2 - "/>
      <w:lvlJc w:val="left"/>
      <w:pPr>
        <w:ind w:left="852" w:firstLine="0"/>
      </w:pPr>
      <w:rPr>
        <w:rFonts w:ascii="Times New Roman" w:hAnsi="Times New Roman" w:cs="Times New Roman"/>
        <w:b w:val="0"/>
        <w:color w:val="auto"/>
        <w:sz w:val="24"/>
        <w:szCs w:val="24"/>
      </w:rPr>
    </w:lvl>
    <w:lvl w:ilvl="2">
      <w:start w:val="1"/>
      <w:numFmt w:val="decimal"/>
      <w:suff w:val="nothing"/>
      <w:lvlText w:val="%1.%2.%3 - "/>
      <w:lvlJc w:val="left"/>
      <w:pPr>
        <w:ind w:left="721" w:firstLine="0"/>
      </w:pPr>
      <w:rPr>
        <w:rFonts w:ascii="Times New (W1)" w:hAnsi="Times New (W1)" w:cs="Times New (W1)"/>
        <w:b w:val="0"/>
        <w:sz w:val="24"/>
        <w:szCs w:val="24"/>
      </w:rPr>
    </w:lvl>
    <w:lvl w:ilvl="3">
      <w:start w:val="1"/>
      <w:numFmt w:val="decimal"/>
      <w:suff w:val="nothing"/>
      <w:lvlText w:val="%1.%2.%3.%4 - "/>
      <w:lvlJc w:val="left"/>
      <w:pPr>
        <w:ind w:left="1081" w:firstLine="0"/>
      </w:pPr>
      <w:rPr>
        <w:rFonts w:ascii="Times New Roman" w:hAnsi="Times New Roman" w:cs="Times New Roman"/>
        <w:b w:val="0"/>
        <w:sz w:val="24"/>
        <w:szCs w:val="24"/>
      </w:rPr>
    </w:lvl>
    <w:lvl w:ilvl="4">
      <w:start w:val="1"/>
      <w:numFmt w:val="decimal"/>
      <w:lvlText w:val="%1.%2.%3.%4.%5."/>
      <w:lvlJc w:val="left"/>
      <w:pPr>
        <w:ind w:left="1441" w:firstLine="0"/>
      </w:pPr>
      <w:rPr>
        <w:rFonts w:ascii="Times New Roman" w:hAnsi="Times New Roman" w:cs="Times New Roman"/>
      </w:rPr>
    </w:lvl>
    <w:lvl w:ilvl="5">
      <w:start w:val="1"/>
      <w:numFmt w:val="decimal"/>
      <w:lvlText w:val="%1.%2.%3.%4.%5.%6."/>
      <w:lvlJc w:val="left"/>
      <w:pPr>
        <w:ind w:left="1801" w:firstLine="0"/>
      </w:pPr>
      <w:rPr>
        <w:rFonts w:ascii="Times New Roman" w:hAnsi="Times New Roman" w:cs="Times New Roman"/>
      </w:rPr>
    </w:lvl>
    <w:lvl w:ilvl="6">
      <w:start w:val="1"/>
      <w:numFmt w:val="decimal"/>
      <w:lvlText w:val="%1.%2.%3.%4.%5.%6.%7."/>
      <w:lvlJc w:val="left"/>
      <w:pPr>
        <w:ind w:left="2161" w:firstLine="0"/>
      </w:pPr>
      <w:rPr>
        <w:rFonts w:ascii="Times New Roman" w:hAnsi="Times New Roman" w:cs="Times New Roman"/>
      </w:rPr>
    </w:lvl>
    <w:lvl w:ilvl="7">
      <w:start w:val="1"/>
      <w:numFmt w:val="decimal"/>
      <w:lvlText w:val="%1.%2.%3.%4.%5.%6.%7.%8."/>
      <w:lvlJc w:val="left"/>
      <w:pPr>
        <w:ind w:left="2521" w:firstLine="0"/>
      </w:pPr>
      <w:rPr>
        <w:rFonts w:ascii="Times New Roman" w:hAnsi="Times New Roman" w:cs="Times New Roman"/>
      </w:rPr>
    </w:lvl>
    <w:lvl w:ilvl="8">
      <w:start w:val="1"/>
      <w:numFmt w:val="decimal"/>
      <w:lvlText w:val="%1.%2.%3.%4.%5.%6.%7.%8.%9."/>
      <w:lvlJc w:val="left"/>
      <w:pPr>
        <w:ind w:left="2881" w:firstLine="0"/>
      </w:pPr>
      <w:rPr>
        <w:rFonts w:ascii="Times New Roman" w:hAnsi="Times New Roman" w:cs="Times New Roman"/>
      </w:rPr>
    </w:lvl>
  </w:abstractNum>
  <w:abstractNum w:abstractNumId="23">
    <w:nsid w:val="5AA2356E"/>
    <w:multiLevelType w:val="multilevel"/>
    <w:tmpl w:val="786EA9B0"/>
    <w:name w:val="Lista numerada 19"/>
    <w:lvl w:ilvl="0">
      <w:start w:val="1"/>
      <w:numFmt w:val="ordinal"/>
      <w:pStyle w:val="Pargrafomultinvel"/>
      <w:lvlText w:val="§%1 - "/>
      <w:lvlJc w:val="left"/>
      <w:pPr>
        <w:ind w:left="851" w:firstLine="0"/>
      </w:pPr>
      <w:rPr>
        <w:rFonts w:ascii="Times New Roman" w:hAnsi="Times New Roman" w:cs="Times New Roman"/>
      </w:rPr>
    </w:lvl>
    <w:lvl w:ilvl="1">
      <w:start w:val="1"/>
      <w:numFmt w:val="lowerRoman"/>
      <w:lvlText w:val="%2 - "/>
      <w:lvlJc w:val="left"/>
      <w:pPr>
        <w:ind w:left="1134" w:firstLine="0"/>
      </w:pPr>
      <w:rPr>
        <w:rFonts w:ascii="Times New Roman" w:hAnsi="Times New Roman" w:cs="Times New Roman"/>
      </w:rPr>
    </w:lvl>
    <w:lvl w:ilvl="2">
      <w:start w:val="1"/>
      <w:numFmt w:val="lowerLetter"/>
      <w:lvlText w:val="%3 -"/>
      <w:lvlJc w:val="left"/>
      <w:pPr>
        <w:ind w:left="1418" w:firstLine="0"/>
      </w:pPr>
      <w:rPr>
        <w:rFonts w:ascii="Times New Roman" w:hAnsi="Times New Roman" w:cs="Times New Roman"/>
      </w:rPr>
    </w:lvl>
    <w:lvl w:ilvl="3">
      <w:start w:val="1"/>
      <w:numFmt w:val="decimal"/>
      <w:lvlText w:val="%1.%2.%3.%4."/>
      <w:lvlJc w:val="left"/>
      <w:pPr>
        <w:ind w:left="1080" w:firstLine="0"/>
      </w:pPr>
      <w:rPr>
        <w:rFonts w:ascii="Times New Roman" w:hAnsi="Times New Roman" w:cs="Times New Roman"/>
      </w:rPr>
    </w:lvl>
    <w:lvl w:ilvl="4">
      <w:start w:val="1"/>
      <w:numFmt w:val="decimal"/>
      <w:lvlText w:val="%1.%2.%3.%4.%5."/>
      <w:lvlJc w:val="left"/>
      <w:pPr>
        <w:ind w:left="1440" w:firstLine="0"/>
      </w:pPr>
      <w:rPr>
        <w:rFonts w:ascii="Times New Roman" w:hAnsi="Times New Roman" w:cs="Times New Roman"/>
      </w:rPr>
    </w:lvl>
    <w:lvl w:ilvl="5">
      <w:start w:val="1"/>
      <w:numFmt w:val="decimal"/>
      <w:lvlText w:val="%1.%2.%3.%4.%5.%6."/>
      <w:lvlJc w:val="left"/>
      <w:pPr>
        <w:ind w:left="1800" w:firstLine="0"/>
      </w:pPr>
      <w:rPr>
        <w:rFonts w:ascii="Times New Roman" w:hAnsi="Times New Roman" w:cs="Times New Roman"/>
      </w:rPr>
    </w:lvl>
    <w:lvl w:ilvl="6">
      <w:start w:val="1"/>
      <w:numFmt w:val="decimal"/>
      <w:lvlText w:val="%1.%2.%3.%4.%5.%6.%7."/>
      <w:lvlJc w:val="left"/>
      <w:pPr>
        <w:ind w:left="2160" w:firstLine="0"/>
      </w:pPr>
      <w:rPr>
        <w:rFonts w:ascii="Times New Roman" w:hAnsi="Times New Roman" w:cs="Times New Roman"/>
      </w:rPr>
    </w:lvl>
    <w:lvl w:ilvl="7">
      <w:start w:val="1"/>
      <w:numFmt w:val="decimal"/>
      <w:lvlText w:val="%1.%2.%3.%4.%5.%6.%7.%8."/>
      <w:lvlJc w:val="left"/>
      <w:pPr>
        <w:ind w:left="2520" w:firstLine="0"/>
      </w:pPr>
      <w:rPr>
        <w:rFonts w:ascii="Times New Roman" w:hAnsi="Times New Roman" w:cs="Times New Roman"/>
      </w:rPr>
    </w:lvl>
    <w:lvl w:ilvl="8">
      <w:start w:val="1"/>
      <w:numFmt w:val="decimal"/>
      <w:lvlText w:val="%1.%2.%3.%4.%5.%6.%7.%8.%9."/>
      <w:lvlJc w:val="left"/>
      <w:pPr>
        <w:ind w:left="2880" w:firstLine="0"/>
      </w:pPr>
      <w:rPr>
        <w:rFonts w:ascii="Times New Roman" w:hAnsi="Times New Roman" w:cs="Times New Roman"/>
      </w:rPr>
    </w:lvl>
  </w:abstractNum>
  <w:abstractNum w:abstractNumId="24">
    <w:nsid w:val="67917B02"/>
    <w:multiLevelType w:val="multilevel"/>
    <w:tmpl w:val="508434FA"/>
    <w:name w:val="Lista numerada 17"/>
    <w:lvl w:ilvl="0">
      <w:start w:val="20"/>
      <w:numFmt w:val="decimal"/>
      <w:lvlText w:val="%1"/>
      <w:lvlJc w:val="left"/>
      <w:pPr>
        <w:ind w:left="0" w:firstLine="0"/>
      </w:pPr>
    </w:lvl>
    <w:lvl w:ilvl="1">
      <w:start w:val="1"/>
      <w:numFmt w:val="decimal"/>
      <w:lvlText w:val="%1.%2"/>
      <w:lvlJc w:val="left"/>
      <w:pPr>
        <w:ind w:left="-426" w:firstLine="0"/>
      </w:pPr>
    </w:lvl>
    <w:lvl w:ilvl="2">
      <w:start w:val="1"/>
      <w:numFmt w:val="decimal"/>
      <w:lvlText w:val="%1.%2.%3"/>
      <w:lvlJc w:val="left"/>
      <w:pPr>
        <w:ind w:left="-852" w:firstLine="0"/>
      </w:pPr>
    </w:lvl>
    <w:lvl w:ilvl="3">
      <w:start w:val="1"/>
      <w:numFmt w:val="decimal"/>
      <w:lvlText w:val="%1.%2.%3.%4"/>
      <w:lvlJc w:val="left"/>
      <w:pPr>
        <w:ind w:left="-1278" w:firstLine="0"/>
      </w:pPr>
    </w:lvl>
    <w:lvl w:ilvl="4">
      <w:start w:val="1"/>
      <w:numFmt w:val="decimal"/>
      <w:lvlText w:val="%1.%2.%3.%4.%5"/>
      <w:lvlJc w:val="left"/>
      <w:pPr>
        <w:ind w:left="-1704" w:firstLine="0"/>
      </w:pPr>
    </w:lvl>
    <w:lvl w:ilvl="5">
      <w:start w:val="1"/>
      <w:numFmt w:val="decimal"/>
      <w:lvlText w:val="%1.%2.%3.%4.%5.%6"/>
      <w:lvlJc w:val="left"/>
      <w:pPr>
        <w:ind w:left="-2130" w:firstLine="0"/>
      </w:pPr>
    </w:lvl>
    <w:lvl w:ilvl="6">
      <w:start w:val="1"/>
      <w:numFmt w:val="decimal"/>
      <w:lvlText w:val="%1.%2.%3.%4.%5.%6.%7"/>
      <w:lvlJc w:val="left"/>
      <w:pPr>
        <w:ind w:left="-2556" w:firstLine="0"/>
      </w:pPr>
    </w:lvl>
    <w:lvl w:ilvl="7">
      <w:start w:val="1"/>
      <w:numFmt w:val="decimal"/>
      <w:lvlText w:val="%1.%2.%3.%4.%5.%6.%7.%8"/>
      <w:lvlJc w:val="left"/>
      <w:pPr>
        <w:ind w:left="-2982" w:firstLine="0"/>
      </w:pPr>
    </w:lvl>
    <w:lvl w:ilvl="8">
      <w:start w:val="1"/>
      <w:numFmt w:val="decimal"/>
      <w:lvlText w:val="%1.%2.%3.%4.%5.%6.%7.%8.%9"/>
      <w:lvlJc w:val="left"/>
      <w:pPr>
        <w:ind w:left="-3408" w:firstLine="0"/>
      </w:pPr>
    </w:lvl>
  </w:abstractNum>
  <w:abstractNum w:abstractNumId="25">
    <w:nsid w:val="696D48EC"/>
    <w:multiLevelType w:val="hybridMultilevel"/>
    <w:tmpl w:val="81C25F72"/>
    <w:name w:val="Lista numerada 5"/>
    <w:lvl w:ilvl="0" w:tplc="2764A3B6">
      <w:numFmt w:val="bullet"/>
      <w:lvlText w:val=""/>
      <w:lvlJc w:val="left"/>
      <w:pPr>
        <w:ind w:left="720" w:firstLine="0"/>
      </w:pPr>
      <w:rPr>
        <w:rFonts w:ascii="Symbol" w:hAnsi="Symbol"/>
      </w:rPr>
    </w:lvl>
    <w:lvl w:ilvl="1" w:tplc="25127FD4">
      <w:numFmt w:val="bullet"/>
      <w:lvlText w:val="o"/>
      <w:lvlJc w:val="left"/>
      <w:pPr>
        <w:ind w:left="1440" w:firstLine="0"/>
      </w:pPr>
      <w:rPr>
        <w:rFonts w:ascii="Courier New" w:hAnsi="Courier New" w:cs="Courier New"/>
      </w:rPr>
    </w:lvl>
    <w:lvl w:ilvl="2" w:tplc="66ECCCCA">
      <w:numFmt w:val="bullet"/>
      <w:lvlText w:val=""/>
      <w:lvlJc w:val="left"/>
      <w:pPr>
        <w:ind w:left="2160" w:firstLine="0"/>
      </w:pPr>
      <w:rPr>
        <w:rFonts w:ascii="Wingdings" w:eastAsia="Wingdings" w:hAnsi="Wingdings" w:cs="Wingdings"/>
      </w:rPr>
    </w:lvl>
    <w:lvl w:ilvl="3" w:tplc="E1FC232C">
      <w:numFmt w:val="bullet"/>
      <w:lvlText w:val=""/>
      <w:lvlJc w:val="left"/>
      <w:pPr>
        <w:ind w:left="2880" w:firstLine="0"/>
      </w:pPr>
      <w:rPr>
        <w:rFonts w:ascii="Symbol" w:hAnsi="Symbol"/>
      </w:rPr>
    </w:lvl>
    <w:lvl w:ilvl="4" w:tplc="BB2E7104">
      <w:numFmt w:val="bullet"/>
      <w:lvlText w:val="o"/>
      <w:lvlJc w:val="left"/>
      <w:pPr>
        <w:ind w:left="3600" w:firstLine="0"/>
      </w:pPr>
      <w:rPr>
        <w:rFonts w:ascii="Courier New" w:hAnsi="Courier New" w:cs="Courier New"/>
      </w:rPr>
    </w:lvl>
    <w:lvl w:ilvl="5" w:tplc="1610D6FA">
      <w:numFmt w:val="bullet"/>
      <w:lvlText w:val=""/>
      <w:lvlJc w:val="left"/>
      <w:pPr>
        <w:ind w:left="4320" w:firstLine="0"/>
      </w:pPr>
      <w:rPr>
        <w:rFonts w:ascii="Wingdings" w:eastAsia="Wingdings" w:hAnsi="Wingdings" w:cs="Wingdings"/>
      </w:rPr>
    </w:lvl>
    <w:lvl w:ilvl="6" w:tplc="C608950E">
      <w:numFmt w:val="bullet"/>
      <w:lvlText w:val=""/>
      <w:lvlJc w:val="left"/>
      <w:pPr>
        <w:ind w:left="5040" w:firstLine="0"/>
      </w:pPr>
      <w:rPr>
        <w:rFonts w:ascii="Symbol" w:hAnsi="Symbol"/>
      </w:rPr>
    </w:lvl>
    <w:lvl w:ilvl="7" w:tplc="DC58CAE4">
      <w:numFmt w:val="bullet"/>
      <w:lvlText w:val="o"/>
      <w:lvlJc w:val="left"/>
      <w:pPr>
        <w:ind w:left="5760" w:firstLine="0"/>
      </w:pPr>
      <w:rPr>
        <w:rFonts w:ascii="Courier New" w:hAnsi="Courier New" w:cs="Courier New"/>
      </w:rPr>
    </w:lvl>
    <w:lvl w:ilvl="8" w:tplc="169CA51E">
      <w:numFmt w:val="bullet"/>
      <w:lvlText w:val=""/>
      <w:lvlJc w:val="left"/>
      <w:pPr>
        <w:ind w:left="6480" w:firstLine="0"/>
      </w:pPr>
      <w:rPr>
        <w:rFonts w:ascii="Wingdings" w:eastAsia="Wingdings" w:hAnsi="Wingdings" w:cs="Wingdings"/>
      </w:rPr>
    </w:lvl>
  </w:abstractNum>
  <w:abstractNum w:abstractNumId="26">
    <w:nsid w:val="75755764"/>
    <w:multiLevelType w:val="multilevel"/>
    <w:tmpl w:val="A3E8802C"/>
    <w:name w:val="Lista numerada 3"/>
    <w:lvl w:ilvl="0">
      <w:start w:val="1"/>
      <w:numFmt w:val="decimal"/>
      <w:lvlText w:val="%1."/>
      <w:lvlJc w:val="left"/>
      <w:pPr>
        <w:ind w:left="0" w:firstLine="0"/>
      </w:pPr>
    </w:lvl>
    <w:lvl w:ilvl="1">
      <w:start w:val="5"/>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27">
    <w:nsid w:val="7C150655"/>
    <w:multiLevelType w:val="multilevel"/>
    <w:tmpl w:val="9E64C9CC"/>
    <w:name w:val="Lista numerada 13"/>
    <w:lvl w:ilvl="0">
      <w:start w:val="1"/>
      <w:numFmt w:val="decimal"/>
      <w:lvlText w:val="%1"/>
      <w:lvlJc w:val="left"/>
      <w:pPr>
        <w:ind w:left="0" w:firstLine="0"/>
      </w:pPr>
    </w:lvl>
    <w:lvl w:ilvl="1">
      <w:start w:val="6"/>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28">
    <w:nsid w:val="7D9C0A87"/>
    <w:multiLevelType w:val="multilevel"/>
    <w:tmpl w:val="233E537A"/>
    <w:name w:val="Lista numerada 4"/>
    <w:lvl w:ilvl="0">
      <w:start w:val="1"/>
      <w:numFmt w:val="decimal"/>
      <w:lvlText w:val="%1."/>
      <w:lvlJc w:val="left"/>
      <w:pPr>
        <w:ind w:left="0" w:firstLine="0"/>
      </w:p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1080" w:firstLine="0"/>
      </w:pPr>
    </w:lvl>
    <w:lvl w:ilvl="4">
      <w:start w:val="1"/>
      <w:numFmt w:val="decimal"/>
      <w:lvlText w:val="%1.%2.%3.%4.%5."/>
      <w:lvlJc w:val="left"/>
      <w:pPr>
        <w:ind w:left="1440" w:firstLine="0"/>
      </w:pPr>
    </w:lvl>
    <w:lvl w:ilvl="5">
      <w:start w:val="1"/>
      <w:numFmt w:val="decimal"/>
      <w:lvlText w:val="%1.%2.%3.%4.%5.%6."/>
      <w:lvlJc w:val="left"/>
      <w:pPr>
        <w:ind w:left="1800" w:firstLine="0"/>
      </w:pPr>
    </w:lvl>
    <w:lvl w:ilvl="6">
      <w:start w:val="1"/>
      <w:numFmt w:val="decimal"/>
      <w:lvlText w:val="%1.%2.%3.%4.%5.%6.%7."/>
      <w:lvlJc w:val="left"/>
      <w:pPr>
        <w:ind w:left="2160" w:firstLine="0"/>
      </w:pPr>
    </w:lvl>
    <w:lvl w:ilvl="7">
      <w:start w:val="1"/>
      <w:numFmt w:val="decimal"/>
      <w:lvlText w:val="%1.%2.%3.%4.%5.%6.%7.%8."/>
      <w:lvlJc w:val="left"/>
      <w:pPr>
        <w:ind w:left="2520" w:firstLine="0"/>
      </w:pPr>
    </w:lvl>
    <w:lvl w:ilvl="8">
      <w:start w:val="1"/>
      <w:numFmt w:val="decimal"/>
      <w:lvlText w:val="%1.%2.%3.%4.%5.%6.%7.%8.%9."/>
      <w:lvlJc w:val="left"/>
      <w:pPr>
        <w:ind w:left="2880" w:firstLine="0"/>
      </w:pPr>
    </w:lvl>
  </w:abstractNum>
  <w:abstractNum w:abstractNumId="29">
    <w:nsid w:val="7F4C4FE5"/>
    <w:multiLevelType w:val="hybridMultilevel"/>
    <w:tmpl w:val="9E9898B2"/>
    <w:name w:val="Lista numerada 7"/>
    <w:lvl w:ilvl="0" w:tplc="782E09FE">
      <w:numFmt w:val="bullet"/>
      <w:lvlText w:val=""/>
      <w:lvlJc w:val="left"/>
      <w:pPr>
        <w:ind w:left="0" w:firstLine="0"/>
      </w:pPr>
      <w:rPr>
        <w:rFonts w:ascii="Symbol" w:hAnsi="Symbol"/>
      </w:rPr>
    </w:lvl>
    <w:lvl w:ilvl="1" w:tplc="BF34D278">
      <w:numFmt w:val="bullet"/>
      <w:lvlText w:val="o"/>
      <w:lvlJc w:val="left"/>
      <w:pPr>
        <w:ind w:left="1014" w:firstLine="0"/>
      </w:pPr>
      <w:rPr>
        <w:rFonts w:ascii="Courier New" w:hAnsi="Courier New" w:cs="Courier New"/>
      </w:rPr>
    </w:lvl>
    <w:lvl w:ilvl="2" w:tplc="E5266AAC">
      <w:numFmt w:val="bullet"/>
      <w:lvlText w:val=""/>
      <w:lvlJc w:val="left"/>
      <w:pPr>
        <w:ind w:left="1734" w:firstLine="0"/>
      </w:pPr>
      <w:rPr>
        <w:rFonts w:ascii="Wingdings" w:eastAsia="Wingdings" w:hAnsi="Wingdings" w:cs="Wingdings"/>
      </w:rPr>
    </w:lvl>
    <w:lvl w:ilvl="3" w:tplc="A7E80872">
      <w:numFmt w:val="bullet"/>
      <w:lvlText w:val=""/>
      <w:lvlJc w:val="left"/>
      <w:pPr>
        <w:ind w:left="2454" w:firstLine="0"/>
      </w:pPr>
      <w:rPr>
        <w:rFonts w:ascii="Symbol" w:hAnsi="Symbol"/>
      </w:rPr>
    </w:lvl>
    <w:lvl w:ilvl="4" w:tplc="612C385C">
      <w:numFmt w:val="bullet"/>
      <w:lvlText w:val="o"/>
      <w:lvlJc w:val="left"/>
      <w:pPr>
        <w:ind w:left="3174" w:firstLine="0"/>
      </w:pPr>
      <w:rPr>
        <w:rFonts w:ascii="Courier New" w:hAnsi="Courier New" w:cs="Courier New"/>
      </w:rPr>
    </w:lvl>
    <w:lvl w:ilvl="5" w:tplc="87AE8EBE">
      <w:numFmt w:val="bullet"/>
      <w:lvlText w:val=""/>
      <w:lvlJc w:val="left"/>
      <w:pPr>
        <w:ind w:left="3894" w:firstLine="0"/>
      </w:pPr>
      <w:rPr>
        <w:rFonts w:ascii="Wingdings" w:eastAsia="Wingdings" w:hAnsi="Wingdings" w:cs="Wingdings"/>
      </w:rPr>
    </w:lvl>
    <w:lvl w:ilvl="6" w:tplc="7FAEA222">
      <w:numFmt w:val="bullet"/>
      <w:lvlText w:val=""/>
      <w:lvlJc w:val="left"/>
      <w:pPr>
        <w:ind w:left="4614" w:firstLine="0"/>
      </w:pPr>
      <w:rPr>
        <w:rFonts w:ascii="Symbol" w:hAnsi="Symbol"/>
      </w:rPr>
    </w:lvl>
    <w:lvl w:ilvl="7" w:tplc="8D80DD80">
      <w:numFmt w:val="bullet"/>
      <w:lvlText w:val="o"/>
      <w:lvlJc w:val="left"/>
      <w:pPr>
        <w:ind w:left="5334" w:firstLine="0"/>
      </w:pPr>
      <w:rPr>
        <w:rFonts w:ascii="Courier New" w:hAnsi="Courier New" w:cs="Courier New"/>
      </w:rPr>
    </w:lvl>
    <w:lvl w:ilvl="8" w:tplc="05FA978C">
      <w:numFmt w:val="bullet"/>
      <w:lvlText w:val=""/>
      <w:lvlJc w:val="left"/>
      <w:pPr>
        <w:ind w:left="6054" w:firstLine="0"/>
      </w:pPr>
      <w:rPr>
        <w:rFonts w:ascii="Wingdings" w:eastAsia="Wingdings" w:hAnsi="Wingdings" w:cs="Wingdings"/>
      </w:rPr>
    </w:lvl>
  </w:abstractNum>
  <w:num w:numId="1">
    <w:abstractNumId w:val="12"/>
  </w:num>
  <w:num w:numId="2">
    <w:abstractNumId w:val="2"/>
  </w:num>
  <w:num w:numId="3">
    <w:abstractNumId w:val="26"/>
  </w:num>
  <w:num w:numId="4">
    <w:abstractNumId w:val="28"/>
  </w:num>
  <w:num w:numId="5">
    <w:abstractNumId w:val="25"/>
  </w:num>
  <w:num w:numId="6">
    <w:abstractNumId w:val="3"/>
  </w:num>
  <w:num w:numId="7">
    <w:abstractNumId w:val="29"/>
  </w:num>
  <w:num w:numId="8">
    <w:abstractNumId w:val="11"/>
  </w:num>
  <w:num w:numId="9">
    <w:abstractNumId w:val="21"/>
  </w:num>
  <w:num w:numId="10">
    <w:abstractNumId w:val="18"/>
  </w:num>
  <w:num w:numId="11">
    <w:abstractNumId w:val="7"/>
  </w:num>
  <w:num w:numId="12">
    <w:abstractNumId w:val="20"/>
  </w:num>
  <w:num w:numId="13">
    <w:abstractNumId w:val="27"/>
  </w:num>
  <w:num w:numId="14">
    <w:abstractNumId w:val="9"/>
  </w:num>
  <w:num w:numId="15">
    <w:abstractNumId w:val="8"/>
  </w:num>
  <w:num w:numId="16">
    <w:abstractNumId w:val="15"/>
  </w:num>
  <w:num w:numId="17">
    <w:abstractNumId w:val="24"/>
  </w:num>
  <w:num w:numId="18">
    <w:abstractNumId w:val="6"/>
  </w:num>
  <w:num w:numId="19">
    <w:abstractNumId w:val="23"/>
  </w:num>
  <w:num w:numId="20">
    <w:abstractNumId w:val="16"/>
  </w:num>
  <w:num w:numId="21">
    <w:abstractNumId w:val="19"/>
  </w:num>
  <w:num w:numId="22">
    <w:abstractNumId w:val="4"/>
  </w:num>
  <w:num w:numId="23">
    <w:abstractNumId w:val="0"/>
  </w:num>
  <w:num w:numId="24">
    <w:abstractNumId w:val="22"/>
  </w:num>
  <w:num w:numId="25">
    <w:abstractNumId w:val="14"/>
  </w:num>
  <w:num w:numId="26">
    <w:abstractNumId w:val="5"/>
  </w:num>
  <w:num w:numId="27">
    <w:abstractNumId w:val="1"/>
  </w:num>
  <w:num w:numId="28">
    <w:abstractNumId w:val="10"/>
  </w:num>
  <w:num w:numId="29">
    <w:abstractNumId w:val="17"/>
  </w:num>
  <w:num w:numId="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rawingGridHorizontalSpacing w:val="283"/>
  <w:drawingGridVerticalSpacing w:val="283"/>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70F"/>
    <w:rsid w:val="0082270F"/>
    <w:rsid w:val="00BB4942"/>
    <w:rsid w:val="00C6551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zh-CN" w:bidi="ar-SA"/>
      </w:rPr>
    </w:rPrDefault>
    <w:pPrDefault>
      <w:pPr>
        <w:spacing w:before="120"/>
        <w:jc w:val="center"/>
      </w:pPr>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uiPriority="5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qFormat/>
    <w:pPr>
      <w:keepNext/>
      <w:jc w:val="both"/>
      <w:outlineLvl w:val="0"/>
    </w:pPr>
    <w:rPr>
      <w:b/>
      <w:sz w:val="24"/>
    </w:rPr>
  </w:style>
  <w:style w:type="paragraph" w:styleId="Ttulo2">
    <w:name w:val="heading 2"/>
    <w:basedOn w:val="Normal"/>
    <w:next w:val="Normal"/>
    <w:qFormat/>
    <w:pPr>
      <w:keepNext/>
      <w:jc w:val="both"/>
      <w:outlineLvl w:val="1"/>
    </w:pPr>
    <w:rPr>
      <w:b/>
      <w:sz w:val="24"/>
      <w:u w:val="single"/>
    </w:rPr>
  </w:style>
  <w:style w:type="paragraph" w:styleId="Ttulo3">
    <w:name w:val="heading 3"/>
    <w:basedOn w:val="Normal"/>
    <w:next w:val="Normal"/>
    <w:qFormat/>
    <w:pPr>
      <w:keepNext/>
      <w:ind w:left="352"/>
      <w:jc w:val="both"/>
      <w:outlineLvl w:val="2"/>
    </w:pPr>
    <w:rPr>
      <w:b/>
      <w:sz w:val="24"/>
    </w:rPr>
  </w:style>
  <w:style w:type="paragraph" w:styleId="Ttulo4">
    <w:name w:val="heading 4"/>
    <w:basedOn w:val="Normal"/>
    <w:next w:val="Normal"/>
    <w:qFormat/>
    <w:pPr>
      <w:keepNext/>
      <w:ind w:left="1410"/>
      <w:jc w:val="both"/>
      <w:outlineLvl w:val="3"/>
    </w:pPr>
    <w:rPr>
      <w:sz w:val="24"/>
    </w:rPr>
  </w:style>
  <w:style w:type="paragraph" w:styleId="Ttulo5">
    <w:name w:val="heading 5"/>
    <w:basedOn w:val="Normal"/>
    <w:next w:val="Normal"/>
    <w:qFormat/>
    <w:pPr>
      <w:keepNext/>
      <w:jc w:val="both"/>
      <w:outlineLvl w:val="4"/>
    </w:pPr>
    <w:rPr>
      <w:sz w:val="24"/>
    </w:rPr>
  </w:style>
  <w:style w:type="paragraph" w:styleId="Ttulo6">
    <w:name w:val="heading 6"/>
    <w:basedOn w:val="Normal"/>
    <w:next w:val="Normal"/>
    <w:qFormat/>
    <w:pPr>
      <w:keepNext/>
      <w:jc w:val="both"/>
      <w:outlineLvl w:val="5"/>
    </w:pPr>
    <w:rPr>
      <w:b/>
      <w:sz w:val="26"/>
    </w:rPr>
  </w:style>
  <w:style w:type="paragraph" w:styleId="Ttulo7">
    <w:name w:val="heading 7"/>
    <w:basedOn w:val="Normal"/>
    <w:next w:val="Normal"/>
    <w:qFormat/>
    <w:pPr>
      <w:keepNext/>
      <w:jc w:val="both"/>
      <w:outlineLvl w:val="6"/>
    </w:pPr>
    <w:rPr>
      <w:b/>
      <w:bCs/>
      <w:color w:val="0000FF"/>
      <w:sz w:val="26"/>
    </w:rPr>
  </w:style>
  <w:style w:type="paragraph" w:styleId="Ttulo8">
    <w:name w:val="heading 8"/>
    <w:basedOn w:val="Normal"/>
    <w:next w:val="Normal"/>
    <w:qFormat/>
    <w:pPr>
      <w:keepNext/>
      <w:spacing w:after="120"/>
      <w:ind w:left="1418"/>
      <w:jc w:val="both"/>
      <w:outlineLvl w:val="7"/>
    </w:pPr>
    <w:rPr>
      <w:sz w:val="24"/>
    </w:rPr>
  </w:style>
  <w:style w:type="paragraph" w:styleId="Ttulo9">
    <w:name w:val="heading 9"/>
    <w:basedOn w:val="Normal"/>
    <w:next w:val="Normal"/>
    <w:qFormat/>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rPr>
      <w:b/>
      <w:sz w:val="38"/>
    </w:rPr>
  </w:style>
  <w:style w:type="paragraph" w:styleId="Recuodecorpodetexto">
    <w:name w:val="Body Text Indent"/>
    <w:basedOn w:val="Normal"/>
    <w:qFormat/>
    <w:pPr>
      <w:ind w:left="2124" w:firstLine="6"/>
      <w:jc w:val="both"/>
    </w:pPr>
    <w:rPr>
      <w:sz w:val="24"/>
    </w:rPr>
  </w:style>
  <w:style w:type="paragraph" w:styleId="Corpodetexto">
    <w:name w:val="Body Text"/>
    <w:basedOn w:val="Normal"/>
    <w:qFormat/>
    <w:pPr>
      <w:jc w:val="both"/>
    </w:pPr>
    <w:rPr>
      <w:sz w:val="24"/>
    </w:rPr>
  </w:style>
  <w:style w:type="paragraph" w:styleId="Recuodecorpodetexto2">
    <w:name w:val="Body Text Indent 2"/>
    <w:basedOn w:val="Normal"/>
    <w:qFormat/>
    <w:pPr>
      <w:ind w:left="352"/>
      <w:jc w:val="both"/>
    </w:pPr>
    <w:rPr>
      <w:sz w:val="24"/>
    </w:rPr>
  </w:style>
  <w:style w:type="paragraph" w:styleId="Recuodecorpodetexto3">
    <w:name w:val="Body Text Indent 3"/>
    <w:basedOn w:val="Normal"/>
    <w:qFormat/>
    <w:pPr>
      <w:ind w:left="1410"/>
      <w:jc w:val="both"/>
    </w:pPr>
    <w:rPr>
      <w:sz w:val="24"/>
    </w:rPr>
  </w:style>
  <w:style w:type="paragraph" w:styleId="Cabealho">
    <w:name w:val="header"/>
    <w:basedOn w:val="Normal"/>
    <w:qFormat/>
    <w:pPr>
      <w:tabs>
        <w:tab w:val="center" w:pos="4419"/>
        <w:tab w:val="right" w:pos="8838"/>
      </w:tabs>
    </w:pPr>
  </w:style>
  <w:style w:type="paragraph" w:styleId="Rodap">
    <w:name w:val="footer"/>
    <w:basedOn w:val="Normal"/>
    <w:qFormat/>
    <w:pPr>
      <w:tabs>
        <w:tab w:val="center" w:pos="4419"/>
        <w:tab w:val="right" w:pos="8838"/>
      </w:tabs>
    </w:pPr>
  </w:style>
  <w:style w:type="paragraph" w:customStyle="1" w:styleId="Corpodetexto21">
    <w:name w:val="Corpo de texto 21"/>
    <w:basedOn w:val="Normal"/>
    <w:qFormat/>
    <w:pPr>
      <w:widowControl w:val="0"/>
      <w:spacing w:line="360" w:lineRule="auto"/>
      <w:ind w:firstLine="239"/>
      <w:jc w:val="both"/>
    </w:pPr>
    <w:rPr>
      <w:sz w:val="22"/>
    </w:rPr>
  </w:style>
  <w:style w:type="paragraph" w:customStyle="1" w:styleId="Corpodotexto">
    <w:name w:val="Corpo do texto"/>
    <w:basedOn w:val="Normal"/>
    <w:qFormat/>
    <w:pPr>
      <w:suppressAutoHyphens/>
      <w:spacing w:line="240" w:lineRule="atLeast"/>
      <w:jc w:val="both"/>
    </w:pPr>
    <w:rPr>
      <w:sz w:val="24"/>
    </w:rPr>
  </w:style>
  <w:style w:type="paragraph" w:styleId="NormalWeb">
    <w:name w:val="Normal (Web)"/>
    <w:basedOn w:val="Normal"/>
    <w:qFormat/>
    <w:pPr>
      <w:spacing w:after="324"/>
    </w:pPr>
    <w:rPr>
      <w:sz w:val="24"/>
      <w:szCs w:val="24"/>
    </w:rPr>
  </w:style>
  <w:style w:type="paragraph" w:styleId="Textodebalo">
    <w:name w:val="Balloon Text"/>
    <w:basedOn w:val="Normal"/>
    <w:qFormat/>
    <w:rPr>
      <w:rFonts w:ascii="Tahoma" w:hAnsi="Tahoma"/>
      <w:sz w:val="16"/>
      <w:szCs w:val="16"/>
    </w:rPr>
  </w:style>
  <w:style w:type="paragraph" w:styleId="Corpodetexto3">
    <w:name w:val="Body Text 3"/>
    <w:basedOn w:val="Normal"/>
    <w:qFormat/>
    <w:pPr>
      <w:spacing w:after="120"/>
    </w:pPr>
    <w:rPr>
      <w:sz w:val="16"/>
      <w:szCs w:val="16"/>
    </w:rPr>
  </w:style>
  <w:style w:type="paragraph" w:customStyle="1" w:styleId="Corpo">
    <w:name w:val="Corpo"/>
    <w:qFormat/>
    <w:rPr>
      <w:color w:val="000000"/>
      <w:sz w:val="24"/>
      <w:szCs w:val="24"/>
    </w:rPr>
  </w:style>
  <w:style w:type="paragraph" w:customStyle="1" w:styleId="NmerosPrincipais">
    <w:name w:val="Números Principais"/>
    <w:basedOn w:val="Normal"/>
    <w:qFormat/>
    <w:pPr>
      <w:numPr>
        <w:numId w:val="24"/>
      </w:numPr>
      <w:ind w:left="279" w:hanging="279"/>
    </w:pPr>
    <w:rPr>
      <w:sz w:val="24"/>
      <w:szCs w:val="24"/>
    </w:rPr>
  </w:style>
  <w:style w:type="paragraph" w:customStyle="1" w:styleId="PargrafocomRecuopsnumerao">
    <w:name w:val="Parágrafo com Recuo pós numeração"/>
    <w:basedOn w:val="Normal"/>
    <w:qFormat/>
    <w:pPr>
      <w:spacing w:after="120"/>
    </w:pPr>
    <w:rPr>
      <w:sz w:val="24"/>
      <w:szCs w:val="24"/>
    </w:rPr>
  </w:style>
  <w:style w:type="paragraph" w:customStyle="1" w:styleId="PargrafoNormal">
    <w:name w:val="Parágrafo Normal"/>
    <w:basedOn w:val="Normal"/>
    <w:qFormat/>
    <w:pPr>
      <w:spacing w:after="120"/>
    </w:pPr>
    <w:rPr>
      <w:sz w:val="24"/>
      <w:szCs w:val="24"/>
    </w:rPr>
  </w:style>
  <w:style w:type="paragraph" w:customStyle="1" w:styleId="LetrascomRecuo">
    <w:name w:val="Letras com Recuo"/>
    <w:basedOn w:val="Normal"/>
    <w:qFormat/>
    <w:pPr>
      <w:tabs>
        <w:tab w:val="left" w:pos="284"/>
      </w:tabs>
      <w:spacing w:after="120"/>
      <w:ind w:left="1418" w:hanging="284"/>
    </w:pPr>
    <w:rPr>
      <w:sz w:val="24"/>
      <w:szCs w:val="24"/>
    </w:rPr>
  </w:style>
  <w:style w:type="paragraph" w:customStyle="1" w:styleId="Nomedorgo">
    <w:name w:val="Nome do Órgão"/>
    <w:basedOn w:val="Normal"/>
    <w:qFormat/>
    <w:rPr>
      <w:b/>
      <w:bCs/>
      <w:sz w:val="24"/>
      <w:szCs w:val="24"/>
    </w:rPr>
  </w:style>
  <w:style w:type="paragraph" w:customStyle="1" w:styleId="Dataeassinatura">
    <w:name w:val="Data e assinatura"/>
    <w:basedOn w:val="Normal"/>
    <w:qFormat/>
    <w:pPr>
      <w:spacing w:after="720"/>
    </w:pPr>
    <w:rPr>
      <w:sz w:val="24"/>
      <w:szCs w:val="24"/>
    </w:rPr>
  </w:style>
  <w:style w:type="paragraph" w:customStyle="1" w:styleId="LetrasMultinvel">
    <w:name w:val="Letras Multinível"/>
    <w:basedOn w:val="Corpodetexto"/>
    <w:qFormat/>
    <w:pPr>
      <w:numPr>
        <w:numId w:val="25"/>
      </w:numPr>
      <w:spacing w:after="120"/>
      <w:ind w:left="1418" w:hanging="284"/>
      <w:jc w:val="center"/>
    </w:pPr>
    <w:rPr>
      <w:szCs w:val="24"/>
    </w:rPr>
  </w:style>
  <w:style w:type="paragraph" w:customStyle="1" w:styleId="Clusulas">
    <w:name w:val="Cláusulas"/>
    <w:basedOn w:val="Normal"/>
    <w:qFormat/>
    <w:pPr>
      <w:spacing w:after="240"/>
      <w:jc w:val="both"/>
    </w:pPr>
    <w:rPr>
      <w:b/>
      <w:bCs/>
      <w:sz w:val="24"/>
      <w:szCs w:val="24"/>
    </w:rPr>
  </w:style>
  <w:style w:type="paragraph" w:customStyle="1" w:styleId="Pargrafomultinvel">
    <w:name w:val="Parágrafo multinível"/>
    <w:basedOn w:val="Normal"/>
    <w:qFormat/>
    <w:pPr>
      <w:numPr>
        <w:numId w:val="19"/>
      </w:numPr>
      <w:spacing w:after="120"/>
    </w:pPr>
    <w:rPr>
      <w:sz w:val="24"/>
      <w:szCs w:val="24"/>
    </w:rPr>
  </w:style>
  <w:style w:type="paragraph" w:customStyle="1" w:styleId="ANEXO-Ttulo">
    <w:name w:val="ANEXO - Título"/>
    <w:basedOn w:val="Ttulo1"/>
    <w:qFormat/>
    <w:pPr>
      <w:spacing w:after="240"/>
      <w:jc w:val="center"/>
    </w:pPr>
    <w:rPr>
      <w:bCs/>
      <w:i/>
      <w:iCs/>
      <w:sz w:val="32"/>
      <w:szCs w:val="32"/>
    </w:rPr>
  </w:style>
  <w:style w:type="paragraph" w:customStyle="1" w:styleId="ANEXO-Rtulo">
    <w:name w:val="ANEXO - Rótulo"/>
    <w:basedOn w:val="Normal"/>
    <w:qFormat/>
    <w:rPr>
      <w:b/>
      <w:bCs/>
      <w:sz w:val="24"/>
      <w:szCs w:val="24"/>
    </w:rPr>
  </w:style>
  <w:style w:type="paragraph" w:customStyle="1" w:styleId="Anexo-Subttulo">
    <w:name w:val="Anexo - Subtítulo"/>
    <w:basedOn w:val="Normal"/>
    <w:qFormat/>
    <w:pPr>
      <w:spacing w:after="480"/>
    </w:pPr>
    <w:rPr>
      <w:b/>
      <w:bCs/>
      <w:sz w:val="24"/>
      <w:szCs w:val="24"/>
    </w:rPr>
  </w:style>
  <w:style w:type="paragraph" w:customStyle="1" w:styleId="EspritoSanto">
    <w:name w:val="Espírito Santo"/>
    <w:basedOn w:val="Nomedorgo"/>
    <w:qFormat/>
  </w:style>
  <w:style w:type="paragraph" w:styleId="Textodenotaderodap">
    <w:name w:val="footnote text"/>
    <w:basedOn w:val="Normal"/>
    <w:qFormat/>
  </w:style>
  <w:style w:type="paragraph" w:styleId="SemEspaamento">
    <w:name w:val="No Spacing"/>
    <w:qFormat/>
    <w:rPr>
      <w:rFonts w:ascii="Calibri" w:eastAsia="Calibri" w:hAnsi="Calibri"/>
      <w:sz w:val="22"/>
      <w:szCs w:val="22"/>
    </w:rPr>
  </w:style>
  <w:style w:type="paragraph" w:customStyle="1" w:styleId="NmerosSecundrios">
    <w:name w:val="Números Secundários"/>
    <w:basedOn w:val="NmerosPrincipais"/>
    <w:qFormat/>
    <w:pPr>
      <w:numPr>
        <w:numId w:val="0"/>
      </w:numPr>
      <w:tabs>
        <w:tab w:val="left" w:pos="567"/>
      </w:tabs>
      <w:spacing w:after="240"/>
      <w:ind w:left="567"/>
      <w:jc w:val="both"/>
    </w:pPr>
    <w:rPr>
      <w:rFonts w:eastAsia="Calibri"/>
    </w:rPr>
  </w:style>
  <w:style w:type="paragraph" w:customStyle="1" w:styleId="Default">
    <w:name w:val="Default"/>
    <w:qFormat/>
    <w:rPr>
      <w:rFonts w:ascii="Arial" w:eastAsia="Calibri" w:hAnsi="Arial" w:cs="Arial"/>
      <w:color w:val="000000"/>
      <w:sz w:val="24"/>
      <w:szCs w:val="24"/>
    </w:rPr>
  </w:style>
  <w:style w:type="paragraph" w:customStyle="1" w:styleId="paragrafo">
    <w:name w:val="paragrafo"/>
    <w:basedOn w:val="Normal"/>
    <w:qFormat/>
    <w:pPr>
      <w:numPr>
        <w:numId w:val="2"/>
      </w:numPr>
      <w:tabs>
        <w:tab w:val="left" w:pos="1418"/>
      </w:tabs>
      <w:spacing w:after="120" w:line="276" w:lineRule="auto"/>
      <w:ind w:firstLine="851"/>
      <w:jc w:val="both"/>
    </w:pPr>
    <w:rPr>
      <w:rFonts w:ascii="Arial" w:hAnsi="Arial"/>
      <w:sz w:val="24"/>
    </w:rPr>
  </w:style>
  <w:style w:type="paragraph" w:styleId="PargrafodaLista">
    <w:name w:val="List Paragraph"/>
    <w:basedOn w:val="Normal"/>
    <w:qFormat/>
    <w:pPr>
      <w:ind w:left="720"/>
      <w:contextualSpacing/>
    </w:pPr>
  </w:style>
  <w:style w:type="paragraph" w:customStyle="1" w:styleId="texto2">
    <w:name w:val="texto2"/>
    <w:basedOn w:val="Normal"/>
    <w:qFormat/>
    <w:pPr>
      <w:spacing w:before="100" w:beforeAutospacing="1" w:after="100" w:afterAutospacing="1"/>
      <w:jc w:val="left"/>
    </w:pPr>
    <w:rPr>
      <w:sz w:val="24"/>
      <w:szCs w:val="24"/>
    </w:rPr>
  </w:style>
  <w:style w:type="paragraph" w:customStyle="1" w:styleId="04partenormativa">
    <w:name w:val="04partenormativa"/>
    <w:basedOn w:val="Normal"/>
    <w:qFormat/>
    <w:pPr>
      <w:spacing w:before="100" w:beforeAutospacing="1" w:after="100" w:afterAutospacing="1"/>
      <w:jc w:val="left"/>
    </w:pPr>
    <w:rPr>
      <w:sz w:val="24"/>
      <w:szCs w:val="24"/>
    </w:rPr>
  </w:style>
  <w:style w:type="paragraph" w:styleId="Corpodetexto2">
    <w:name w:val="Body Text 2"/>
    <w:basedOn w:val="Normal"/>
    <w:qFormat/>
    <w:pPr>
      <w:spacing w:after="120" w:line="480" w:lineRule="auto"/>
    </w:pPr>
  </w:style>
  <w:style w:type="character" w:styleId="Nmerodepgina">
    <w:name w:val="page number"/>
    <w:basedOn w:val="Fontepargpadro"/>
  </w:style>
  <w:style w:type="character" w:styleId="Hyperlink">
    <w:name w:val="Hyperlink"/>
    <w:rPr>
      <w:color w:val="0000FF"/>
      <w:u w:val="single"/>
    </w:rPr>
  </w:style>
  <w:style w:type="character" w:styleId="nfase">
    <w:name w:val="Emphasis"/>
    <w:rPr>
      <w:i/>
      <w:iCs/>
    </w:rPr>
  </w:style>
  <w:style w:type="character" w:customStyle="1" w:styleId="TextodebaloChar">
    <w:name w:val="Texto de balão Char"/>
    <w:rPr>
      <w:rFonts w:ascii="Tahoma" w:hAnsi="Tahoma" w:cs="Tahoma"/>
      <w:sz w:val="16"/>
      <w:szCs w:val="16"/>
    </w:rPr>
  </w:style>
  <w:style w:type="character" w:customStyle="1" w:styleId="Corpodetexto3Char">
    <w:name w:val="Corpo de texto 3 Char"/>
    <w:basedOn w:val="Fontepargpadro"/>
    <w:rPr>
      <w:sz w:val="16"/>
      <w:szCs w:val="16"/>
    </w:rPr>
  </w:style>
  <w:style w:type="character" w:customStyle="1" w:styleId="PargrafoNormalChar">
    <w:name w:val="Parágrafo Normal Char"/>
    <w:basedOn w:val="Fontepargpadro"/>
    <w:rPr>
      <w:rFonts w:ascii="Times New Roman" w:hAnsi="Times New Roman" w:cs="Times New Roman"/>
      <w:sz w:val="24"/>
      <w:szCs w:val="24"/>
      <w:lang w:val="pt-BR"/>
    </w:rPr>
  </w:style>
  <w:style w:type="character" w:customStyle="1" w:styleId="TextodenotaderodapChar">
    <w:name w:val="Texto de nota de rodapé Char"/>
    <w:basedOn w:val="Fontepargpadro"/>
  </w:style>
  <w:style w:type="character" w:styleId="Refdenotaderodap">
    <w:name w:val="footnote reference"/>
    <w:basedOn w:val="Fontepargpadro"/>
    <w:rPr>
      <w:vertAlign w:val="superscript"/>
    </w:rPr>
  </w:style>
  <w:style w:type="character" w:styleId="Forte">
    <w:name w:val="Strong"/>
    <w:basedOn w:val="Fontepargpadro"/>
    <w:rPr>
      <w:b/>
      <w:bCs/>
    </w:rPr>
  </w:style>
  <w:style w:type="character" w:customStyle="1" w:styleId="TtuloChar">
    <w:name w:val="Título Char"/>
    <w:basedOn w:val="Fontepargpadro"/>
    <w:rPr>
      <w:b/>
      <w:sz w:val="38"/>
    </w:rPr>
  </w:style>
  <w:style w:type="character" w:customStyle="1" w:styleId="CharAttribute1">
    <w:name w:val="CharAttribute1"/>
    <w:rPr>
      <w:rFonts w:ascii="Times New Roman" w:eastAsia="Times New Roman" w:hAnsi="Times New Roman"/>
      <w:b/>
      <w:color w:val="282526"/>
      <w:sz w:val="24"/>
    </w:rPr>
  </w:style>
  <w:style w:type="character" w:customStyle="1" w:styleId="Ttulo5Char">
    <w:name w:val="Título 5 Char"/>
    <w:basedOn w:val="Fontepargpadro"/>
    <w:rPr>
      <w:sz w:val="24"/>
    </w:rPr>
  </w:style>
  <w:style w:type="character" w:customStyle="1" w:styleId="Corpodetexto2Char">
    <w:name w:val="Corpo de texto 2 Char"/>
    <w:basedOn w:val="Fontepargpadro"/>
  </w:style>
  <w:style w:type="table" w:styleId="Tabelacomgrade">
    <w:name w:val="Table Grid"/>
    <w:basedOn w:val="Tabelanormal"/>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zh-CN" w:bidi="ar-SA"/>
      </w:rPr>
    </w:rPrDefault>
    <w:pPrDefault>
      <w:pPr>
        <w:spacing w:before="120"/>
        <w:jc w:val="center"/>
      </w:pPr>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uiPriority="5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qFormat/>
    <w:pPr>
      <w:keepNext/>
      <w:jc w:val="both"/>
      <w:outlineLvl w:val="0"/>
    </w:pPr>
    <w:rPr>
      <w:b/>
      <w:sz w:val="24"/>
    </w:rPr>
  </w:style>
  <w:style w:type="paragraph" w:styleId="Ttulo2">
    <w:name w:val="heading 2"/>
    <w:basedOn w:val="Normal"/>
    <w:next w:val="Normal"/>
    <w:qFormat/>
    <w:pPr>
      <w:keepNext/>
      <w:jc w:val="both"/>
      <w:outlineLvl w:val="1"/>
    </w:pPr>
    <w:rPr>
      <w:b/>
      <w:sz w:val="24"/>
      <w:u w:val="single"/>
    </w:rPr>
  </w:style>
  <w:style w:type="paragraph" w:styleId="Ttulo3">
    <w:name w:val="heading 3"/>
    <w:basedOn w:val="Normal"/>
    <w:next w:val="Normal"/>
    <w:qFormat/>
    <w:pPr>
      <w:keepNext/>
      <w:ind w:left="352"/>
      <w:jc w:val="both"/>
      <w:outlineLvl w:val="2"/>
    </w:pPr>
    <w:rPr>
      <w:b/>
      <w:sz w:val="24"/>
    </w:rPr>
  </w:style>
  <w:style w:type="paragraph" w:styleId="Ttulo4">
    <w:name w:val="heading 4"/>
    <w:basedOn w:val="Normal"/>
    <w:next w:val="Normal"/>
    <w:qFormat/>
    <w:pPr>
      <w:keepNext/>
      <w:ind w:left="1410"/>
      <w:jc w:val="both"/>
      <w:outlineLvl w:val="3"/>
    </w:pPr>
    <w:rPr>
      <w:sz w:val="24"/>
    </w:rPr>
  </w:style>
  <w:style w:type="paragraph" w:styleId="Ttulo5">
    <w:name w:val="heading 5"/>
    <w:basedOn w:val="Normal"/>
    <w:next w:val="Normal"/>
    <w:qFormat/>
    <w:pPr>
      <w:keepNext/>
      <w:jc w:val="both"/>
      <w:outlineLvl w:val="4"/>
    </w:pPr>
    <w:rPr>
      <w:sz w:val="24"/>
    </w:rPr>
  </w:style>
  <w:style w:type="paragraph" w:styleId="Ttulo6">
    <w:name w:val="heading 6"/>
    <w:basedOn w:val="Normal"/>
    <w:next w:val="Normal"/>
    <w:qFormat/>
    <w:pPr>
      <w:keepNext/>
      <w:jc w:val="both"/>
      <w:outlineLvl w:val="5"/>
    </w:pPr>
    <w:rPr>
      <w:b/>
      <w:sz w:val="26"/>
    </w:rPr>
  </w:style>
  <w:style w:type="paragraph" w:styleId="Ttulo7">
    <w:name w:val="heading 7"/>
    <w:basedOn w:val="Normal"/>
    <w:next w:val="Normal"/>
    <w:qFormat/>
    <w:pPr>
      <w:keepNext/>
      <w:jc w:val="both"/>
      <w:outlineLvl w:val="6"/>
    </w:pPr>
    <w:rPr>
      <w:b/>
      <w:bCs/>
      <w:color w:val="0000FF"/>
      <w:sz w:val="26"/>
    </w:rPr>
  </w:style>
  <w:style w:type="paragraph" w:styleId="Ttulo8">
    <w:name w:val="heading 8"/>
    <w:basedOn w:val="Normal"/>
    <w:next w:val="Normal"/>
    <w:qFormat/>
    <w:pPr>
      <w:keepNext/>
      <w:spacing w:after="120"/>
      <w:ind w:left="1418"/>
      <w:jc w:val="both"/>
      <w:outlineLvl w:val="7"/>
    </w:pPr>
    <w:rPr>
      <w:sz w:val="24"/>
    </w:rPr>
  </w:style>
  <w:style w:type="paragraph" w:styleId="Ttulo9">
    <w:name w:val="heading 9"/>
    <w:basedOn w:val="Normal"/>
    <w:next w:val="Normal"/>
    <w:qFormat/>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rPr>
      <w:b/>
      <w:sz w:val="38"/>
    </w:rPr>
  </w:style>
  <w:style w:type="paragraph" w:styleId="Recuodecorpodetexto">
    <w:name w:val="Body Text Indent"/>
    <w:basedOn w:val="Normal"/>
    <w:qFormat/>
    <w:pPr>
      <w:ind w:left="2124" w:firstLine="6"/>
      <w:jc w:val="both"/>
    </w:pPr>
    <w:rPr>
      <w:sz w:val="24"/>
    </w:rPr>
  </w:style>
  <w:style w:type="paragraph" w:styleId="Corpodetexto">
    <w:name w:val="Body Text"/>
    <w:basedOn w:val="Normal"/>
    <w:qFormat/>
    <w:pPr>
      <w:jc w:val="both"/>
    </w:pPr>
    <w:rPr>
      <w:sz w:val="24"/>
    </w:rPr>
  </w:style>
  <w:style w:type="paragraph" w:styleId="Recuodecorpodetexto2">
    <w:name w:val="Body Text Indent 2"/>
    <w:basedOn w:val="Normal"/>
    <w:qFormat/>
    <w:pPr>
      <w:ind w:left="352"/>
      <w:jc w:val="both"/>
    </w:pPr>
    <w:rPr>
      <w:sz w:val="24"/>
    </w:rPr>
  </w:style>
  <w:style w:type="paragraph" w:styleId="Recuodecorpodetexto3">
    <w:name w:val="Body Text Indent 3"/>
    <w:basedOn w:val="Normal"/>
    <w:qFormat/>
    <w:pPr>
      <w:ind w:left="1410"/>
      <w:jc w:val="both"/>
    </w:pPr>
    <w:rPr>
      <w:sz w:val="24"/>
    </w:rPr>
  </w:style>
  <w:style w:type="paragraph" w:styleId="Cabealho">
    <w:name w:val="header"/>
    <w:basedOn w:val="Normal"/>
    <w:qFormat/>
    <w:pPr>
      <w:tabs>
        <w:tab w:val="center" w:pos="4419"/>
        <w:tab w:val="right" w:pos="8838"/>
      </w:tabs>
    </w:pPr>
  </w:style>
  <w:style w:type="paragraph" w:styleId="Rodap">
    <w:name w:val="footer"/>
    <w:basedOn w:val="Normal"/>
    <w:qFormat/>
    <w:pPr>
      <w:tabs>
        <w:tab w:val="center" w:pos="4419"/>
        <w:tab w:val="right" w:pos="8838"/>
      </w:tabs>
    </w:pPr>
  </w:style>
  <w:style w:type="paragraph" w:customStyle="1" w:styleId="Corpodetexto21">
    <w:name w:val="Corpo de texto 21"/>
    <w:basedOn w:val="Normal"/>
    <w:qFormat/>
    <w:pPr>
      <w:widowControl w:val="0"/>
      <w:spacing w:line="360" w:lineRule="auto"/>
      <w:ind w:firstLine="239"/>
      <w:jc w:val="both"/>
    </w:pPr>
    <w:rPr>
      <w:sz w:val="22"/>
    </w:rPr>
  </w:style>
  <w:style w:type="paragraph" w:customStyle="1" w:styleId="Corpodotexto">
    <w:name w:val="Corpo do texto"/>
    <w:basedOn w:val="Normal"/>
    <w:qFormat/>
    <w:pPr>
      <w:suppressAutoHyphens/>
      <w:spacing w:line="240" w:lineRule="atLeast"/>
      <w:jc w:val="both"/>
    </w:pPr>
    <w:rPr>
      <w:sz w:val="24"/>
    </w:rPr>
  </w:style>
  <w:style w:type="paragraph" w:styleId="NormalWeb">
    <w:name w:val="Normal (Web)"/>
    <w:basedOn w:val="Normal"/>
    <w:qFormat/>
    <w:pPr>
      <w:spacing w:after="324"/>
    </w:pPr>
    <w:rPr>
      <w:sz w:val="24"/>
      <w:szCs w:val="24"/>
    </w:rPr>
  </w:style>
  <w:style w:type="paragraph" w:styleId="Textodebalo">
    <w:name w:val="Balloon Text"/>
    <w:basedOn w:val="Normal"/>
    <w:qFormat/>
    <w:rPr>
      <w:rFonts w:ascii="Tahoma" w:hAnsi="Tahoma"/>
      <w:sz w:val="16"/>
      <w:szCs w:val="16"/>
    </w:rPr>
  </w:style>
  <w:style w:type="paragraph" w:styleId="Corpodetexto3">
    <w:name w:val="Body Text 3"/>
    <w:basedOn w:val="Normal"/>
    <w:qFormat/>
    <w:pPr>
      <w:spacing w:after="120"/>
    </w:pPr>
    <w:rPr>
      <w:sz w:val="16"/>
      <w:szCs w:val="16"/>
    </w:rPr>
  </w:style>
  <w:style w:type="paragraph" w:customStyle="1" w:styleId="Corpo">
    <w:name w:val="Corpo"/>
    <w:qFormat/>
    <w:rPr>
      <w:color w:val="000000"/>
      <w:sz w:val="24"/>
      <w:szCs w:val="24"/>
    </w:rPr>
  </w:style>
  <w:style w:type="paragraph" w:customStyle="1" w:styleId="NmerosPrincipais">
    <w:name w:val="Números Principais"/>
    <w:basedOn w:val="Normal"/>
    <w:qFormat/>
    <w:pPr>
      <w:numPr>
        <w:numId w:val="24"/>
      </w:numPr>
      <w:ind w:left="279" w:hanging="279"/>
    </w:pPr>
    <w:rPr>
      <w:sz w:val="24"/>
      <w:szCs w:val="24"/>
    </w:rPr>
  </w:style>
  <w:style w:type="paragraph" w:customStyle="1" w:styleId="PargrafocomRecuopsnumerao">
    <w:name w:val="Parágrafo com Recuo pós numeração"/>
    <w:basedOn w:val="Normal"/>
    <w:qFormat/>
    <w:pPr>
      <w:spacing w:after="120"/>
    </w:pPr>
    <w:rPr>
      <w:sz w:val="24"/>
      <w:szCs w:val="24"/>
    </w:rPr>
  </w:style>
  <w:style w:type="paragraph" w:customStyle="1" w:styleId="PargrafoNormal">
    <w:name w:val="Parágrafo Normal"/>
    <w:basedOn w:val="Normal"/>
    <w:qFormat/>
    <w:pPr>
      <w:spacing w:after="120"/>
    </w:pPr>
    <w:rPr>
      <w:sz w:val="24"/>
      <w:szCs w:val="24"/>
    </w:rPr>
  </w:style>
  <w:style w:type="paragraph" w:customStyle="1" w:styleId="LetrascomRecuo">
    <w:name w:val="Letras com Recuo"/>
    <w:basedOn w:val="Normal"/>
    <w:qFormat/>
    <w:pPr>
      <w:tabs>
        <w:tab w:val="left" w:pos="284"/>
      </w:tabs>
      <w:spacing w:after="120"/>
      <w:ind w:left="1418" w:hanging="284"/>
    </w:pPr>
    <w:rPr>
      <w:sz w:val="24"/>
      <w:szCs w:val="24"/>
    </w:rPr>
  </w:style>
  <w:style w:type="paragraph" w:customStyle="1" w:styleId="Nomedorgo">
    <w:name w:val="Nome do Órgão"/>
    <w:basedOn w:val="Normal"/>
    <w:qFormat/>
    <w:rPr>
      <w:b/>
      <w:bCs/>
      <w:sz w:val="24"/>
      <w:szCs w:val="24"/>
    </w:rPr>
  </w:style>
  <w:style w:type="paragraph" w:customStyle="1" w:styleId="Dataeassinatura">
    <w:name w:val="Data e assinatura"/>
    <w:basedOn w:val="Normal"/>
    <w:qFormat/>
    <w:pPr>
      <w:spacing w:after="720"/>
    </w:pPr>
    <w:rPr>
      <w:sz w:val="24"/>
      <w:szCs w:val="24"/>
    </w:rPr>
  </w:style>
  <w:style w:type="paragraph" w:customStyle="1" w:styleId="LetrasMultinvel">
    <w:name w:val="Letras Multinível"/>
    <w:basedOn w:val="Corpodetexto"/>
    <w:qFormat/>
    <w:pPr>
      <w:numPr>
        <w:numId w:val="25"/>
      </w:numPr>
      <w:spacing w:after="120"/>
      <w:ind w:left="1418" w:hanging="284"/>
      <w:jc w:val="center"/>
    </w:pPr>
    <w:rPr>
      <w:szCs w:val="24"/>
    </w:rPr>
  </w:style>
  <w:style w:type="paragraph" w:customStyle="1" w:styleId="Clusulas">
    <w:name w:val="Cláusulas"/>
    <w:basedOn w:val="Normal"/>
    <w:qFormat/>
    <w:pPr>
      <w:spacing w:after="240"/>
      <w:jc w:val="both"/>
    </w:pPr>
    <w:rPr>
      <w:b/>
      <w:bCs/>
      <w:sz w:val="24"/>
      <w:szCs w:val="24"/>
    </w:rPr>
  </w:style>
  <w:style w:type="paragraph" w:customStyle="1" w:styleId="Pargrafomultinvel">
    <w:name w:val="Parágrafo multinível"/>
    <w:basedOn w:val="Normal"/>
    <w:qFormat/>
    <w:pPr>
      <w:numPr>
        <w:numId w:val="19"/>
      </w:numPr>
      <w:spacing w:after="120"/>
    </w:pPr>
    <w:rPr>
      <w:sz w:val="24"/>
      <w:szCs w:val="24"/>
    </w:rPr>
  </w:style>
  <w:style w:type="paragraph" w:customStyle="1" w:styleId="ANEXO-Ttulo">
    <w:name w:val="ANEXO - Título"/>
    <w:basedOn w:val="Ttulo1"/>
    <w:qFormat/>
    <w:pPr>
      <w:spacing w:after="240"/>
      <w:jc w:val="center"/>
    </w:pPr>
    <w:rPr>
      <w:bCs/>
      <w:i/>
      <w:iCs/>
      <w:sz w:val="32"/>
      <w:szCs w:val="32"/>
    </w:rPr>
  </w:style>
  <w:style w:type="paragraph" w:customStyle="1" w:styleId="ANEXO-Rtulo">
    <w:name w:val="ANEXO - Rótulo"/>
    <w:basedOn w:val="Normal"/>
    <w:qFormat/>
    <w:rPr>
      <w:b/>
      <w:bCs/>
      <w:sz w:val="24"/>
      <w:szCs w:val="24"/>
    </w:rPr>
  </w:style>
  <w:style w:type="paragraph" w:customStyle="1" w:styleId="Anexo-Subttulo">
    <w:name w:val="Anexo - Subtítulo"/>
    <w:basedOn w:val="Normal"/>
    <w:qFormat/>
    <w:pPr>
      <w:spacing w:after="480"/>
    </w:pPr>
    <w:rPr>
      <w:b/>
      <w:bCs/>
      <w:sz w:val="24"/>
      <w:szCs w:val="24"/>
    </w:rPr>
  </w:style>
  <w:style w:type="paragraph" w:customStyle="1" w:styleId="EspritoSanto">
    <w:name w:val="Espírito Santo"/>
    <w:basedOn w:val="Nomedorgo"/>
    <w:qFormat/>
  </w:style>
  <w:style w:type="paragraph" w:styleId="Textodenotaderodap">
    <w:name w:val="footnote text"/>
    <w:basedOn w:val="Normal"/>
    <w:qFormat/>
  </w:style>
  <w:style w:type="paragraph" w:styleId="SemEspaamento">
    <w:name w:val="No Spacing"/>
    <w:qFormat/>
    <w:rPr>
      <w:rFonts w:ascii="Calibri" w:eastAsia="Calibri" w:hAnsi="Calibri"/>
      <w:sz w:val="22"/>
      <w:szCs w:val="22"/>
    </w:rPr>
  </w:style>
  <w:style w:type="paragraph" w:customStyle="1" w:styleId="NmerosSecundrios">
    <w:name w:val="Números Secundários"/>
    <w:basedOn w:val="NmerosPrincipais"/>
    <w:qFormat/>
    <w:pPr>
      <w:numPr>
        <w:numId w:val="0"/>
      </w:numPr>
      <w:tabs>
        <w:tab w:val="left" w:pos="567"/>
      </w:tabs>
      <w:spacing w:after="240"/>
      <w:ind w:left="567"/>
      <w:jc w:val="both"/>
    </w:pPr>
    <w:rPr>
      <w:rFonts w:eastAsia="Calibri"/>
    </w:rPr>
  </w:style>
  <w:style w:type="paragraph" w:customStyle="1" w:styleId="Default">
    <w:name w:val="Default"/>
    <w:qFormat/>
    <w:rPr>
      <w:rFonts w:ascii="Arial" w:eastAsia="Calibri" w:hAnsi="Arial" w:cs="Arial"/>
      <w:color w:val="000000"/>
      <w:sz w:val="24"/>
      <w:szCs w:val="24"/>
    </w:rPr>
  </w:style>
  <w:style w:type="paragraph" w:customStyle="1" w:styleId="paragrafo">
    <w:name w:val="paragrafo"/>
    <w:basedOn w:val="Normal"/>
    <w:qFormat/>
    <w:pPr>
      <w:numPr>
        <w:numId w:val="2"/>
      </w:numPr>
      <w:tabs>
        <w:tab w:val="left" w:pos="1418"/>
      </w:tabs>
      <w:spacing w:after="120" w:line="276" w:lineRule="auto"/>
      <w:ind w:firstLine="851"/>
      <w:jc w:val="both"/>
    </w:pPr>
    <w:rPr>
      <w:rFonts w:ascii="Arial" w:hAnsi="Arial"/>
      <w:sz w:val="24"/>
    </w:rPr>
  </w:style>
  <w:style w:type="paragraph" w:styleId="PargrafodaLista">
    <w:name w:val="List Paragraph"/>
    <w:basedOn w:val="Normal"/>
    <w:qFormat/>
    <w:pPr>
      <w:ind w:left="720"/>
      <w:contextualSpacing/>
    </w:pPr>
  </w:style>
  <w:style w:type="paragraph" w:customStyle="1" w:styleId="texto2">
    <w:name w:val="texto2"/>
    <w:basedOn w:val="Normal"/>
    <w:qFormat/>
    <w:pPr>
      <w:spacing w:before="100" w:beforeAutospacing="1" w:after="100" w:afterAutospacing="1"/>
      <w:jc w:val="left"/>
    </w:pPr>
    <w:rPr>
      <w:sz w:val="24"/>
      <w:szCs w:val="24"/>
    </w:rPr>
  </w:style>
  <w:style w:type="paragraph" w:customStyle="1" w:styleId="04partenormativa">
    <w:name w:val="04partenormativa"/>
    <w:basedOn w:val="Normal"/>
    <w:qFormat/>
    <w:pPr>
      <w:spacing w:before="100" w:beforeAutospacing="1" w:after="100" w:afterAutospacing="1"/>
      <w:jc w:val="left"/>
    </w:pPr>
    <w:rPr>
      <w:sz w:val="24"/>
      <w:szCs w:val="24"/>
    </w:rPr>
  </w:style>
  <w:style w:type="paragraph" w:styleId="Corpodetexto2">
    <w:name w:val="Body Text 2"/>
    <w:basedOn w:val="Normal"/>
    <w:qFormat/>
    <w:pPr>
      <w:spacing w:after="120" w:line="480" w:lineRule="auto"/>
    </w:pPr>
  </w:style>
  <w:style w:type="character" w:styleId="Nmerodepgina">
    <w:name w:val="page number"/>
    <w:basedOn w:val="Fontepargpadro"/>
  </w:style>
  <w:style w:type="character" w:styleId="Hyperlink">
    <w:name w:val="Hyperlink"/>
    <w:rPr>
      <w:color w:val="0000FF"/>
      <w:u w:val="single"/>
    </w:rPr>
  </w:style>
  <w:style w:type="character" w:styleId="nfase">
    <w:name w:val="Emphasis"/>
    <w:rPr>
      <w:i/>
      <w:iCs/>
    </w:rPr>
  </w:style>
  <w:style w:type="character" w:customStyle="1" w:styleId="TextodebaloChar">
    <w:name w:val="Texto de balão Char"/>
    <w:rPr>
      <w:rFonts w:ascii="Tahoma" w:hAnsi="Tahoma" w:cs="Tahoma"/>
      <w:sz w:val="16"/>
      <w:szCs w:val="16"/>
    </w:rPr>
  </w:style>
  <w:style w:type="character" w:customStyle="1" w:styleId="Corpodetexto3Char">
    <w:name w:val="Corpo de texto 3 Char"/>
    <w:basedOn w:val="Fontepargpadro"/>
    <w:rPr>
      <w:sz w:val="16"/>
      <w:szCs w:val="16"/>
    </w:rPr>
  </w:style>
  <w:style w:type="character" w:customStyle="1" w:styleId="PargrafoNormalChar">
    <w:name w:val="Parágrafo Normal Char"/>
    <w:basedOn w:val="Fontepargpadro"/>
    <w:rPr>
      <w:rFonts w:ascii="Times New Roman" w:hAnsi="Times New Roman" w:cs="Times New Roman"/>
      <w:sz w:val="24"/>
      <w:szCs w:val="24"/>
      <w:lang w:val="pt-BR"/>
    </w:rPr>
  </w:style>
  <w:style w:type="character" w:customStyle="1" w:styleId="TextodenotaderodapChar">
    <w:name w:val="Texto de nota de rodapé Char"/>
    <w:basedOn w:val="Fontepargpadro"/>
  </w:style>
  <w:style w:type="character" w:styleId="Refdenotaderodap">
    <w:name w:val="footnote reference"/>
    <w:basedOn w:val="Fontepargpadro"/>
    <w:rPr>
      <w:vertAlign w:val="superscript"/>
    </w:rPr>
  </w:style>
  <w:style w:type="character" w:styleId="Forte">
    <w:name w:val="Strong"/>
    <w:basedOn w:val="Fontepargpadro"/>
    <w:rPr>
      <w:b/>
      <w:bCs/>
    </w:rPr>
  </w:style>
  <w:style w:type="character" w:customStyle="1" w:styleId="TtuloChar">
    <w:name w:val="Título Char"/>
    <w:basedOn w:val="Fontepargpadro"/>
    <w:rPr>
      <w:b/>
      <w:sz w:val="38"/>
    </w:rPr>
  </w:style>
  <w:style w:type="character" w:customStyle="1" w:styleId="CharAttribute1">
    <w:name w:val="CharAttribute1"/>
    <w:rPr>
      <w:rFonts w:ascii="Times New Roman" w:eastAsia="Times New Roman" w:hAnsi="Times New Roman"/>
      <w:b/>
      <w:color w:val="282526"/>
      <w:sz w:val="24"/>
    </w:rPr>
  </w:style>
  <w:style w:type="character" w:customStyle="1" w:styleId="Ttulo5Char">
    <w:name w:val="Título 5 Char"/>
    <w:basedOn w:val="Fontepargpadro"/>
    <w:rPr>
      <w:sz w:val="24"/>
    </w:rPr>
  </w:style>
  <w:style w:type="character" w:customStyle="1" w:styleId="Corpodetexto2Char">
    <w:name w:val="Corpo de texto 2 Char"/>
    <w:basedOn w:val="Fontepargpadro"/>
  </w:style>
  <w:style w:type="table" w:styleId="Tabelacomgrade">
    <w:name w:val="Table Grid"/>
    <w:basedOn w:val="Tabelanormal"/>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icitasdn@hotmail.com"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legislacao.planalto.gov.br/legisla/legislacao.nsf/Viw_Identificacao/lei%205.172-1966?OpenDocument" TargetMode="External"/><Relationship Id="rId4" Type="http://schemas.openxmlformats.org/officeDocument/2006/relationships/settings" Target="settings.xml"/><Relationship Id="rId9" Type="http://schemas.openxmlformats.org/officeDocument/2006/relationships/hyperlink" Target="mailto:licitasdn@hotmail.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10209</Words>
  <Characters>55133</Characters>
  <Application>Microsoft Office Word</Application>
  <DocSecurity>0</DocSecurity>
  <Lines>459</Lines>
  <Paragraphs>130</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65212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2</cp:revision>
  <cp:lastPrinted>2019-06-12T17:35:00Z</cp:lastPrinted>
  <dcterms:created xsi:type="dcterms:W3CDTF">2019-08-19T13:01:00Z</dcterms:created>
  <dcterms:modified xsi:type="dcterms:W3CDTF">2019-08-19T13:01:00Z</dcterms:modified>
</cp:coreProperties>
</file>