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13CF" w:rsidRDefault="002213CF">
      <w:pPr>
        <w:pStyle w:val="Ttulo1"/>
        <w:spacing w:before="0"/>
        <w:rPr>
          <w:b w:val="0"/>
          <w:color w:val="000000"/>
          <w:spacing w:val="-3"/>
          <w:sz w:val="22"/>
          <w:szCs w:val="22"/>
        </w:rPr>
      </w:pPr>
      <w:bookmarkStart w:id="0" w:name="_GoBack"/>
      <w:bookmarkEnd w:id="0"/>
    </w:p>
    <w:p w:rsidR="002213CF" w:rsidRDefault="00526A9C">
      <w:pPr>
        <w:pStyle w:val="Ttulo1"/>
        <w:spacing w:before="0"/>
        <w:rPr>
          <w:b w:val="0"/>
          <w:color w:val="000000"/>
          <w:spacing w:val="-3"/>
          <w:sz w:val="22"/>
          <w:szCs w:val="22"/>
        </w:rPr>
      </w:pPr>
      <w:r>
        <w:rPr>
          <w:b w:val="0"/>
          <w:color w:val="000000"/>
          <w:spacing w:val="-3"/>
          <w:sz w:val="22"/>
          <w:szCs w:val="22"/>
        </w:rPr>
        <w:t>COMISSÃO PERMANENTE DE PREGÃO – CPP/PMSDN</w:t>
      </w:r>
    </w:p>
    <w:p w:rsidR="002213CF" w:rsidRDefault="002213CF">
      <w:pPr>
        <w:spacing w:before="0"/>
        <w:jc w:val="both"/>
        <w:rPr>
          <w:color w:val="000000"/>
          <w:sz w:val="22"/>
          <w:szCs w:val="22"/>
        </w:rPr>
      </w:pPr>
    </w:p>
    <w:p w:rsidR="002213CF" w:rsidRDefault="00526A9C">
      <w:pPr>
        <w:pStyle w:val="Ttulo5"/>
        <w:spacing w:before="0"/>
        <w:rPr>
          <w:b/>
          <w:color w:val="000000"/>
          <w:spacing w:val="-3"/>
          <w:sz w:val="22"/>
          <w:szCs w:val="22"/>
        </w:rPr>
      </w:pPr>
      <w:r>
        <w:rPr>
          <w:b/>
          <w:color w:val="000000"/>
          <w:spacing w:val="-3"/>
          <w:sz w:val="22"/>
          <w:szCs w:val="22"/>
        </w:rPr>
        <w:t>PREGÃO PRESENCIAL 31/2019 - SRP</w:t>
      </w:r>
    </w:p>
    <w:p w:rsidR="002213CF" w:rsidRDefault="002213CF">
      <w:pPr>
        <w:spacing w:before="0"/>
        <w:jc w:val="both"/>
        <w:rPr>
          <w:color w:val="000000"/>
          <w:spacing w:val="-3"/>
          <w:sz w:val="22"/>
          <w:szCs w:val="22"/>
        </w:rPr>
      </w:pPr>
    </w:p>
    <w:p w:rsidR="002213CF" w:rsidRDefault="00526A9C">
      <w:pPr>
        <w:pStyle w:val="Ttulo3"/>
        <w:spacing w:before="0"/>
        <w:ind w:left="0"/>
        <w:rPr>
          <w:color w:val="000000"/>
          <w:spacing w:val="-3"/>
          <w:sz w:val="22"/>
          <w:szCs w:val="22"/>
        </w:rPr>
      </w:pPr>
      <w:r>
        <w:rPr>
          <w:color w:val="000000"/>
          <w:spacing w:val="-3"/>
          <w:sz w:val="22"/>
          <w:szCs w:val="22"/>
        </w:rPr>
        <w:t>RECIBO</w:t>
      </w:r>
    </w:p>
    <w:p w:rsidR="002213CF" w:rsidRDefault="002213CF">
      <w:pPr>
        <w:spacing w:before="0"/>
        <w:jc w:val="both"/>
        <w:rPr>
          <w:color w:val="000000"/>
          <w:spacing w:val="-3"/>
          <w:sz w:val="22"/>
          <w:szCs w:val="22"/>
        </w:rPr>
      </w:pPr>
    </w:p>
    <w:p w:rsidR="002213CF" w:rsidRDefault="00526A9C">
      <w:pPr>
        <w:pStyle w:val="Corpodetexto21"/>
        <w:spacing w:before="0" w:line="240" w:lineRule="auto"/>
        <w:ind w:firstLine="0"/>
        <w:rPr>
          <w:b/>
          <w:color w:val="000000"/>
          <w:spacing w:val="-3"/>
          <w:szCs w:val="22"/>
        </w:rPr>
      </w:pPr>
      <w:r>
        <w:rPr>
          <w:color w:val="000000"/>
          <w:spacing w:val="-3"/>
          <w:szCs w:val="22"/>
        </w:rPr>
        <w:t xml:space="preserve">Recebi da Comissão Permanente de Pregão da Prefeitura Municipal de São Domingos do Norte - Estado do Espírito Santo, a cópia do Edital modalidade PREGÃO PRESENCIAL Nº </w:t>
      </w:r>
      <w:r>
        <w:rPr>
          <w:b/>
          <w:color w:val="000000"/>
          <w:spacing w:val="-3"/>
          <w:szCs w:val="22"/>
        </w:rPr>
        <w:t>31/2019 - SRP</w:t>
      </w:r>
      <w:r>
        <w:rPr>
          <w:color w:val="000000"/>
          <w:spacing w:val="-3"/>
          <w:szCs w:val="22"/>
        </w:rPr>
        <w:t xml:space="preserve">, para abertura às </w:t>
      </w:r>
      <w:r>
        <w:rPr>
          <w:b/>
          <w:color w:val="000000"/>
          <w:spacing w:val="-3"/>
          <w:szCs w:val="22"/>
        </w:rPr>
        <w:t>9h do dia 23 de outubro de 2019.</w:t>
      </w:r>
    </w:p>
    <w:p w:rsidR="002213CF" w:rsidRDefault="002213CF">
      <w:pPr>
        <w:spacing w:before="0"/>
        <w:jc w:val="both"/>
        <w:rPr>
          <w:color w:val="000000"/>
          <w:spacing w:val="-3"/>
          <w:sz w:val="22"/>
          <w:szCs w:val="22"/>
        </w:rPr>
      </w:pPr>
    </w:p>
    <w:p w:rsidR="002213CF" w:rsidRDefault="002213CF">
      <w:pPr>
        <w:spacing w:before="0"/>
        <w:jc w:val="both"/>
        <w:rPr>
          <w:color w:val="000000"/>
          <w:spacing w:val="-3"/>
          <w:sz w:val="22"/>
          <w:szCs w:val="22"/>
        </w:rPr>
      </w:pPr>
    </w:p>
    <w:p w:rsidR="002213CF" w:rsidRDefault="00526A9C">
      <w:pPr>
        <w:pStyle w:val="Ttulo4"/>
        <w:spacing w:before="0"/>
        <w:ind w:left="0"/>
        <w:rPr>
          <w:color w:val="000000"/>
          <w:spacing w:val="-3"/>
          <w:sz w:val="22"/>
          <w:szCs w:val="22"/>
        </w:rPr>
      </w:pPr>
      <w:r>
        <w:rPr>
          <w:color w:val="000000"/>
          <w:spacing w:val="-3"/>
          <w:sz w:val="22"/>
          <w:szCs w:val="22"/>
        </w:rPr>
        <w:t>São Domingos do Norte/ES......../.........../..........</w:t>
      </w:r>
    </w:p>
    <w:p w:rsidR="002213CF" w:rsidRDefault="002213CF">
      <w:pPr>
        <w:spacing w:before="0"/>
        <w:jc w:val="both"/>
        <w:rPr>
          <w:color w:val="000000"/>
          <w:spacing w:val="-3"/>
          <w:sz w:val="22"/>
          <w:szCs w:val="22"/>
        </w:rPr>
      </w:pPr>
    </w:p>
    <w:p w:rsidR="002213CF" w:rsidRDefault="00526A9C">
      <w:pPr>
        <w:spacing w:before="0"/>
        <w:jc w:val="both"/>
        <w:rPr>
          <w:color w:val="000000"/>
          <w:spacing w:val="-3"/>
          <w:sz w:val="22"/>
          <w:szCs w:val="22"/>
        </w:rPr>
      </w:pPr>
      <w:r>
        <w:rPr>
          <w:color w:val="000000"/>
          <w:spacing w:val="-3"/>
          <w:sz w:val="22"/>
          <w:szCs w:val="22"/>
        </w:rPr>
        <w:t>.............................................................................................</w:t>
      </w:r>
    </w:p>
    <w:p w:rsidR="002213CF" w:rsidRDefault="00526A9C">
      <w:pPr>
        <w:pStyle w:val="Ttulo4"/>
        <w:spacing w:before="0"/>
        <w:ind w:left="0"/>
        <w:rPr>
          <w:color w:val="000000"/>
          <w:spacing w:val="-3"/>
          <w:sz w:val="22"/>
          <w:szCs w:val="22"/>
        </w:rPr>
      </w:pPr>
      <w:r>
        <w:rPr>
          <w:color w:val="000000"/>
          <w:spacing w:val="-3"/>
          <w:sz w:val="22"/>
          <w:szCs w:val="22"/>
        </w:rPr>
        <w:t>E-MAIL</w:t>
      </w:r>
    </w:p>
    <w:p w:rsidR="002213CF" w:rsidRDefault="002213CF">
      <w:pPr>
        <w:spacing w:before="0"/>
        <w:jc w:val="both"/>
        <w:rPr>
          <w:color w:val="000000"/>
          <w:spacing w:val="-3"/>
          <w:sz w:val="22"/>
          <w:szCs w:val="22"/>
        </w:rPr>
      </w:pPr>
    </w:p>
    <w:p w:rsidR="002213CF" w:rsidRDefault="00526A9C">
      <w:pPr>
        <w:spacing w:before="0"/>
        <w:jc w:val="both"/>
        <w:rPr>
          <w:color w:val="000000"/>
          <w:spacing w:val="-3"/>
          <w:sz w:val="22"/>
          <w:szCs w:val="22"/>
        </w:rPr>
      </w:pPr>
      <w:r>
        <w:rPr>
          <w:color w:val="000000"/>
          <w:spacing w:val="-3"/>
          <w:sz w:val="22"/>
          <w:szCs w:val="22"/>
        </w:rPr>
        <w:t>..............................</w:t>
      </w:r>
      <w:r>
        <w:rPr>
          <w:color w:val="000000"/>
          <w:spacing w:val="-3"/>
          <w:sz w:val="22"/>
          <w:szCs w:val="22"/>
        </w:rPr>
        <w:t>...............................................................</w:t>
      </w:r>
    </w:p>
    <w:p w:rsidR="002213CF" w:rsidRDefault="00526A9C">
      <w:pPr>
        <w:pStyle w:val="Ttulo4"/>
        <w:spacing w:before="0"/>
        <w:ind w:left="0"/>
        <w:rPr>
          <w:color w:val="000000"/>
          <w:spacing w:val="-3"/>
          <w:sz w:val="22"/>
          <w:szCs w:val="22"/>
        </w:rPr>
      </w:pPr>
      <w:r>
        <w:rPr>
          <w:color w:val="000000"/>
          <w:spacing w:val="-3"/>
          <w:sz w:val="22"/>
          <w:szCs w:val="22"/>
        </w:rPr>
        <w:t>TELEFONE/FAX</w:t>
      </w:r>
    </w:p>
    <w:p w:rsidR="002213CF" w:rsidRDefault="002213CF">
      <w:pPr>
        <w:spacing w:before="0"/>
        <w:jc w:val="both"/>
        <w:rPr>
          <w:color w:val="000000"/>
          <w:spacing w:val="-3"/>
          <w:sz w:val="22"/>
          <w:szCs w:val="22"/>
        </w:rPr>
      </w:pPr>
    </w:p>
    <w:p w:rsidR="002213CF" w:rsidRDefault="00526A9C">
      <w:pPr>
        <w:spacing w:before="0"/>
        <w:jc w:val="both"/>
        <w:rPr>
          <w:color w:val="000000"/>
          <w:spacing w:val="-3"/>
          <w:sz w:val="22"/>
          <w:szCs w:val="22"/>
        </w:rPr>
      </w:pPr>
      <w:r>
        <w:rPr>
          <w:color w:val="000000"/>
          <w:spacing w:val="-3"/>
          <w:sz w:val="22"/>
          <w:szCs w:val="22"/>
        </w:rPr>
        <w:t>.............................................................................................</w:t>
      </w:r>
    </w:p>
    <w:p w:rsidR="002213CF" w:rsidRDefault="00526A9C">
      <w:pPr>
        <w:pStyle w:val="Ttulo4"/>
        <w:spacing w:before="0"/>
        <w:ind w:left="0"/>
        <w:rPr>
          <w:color w:val="000000"/>
          <w:spacing w:val="-3"/>
          <w:sz w:val="22"/>
          <w:szCs w:val="22"/>
        </w:rPr>
      </w:pPr>
      <w:r>
        <w:rPr>
          <w:color w:val="000000"/>
          <w:spacing w:val="-3"/>
          <w:sz w:val="22"/>
          <w:szCs w:val="22"/>
        </w:rPr>
        <w:t xml:space="preserve">ASSINATURA </w:t>
      </w:r>
    </w:p>
    <w:p w:rsidR="002213CF" w:rsidRDefault="002213CF">
      <w:pPr>
        <w:spacing w:before="0"/>
        <w:jc w:val="both"/>
        <w:rPr>
          <w:color w:val="000000"/>
          <w:sz w:val="22"/>
          <w:szCs w:val="22"/>
        </w:rPr>
      </w:pPr>
    </w:p>
    <w:p w:rsidR="002213CF" w:rsidRDefault="002213CF">
      <w:pPr>
        <w:pStyle w:val="Ttulo4"/>
        <w:spacing w:before="0"/>
        <w:ind w:left="0"/>
        <w:rPr>
          <w:color w:val="000000"/>
          <w:spacing w:val="-3"/>
          <w:sz w:val="22"/>
          <w:szCs w:val="22"/>
        </w:rPr>
      </w:pPr>
    </w:p>
    <w:p w:rsidR="002213CF" w:rsidRDefault="00526A9C">
      <w:pPr>
        <w:pStyle w:val="Ttulo4"/>
        <w:spacing w:before="0"/>
        <w:ind w:left="0"/>
        <w:rPr>
          <w:color w:val="000000"/>
          <w:spacing w:val="-3"/>
          <w:sz w:val="22"/>
          <w:szCs w:val="22"/>
        </w:rPr>
      </w:pPr>
      <w:r>
        <w:rPr>
          <w:color w:val="000000"/>
          <w:spacing w:val="-3"/>
          <w:sz w:val="22"/>
          <w:szCs w:val="22"/>
        </w:rPr>
        <w:t>NOME DA EMPRESA E CARIMBO DE CNPJ</w:t>
      </w:r>
    </w:p>
    <w:p w:rsidR="002213CF" w:rsidRDefault="002213CF">
      <w:pPr>
        <w:spacing w:before="0"/>
        <w:jc w:val="both"/>
        <w:rPr>
          <w:b/>
          <w:bCs/>
          <w:color w:val="000000"/>
          <w:sz w:val="22"/>
          <w:szCs w:val="22"/>
        </w:rPr>
      </w:pPr>
    </w:p>
    <w:p w:rsidR="002213CF" w:rsidRDefault="002213CF">
      <w:pPr>
        <w:spacing w:before="0"/>
        <w:jc w:val="both"/>
        <w:rPr>
          <w:b/>
          <w:bCs/>
          <w:color w:val="000000"/>
          <w:sz w:val="22"/>
          <w:szCs w:val="22"/>
        </w:rPr>
      </w:pPr>
    </w:p>
    <w:p w:rsidR="002213CF" w:rsidRDefault="002213CF">
      <w:pPr>
        <w:spacing w:before="0"/>
        <w:jc w:val="both"/>
        <w:rPr>
          <w:b/>
          <w:bCs/>
          <w:color w:val="000000"/>
          <w:sz w:val="22"/>
          <w:szCs w:val="22"/>
        </w:rPr>
      </w:pPr>
    </w:p>
    <w:p w:rsidR="002213CF" w:rsidRDefault="002213CF">
      <w:pPr>
        <w:spacing w:before="0"/>
        <w:jc w:val="both"/>
        <w:rPr>
          <w:b/>
          <w:bCs/>
          <w:color w:val="000000"/>
          <w:sz w:val="22"/>
          <w:szCs w:val="22"/>
        </w:rPr>
      </w:pPr>
    </w:p>
    <w:p w:rsidR="002213CF" w:rsidRDefault="002213CF">
      <w:pPr>
        <w:spacing w:before="0"/>
        <w:jc w:val="both"/>
        <w:rPr>
          <w:b/>
          <w:bCs/>
          <w:color w:val="000000"/>
          <w:sz w:val="22"/>
          <w:szCs w:val="22"/>
        </w:rPr>
      </w:pPr>
    </w:p>
    <w:p w:rsidR="002213CF" w:rsidRDefault="002213CF">
      <w:pPr>
        <w:spacing w:before="0"/>
        <w:jc w:val="both"/>
        <w:rPr>
          <w:b/>
          <w:bCs/>
          <w:color w:val="000000"/>
          <w:sz w:val="22"/>
          <w:szCs w:val="22"/>
        </w:rPr>
      </w:pPr>
    </w:p>
    <w:p w:rsidR="002213CF" w:rsidRDefault="002213CF">
      <w:pPr>
        <w:spacing w:before="0"/>
        <w:jc w:val="both"/>
        <w:rPr>
          <w:b/>
          <w:bCs/>
          <w:color w:val="000000"/>
          <w:sz w:val="22"/>
          <w:szCs w:val="22"/>
        </w:rPr>
      </w:pPr>
    </w:p>
    <w:p w:rsidR="002213CF" w:rsidRDefault="002213CF">
      <w:pPr>
        <w:spacing w:before="0"/>
        <w:jc w:val="both"/>
        <w:rPr>
          <w:b/>
          <w:bCs/>
          <w:color w:val="000000"/>
          <w:sz w:val="22"/>
          <w:szCs w:val="22"/>
        </w:rPr>
      </w:pPr>
    </w:p>
    <w:p w:rsidR="002213CF" w:rsidRDefault="002213CF">
      <w:pPr>
        <w:spacing w:before="0"/>
        <w:jc w:val="both"/>
        <w:rPr>
          <w:b/>
          <w:bCs/>
          <w:color w:val="000000"/>
          <w:sz w:val="22"/>
          <w:szCs w:val="22"/>
        </w:rPr>
      </w:pPr>
    </w:p>
    <w:p w:rsidR="002213CF" w:rsidRDefault="002213CF">
      <w:pPr>
        <w:spacing w:before="0"/>
        <w:jc w:val="both"/>
        <w:rPr>
          <w:b/>
          <w:bCs/>
          <w:color w:val="000000"/>
          <w:sz w:val="22"/>
          <w:szCs w:val="22"/>
        </w:rPr>
      </w:pPr>
    </w:p>
    <w:p w:rsidR="002213CF" w:rsidRDefault="002213CF">
      <w:pPr>
        <w:spacing w:before="0"/>
        <w:jc w:val="both"/>
        <w:rPr>
          <w:b/>
          <w:bCs/>
          <w:color w:val="000000"/>
          <w:sz w:val="22"/>
          <w:szCs w:val="22"/>
        </w:rPr>
      </w:pPr>
    </w:p>
    <w:p w:rsidR="002213CF" w:rsidRDefault="002213CF">
      <w:pPr>
        <w:spacing w:before="0"/>
        <w:jc w:val="both"/>
        <w:rPr>
          <w:b/>
          <w:bCs/>
          <w:color w:val="000000"/>
          <w:sz w:val="22"/>
          <w:szCs w:val="22"/>
        </w:rPr>
      </w:pPr>
    </w:p>
    <w:p w:rsidR="002213CF" w:rsidRDefault="002213CF">
      <w:pPr>
        <w:spacing w:before="0"/>
        <w:jc w:val="both"/>
        <w:rPr>
          <w:b/>
          <w:bCs/>
          <w:color w:val="000000"/>
          <w:sz w:val="22"/>
          <w:szCs w:val="22"/>
        </w:rPr>
      </w:pPr>
    </w:p>
    <w:p w:rsidR="002213CF" w:rsidRDefault="002213CF">
      <w:pPr>
        <w:spacing w:before="0"/>
        <w:jc w:val="both"/>
        <w:rPr>
          <w:b/>
          <w:bCs/>
          <w:color w:val="000000"/>
          <w:sz w:val="22"/>
          <w:szCs w:val="22"/>
        </w:rPr>
      </w:pPr>
    </w:p>
    <w:p w:rsidR="002213CF" w:rsidRDefault="002213CF">
      <w:pPr>
        <w:spacing w:before="0"/>
        <w:jc w:val="both"/>
        <w:rPr>
          <w:b/>
          <w:bCs/>
          <w:color w:val="000000"/>
          <w:sz w:val="22"/>
          <w:szCs w:val="22"/>
        </w:rPr>
      </w:pPr>
    </w:p>
    <w:p w:rsidR="002213CF" w:rsidRDefault="002213CF">
      <w:pPr>
        <w:spacing w:before="0"/>
        <w:jc w:val="both"/>
        <w:rPr>
          <w:b/>
          <w:bCs/>
          <w:color w:val="000000"/>
          <w:sz w:val="22"/>
          <w:szCs w:val="22"/>
        </w:rPr>
      </w:pPr>
    </w:p>
    <w:p w:rsidR="002213CF" w:rsidRDefault="002213CF">
      <w:pPr>
        <w:spacing w:before="0"/>
        <w:jc w:val="both"/>
        <w:rPr>
          <w:b/>
          <w:bCs/>
          <w:color w:val="000000"/>
          <w:sz w:val="22"/>
          <w:szCs w:val="22"/>
        </w:rPr>
      </w:pPr>
    </w:p>
    <w:p w:rsidR="002213CF" w:rsidRDefault="002213CF">
      <w:pPr>
        <w:spacing w:before="0"/>
        <w:jc w:val="both"/>
        <w:rPr>
          <w:b/>
          <w:bCs/>
          <w:color w:val="000000"/>
          <w:sz w:val="22"/>
          <w:szCs w:val="22"/>
        </w:rPr>
      </w:pPr>
    </w:p>
    <w:p w:rsidR="002213CF" w:rsidRDefault="002213CF">
      <w:pPr>
        <w:spacing w:before="0"/>
        <w:jc w:val="both"/>
        <w:rPr>
          <w:b/>
          <w:bCs/>
          <w:color w:val="000000"/>
          <w:sz w:val="22"/>
          <w:szCs w:val="22"/>
        </w:rPr>
      </w:pPr>
    </w:p>
    <w:p w:rsidR="002213CF" w:rsidRDefault="002213CF">
      <w:pPr>
        <w:spacing w:before="0"/>
        <w:jc w:val="both"/>
        <w:rPr>
          <w:b/>
          <w:bCs/>
          <w:color w:val="000000"/>
          <w:sz w:val="22"/>
          <w:szCs w:val="22"/>
        </w:rPr>
      </w:pPr>
    </w:p>
    <w:p w:rsidR="002213CF" w:rsidRDefault="002213CF">
      <w:pPr>
        <w:spacing w:before="0"/>
        <w:jc w:val="both"/>
        <w:rPr>
          <w:b/>
          <w:bCs/>
          <w:color w:val="000000"/>
          <w:sz w:val="22"/>
          <w:szCs w:val="22"/>
        </w:rPr>
      </w:pPr>
    </w:p>
    <w:p w:rsidR="002213CF" w:rsidRDefault="002213CF">
      <w:pPr>
        <w:spacing w:before="0"/>
        <w:jc w:val="both"/>
        <w:rPr>
          <w:b/>
          <w:bCs/>
          <w:color w:val="000000"/>
          <w:sz w:val="22"/>
          <w:szCs w:val="22"/>
        </w:rPr>
      </w:pPr>
    </w:p>
    <w:p w:rsidR="002213CF" w:rsidRDefault="002213CF">
      <w:pPr>
        <w:spacing w:before="0"/>
        <w:jc w:val="both"/>
        <w:rPr>
          <w:b/>
          <w:bCs/>
          <w:color w:val="000000"/>
          <w:sz w:val="22"/>
          <w:szCs w:val="22"/>
        </w:rPr>
      </w:pPr>
    </w:p>
    <w:p w:rsidR="002213CF" w:rsidRDefault="002213CF">
      <w:pPr>
        <w:spacing w:before="0"/>
        <w:jc w:val="both"/>
        <w:rPr>
          <w:b/>
          <w:bCs/>
          <w:color w:val="000000"/>
          <w:sz w:val="22"/>
          <w:szCs w:val="22"/>
        </w:rPr>
      </w:pPr>
    </w:p>
    <w:p w:rsidR="002213CF" w:rsidRDefault="002213CF">
      <w:pPr>
        <w:pStyle w:val="ANEXO-Ttulo"/>
        <w:spacing w:before="0" w:after="0"/>
        <w:jc w:val="both"/>
        <w:rPr>
          <w:i w:val="0"/>
          <w:color w:val="000000"/>
          <w:sz w:val="22"/>
          <w:szCs w:val="22"/>
        </w:rPr>
      </w:pPr>
    </w:p>
    <w:p w:rsidR="002213CF" w:rsidRDefault="00526A9C">
      <w:pPr>
        <w:pStyle w:val="ANEXO-Ttulo"/>
        <w:spacing w:before="0" w:after="0"/>
        <w:jc w:val="both"/>
        <w:rPr>
          <w:i w:val="0"/>
          <w:color w:val="000000"/>
          <w:sz w:val="22"/>
          <w:szCs w:val="22"/>
        </w:rPr>
      </w:pPr>
      <w:r>
        <w:rPr>
          <w:i w:val="0"/>
          <w:color w:val="000000"/>
          <w:sz w:val="22"/>
          <w:szCs w:val="22"/>
        </w:rPr>
        <w:t xml:space="preserve">EDITAL DE </w:t>
      </w:r>
      <w:r>
        <w:rPr>
          <w:i w:val="0"/>
          <w:color w:val="000000"/>
          <w:sz w:val="22"/>
          <w:szCs w:val="22"/>
        </w:rPr>
        <w:t>PREGÃO PRESENCIAL N</w:t>
      </w:r>
      <w:r>
        <w:rPr>
          <w:i w:val="0"/>
          <w:color w:val="000000"/>
          <w:sz w:val="22"/>
          <w:szCs w:val="22"/>
          <w:u w:val="single"/>
          <w:vertAlign w:val="superscript"/>
        </w:rPr>
        <w:t>o</w:t>
      </w:r>
      <w:r>
        <w:rPr>
          <w:i w:val="0"/>
          <w:color w:val="000000"/>
          <w:sz w:val="22"/>
          <w:szCs w:val="22"/>
        </w:rPr>
        <w:t xml:space="preserve"> 31/2019 - SRP - EXCLUSIVA ME/EPP</w:t>
      </w:r>
    </w:p>
    <w:p w:rsidR="002213CF" w:rsidRDefault="002213CF">
      <w:pPr>
        <w:pStyle w:val="ANEXO-Ttulo"/>
        <w:spacing w:before="0" w:after="0"/>
        <w:jc w:val="both"/>
        <w:rPr>
          <w:i w:val="0"/>
          <w:color w:val="000000"/>
          <w:sz w:val="22"/>
          <w:szCs w:val="22"/>
        </w:rPr>
      </w:pPr>
    </w:p>
    <w:p w:rsidR="002213CF" w:rsidRDefault="00526A9C">
      <w:pPr>
        <w:spacing w:before="0"/>
        <w:jc w:val="both"/>
        <w:rPr>
          <w:color w:val="000000"/>
          <w:sz w:val="22"/>
          <w:szCs w:val="22"/>
        </w:rPr>
      </w:pPr>
      <w:r>
        <w:rPr>
          <w:sz w:val="22"/>
          <w:szCs w:val="22"/>
        </w:rPr>
        <w:t xml:space="preserve">A Prefeitura Municipal de São Domingos do Norte, Estado do Espírito Santo, pessoa Jurídica de Direito Público Interno, sediado na Rod. Gether Lopes de Farias, s/nº - São Domingos do Norte/ES, inscrito </w:t>
      </w:r>
      <w:r>
        <w:rPr>
          <w:sz w:val="22"/>
          <w:szCs w:val="22"/>
        </w:rPr>
        <w:t>no Cadastro Nacional de Pessoa Jurídica sob o Nº 36.350.312/0001-72 por meio da Secretaria Municipal de Obras e Serviços Urbanos, Secretaria Municipal de Agricultura, Gabinete, Secretaria Municipal do Trabalho, Assistência e Desenvolvimento Social, Secreta</w:t>
      </w:r>
      <w:r>
        <w:rPr>
          <w:sz w:val="22"/>
          <w:szCs w:val="22"/>
        </w:rPr>
        <w:t>ria Municipal de Meio Ambiente, Procuradoria, Secretaria Municipal de Administração, Finanças e Fazenda, Secretaria Municipal de Controle Interno e Transparência, Secretaria Municipal de Educação e Cultura,  de São Domingos do Norte</w:t>
      </w:r>
      <w:r>
        <w:rPr>
          <w:color w:val="000000"/>
          <w:sz w:val="22"/>
          <w:szCs w:val="22"/>
        </w:rPr>
        <w:t>, torna público para con</w:t>
      </w:r>
      <w:r>
        <w:rPr>
          <w:color w:val="000000"/>
          <w:sz w:val="22"/>
          <w:szCs w:val="22"/>
        </w:rPr>
        <w:t>hecimento dos interessados, que realizará licitação na modalidade "Pregão Presencial", do tipo “menor preço por lote”, para conhecimento dos interessados, que realizará licitação na modalidade "Pregão Presencial", sob o critério “menor preço por lote”, par</w:t>
      </w:r>
      <w:r>
        <w:rPr>
          <w:color w:val="000000"/>
          <w:sz w:val="22"/>
          <w:szCs w:val="22"/>
        </w:rPr>
        <w:t xml:space="preserve">a </w:t>
      </w:r>
      <w:r>
        <w:rPr>
          <w:b/>
          <w:bCs/>
          <w:color w:val="000000"/>
          <w:sz w:val="22"/>
          <w:szCs w:val="22"/>
        </w:rPr>
        <w:t>MATERIAL DE CONSUMO (FORNECIMENTO DE PEÇAS E MANUTENÇÃO DE AR CONDICIONADO)</w:t>
      </w:r>
      <w:r>
        <w:rPr>
          <w:color w:val="000000"/>
          <w:sz w:val="22"/>
          <w:szCs w:val="22"/>
        </w:rPr>
        <w:t>, conforme Processos n</w:t>
      </w:r>
      <w:r>
        <w:rPr>
          <w:color w:val="000000"/>
          <w:sz w:val="22"/>
          <w:szCs w:val="22"/>
          <w:u w:val="single"/>
          <w:vertAlign w:val="superscript"/>
        </w:rPr>
        <w:t>o</w:t>
      </w:r>
      <w:r>
        <w:rPr>
          <w:color w:val="000000"/>
          <w:sz w:val="22"/>
          <w:szCs w:val="22"/>
        </w:rPr>
        <w:t xml:space="preserve"> 190/2019, 193/2019, 197/2019, 2321/2019, 234/2019, 255/2019, 2561/2019, 257/2019, 258/2019, 2511/2019, 267/2019, 269/2019, 1561/2019, devidamente aprovado </w:t>
      </w:r>
      <w:r>
        <w:rPr>
          <w:color w:val="000000"/>
          <w:sz w:val="22"/>
          <w:szCs w:val="22"/>
        </w:rPr>
        <w:t>pela autoridade competente. O Pregão será realizado pelo pregoeiro e Equipe de Apoio, designados pela Portaria N</w:t>
      </w:r>
      <w:r>
        <w:rPr>
          <w:color w:val="000000"/>
          <w:sz w:val="22"/>
          <w:szCs w:val="22"/>
          <w:u w:val="single"/>
          <w:vertAlign w:val="superscript"/>
        </w:rPr>
        <w:t>o</w:t>
      </w:r>
      <w:r>
        <w:rPr>
          <w:color w:val="000000"/>
          <w:sz w:val="22"/>
          <w:szCs w:val="22"/>
        </w:rPr>
        <w:t xml:space="preserve"> 7.627, de 01/04/2019, publicada em 01/04/2019, e regido pela Lei n</w:t>
      </w:r>
      <w:r>
        <w:rPr>
          <w:color w:val="000000"/>
          <w:sz w:val="22"/>
          <w:szCs w:val="22"/>
          <w:u w:val="single"/>
          <w:vertAlign w:val="superscript"/>
        </w:rPr>
        <w:t>o</w:t>
      </w:r>
      <w:r>
        <w:rPr>
          <w:color w:val="000000"/>
          <w:sz w:val="22"/>
          <w:szCs w:val="22"/>
        </w:rPr>
        <w:t xml:space="preserve"> 10.520, de 17 de julho de 2002 e</w:t>
      </w:r>
      <w:r>
        <w:rPr>
          <w:b/>
          <w:bCs/>
          <w:color w:val="000000"/>
          <w:sz w:val="22"/>
          <w:szCs w:val="22"/>
        </w:rPr>
        <w:t xml:space="preserve"> </w:t>
      </w:r>
      <w:r>
        <w:rPr>
          <w:color w:val="000000"/>
          <w:sz w:val="22"/>
          <w:szCs w:val="22"/>
        </w:rPr>
        <w:t>subsidiariamente, pela Lei Federal n</w:t>
      </w:r>
      <w:r>
        <w:rPr>
          <w:color w:val="000000"/>
          <w:sz w:val="22"/>
          <w:szCs w:val="22"/>
          <w:vertAlign w:val="superscript"/>
        </w:rPr>
        <w:t>o</w:t>
      </w:r>
      <w:r>
        <w:rPr>
          <w:color w:val="000000"/>
          <w:sz w:val="22"/>
          <w:szCs w:val="22"/>
        </w:rPr>
        <w:t xml:space="preserve"> 8.6</w:t>
      </w:r>
      <w:r>
        <w:rPr>
          <w:color w:val="000000"/>
          <w:sz w:val="22"/>
          <w:szCs w:val="22"/>
        </w:rPr>
        <w:t>66/93, LC 123/2006, Decreto Federal 3.555/00, Decreto Federal 9.488/2018 e Decreto Municipal 1.663 de 11/06/2019 bem como pelas demais normas pertinentes e condições estabelecidas no presente Edital.</w:t>
      </w:r>
    </w:p>
    <w:p w:rsidR="002213CF" w:rsidRDefault="002213CF">
      <w:pPr>
        <w:spacing w:before="0"/>
        <w:jc w:val="both"/>
        <w:rPr>
          <w:color w:val="000000"/>
          <w:sz w:val="22"/>
          <w:szCs w:val="22"/>
        </w:rPr>
      </w:pPr>
    </w:p>
    <w:p w:rsidR="002213CF" w:rsidRDefault="00526A9C">
      <w:pPr>
        <w:pStyle w:val="NmerosPrincipais"/>
        <w:numPr>
          <w:ilvl w:val="0"/>
          <w:numId w:val="0"/>
        </w:numPr>
        <w:spacing w:before="0"/>
        <w:jc w:val="both"/>
        <w:rPr>
          <w:b/>
          <w:bCs/>
          <w:color w:val="000000"/>
          <w:sz w:val="22"/>
          <w:szCs w:val="22"/>
          <w:u w:val="single"/>
        </w:rPr>
      </w:pPr>
      <w:r>
        <w:rPr>
          <w:b/>
          <w:bCs/>
          <w:color w:val="000000"/>
          <w:sz w:val="22"/>
          <w:szCs w:val="22"/>
          <w:u w:val="single"/>
        </w:rPr>
        <w:t>1 - DISPOSIÇÃO PRELIMINAR</w:t>
      </w:r>
    </w:p>
    <w:p w:rsidR="002213CF" w:rsidRDefault="00526A9C">
      <w:pPr>
        <w:spacing w:before="0"/>
        <w:jc w:val="both"/>
        <w:rPr>
          <w:color w:val="000000"/>
          <w:sz w:val="22"/>
          <w:szCs w:val="22"/>
        </w:rPr>
      </w:pPr>
      <w:r>
        <w:rPr>
          <w:color w:val="000000"/>
          <w:sz w:val="22"/>
          <w:szCs w:val="22"/>
        </w:rPr>
        <w:t>1.1. O Pregão Presencial será</w:t>
      </w:r>
      <w:r>
        <w:rPr>
          <w:color w:val="000000"/>
          <w:sz w:val="22"/>
          <w:szCs w:val="22"/>
        </w:rPr>
        <w:t xml:space="preserve"> realizado em sessão pública, em todas as suas fases.</w:t>
      </w:r>
    </w:p>
    <w:p w:rsidR="002213CF" w:rsidRDefault="00526A9C">
      <w:pPr>
        <w:spacing w:before="0"/>
        <w:jc w:val="both"/>
        <w:rPr>
          <w:color w:val="000000"/>
          <w:sz w:val="22"/>
          <w:szCs w:val="22"/>
        </w:rPr>
      </w:pPr>
      <w:r>
        <w:rPr>
          <w:color w:val="000000"/>
          <w:sz w:val="22"/>
          <w:szCs w:val="22"/>
        </w:rPr>
        <w:t>1.2. Os trabalhos serão conduzidos por servidor do órgão promotor do certame, denominado pregoeiro.</w:t>
      </w:r>
    </w:p>
    <w:p w:rsidR="002213CF" w:rsidRDefault="00526A9C">
      <w:pPr>
        <w:spacing w:before="0"/>
        <w:jc w:val="both"/>
        <w:rPr>
          <w:b/>
          <w:color w:val="000000"/>
          <w:sz w:val="22"/>
          <w:szCs w:val="22"/>
        </w:rPr>
      </w:pPr>
      <w:r>
        <w:rPr>
          <w:color w:val="000000"/>
          <w:sz w:val="22"/>
          <w:szCs w:val="22"/>
        </w:rPr>
        <w:t xml:space="preserve">1.3. </w:t>
      </w:r>
      <w:r>
        <w:rPr>
          <w:b/>
          <w:color w:val="000000"/>
          <w:sz w:val="22"/>
          <w:szCs w:val="22"/>
        </w:rPr>
        <w:t>DATA E HORÁRIO DA ENTREGA DAS PROPOSTAS NO PROTOCOLO</w:t>
      </w:r>
      <w:r>
        <w:rPr>
          <w:color w:val="000000"/>
          <w:sz w:val="22"/>
          <w:szCs w:val="22"/>
        </w:rPr>
        <w:t xml:space="preserve">: até 8h do dia </w:t>
      </w:r>
      <w:r>
        <w:rPr>
          <w:b/>
          <w:color w:val="000000"/>
          <w:sz w:val="22"/>
          <w:szCs w:val="22"/>
        </w:rPr>
        <w:t>23/10/2019.</w:t>
      </w:r>
    </w:p>
    <w:p w:rsidR="002213CF" w:rsidRDefault="00526A9C">
      <w:pPr>
        <w:spacing w:before="0"/>
        <w:jc w:val="both"/>
        <w:rPr>
          <w:b/>
          <w:color w:val="000000"/>
          <w:sz w:val="22"/>
          <w:szCs w:val="22"/>
        </w:rPr>
      </w:pPr>
      <w:r>
        <w:rPr>
          <w:color w:val="000000"/>
          <w:sz w:val="22"/>
          <w:szCs w:val="22"/>
        </w:rPr>
        <w:t xml:space="preserve">1.4. </w:t>
      </w:r>
      <w:r>
        <w:rPr>
          <w:b/>
          <w:color w:val="000000"/>
          <w:sz w:val="22"/>
          <w:szCs w:val="22"/>
        </w:rPr>
        <w:t>DATA E HORÁR</w:t>
      </w:r>
      <w:r>
        <w:rPr>
          <w:b/>
          <w:color w:val="000000"/>
          <w:sz w:val="22"/>
          <w:szCs w:val="22"/>
        </w:rPr>
        <w:t>IO DO CREDENCIAMENTO</w:t>
      </w:r>
      <w:r>
        <w:rPr>
          <w:color w:val="000000"/>
          <w:sz w:val="22"/>
          <w:szCs w:val="22"/>
        </w:rPr>
        <w:t>: até às 8h30 do dia</w:t>
      </w:r>
      <w:r>
        <w:rPr>
          <w:b/>
          <w:color w:val="000000"/>
          <w:sz w:val="22"/>
          <w:szCs w:val="22"/>
        </w:rPr>
        <w:t xml:space="preserve"> 23/10/2019.</w:t>
      </w:r>
    </w:p>
    <w:p w:rsidR="002213CF" w:rsidRDefault="00526A9C">
      <w:pPr>
        <w:spacing w:before="0"/>
        <w:jc w:val="both"/>
        <w:rPr>
          <w:b/>
          <w:color w:val="000000"/>
          <w:sz w:val="22"/>
          <w:szCs w:val="22"/>
        </w:rPr>
      </w:pPr>
      <w:r>
        <w:rPr>
          <w:color w:val="000000"/>
          <w:sz w:val="22"/>
          <w:szCs w:val="22"/>
        </w:rPr>
        <w:t xml:space="preserve">1.5. </w:t>
      </w:r>
      <w:r>
        <w:rPr>
          <w:b/>
          <w:color w:val="000000"/>
          <w:sz w:val="22"/>
          <w:szCs w:val="22"/>
        </w:rPr>
        <w:t>DATA E HORÁRIO DE ABERTURA DA SESSÃO PÚBLICA</w:t>
      </w:r>
      <w:r>
        <w:rPr>
          <w:color w:val="000000"/>
          <w:sz w:val="22"/>
          <w:szCs w:val="22"/>
        </w:rPr>
        <w:t xml:space="preserve">: até às 9h </w:t>
      </w:r>
      <w:r>
        <w:rPr>
          <w:b/>
          <w:color w:val="000000"/>
          <w:sz w:val="22"/>
          <w:szCs w:val="22"/>
        </w:rPr>
        <w:t>do 23/10/2019.</w:t>
      </w:r>
    </w:p>
    <w:p w:rsidR="002213CF" w:rsidRDefault="00526A9C">
      <w:pPr>
        <w:spacing w:before="0"/>
        <w:jc w:val="both"/>
        <w:rPr>
          <w:color w:val="000000"/>
          <w:sz w:val="22"/>
          <w:szCs w:val="22"/>
        </w:rPr>
      </w:pPr>
      <w:r>
        <w:rPr>
          <w:color w:val="000000"/>
          <w:sz w:val="22"/>
          <w:szCs w:val="22"/>
        </w:rPr>
        <w:t>1.6. Os licitantes deverão entregar até a hora e data previstas a sua proposta e documentação necessária para habilitação, em 02 (dois) envelopes distintos, lacrados e rubricados, contendo na parte externa, além da razão social completa da proponente os se</w:t>
      </w:r>
      <w:r>
        <w:rPr>
          <w:color w:val="000000"/>
          <w:sz w:val="22"/>
          <w:szCs w:val="22"/>
        </w:rPr>
        <w:t xml:space="preserve">guintes dizeres: </w:t>
      </w:r>
    </w:p>
    <w:p w:rsidR="002213CF" w:rsidRDefault="00526A9C">
      <w:pPr>
        <w:spacing w:before="0"/>
        <w:jc w:val="both"/>
        <w:rPr>
          <w:color w:val="000000"/>
          <w:sz w:val="22"/>
          <w:szCs w:val="22"/>
        </w:rPr>
      </w:pPr>
      <w:r>
        <w:rPr>
          <w:color w:val="000000"/>
          <w:sz w:val="22"/>
          <w:szCs w:val="22"/>
        </w:rPr>
        <w:t xml:space="preserve">"Prefeitura Municipal de São Domingos do Norte” </w:t>
      </w:r>
      <w:r>
        <w:rPr>
          <w:b/>
          <w:bCs/>
          <w:color w:val="000000"/>
          <w:sz w:val="22"/>
          <w:szCs w:val="22"/>
        </w:rPr>
        <w:t xml:space="preserve">– Pregão Presencial nº 31/2019 - SRP - </w:t>
      </w:r>
      <w:r>
        <w:rPr>
          <w:color w:val="000000"/>
          <w:sz w:val="22"/>
          <w:szCs w:val="22"/>
        </w:rPr>
        <w:t xml:space="preserve">Envelope nº 001 – </w:t>
      </w:r>
      <w:r>
        <w:rPr>
          <w:b/>
          <w:bCs/>
          <w:color w:val="000000"/>
          <w:sz w:val="22"/>
          <w:szCs w:val="22"/>
        </w:rPr>
        <w:t>PROPOSTA”</w:t>
      </w:r>
      <w:r>
        <w:rPr>
          <w:color w:val="000000"/>
          <w:sz w:val="22"/>
          <w:szCs w:val="22"/>
        </w:rPr>
        <w:t>;</w:t>
      </w:r>
    </w:p>
    <w:p w:rsidR="002213CF" w:rsidRDefault="00526A9C">
      <w:pPr>
        <w:spacing w:before="0"/>
        <w:jc w:val="both"/>
        <w:rPr>
          <w:color w:val="000000"/>
          <w:sz w:val="22"/>
          <w:szCs w:val="22"/>
        </w:rPr>
      </w:pPr>
      <w:r>
        <w:rPr>
          <w:color w:val="000000"/>
          <w:sz w:val="22"/>
          <w:szCs w:val="22"/>
        </w:rPr>
        <w:t xml:space="preserve">“Prefeitura Municipal de São Domingos do Norte” </w:t>
      </w:r>
      <w:r>
        <w:rPr>
          <w:b/>
          <w:bCs/>
          <w:color w:val="000000"/>
          <w:sz w:val="22"/>
          <w:szCs w:val="22"/>
        </w:rPr>
        <w:t xml:space="preserve">– Pregão Presencial nº 31/2019 - SRP – </w:t>
      </w:r>
      <w:r>
        <w:rPr>
          <w:color w:val="000000"/>
          <w:sz w:val="22"/>
          <w:szCs w:val="22"/>
        </w:rPr>
        <w:t xml:space="preserve">Envelope nº 002 – </w:t>
      </w:r>
      <w:r>
        <w:rPr>
          <w:b/>
          <w:bCs/>
          <w:color w:val="000000"/>
          <w:sz w:val="22"/>
          <w:szCs w:val="22"/>
        </w:rPr>
        <w:t>HABILITAÇÃO</w:t>
      </w:r>
      <w:r>
        <w:rPr>
          <w:color w:val="000000"/>
          <w:sz w:val="22"/>
          <w:szCs w:val="22"/>
        </w:rPr>
        <w:t>".</w:t>
      </w:r>
    </w:p>
    <w:p w:rsidR="002213CF" w:rsidRDefault="00526A9C">
      <w:pPr>
        <w:spacing w:before="0"/>
        <w:jc w:val="both"/>
        <w:rPr>
          <w:color w:val="000000"/>
          <w:sz w:val="22"/>
          <w:szCs w:val="22"/>
        </w:rPr>
      </w:pPr>
      <w:r>
        <w:rPr>
          <w:color w:val="000000"/>
          <w:sz w:val="22"/>
          <w:szCs w:val="22"/>
        </w:rPr>
        <w:t>1.7</w:t>
      </w:r>
      <w:r>
        <w:rPr>
          <w:color w:val="000000"/>
          <w:sz w:val="22"/>
          <w:szCs w:val="22"/>
        </w:rPr>
        <w:t xml:space="preserve">. </w:t>
      </w:r>
      <w:r>
        <w:rPr>
          <w:b/>
          <w:color w:val="000000"/>
          <w:sz w:val="22"/>
          <w:szCs w:val="22"/>
        </w:rPr>
        <w:t>PEDIDO DE ESCLARECIMENTOS</w:t>
      </w:r>
      <w:r>
        <w:rPr>
          <w:color w:val="000000"/>
          <w:sz w:val="22"/>
          <w:szCs w:val="22"/>
        </w:rPr>
        <w:t>: Até 02 (dois) dias úteis anteriores à data fixada para abertura da sessão pública.</w:t>
      </w:r>
    </w:p>
    <w:p w:rsidR="002213CF" w:rsidRDefault="002213CF">
      <w:pPr>
        <w:spacing w:before="0"/>
        <w:jc w:val="both"/>
        <w:rPr>
          <w:color w:val="000000"/>
          <w:sz w:val="22"/>
          <w:szCs w:val="22"/>
        </w:rPr>
      </w:pPr>
    </w:p>
    <w:p w:rsidR="002213CF" w:rsidRDefault="00526A9C">
      <w:pPr>
        <w:spacing w:before="0"/>
        <w:jc w:val="both"/>
        <w:rPr>
          <w:b/>
          <w:bCs/>
          <w:color w:val="000000"/>
          <w:sz w:val="22"/>
          <w:szCs w:val="22"/>
          <w:u w:val="single"/>
        </w:rPr>
      </w:pPr>
      <w:r>
        <w:rPr>
          <w:b/>
          <w:bCs/>
          <w:color w:val="000000"/>
          <w:sz w:val="22"/>
          <w:szCs w:val="22"/>
          <w:u w:val="single"/>
        </w:rPr>
        <w:t>2 - DO OBJETO</w:t>
      </w:r>
    </w:p>
    <w:p w:rsidR="002213CF" w:rsidRDefault="00526A9C">
      <w:pPr>
        <w:spacing w:before="0"/>
        <w:jc w:val="both"/>
        <w:rPr>
          <w:color w:val="000000"/>
          <w:sz w:val="22"/>
          <w:szCs w:val="22"/>
        </w:rPr>
      </w:pPr>
      <w:r>
        <w:rPr>
          <w:color w:val="000000"/>
          <w:sz w:val="22"/>
          <w:szCs w:val="22"/>
        </w:rPr>
        <w:t xml:space="preserve">2.1. Contratação de Empresa especializada no fornecimento de peças e manutenção de ar condicionado, para atender as necessidades </w:t>
      </w:r>
      <w:r>
        <w:rPr>
          <w:color w:val="000000"/>
          <w:sz w:val="22"/>
          <w:szCs w:val="22"/>
        </w:rPr>
        <w:t>das Secretarias e diversos Setores desta Prefeitura Municipal de São Domingos do Norte/ES, tudo conforme anexo I e Termo de Referência.</w:t>
      </w:r>
    </w:p>
    <w:p w:rsidR="002213CF" w:rsidRDefault="00526A9C">
      <w:pPr>
        <w:spacing w:before="0"/>
        <w:jc w:val="both"/>
        <w:rPr>
          <w:color w:val="000000"/>
          <w:sz w:val="22"/>
          <w:szCs w:val="22"/>
        </w:rPr>
      </w:pPr>
      <w:r>
        <w:rPr>
          <w:color w:val="000000"/>
          <w:sz w:val="22"/>
          <w:szCs w:val="22"/>
        </w:rPr>
        <w:t xml:space="preserve"> </w:t>
      </w:r>
    </w:p>
    <w:p w:rsidR="002213CF" w:rsidRDefault="00526A9C">
      <w:pPr>
        <w:spacing w:before="0"/>
        <w:jc w:val="both"/>
        <w:rPr>
          <w:b/>
          <w:bCs/>
          <w:color w:val="000000"/>
          <w:sz w:val="22"/>
          <w:szCs w:val="22"/>
        </w:rPr>
      </w:pPr>
      <w:r>
        <w:rPr>
          <w:b/>
          <w:bCs/>
          <w:color w:val="000000"/>
          <w:sz w:val="22"/>
          <w:szCs w:val="22"/>
        </w:rPr>
        <w:t>3 - DAS CONDIÇÕES DE RECEBIMENTO DO OBJETO DA LICITAÇÃO</w:t>
      </w:r>
    </w:p>
    <w:p w:rsidR="002213CF" w:rsidRDefault="00526A9C">
      <w:pPr>
        <w:spacing w:before="0"/>
        <w:jc w:val="both"/>
        <w:rPr>
          <w:sz w:val="22"/>
          <w:szCs w:val="22"/>
        </w:rPr>
      </w:pPr>
      <w:r>
        <w:rPr>
          <w:color w:val="000000"/>
          <w:sz w:val="22"/>
          <w:szCs w:val="22"/>
        </w:rPr>
        <w:t xml:space="preserve">3.1. </w:t>
      </w:r>
      <w:r>
        <w:rPr>
          <w:sz w:val="22"/>
          <w:szCs w:val="22"/>
        </w:rPr>
        <w:t xml:space="preserve">O recebimento do objeto da presente licitação se fará na </w:t>
      </w:r>
      <w:r>
        <w:rPr>
          <w:sz w:val="22"/>
          <w:szCs w:val="22"/>
        </w:rPr>
        <w:t xml:space="preserve">forma estabelecida no termo de referência, anexo a este edital, deverá ainda obedecer todo o critério do item 4, 5 e 6 do Termo de Referência. A prestação dos serviços será de forma </w:t>
      </w:r>
      <w:r>
        <w:rPr>
          <w:b/>
          <w:sz w:val="22"/>
          <w:szCs w:val="22"/>
        </w:rPr>
        <w:t>parcelada</w:t>
      </w:r>
      <w:r>
        <w:rPr>
          <w:sz w:val="22"/>
          <w:szCs w:val="22"/>
        </w:rPr>
        <w:t>, mediante solicitação das Secretarias desta instituição. As pres</w:t>
      </w:r>
      <w:r>
        <w:rPr>
          <w:sz w:val="22"/>
          <w:szCs w:val="22"/>
        </w:rPr>
        <w:t>tações dos serviços deverão ser nos locais destinados de cada Secretaria deste Município.</w:t>
      </w:r>
    </w:p>
    <w:p w:rsidR="002213CF" w:rsidRDefault="002213CF">
      <w:pPr>
        <w:spacing w:before="0"/>
        <w:jc w:val="both"/>
        <w:rPr>
          <w:color w:val="000000"/>
          <w:sz w:val="22"/>
          <w:szCs w:val="22"/>
        </w:rPr>
      </w:pPr>
    </w:p>
    <w:p w:rsidR="002213CF" w:rsidRDefault="00526A9C">
      <w:pPr>
        <w:spacing w:before="0"/>
        <w:jc w:val="both"/>
        <w:rPr>
          <w:b/>
          <w:bCs/>
          <w:color w:val="000000"/>
          <w:sz w:val="22"/>
          <w:szCs w:val="22"/>
        </w:rPr>
      </w:pPr>
      <w:r>
        <w:rPr>
          <w:b/>
          <w:bCs/>
          <w:color w:val="000000"/>
          <w:sz w:val="22"/>
          <w:szCs w:val="22"/>
        </w:rPr>
        <w:lastRenderedPageBreak/>
        <w:t>4 - DOTAÇÃO ORÇAMENTÁRIA</w:t>
      </w:r>
    </w:p>
    <w:p w:rsidR="002213CF" w:rsidRDefault="00526A9C">
      <w:pPr>
        <w:spacing w:before="0"/>
        <w:jc w:val="both"/>
        <w:rPr>
          <w:color w:val="000000"/>
          <w:sz w:val="22"/>
          <w:szCs w:val="22"/>
        </w:rPr>
      </w:pPr>
      <w:r>
        <w:rPr>
          <w:color w:val="000000"/>
          <w:sz w:val="22"/>
          <w:szCs w:val="22"/>
        </w:rPr>
        <w:t>4.1. As despesas decorrentes da presente licitação serão pagos com as seguintes dotações orçamentárias:</w:t>
      </w:r>
    </w:p>
    <w:p w:rsidR="002213CF" w:rsidRDefault="00526A9C">
      <w:pPr>
        <w:spacing w:before="0"/>
        <w:jc w:val="both"/>
        <w:rPr>
          <w:color w:val="000000"/>
          <w:sz w:val="22"/>
          <w:szCs w:val="22"/>
        </w:rPr>
      </w:pPr>
      <w:r>
        <w:rPr>
          <w:color w:val="000000"/>
          <w:sz w:val="22"/>
          <w:szCs w:val="22"/>
        </w:rPr>
        <w:t>Secretaria Municipal de Administraçã</w:t>
      </w:r>
      <w:r>
        <w:rPr>
          <w:color w:val="000000"/>
          <w:sz w:val="22"/>
          <w:szCs w:val="22"/>
        </w:rPr>
        <w:t>o, Finanças e Fazenda: fichas 545 - 1001, 547 - 1001, 524 - 1001, 526 - 1001, 537 - 1001, 539 - 1001, 445 - 1001, 577 - 1001, 579 - 1001, 597 - 1001, 599 - 1001.</w:t>
      </w:r>
    </w:p>
    <w:p w:rsidR="002213CF" w:rsidRDefault="00526A9C">
      <w:pPr>
        <w:spacing w:before="0"/>
        <w:jc w:val="both"/>
        <w:rPr>
          <w:color w:val="000000"/>
          <w:sz w:val="22"/>
          <w:szCs w:val="22"/>
        </w:rPr>
      </w:pPr>
      <w:r>
        <w:rPr>
          <w:color w:val="000000"/>
          <w:sz w:val="22"/>
          <w:szCs w:val="22"/>
        </w:rPr>
        <w:t>Secretaria Municipal de Educação e Cultura: fichas 500 - 1001, 93 - 1001, 96 - 1001, 120 - 111</w:t>
      </w:r>
      <w:r>
        <w:rPr>
          <w:color w:val="000000"/>
          <w:sz w:val="22"/>
          <w:szCs w:val="22"/>
        </w:rPr>
        <w:t>1, 122 - 1001, 204 - 1001, 206 - 1001.</w:t>
      </w:r>
    </w:p>
    <w:p w:rsidR="002213CF" w:rsidRDefault="00526A9C">
      <w:pPr>
        <w:spacing w:before="0"/>
        <w:jc w:val="both"/>
        <w:rPr>
          <w:color w:val="000000"/>
          <w:sz w:val="22"/>
          <w:szCs w:val="22"/>
        </w:rPr>
      </w:pPr>
      <w:r>
        <w:rPr>
          <w:color w:val="000000"/>
          <w:sz w:val="22"/>
          <w:szCs w:val="22"/>
        </w:rPr>
        <w:t>Secretaria Municipal de Obras e Serviços Urbanos: ficha 382 - 1001, 384 - 1001.</w:t>
      </w:r>
    </w:p>
    <w:p w:rsidR="002213CF" w:rsidRDefault="00526A9C">
      <w:pPr>
        <w:spacing w:before="0"/>
        <w:jc w:val="both"/>
        <w:rPr>
          <w:color w:val="000000"/>
          <w:sz w:val="22"/>
          <w:szCs w:val="22"/>
        </w:rPr>
      </w:pPr>
      <w:r>
        <w:rPr>
          <w:color w:val="000000"/>
          <w:sz w:val="22"/>
          <w:szCs w:val="22"/>
        </w:rPr>
        <w:t>Gabinete do Prefeito: fichas 04 - 1001, 07 - 1001, 19 - 1001, 21 - 1001, 33 - 1001, 36 - 1001, 43 - 1001, 46 - 1001.</w:t>
      </w:r>
    </w:p>
    <w:p w:rsidR="002213CF" w:rsidRDefault="00526A9C">
      <w:pPr>
        <w:spacing w:before="0"/>
        <w:jc w:val="both"/>
        <w:rPr>
          <w:color w:val="000000"/>
          <w:sz w:val="22"/>
          <w:szCs w:val="22"/>
        </w:rPr>
      </w:pPr>
      <w:r>
        <w:rPr>
          <w:color w:val="000000"/>
          <w:sz w:val="22"/>
          <w:szCs w:val="22"/>
        </w:rPr>
        <w:t>Procuradoria Geral d</w:t>
      </w:r>
      <w:r>
        <w:rPr>
          <w:color w:val="000000"/>
          <w:sz w:val="22"/>
          <w:szCs w:val="22"/>
        </w:rPr>
        <w:t>o Município: ficha 61 - 1001, 63 - 1001.</w:t>
      </w:r>
    </w:p>
    <w:p w:rsidR="002213CF" w:rsidRDefault="00526A9C">
      <w:pPr>
        <w:spacing w:before="0"/>
        <w:jc w:val="both"/>
        <w:rPr>
          <w:color w:val="000000"/>
          <w:sz w:val="22"/>
          <w:szCs w:val="22"/>
        </w:rPr>
      </w:pPr>
      <w:r>
        <w:rPr>
          <w:color w:val="000000"/>
          <w:sz w:val="22"/>
          <w:szCs w:val="22"/>
        </w:rPr>
        <w:t>Secretaria Municipal de Agricultura: ficha 452 - 1001, 454 - 1001.</w:t>
      </w:r>
    </w:p>
    <w:p w:rsidR="002213CF" w:rsidRDefault="00526A9C">
      <w:pPr>
        <w:spacing w:before="0"/>
        <w:jc w:val="both"/>
        <w:rPr>
          <w:color w:val="000000"/>
          <w:sz w:val="22"/>
          <w:szCs w:val="22"/>
        </w:rPr>
      </w:pPr>
      <w:r>
        <w:rPr>
          <w:color w:val="000000"/>
          <w:sz w:val="22"/>
          <w:szCs w:val="22"/>
        </w:rPr>
        <w:t>Secretaria Municipal de Meio Ambiente: ficha 498 - 1001, 500 - 1001.</w:t>
      </w:r>
    </w:p>
    <w:p w:rsidR="002213CF" w:rsidRDefault="00526A9C">
      <w:pPr>
        <w:spacing w:before="0"/>
        <w:jc w:val="both"/>
        <w:rPr>
          <w:color w:val="000000"/>
          <w:sz w:val="22"/>
          <w:szCs w:val="22"/>
        </w:rPr>
      </w:pPr>
      <w:r>
        <w:rPr>
          <w:color w:val="000000"/>
          <w:sz w:val="22"/>
          <w:szCs w:val="22"/>
        </w:rPr>
        <w:t xml:space="preserve">Secretaria Municipal do Trabalho, Assistência e Desenvolvimento Social: fichas </w:t>
      </w:r>
      <w:r>
        <w:rPr>
          <w:color w:val="000000"/>
          <w:sz w:val="22"/>
          <w:szCs w:val="22"/>
        </w:rPr>
        <w:t>279 - 1001, 282 - 1001, 305 - 1001, 307 - 1001, 343 - 1390, 346 - 1390, 373 - 1001, 375 - 1001, 313 - 1001, 315 - 1390.</w:t>
      </w:r>
    </w:p>
    <w:p w:rsidR="002213CF" w:rsidRDefault="00526A9C">
      <w:pPr>
        <w:spacing w:before="0"/>
        <w:jc w:val="both"/>
        <w:rPr>
          <w:color w:val="000000"/>
          <w:sz w:val="22"/>
          <w:szCs w:val="22"/>
        </w:rPr>
      </w:pPr>
      <w:r>
        <w:rPr>
          <w:color w:val="000000"/>
          <w:sz w:val="22"/>
          <w:szCs w:val="22"/>
        </w:rPr>
        <w:t>Secretaria Municipal de Controle Interno e Transparência: ficha 74 - 1001, 76 - 1001.</w:t>
      </w:r>
    </w:p>
    <w:p w:rsidR="002213CF" w:rsidRDefault="002213CF">
      <w:pPr>
        <w:spacing w:before="0"/>
        <w:jc w:val="both"/>
        <w:rPr>
          <w:color w:val="000000"/>
          <w:sz w:val="22"/>
          <w:szCs w:val="22"/>
        </w:rPr>
      </w:pPr>
    </w:p>
    <w:p w:rsidR="002213CF" w:rsidRDefault="00526A9C">
      <w:pPr>
        <w:spacing w:before="0"/>
        <w:jc w:val="both"/>
        <w:rPr>
          <w:b/>
          <w:bCs/>
          <w:color w:val="000000"/>
          <w:sz w:val="22"/>
          <w:szCs w:val="22"/>
        </w:rPr>
      </w:pPr>
      <w:r>
        <w:rPr>
          <w:b/>
          <w:bCs/>
          <w:color w:val="000000"/>
          <w:sz w:val="22"/>
          <w:szCs w:val="22"/>
        </w:rPr>
        <w:t>5 - DO PRAZO DA VIGÊNCIA DA ATA DE REGISTRO DE PR</w:t>
      </w:r>
      <w:r>
        <w:rPr>
          <w:b/>
          <w:bCs/>
          <w:color w:val="000000"/>
          <w:sz w:val="22"/>
          <w:szCs w:val="22"/>
        </w:rPr>
        <w:t>EÇOS</w:t>
      </w:r>
    </w:p>
    <w:p w:rsidR="002213CF" w:rsidRDefault="00526A9C">
      <w:pPr>
        <w:spacing w:before="0"/>
        <w:jc w:val="both"/>
        <w:rPr>
          <w:b/>
          <w:color w:val="000000"/>
          <w:sz w:val="22"/>
          <w:szCs w:val="22"/>
        </w:rPr>
      </w:pPr>
      <w:r>
        <w:rPr>
          <w:color w:val="000000"/>
          <w:sz w:val="22"/>
          <w:szCs w:val="22"/>
        </w:rPr>
        <w:t>5.1. A Ata de Registro de Preços terá inicio após sua assinatura; será válida por 12 meses.</w:t>
      </w:r>
    </w:p>
    <w:p w:rsidR="002213CF" w:rsidRDefault="00526A9C">
      <w:pPr>
        <w:spacing w:before="0"/>
        <w:jc w:val="both"/>
        <w:rPr>
          <w:color w:val="000000"/>
          <w:sz w:val="22"/>
          <w:szCs w:val="22"/>
        </w:rPr>
      </w:pPr>
      <w:r>
        <w:rPr>
          <w:color w:val="000000"/>
          <w:sz w:val="22"/>
          <w:szCs w:val="22"/>
        </w:rPr>
        <w:t>5.2. É vedada a assunção de obrigações que importem em necessidade de alocação de créditos orçamentários relativos a exercício financeiro futuro.</w:t>
      </w:r>
    </w:p>
    <w:p w:rsidR="002213CF" w:rsidRDefault="002213CF">
      <w:pPr>
        <w:spacing w:before="0"/>
        <w:jc w:val="both"/>
        <w:rPr>
          <w:color w:val="000000"/>
          <w:sz w:val="22"/>
          <w:szCs w:val="22"/>
        </w:rPr>
      </w:pPr>
    </w:p>
    <w:p w:rsidR="002213CF" w:rsidRDefault="00526A9C">
      <w:pPr>
        <w:spacing w:before="0"/>
        <w:jc w:val="both"/>
        <w:rPr>
          <w:b/>
          <w:bCs/>
          <w:color w:val="000000"/>
          <w:sz w:val="22"/>
          <w:szCs w:val="22"/>
        </w:rPr>
      </w:pPr>
      <w:r>
        <w:rPr>
          <w:b/>
          <w:bCs/>
          <w:color w:val="000000"/>
          <w:sz w:val="22"/>
          <w:szCs w:val="22"/>
        </w:rPr>
        <w:t>6 - DOS PREÇ</w:t>
      </w:r>
      <w:r>
        <w:rPr>
          <w:b/>
          <w:bCs/>
          <w:color w:val="000000"/>
          <w:sz w:val="22"/>
          <w:szCs w:val="22"/>
        </w:rPr>
        <w:t>OS E DAS CONDIÇÕES DE PAGAMENTO</w:t>
      </w:r>
    </w:p>
    <w:p w:rsidR="002213CF" w:rsidRDefault="00526A9C">
      <w:pPr>
        <w:spacing w:before="0"/>
        <w:jc w:val="both"/>
        <w:rPr>
          <w:color w:val="000000"/>
          <w:sz w:val="22"/>
          <w:szCs w:val="22"/>
        </w:rPr>
      </w:pPr>
      <w:r>
        <w:rPr>
          <w:color w:val="000000"/>
          <w:sz w:val="22"/>
          <w:szCs w:val="22"/>
        </w:rPr>
        <w:t>6.1 O pagamento será feito após a emissão da Nota fiscal e o atestado do fiscal da ata no prazo máximo de 30 (trinta) dias.</w:t>
      </w:r>
    </w:p>
    <w:p w:rsidR="002213CF" w:rsidRDefault="00526A9C">
      <w:pPr>
        <w:spacing w:before="0"/>
        <w:jc w:val="both"/>
        <w:rPr>
          <w:color w:val="000000"/>
          <w:sz w:val="22"/>
          <w:szCs w:val="22"/>
        </w:rPr>
      </w:pPr>
      <w:r>
        <w:rPr>
          <w:color w:val="000000"/>
          <w:sz w:val="22"/>
          <w:szCs w:val="22"/>
        </w:rPr>
        <w:t>6.2. O pagamento far-se-á por meio de uma única fatura.</w:t>
      </w:r>
    </w:p>
    <w:p w:rsidR="002213CF" w:rsidRDefault="00526A9C">
      <w:pPr>
        <w:spacing w:before="0"/>
        <w:jc w:val="both"/>
        <w:rPr>
          <w:color w:val="000000"/>
          <w:sz w:val="22"/>
          <w:szCs w:val="22"/>
        </w:rPr>
      </w:pPr>
      <w:r>
        <w:rPr>
          <w:color w:val="000000"/>
          <w:sz w:val="22"/>
          <w:szCs w:val="22"/>
        </w:rPr>
        <w:t xml:space="preserve">6.3. Incumbirão à Contratada a iniciativa e </w:t>
      </w:r>
      <w:r>
        <w:rPr>
          <w:color w:val="000000"/>
          <w:sz w:val="22"/>
          <w:szCs w:val="22"/>
        </w:rPr>
        <w:t>o encargo do cálculo minucioso da fatura devida a ser reveste e aprovado pela Contratante, juntando-se o cálculo da fatura.</w:t>
      </w:r>
    </w:p>
    <w:p w:rsidR="002213CF" w:rsidRDefault="00526A9C">
      <w:pPr>
        <w:spacing w:before="0"/>
        <w:jc w:val="both"/>
        <w:rPr>
          <w:color w:val="000000"/>
          <w:sz w:val="22"/>
          <w:szCs w:val="22"/>
        </w:rPr>
      </w:pPr>
      <w:r>
        <w:rPr>
          <w:color w:val="000000"/>
          <w:sz w:val="22"/>
          <w:szCs w:val="22"/>
        </w:rPr>
        <w:t>6.4. A liquidação das despesas obedecerá rigorosamente o estabelecido na Lei nº 4.320/64 e alterações posteriores.</w:t>
      </w:r>
    </w:p>
    <w:p w:rsidR="002213CF" w:rsidRDefault="00526A9C">
      <w:pPr>
        <w:spacing w:before="0"/>
        <w:jc w:val="both"/>
        <w:rPr>
          <w:color w:val="000000"/>
          <w:sz w:val="22"/>
          <w:szCs w:val="22"/>
        </w:rPr>
      </w:pPr>
      <w:r>
        <w:rPr>
          <w:color w:val="000000"/>
          <w:sz w:val="22"/>
          <w:szCs w:val="22"/>
        </w:rPr>
        <w:t>6.5. Se houver al</w:t>
      </w:r>
      <w:r>
        <w:rPr>
          <w:color w:val="000000"/>
          <w:sz w:val="22"/>
          <w:szCs w:val="22"/>
        </w:rPr>
        <w:t>guma incorreção na Nota Fiscal/Fatura, a mesma será devolvida à Contratada para correção, ficando estabelecido que o prazo para pagamento será contado a partir da data de apresentação na nova Nota Fiscal/Fatura, sem qualquer ônus ou correção a ser paga pel</w:t>
      </w:r>
      <w:r>
        <w:rPr>
          <w:color w:val="000000"/>
          <w:sz w:val="22"/>
          <w:szCs w:val="22"/>
        </w:rPr>
        <w:t>a Contratante.</w:t>
      </w:r>
    </w:p>
    <w:p w:rsidR="002213CF" w:rsidRDefault="00526A9C">
      <w:pPr>
        <w:spacing w:before="0"/>
        <w:jc w:val="both"/>
        <w:rPr>
          <w:color w:val="000000"/>
          <w:sz w:val="22"/>
          <w:szCs w:val="22"/>
        </w:rPr>
      </w:pPr>
      <w:r>
        <w:rPr>
          <w:color w:val="000000"/>
          <w:sz w:val="22"/>
          <w:szCs w:val="22"/>
        </w:rPr>
        <w:t>6.6. A eventual inadimplência de um dos órgãos participantes desta Ata não produzirá efeitos quanto aos demais.</w:t>
      </w:r>
    </w:p>
    <w:p w:rsidR="002213CF" w:rsidRDefault="00526A9C">
      <w:pPr>
        <w:spacing w:before="0"/>
        <w:jc w:val="both"/>
        <w:rPr>
          <w:color w:val="000000"/>
          <w:sz w:val="22"/>
          <w:szCs w:val="22"/>
        </w:rPr>
      </w:pPr>
      <w:r>
        <w:rPr>
          <w:color w:val="000000"/>
          <w:sz w:val="22"/>
          <w:szCs w:val="22"/>
        </w:rPr>
        <w:t>6.7. Deverá constar no documento fiscal o número da licitação, o número do pedido de fornecimento, bem como do nome do banco, núm</w:t>
      </w:r>
      <w:r>
        <w:rPr>
          <w:color w:val="000000"/>
          <w:sz w:val="22"/>
          <w:szCs w:val="22"/>
        </w:rPr>
        <w:t>ero da conta corrente e agência bancária da contratada, sem os quais o pagamento ficará retido por falta de informações.</w:t>
      </w:r>
    </w:p>
    <w:p w:rsidR="002213CF" w:rsidRDefault="002213CF">
      <w:pPr>
        <w:spacing w:before="0"/>
        <w:jc w:val="both"/>
        <w:rPr>
          <w:color w:val="000000"/>
          <w:sz w:val="22"/>
          <w:szCs w:val="22"/>
        </w:rPr>
      </w:pPr>
    </w:p>
    <w:p w:rsidR="002213CF" w:rsidRDefault="00526A9C">
      <w:pPr>
        <w:spacing w:before="0"/>
        <w:jc w:val="both"/>
        <w:rPr>
          <w:b/>
          <w:bCs/>
          <w:color w:val="000000"/>
          <w:sz w:val="22"/>
          <w:szCs w:val="22"/>
        </w:rPr>
      </w:pPr>
      <w:r>
        <w:rPr>
          <w:b/>
          <w:bCs/>
          <w:color w:val="000000"/>
          <w:sz w:val="22"/>
          <w:szCs w:val="22"/>
        </w:rPr>
        <w:t>7 - PRAZOS DE VALIDADE DAS PROPOSTAS</w:t>
      </w:r>
    </w:p>
    <w:p w:rsidR="002213CF" w:rsidRDefault="00526A9C">
      <w:pPr>
        <w:spacing w:before="0"/>
        <w:jc w:val="both"/>
        <w:rPr>
          <w:color w:val="000000"/>
          <w:sz w:val="22"/>
          <w:szCs w:val="22"/>
        </w:rPr>
      </w:pPr>
      <w:r>
        <w:rPr>
          <w:color w:val="000000"/>
          <w:sz w:val="22"/>
          <w:szCs w:val="22"/>
        </w:rPr>
        <w:t>7.1. O prazo de validade das propostas será de 12 (meses) de acordo com ata de registro de preço.</w:t>
      </w:r>
    </w:p>
    <w:p w:rsidR="002213CF" w:rsidRDefault="002213CF">
      <w:pPr>
        <w:spacing w:before="0"/>
        <w:jc w:val="both"/>
        <w:rPr>
          <w:color w:val="000000"/>
          <w:sz w:val="22"/>
          <w:szCs w:val="22"/>
        </w:rPr>
      </w:pPr>
    </w:p>
    <w:p w:rsidR="002213CF" w:rsidRDefault="00526A9C">
      <w:pPr>
        <w:spacing w:before="0"/>
        <w:jc w:val="both"/>
        <w:rPr>
          <w:b/>
          <w:bCs/>
          <w:color w:val="000000"/>
          <w:sz w:val="22"/>
          <w:szCs w:val="22"/>
        </w:rPr>
      </w:pPr>
      <w:r>
        <w:rPr>
          <w:b/>
          <w:bCs/>
          <w:color w:val="000000"/>
          <w:sz w:val="22"/>
          <w:szCs w:val="22"/>
        </w:rPr>
        <w:t>8 - RECEBIMENTO E ABERTURA DAS PROPOSTAS E DATA DO PREGÃO</w:t>
      </w:r>
    </w:p>
    <w:p w:rsidR="002213CF" w:rsidRDefault="00526A9C">
      <w:pPr>
        <w:spacing w:before="0"/>
        <w:jc w:val="both"/>
        <w:rPr>
          <w:color w:val="000000"/>
          <w:sz w:val="22"/>
          <w:szCs w:val="22"/>
        </w:rPr>
      </w:pPr>
      <w:r>
        <w:rPr>
          <w:color w:val="000000"/>
          <w:sz w:val="22"/>
          <w:szCs w:val="22"/>
        </w:rPr>
        <w:t>8.1. O fornecedor deverá observar as datas e os horários limites previstos para a abertura da proposta, atentando também para a data e horário do início da disputa.</w:t>
      </w:r>
    </w:p>
    <w:p w:rsidR="002213CF" w:rsidRDefault="002213CF">
      <w:pPr>
        <w:spacing w:before="0"/>
        <w:jc w:val="both"/>
        <w:rPr>
          <w:color w:val="000000"/>
          <w:sz w:val="22"/>
          <w:szCs w:val="22"/>
        </w:rPr>
      </w:pPr>
    </w:p>
    <w:p w:rsidR="002213CF" w:rsidRDefault="00526A9C">
      <w:pPr>
        <w:spacing w:before="0"/>
        <w:jc w:val="both"/>
        <w:rPr>
          <w:b/>
          <w:bCs/>
          <w:color w:val="000000"/>
          <w:sz w:val="22"/>
          <w:szCs w:val="22"/>
        </w:rPr>
      </w:pPr>
      <w:r>
        <w:rPr>
          <w:b/>
          <w:bCs/>
          <w:color w:val="000000"/>
          <w:sz w:val="22"/>
          <w:szCs w:val="22"/>
        </w:rPr>
        <w:t>9 - REFERÊNCIAS DE TEMPO</w:t>
      </w:r>
    </w:p>
    <w:p w:rsidR="002213CF" w:rsidRDefault="00526A9C">
      <w:pPr>
        <w:spacing w:before="0"/>
        <w:jc w:val="both"/>
        <w:rPr>
          <w:color w:val="000000"/>
          <w:sz w:val="22"/>
          <w:szCs w:val="22"/>
        </w:rPr>
      </w:pPr>
      <w:r>
        <w:rPr>
          <w:color w:val="000000"/>
          <w:sz w:val="22"/>
          <w:szCs w:val="22"/>
        </w:rPr>
        <w:t xml:space="preserve">9.1. </w:t>
      </w:r>
      <w:r>
        <w:rPr>
          <w:color w:val="000000"/>
          <w:sz w:val="22"/>
          <w:szCs w:val="22"/>
        </w:rPr>
        <w:t>Todas as referências de tempo no Edital, no Aviso e durante a Sessão Pública observarão, obrigatoriamente, o horário de Brasília – DF.</w:t>
      </w:r>
    </w:p>
    <w:p w:rsidR="002213CF" w:rsidRDefault="002213CF">
      <w:pPr>
        <w:spacing w:before="0"/>
        <w:jc w:val="both"/>
        <w:rPr>
          <w:rStyle w:val="Forte"/>
          <w:b w:val="0"/>
          <w:bCs w:val="0"/>
          <w:color w:val="000000"/>
          <w:sz w:val="22"/>
          <w:szCs w:val="22"/>
        </w:rPr>
      </w:pPr>
    </w:p>
    <w:p w:rsidR="002213CF" w:rsidRDefault="00526A9C">
      <w:pPr>
        <w:spacing w:before="0"/>
        <w:jc w:val="both"/>
        <w:rPr>
          <w:b/>
          <w:bCs/>
          <w:color w:val="000000"/>
          <w:sz w:val="22"/>
          <w:szCs w:val="22"/>
        </w:rPr>
      </w:pPr>
      <w:r>
        <w:rPr>
          <w:b/>
          <w:bCs/>
          <w:color w:val="000000"/>
          <w:sz w:val="22"/>
          <w:szCs w:val="22"/>
        </w:rPr>
        <w:lastRenderedPageBreak/>
        <w:t>10 - CONDIÇÕES PARA PARTICIPAÇÃO</w:t>
      </w:r>
    </w:p>
    <w:p w:rsidR="002213CF" w:rsidRDefault="00526A9C">
      <w:pPr>
        <w:spacing w:before="0"/>
        <w:jc w:val="both"/>
        <w:rPr>
          <w:color w:val="000000"/>
          <w:sz w:val="22"/>
          <w:szCs w:val="22"/>
        </w:rPr>
      </w:pPr>
      <w:r>
        <w:rPr>
          <w:color w:val="000000"/>
          <w:sz w:val="22"/>
          <w:szCs w:val="22"/>
        </w:rPr>
        <w:t>10.1. Poderão participar do processo os interessados que atenderem a todas as exigência</w:t>
      </w:r>
      <w:r>
        <w:rPr>
          <w:color w:val="000000"/>
          <w:sz w:val="22"/>
          <w:szCs w:val="22"/>
        </w:rPr>
        <w:t>s contidas neste Edital e seus anexos.</w:t>
      </w:r>
    </w:p>
    <w:p w:rsidR="002213CF" w:rsidRDefault="00526A9C">
      <w:pPr>
        <w:spacing w:before="0"/>
        <w:jc w:val="both"/>
        <w:rPr>
          <w:color w:val="000000"/>
          <w:sz w:val="22"/>
          <w:szCs w:val="22"/>
        </w:rPr>
      </w:pPr>
      <w:r>
        <w:rPr>
          <w:color w:val="000000"/>
          <w:sz w:val="22"/>
          <w:szCs w:val="22"/>
        </w:rPr>
        <w:t>10.2. Estarão impedidos de participar de qualquer fase do processo, interessados que se enquadrarem em uma ou mais das situações a seguir:</w:t>
      </w:r>
    </w:p>
    <w:p w:rsidR="002213CF" w:rsidRDefault="00526A9C">
      <w:pPr>
        <w:spacing w:before="0"/>
        <w:jc w:val="both"/>
        <w:rPr>
          <w:sz w:val="22"/>
          <w:szCs w:val="22"/>
        </w:rPr>
      </w:pPr>
      <w:r>
        <w:rPr>
          <w:sz w:val="22"/>
          <w:szCs w:val="22"/>
        </w:rPr>
        <w:t>a) Estejam constituídos sob a forma de consórcio;</w:t>
      </w:r>
    </w:p>
    <w:p w:rsidR="002213CF" w:rsidRDefault="00526A9C">
      <w:pPr>
        <w:spacing w:before="0"/>
        <w:jc w:val="both"/>
        <w:rPr>
          <w:sz w:val="22"/>
          <w:szCs w:val="22"/>
        </w:rPr>
      </w:pPr>
      <w:r>
        <w:rPr>
          <w:sz w:val="22"/>
          <w:szCs w:val="22"/>
        </w:rPr>
        <w:t xml:space="preserve">b) Estejam cumprindo as </w:t>
      </w:r>
      <w:r>
        <w:rPr>
          <w:sz w:val="22"/>
          <w:szCs w:val="22"/>
        </w:rPr>
        <w:t>penalidades previstas no artigo 87, inciso III da Lei Federal nº. 8.666/93 e no artigo 7º da Lei Federal nº. 10.520/02, desde que impostas pela própria Administração Pública Estadual;</w:t>
      </w:r>
    </w:p>
    <w:p w:rsidR="002213CF" w:rsidRDefault="00526A9C">
      <w:pPr>
        <w:spacing w:before="0"/>
        <w:jc w:val="both"/>
        <w:rPr>
          <w:sz w:val="22"/>
          <w:szCs w:val="22"/>
        </w:rPr>
      </w:pPr>
      <w:r>
        <w:rPr>
          <w:sz w:val="22"/>
          <w:szCs w:val="22"/>
        </w:rPr>
        <w:t>c) Estejam cumprindo a pena prevista no artigo 87, inciso IV da Lei Fede</w:t>
      </w:r>
      <w:r>
        <w:rPr>
          <w:sz w:val="22"/>
          <w:szCs w:val="22"/>
        </w:rPr>
        <w:t>ral nº. 8.666/93, ainda que imposta por ente federativo diverso do Espírito Santo;</w:t>
      </w:r>
    </w:p>
    <w:p w:rsidR="002213CF" w:rsidRDefault="00526A9C">
      <w:pPr>
        <w:spacing w:before="0"/>
        <w:jc w:val="both"/>
        <w:rPr>
          <w:sz w:val="22"/>
          <w:szCs w:val="22"/>
        </w:rPr>
      </w:pPr>
      <w:r>
        <w:rPr>
          <w:sz w:val="22"/>
          <w:szCs w:val="22"/>
        </w:rPr>
        <w:t>d) Estejam sob falência, recuperação judicial, dissolução ou liquidação; e</w:t>
      </w:r>
    </w:p>
    <w:p w:rsidR="002213CF" w:rsidRDefault="00526A9C">
      <w:pPr>
        <w:spacing w:before="0"/>
        <w:jc w:val="both"/>
        <w:rPr>
          <w:sz w:val="22"/>
          <w:szCs w:val="22"/>
        </w:rPr>
      </w:pPr>
      <w:r>
        <w:rPr>
          <w:sz w:val="22"/>
          <w:szCs w:val="22"/>
        </w:rPr>
        <w:t>e) Não cumpram o disposto no art. 9º da Lei nº 8.666/93 e alterações.</w:t>
      </w:r>
    </w:p>
    <w:p w:rsidR="002213CF" w:rsidRDefault="00526A9C">
      <w:pPr>
        <w:spacing w:before="0"/>
        <w:jc w:val="both"/>
        <w:rPr>
          <w:b/>
          <w:sz w:val="22"/>
          <w:szCs w:val="22"/>
        </w:rPr>
      </w:pPr>
      <w:r>
        <w:rPr>
          <w:color w:val="000000"/>
          <w:sz w:val="22"/>
          <w:szCs w:val="22"/>
        </w:rPr>
        <w:t>10.3.</w:t>
      </w:r>
      <w:r>
        <w:rPr>
          <w:b/>
          <w:color w:val="000000"/>
          <w:sz w:val="22"/>
          <w:szCs w:val="22"/>
        </w:rPr>
        <w:t xml:space="preserve"> Credenciamento – Para</w:t>
      </w:r>
      <w:r>
        <w:rPr>
          <w:b/>
          <w:color w:val="000000"/>
          <w:sz w:val="22"/>
          <w:szCs w:val="22"/>
        </w:rPr>
        <w:t xml:space="preserve"> fins de Credenciamento junto a(o) Pregoeiro(a), o proponente poderá enviar um representante munido de credencial conforme modelo deste Edital.  E apresentar o contrato social, cópias dos documentos dos sócios administrativos. Sendo representante legal ou </w:t>
      </w:r>
      <w:r>
        <w:rPr>
          <w:b/>
          <w:color w:val="000000"/>
          <w:sz w:val="22"/>
          <w:szCs w:val="22"/>
        </w:rPr>
        <w:t xml:space="preserve">não, deverá apresentar acompanhada da </w:t>
      </w:r>
      <w:r>
        <w:rPr>
          <w:b/>
          <w:sz w:val="22"/>
          <w:szCs w:val="22"/>
        </w:rPr>
        <w:t>Certidão Simplificada da Junta Comercial expedida em até 120 (cento e vinte) dias anterior à abertura do certame.</w:t>
      </w:r>
    </w:p>
    <w:p w:rsidR="002213CF" w:rsidRDefault="002213CF">
      <w:pPr>
        <w:spacing w:before="0"/>
        <w:jc w:val="both"/>
        <w:rPr>
          <w:b/>
          <w:color w:val="000000"/>
          <w:sz w:val="22"/>
          <w:szCs w:val="22"/>
        </w:rPr>
      </w:pPr>
    </w:p>
    <w:p w:rsidR="002213CF" w:rsidRDefault="00526A9C">
      <w:pPr>
        <w:spacing w:before="0"/>
        <w:jc w:val="both"/>
        <w:rPr>
          <w:b/>
          <w:bCs/>
          <w:color w:val="000000"/>
          <w:sz w:val="22"/>
          <w:szCs w:val="22"/>
        </w:rPr>
      </w:pPr>
      <w:r>
        <w:rPr>
          <w:b/>
          <w:bCs/>
          <w:color w:val="000000"/>
          <w:sz w:val="22"/>
          <w:szCs w:val="22"/>
        </w:rPr>
        <w:t>11 - REGULAMENTOS OPERACIONAIS DO CERTAME</w:t>
      </w:r>
    </w:p>
    <w:p w:rsidR="002213CF" w:rsidRDefault="00526A9C">
      <w:pPr>
        <w:spacing w:before="0"/>
        <w:jc w:val="both"/>
        <w:rPr>
          <w:color w:val="000000"/>
          <w:sz w:val="22"/>
          <w:szCs w:val="22"/>
        </w:rPr>
      </w:pPr>
      <w:r>
        <w:rPr>
          <w:color w:val="000000"/>
          <w:sz w:val="22"/>
          <w:szCs w:val="22"/>
        </w:rPr>
        <w:t>11.1. O certame será conduzido pelo pregoeiro, que terá, em e</w:t>
      </w:r>
      <w:r>
        <w:rPr>
          <w:color w:val="000000"/>
          <w:sz w:val="22"/>
          <w:szCs w:val="22"/>
        </w:rPr>
        <w:t>special, as seguintes atribuições:</w:t>
      </w:r>
    </w:p>
    <w:p w:rsidR="002213CF" w:rsidRDefault="00526A9C">
      <w:pPr>
        <w:spacing w:before="0"/>
        <w:jc w:val="both"/>
        <w:rPr>
          <w:color w:val="000000"/>
          <w:sz w:val="22"/>
          <w:szCs w:val="22"/>
        </w:rPr>
      </w:pPr>
      <w:r>
        <w:rPr>
          <w:color w:val="000000"/>
          <w:sz w:val="22"/>
          <w:szCs w:val="22"/>
        </w:rPr>
        <w:t>a) coordenar o processo licitatório;</w:t>
      </w:r>
    </w:p>
    <w:p w:rsidR="002213CF" w:rsidRDefault="00526A9C">
      <w:pPr>
        <w:spacing w:before="0"/>
        <w:jc w:val="both"/>
        <w:rPr>
          <w:color w:val="000000"/>
          <w:sz w:val="22"/>
          <w:szCs w:val="22"/>
        </w:rPr>
      </w:pPr>
      <w:r>
        <w:rPr>
          <w:color w:val="000000"/>
          <w:sz w:val="22"/>
          <w:szCs w:val="22"/>
        </w:rPr>
        <w:t>b) receber, examinar e decidir as impugnações e consultas ao edital, apoiado pelo setor responsável pela sua elaboração;</w:t>
      </w:r>
    </w:p>
    <w:p w:rsidR="002213CF" w:rsidRDefault="00526A9C">
      <w:pPr>
        <w:spacing w:before="0"/>
        <w:jc w:val="both"/>
        <w:rPr>
          <w:color w:val="000000"/>
          <w:sz w:val="22"/>
          <w:szCs w:val="22"/>
        </w:rPr>
      </w:pPr>
      <w:r>
        <w:rPr>
          <w:color w:val="000000"/>
          <w:sz w:val="22"/>
          <w:szCs w:val="22"/>
        </w:rPr>
        <w:t>c) verificar a conformidade da proposta com os requisitos estab</w:t>
      </w:r>
      <w:r>
        <w:rPr>
          <w:color w:val="000000"/>
          <w:sz w:val="22"/>
          <w:szCs w:val="22"/>
        </w:rPr>
        <w:t>elecidos no instrumento convocatório;</w:t>
      </w:r>
    </w:p>
    <w:p w:rsidR="002213CF" w:rsidRDefault="00526A9C">
      <w:pPr>
        <w:spacing w:before="0"/>
        <w:jc w:val="both"/>
        <w:rPr>
          <w:color w:val="000000"/>
          <w:sz w:val="22"/>
          <w:szCs w:val="22"/>
        </w:rPr>
      </w:pPr>
      <w:r>
        <w:rPr>
          <w:color w:val="000000"/>
          <w:sz w:val="22"/>
          <w:szCs w:val="22"/>
        </w:rPr>
        <w:t>d) dirigir a etapa de lances;</w:t>
      </w:r>
    </w:p>
    <w:p w:rsidR="002213CF" w:rsidRDefault="00526A9C">
      <w:pPr>
        <w:spacing w:before="0"/>
        <w:jc w:val="both"/>
        <w:rPr>
          <w:color w:val="000000"/>
          <w:sz w:val="22"/>
          <w:szCs w:val="22"/>
        </w:rPr>
      </w:pPr>
      <w:r>
        <w:rPr>
          <w:color w:val="000000"/>
          <w:sz w:val="22"/>
          <w:szCs w:val="22"/>
        </w:rPr>
        <w:t>e) verificar e julgar as condições de habilitação;</w:t>
      </w:r>
    </w:p>
    <w:p w:rsidR="002213CF" w:rsidRDefault="00526A9C">
      <w:pPr>
        <w:spacing w:before="0"/>
        <w:jc w:val="both"/>
        <w:rPr>
          <w:color w:val="000000"/>
          <w:sz w:val="22"/>
          <w:szCs w:val="22"/>
        </w:rPr>
      </w:pPr>
      <w:r>
        <w:rPr>
          <w:color w:val="000000"/>
          <w:sz w:val="22"/>
          <w:szCs w:val="22"/>
        </w:rPr>
        <w:t>f) receber, examinar e decidir os recursos, encaminhando à autoridade competente quando mantiver sua decisão;</w:t>
      </w:r>
    </w:p>
    <w:p w:rsidR="002213CF" w:rsidRDefault="00526A9C">
      <w:pPr>
        <w:spacing w:before="0"/>
        <w:jc w:val="both"/>
        <w:rPr>
          <w:color w:val="000000"/>
          <w:sz w:val="22"/>
          <w:szCs w:val="22"/>
        </w:rPr>
      </w:pPr>
      <w:r>
        <w:rPr>
          <w:color w:val="000000"/>
          <w:sz w:val="22"/>
          <w:szCs w:val="22"/>
        </w:rPr>
        <w:t>g) indicar o vencedor do ce</w:t>
      </w:r>
      <w:r>
        <w:rPr>
          <w:color w:val="000000"/>
          <w:sz w:val="22"/>
          <w:szCs w:val="22"/>
        </w:rPr>
        <w:t>rtame;</w:t>
      </w:r>
    </w:p>
    <w:p w:rsidR="002213CF" w:rsidRDefault="00526A9C">
      <w:pPr>
        <w:spacing w:before="0"/>
        <w:jc w:val="both"/>
        <w:rPr>
          <w:color w:val="000000"/>
          <w:sz w:val="22"/>
          <w:szCs w:val="22"/>
        </w:rPr>
      </w:pPr>
      <w:r>
        <w:rPr>
          <w:color w:val="000000"/>
          <w:sz w:val="22"/>
          <w:szCs w:val="22"/>
        </w:rPr>
        <w:t>h) adjudicar o objeto, quando não houver recurso, sendo que, em havendo recursos, competirá ao ordenador de despesas a adjudicação;</w:t>
      </w:r>
    </w:p>
    <w:p w:rsidR="002213CF" w:rsidRDefault="00526A9C">
      <w:pPr>
        <w:spacing w:before="0"/>
        <w:jc w:val="both"/>
        <w:rPr>
          <w:color w:val="000000"/>
          <w:sz w:val="22"/>
          <w:szCs w:val="22"/>
        </w:rPr>
      </w:pPr>
      <w:r>
        <w:rPr>
          <w:color w:val="000000"/>
          <w:sz w:val="22"/>
          <w:szCs w:val="22"/>
        </w:rPr>
        <w:t xml:space="preserve">i) conduzir os trabalhos da equipe de apoio; </w:t>
      </w:r>
    </w:p>
    <w:p w:rsidR="002213CF" w:rsidRDefault="00526A9C">
      <w:pPr>
        <w:spacing w:before="0"/>
        <w:jc w:val="both"/>
        <w:rPr>
          <w:color w:val="000000"/>
          <w:sz w:val="22"/>
          <w:szCs w:val="22"/>
        </w:rPr>
      </w:pPr>
      <w:r>
        <w:rPr>
          <w:color w:val="000000"/>
          <w:sz w:val="22"/>
          <w:szCs w:val="22"/>
        </w:rPr>
        <w:t xml:space="preserve">j) encaminhar o processo devidamente instruído à autoridade superior e </w:t>
      </w:r>
      <w:r>
        <w:rPr>
          <w:color w:val="000000"/>
          <w:sz w:val="22"/>
          <w:szCs w:val="22"/>
        </w:rPr>
        <w:t>propor a homologação.</w:t>
      </w:r>
    </w:p>
    <w:p w:rsidR="002213CF" w:rsidRDefault="002213CF">
      <w:pPr>
        <w:spacing w:before="0"/>
        <w:jc w:val="both"/>
        <w:rPr>
          <w:color w:val="000000"/>
          <w:sz w:val="22"/>
          <w:szCs w:val="22"/>
        </w:rPr>
      </w:pPr>
    </w:p>
    <w:p w:rsidR="002213CF" w:rsidRDefault="00526A9C">
      <w:pPr>
        <w:spacing w:before="0"/>
        <w:jc w:val="both"/>
        <w:rPr>
          <w:b/>
          <w:bCs/>
          <w:color w:val="000000"/>
          <w:sz w:val="22"/>
          <w:szCs w:val="22"/>
        </w:rPr>
      </w:pPr>
      <w:r>
        <w:rPr>
          <w:b/>
          <w:bCs/>
          <w:color w:val="000000"/>
          <w:sz w:val="22"/>
          <w:szCs w:val="22"/>
        </w:rPr>
        <w:t xml:space="preserve">12 - DAS OBRIGAÇÕES DOS LICITANTES </w:t>
      </w:r>
    </w:p>
    <w:p w:rsidR="002213CF" w:rsidRDefault="00526A9C">
      <w:pPr>
        <w:spacing w:before="0"/>
        <w:jc w:val="both"/>
        <w:rPr>
          <w:color w:val="000000"/>
          <w:sz w:val="22"/>
          <w:szCs w:val="22"/>
        </w:rPr>
      </w:pPr>
      <w:r>
        <w:rPr>
          <w:color w:val="000000"/>
          <w:sz w:val="22"/>
          <w:szCs w:val="22"/>
        </w:rPr>
        <w:t>12.1. Caberá ao licitante interessado em participar do Pregão Presencial:</w:t>
      </w:r>
    </w:p>
    <w:p w:rsidR="002213CF" w:rsidRDefault="00526A9C">
      <w:pPr>
        <w:spacing w:before="0"/>
        <w:jc w:val="both"/>
        <w:rPr>
          <w:color w:val="000000"/>
          <w:sz w:val="22"/>
          <w:szCs w:val="22"/>
        </w:rPr>
      </w:pPr>
      <w:r>
        <w:rPr>
          <w:color w:val="000000"/>
          <w:sz w:val="22"/>
          <w:szCs w:val="22"/>
        </w:rPr>
        <w:t>a) remeter, no prazo estabelecido, exclusivamente, a proposta e, quando for o caso, seus anexos;</w:t>
      </w:r>
    </w:p>
    <w:p w:rsidR="002213CF" w:rsidRDefault="00526A9C">
      <w:pPr>
        <w:spacing w:before="0"/>
        <w:jc w:val="both"/>
        <w:rPr>
          <w:color w:val="000000"/>
          <w:sz w:val="22"/>
          <w:szCs w:val="22"/>
        </w:rPr>
      </w:pPr>
      <w:r>
        <w:rPr>
          <w:color w:val="000000"/>
          <w:sz w:val="22"/>
          <w:szCs w:val="22"/>
        </w:rPr>
        <w:t>b) responsabilizar-se form</w:t>
      </w:r>
      <w:r>
        <w:rPr>
          <w:color w:val="000000"/>
          <w:sz w:val="22"/>
          <w:szCs w:val="22"/>
        </w:rPr>
        <w:t>almente pelas transações efetuadas em seu nome, assumindo como firmes e verdadeiras suas propostas e lances, inclusive os atos praticados diretamente ou por seu representante;</w:t>
      </w:r>
    </w:p>
    <w:p w:rsidR="002213CF" w:rsidRDefault="00526A9C">
      <w:pPr>
        <w:spacing w:before="0"/>
        <w:jc w:val="both"/>
        <w:rPr>
          <w:color w:val="000000"/>
          <w:sz w:val="22"/>
          <w:szCs w:val="22"/>
        </w:rPr>
      </w:pPr>
      <w:r>
        <w:rPr>
          <w:color w:val="000000"/>
          <w:sz w:val="22"/>
          <w:szCs w:val="22"/>
        </w:rPr>
        <w:t>c) submeter-se às exigências da Lei Federal nº 10.520/02 e, subsidiariamente, da</w:t>
      </w:r>
      <w:r>
        <w:rPr>
          <w:color w:val="000000"/>
          <w:sz w:val="22"/>
          <w:szCs w:val="22"/>
        </w:rPr>
        <w:t xml:space="preserve"> Lei Federal nº 8.666/93, assim como aos termos de participação e condições de contratação constantes neste instrumento convocatório.</w:t>
      </w:r>
    </w:p>
    <w:p w:rsidR="002213CF" w:rsidRDefault="002213CF">
      <w:pPr>
        <w:spacing w:before="0"/>
        <w:jc w:val="both"/>
        <w:rPr>
          <w:color w:val="000000"/>
          <w:sz w:val="22"/>
          <w:szCs w:val="22"/>
        </w:rPr>
      </w:pPr>
    </w:p>
    <w:p w:rsidR="002213CF" w:rsidRDefault="00526A9C">
      <w:pPr>
        <w:spacing w:before="0"/>
        <w:jc w:val="both"/>
        <w:rPr>
          <w:b/>
          <w:bCs/>
          <w:color w:val="000000"/>
          <w:sz w:val="22"/>
          <w:szCs w:val="22"/>
        </w:rPr>
      </w:pPr>
      <w:r>
        <w:rPr>
          <w:b/>
          <w:bCs/>
          <w:color w:val="000000"/>
          <w:sz w:val="22"/>
          <w:szCs w:val="22"/>
        </w:rPr>
        <w:t xml:space="preserve">13 - DO PEDIDO DE ESCLARECIMENTOS E DA IMPUGNAÇÃO AO EDITAL </w:t>
      </w:r>
    </w:p>
    <w:p w:rsidR="002213CF" w:rsidRDefault="00526A9C">
      <w:pPr>
        <w:spacing w:before="0"/>
        <w:jc w:val="both"/>
        <w:rPr>
          <w:color w:val="000000"/>
          <w:sz w:val="22"/>
          <w:szCs w:val="22"/>
        </w:rPr>
      </w:pPr>
      <w:r>
        <w:rPr>
          <w:color w:val="000000"/>
          <w:sz w:val="22"/>
          <w:szCs w:val="22"/>
        </w:rPr>
        <w:t>13.1. Até dois dias úteis antes da data fixada para abertura</w:t>
      </w:r>
      <w:r>
        <w:rPr>
          <w:color w:val="000000"/>
          <w:sz w:val="22"/>
          <w:szCs w:val="22"/>
        </w:rPr>
        <w:t xml:space="preserve"> da sessão pública, qualquer pessoa poderá impugnar o ato convocatório deste Pregão.</w:t>
      </w:r>
      <w:r>
        <w:rPr>
          <w:b/>
          <w:bCs/>
          <w:color w:val="000000"/>
          <w:sz w:val="22"/>
          <w:szCs w:val="22"/>
        </w:rPr>
        <w:t xml:space="preserve"> </w:t>
      </w:r>
    </w:p>
    <w:p w:rsidR="002213CF" w:rsidRDefault="00526A9C">
      <w:pPr>
        <w:spacing w:before="0"/>
        <w:jc w:val="both"/>
        <w:rPr>
          <w:color w:val="000000"/>
          <w:sz w:val="22"/>
          <w:szCs w:val="22"/>
        </w:rPr>
      </w:pPr>
      <w:r>
        <w:rPr>
          <w:color w:val="000000"/>
          <w:sz w:val="22"/>
          <w:szCs w:val="22"/>
        </w:rPr>
        <w:t xml:space="preserve">13.2. Caberá o pregoeiro, auxiliado pelo setor responsável pela elaboração deste edital, decidir sobre a impugnação no prazo de até </w:t>
      </w:r>
      <w:r>
        <w:rPr>
          <w:b/>
          <w:color w:val="000000"/>
          <w:sz w:val="22"/>
          <w:szCs w:val="22"/>
          <w:u w:val="single"/>
        </w:rPr>
        <w:t>24 (</w:t>
      </w:r>
      <w:r>
        <w:rPr>
          <w:b/>
          <w:bCs/>
          <w:color w:val="000000"/>
          <w:sz w:val="22"/>
          <w:szCs w:val="22"/>
          <w:u w:val="single"/>
        </w:rPr>
        <w:t>vinte e quatro) horas</w:t>
      </w:r>
      <w:r>
        <w:rPr>
          <w:color w:val="000000"/>
          <w:sz w:val="22"/>
          <w:szCs w:val="22"/>
        </w:rPr>
        <w:t>.</w:t>
      </w:r>
    </w:p>
    <w:p w:rsidR="002213CF" w:rsidRDefault="00526A9C">
      <w:pPr>
        <w:spacing w:before="0"/>
        <w:jc w:val="both"/>
        <w:rPr>
          <w:color w:val="000000"/>
          <w:sz w:val="22"/>
          <w:szCs w:val="22"/>
        </w:rPr>
      </w:pPr>
      <w:r>
        <w:rPr>
          <w:color w:val="000000"/>
          <w:sz w:val="22"/>
          <w:szCs w:val="22"/>
        </w:rPr>
        <w:lastRenderedPageBreak/>
        <w:t xml:space="preserve">13.3. Caso </w:t>
      </w:r>
      <w:r>
        <w:rPr>
          <w:color w:val="000000"/>
          <w:sz w:val="22"/>
          <w:szCs w:val="22"/>
        </w:rPr>
        <w:t>o pregoeiro decida pela não impugnação do ato convocatório, deverá encaminhar o processo para a autoridade competente – ordenadora da despesa - a quem competirá, nesse caso, ratificar ou alterar a decisão do pregoeiro.</w:t>
      </w:r>
    </w:p>
    <w:p w:rsidR="002213CF" w:rsidRDefault="00526A9C">
      <w:pPr>
        <w:spacing w:before="0"/>
        <w:jc w:val="both"/>
        <w:rPr>
          <w:color w:val="000000"/>
          <w:sz w:val="22"/>
          <w:szCs w:val="22"/>
        </w:rPr>
      </w:pPr>
      <w:r>
        <w:rPr>
          <w:color w:val="000000"/>
          <w:sz w:val="22"/>
          <w:szCs w:val="22"/>
        </w:rPr>
        <w:t xml:space="preserve">13.4. Acolhida a impugnação contra o </w:t>
      </w:r>
      <w:r>
        <w:rPr>
          <w:color w:val="000000"/>
          <w:sz w:val="22"/>
          <w:szCs w:val="22"/>
        </w:rPr>
        <w:t>ato convocatório, será definida e publicada nova data para realização do certame.</w:t>
      </w:r>
    </w:p>
    <w:p w:rsidR="002213CF" w:rsidRDefault="00526A9C">
      <w:pPr>
        <w:spacing w:before="0"/>
        <w:jc w:val="both"/>
        <w:rPr>
          <w:color w:val="000000"/>
          <w:sz w:val="22"/>
          <w:szCs w:val="22"/>
        </w:rPr>
      </w:pPr>
      <w:r>
        <w:rPr>
          <w:color w:val="000000"/>
          <w:sz w:val="22"/>
          <w:szCs w:val="22"/>
        </w:rPr>
        <w:t xml:space="preserve">13.5. Os </w:t>
      </w:r>
      <w:r>
        <w:rPr>
          <w:bCs/>
          <w:color w:val="000000"/>
          <w:sz w:val="22"/>
          <w:szCs w:val="22"/>
        </w:rPr>
        <w:t>pedidos de esclarecimentos</w:t>
      </w:r>
      <w:r>
        <w:rPr>
          <w:color w:val="000000"/>
          <w:sz w:val="22"/>
          <w:szCs w:val="22"/>
        </w:rPr>
        <w:t xml:space="preserve"> referentes a este processo licitatório deverão ser enviados ao pregoeiro, até </w:t>
      </w:r>
      <w:r>
        <w:rPr>
          <w:b/>
          <w:bCs/>
          <w:color w:val="000000"/>
          <w:sz w:val="22"/>
          <w:szCs w:val="22"/>
        </w:rPr>
        <w:t>dois dias úteis anteriores</w:t>
      </w:r>
      <w:r>
        <w:rPr>
          <w:color w:val="000000"/>
          <w:sz w:val="22"/>
          <w:szCs w:val="22"/>
        </w:rPr>
        <w:t xml:space="preserve"> à data fixada para abertura da se</w:t>
      </w:r>
      <w:r>
        <w:rPr>
          <w:color w:val="000000"/>
          <w:sz w:val="22"/>
          <w:szCs w:val="22"/>
        </w:rPr>
        <w:t>ssão pública, no endereço indicado neste edital.</w:t>
      </w:r>
    </w:p>
    <w:p w:rsidR="002213CF" w:rsidRDefault="00526A9C">
      <w:pPr>
        <w:spacing w:before="0"/>
        <w:jc w:val="both"/>
        <w:rPr>
          <w:color w:val="000000"/>
          <w:sz w:val="22"/>
          <w:szCs w:val="22"/>
        </w:rPr>
      </w:pPr>
      <w:r>
        <w:rPr>
          <w:color w:val="000000"/>
          <w:sz w:val="22"/>
          <w:szCs w:val="22"/>
        </w:rPr>
        <w:t>13.6.</w:t>
      </w:r>
    </w:p>
    <w:p w:rsidR="002213CF" w:rsidRDefault="00526A9C">
      <w:pPr>
        <w:spacing w:before="0"/>
        <w:jc w:val="both"/>
        <w:rPr>
          <w:color w:val="000000"/>
          <w:sz w:val="22"/>
          <w:szCs w:val="22"/>
        </w:rPr>
      </w:pPr>
      <w:r>
        <w:rPr>
          <w:color w:val="000000"/>
          <w:sz w:val="22"/>
          <w:szCs w:val="22"/>
        </w:rPr>
        <w:t>13.7. Qualquer modificação no edital será divulgada pelo mesmo instrumento de publicação em que se deu o texto original, reabrindo-se o prazo inicialmente estabelecido, exceto quando, inquestionavelmen</w:t>
      </w:r>
      <w:r>
        <w:rPr>
          <w:color w:val="000000"/>
          <w:sz w:val="22"/>
          <w:szCs w:val="22"/>
        </w:rPr>
        <w:t>te, a alteração não afetar a formulação das propostas.</w:t>
      </w:r>
    </w:p>
    <w:p w:rsidR="002213CF" w:rsidRDefault="002213CF">
      <w:pPr>
        <w:spacing w:before="0"/>
        <w:jc w:val="both"/>
        <w:rPr>
          <w:color w:val="000000"/>
          <w:sz w:val="22"/>
          <w:szCs w:val="22"/>
        </w:rPr>
      </w:pPr>
    </w:p>
    <w:p w:rsidR="002213CF" w:rsidRDefault="00526A9C">
      <w:pPr>
        <w:spacing w:before="0"/>
        <w:jc w:val="both"/>
        <w:rPr>
          <w:b/>
          <w:bCs/>
          <w:color w:val="000000"/>
          <w:sz w:val="22"/>
          <w:szCs w:val="22"/>
        </w:rPr>
      </w:pPr>
      <w:r>
        <w:rPr>
          <w:b/>
          <w:bCs/>
          <w:color w:val="000000"/>
          <w:sz w:val="22"/>
          <w:szCs w:val="22"/>
        </w:rPr>
        <w:t xml:space="preserve">14 - DA APRESENTAÇÃO DE PROPOSTA </w:t>
      </w:r>
    </w:p>
    <w:p w:rsidR="002213CF" w:rsidRDefault="00526A9C">
      <w:pPr>
        <w:spacing w:before="0"/>
        <w:jc w:val="both"/>
        <w:rPr>
          <w:sz w:val="22"/>
          <w:szCs w:val="22"/>
        </w:rPr>
      </w:pPr>
      <w:r>
        <w:rPr>
          <w:sz w:val="22"/>
          <w:szCs w:val="22"/>
        </w:rPr>
        <w:t>14.1. Os licitantes deverão encaminhar proposta com a descrição do objeto ofertado e com o preço, observando a data e o horário limite que é até às 08 horas para o se</w:t>
      </w:r>
      <w:r>
        <w:rPr>
          <w:sz w:val="22"/>
          <w:szCs w:val="22"/>
        </w:rPr>
        <w:t>u acolhimento no protocolo desta municipalidade, observando os itens 1.3, 1.4 e 1.5 deste Edital, quando, então, encerrar-se-á, a fase de recebimento de propostas.</w:t>
      </w:r>
    </w:p>
    <w:p w:rsidR="002213CF" w:rsidRDefault="00526A9C">
      <w:pPr>
        <w:spacing w:before="0"/>
        <w:jc w:val="both"/>
        <w:rPr>
          <w:color w:val="000000"/>
          <w:sz w:val="22"/>
          <w:szCs w:val="22"/>
        </w:rPr>
      </w:pPr>
      <w:r>
        <w:rPr>
          <w:color w:val="000000"/>
          <w:sz w:val="22"/>
          <w:szCs w:val="22"/>
        </w:rPr>
        <w:t>14.2. Para participação no Pregão, o licitante deverá manifestar que cumpre plenamente os re</w:t>
      </w:r>
      <w:r>
        <w:rPr>
          <w:color w:val="000000"/>
          <w:sz w:val="22"/>
          <w:szCs w:val="22"/>
        </w:rPr>
        <w:t>quisitos de habilitação e que sua proposta está em conformidade com as exigências do instrumento convocatório.</w:t>
      </w:r>
    </w:p>
    <w:p w:rsidR="002213CF" w:rsidRDefault="00526A9C">
      <w:pPr>
        <w:spacing w:before="0"/>
        <w:jc w:val="both"/>
        <w:rPr>
          <w:color w:val="000000"/>
          <w:sz w:val="22"/>
          <w:szCs w:val="22"/>
        </w:rPr>
      </w:pPr>
      <w:r>
        <w:rPr>
          <w:color w:val="000000"/>
          <w:sz w:val="22"/>
          <w:szCs w:val="22"/>
        </w:rPr>
        <w:t>14.3. A declaração falsa relativa ao cumprimento dos requisitos de habilitação e proposta sujeitará o licitante às sanções previstas na legislaçã</w:t>
      </w:r>
      <w:r>
        <w:rPr>
          <w:color w:val="000000"/>
          <w:sz w:val="22"/>
          <w:szCs w:val="22"/>
        </w:rPr>
        <w:t xml:space="preserve">o de regência. </w:t>
      </w:r>
    </w:p>
    <w:p w:rsidR="002213CF" w:rsidRDefault="00526A9C">
      <w:pPr>
        <w:spacing w:before="0"/>
        <w:jc w:val="both"/>
        <w:rPr>
          <w:color w:val="000000"/>
          <w:sz w:val="22"/>
          <w:szCs w:val="22"/>
        </w:rPr>
      </w:pPr>
      <w:r>
        <w:rPr>
          <w:color w:val="000000"/>
          <w:sz w:val="22"/>
          <w:szCs w:val="22"/>
        </w:rPr>
        <w:t>14.4. A proposta comercial vencedora deverá ser apresentada em conformidade com o modelo contido no ANEXO III, acompanhada de todos os documentos nele enumerados, observando-se o que se segue, sem prejuízo para as demais instruções constant</w:t>
      </w:r>
      <w:r>
        <w:rPr>
          <w:color w:val="000000"/>
          <w:sz w:val="22"/>
          <w:szCs w:val="22"/>
        </w:rPr>
        <w:t>es deste edital e seus anexos:</w:t>
      </w:r>
    </w:p>
    <w:p w:rsidR="002213CF" w:rsidRDefault="00526A9C">
      <w:pPr>
        <w:spacing w:before="0"/>
        <w:jc w:val="both"/>
        <w:rPr>
          <w:color w:val="000000"/>
          <w:sz w:val="22"/>
          <w:szCs w:val="22"/>
        </w:rPr>
      </w:pPr>
      <w:r>
        <w:rPr>
          <w:color w:val="000000"/>
          <w:sz w:val="22"/>
          <w:szCs w:val="22"/>
        </w:rPr>
        <w:t>a) Datilografá-la ou digitá-la, em 01 via, sem emendas, rasuras ou entrelinhas que venham a ensejar dúvidas, reconhecendo a plena aceitação e aplicação, ao contrato, das normas e critérios deste Edital;</w:t>
      </w:r>
    </w:p>
    <w:p w:rsidR="002213CF" w:rsidRDefault="00526A9C">
      <w:pPr>
        <w:spacing w:before="0"/>
        <w:jc w:val="both"/>
        <w:rPr>
          <w:color w:val="000000"/>
          <w:sz w:val="22"/>
          <w:szCs w:val="22"/>
        </w:rPr>
      </w:pPr>
      <w:r>
        <w:rPr>
          <w:color w:val="000000"/>
          <w:sz w:val="22"/>
          <w:szCs w:val="22"/>
        </w:rPr>
        <w:t xml:space="preserve">b) Assinar a proposta </w:t>
      </w:r>
      <w:r>
        <w:rPr>
          <w:color w:val="000000"/>
          <w:sz w:val="22"/>
          <w:szCs w:val="22"/>
        </w:rPr>
        <w:t>na parte final e rubricá-la em todas as suas folhas.</w:t>
      </w:r>
    </w:p>
    <w:p w:rsidR="002213CF" w:rsidRDefault="00526A9C">
      <w:pPr>
        <w:spacing w:before="0"/>
        <w:jc w:val="both"/>
        <w:rPr>
          <w:b/>
          <w:bCs/>
          <w:sz w:val="22"/>
          <w:szCs w:val="22"/>
        </w:rPr>
      </w:pPr>
      <w:r>
        <w:rPr>
          <w:sz w:val="22"/>
          <w:szCs w:val="22"/>
        </w:rPr>
        <w:t xml:space="preserve">14.5. O licitante deverá solicitar mediante ao e-mail </w:t>
      </w:r>
      <w:r>
        <w:rPr>
          <w:b/>
          <w:i/>
          <w:sz w:val="22"/>
          <w:szCs w:val="22"/>
          <w:u w:val="single"/>
        </w:rPr>
        <w:t>licitasdn@hotmail.com</w:t>
      </w:r>
      <w:r>
        <w:rPr>
          <w:sz w:val="22"/>
          <w:szCs w:val="22"/>
        </w:rPr>
        <w:t xml:space="preserve"> a mídia digital para formalização da proposta </w:t>
      </w:r>
      <w:r>
        <w:rPr>
          <w:b/>
          <w:sz w:val="22"/>
          <w:szCs w:val="22"/>
        </w:rPr>
        <w:t>(arquivo PCA).</w:t>
      </w:r>
      <w:r>
        <w:rPr>
          <w:sz w:val="22"/>
          <w:szCs w:val="22"/>
        </w:rPr>
        <w:t xml:space="preserve"> </w:t>
      </w:r>
      <w:r>
        <w:rPr>
          <w:b/>
          <w:bCs/>
          <w:sz w:val="22"/>
          <w:szCs w:val="22"/>
        </w:rPr>
        <w:t>O uso deste arquivo será obrigatório, pos as propostas não serão d</w:t>
      </w:r>
      <w:r>
        <w:rPr>
          <w:b/>
          <w:bCs/>
          <w:sz w:val="22"/>
          <w:szCs w:val="22"/>
        </w:rPr>
        <w:t>igitadas por nenhum membro.</w:t>
      </w:r>
    </w:p>
    <w:p w:rsidR="002213CF" w:rsidRDefault="00526A9C">
      <w:pPr>
        <w:spacing w:before="0"/>
        <w:jc w:val="both"/>
        <w:rPr>
          <w:sz w:val="22"/>
          <w:szCs w:val="22"/>
        </w:rPr>
      </w:pPr>
      <w:r>
        <w:rPr>
          <w:sz w:val="22"/>
          <w:szCs w:val="22"/>
        </w:rPr>
        <w:t>14.6. O licitante deverá solicitar esse arquivo até as 16:30min do dia antecedente ao certame marcado.</w:t>
      </w:r>
    </w:p>
    <w:p w:rsidR="002213CF" w:rsidRDefault="002213CF">
      <w:pPr>
        <w:spacing w:before="0"/>
        <w:jc w:val="both"/>
        <w:rPr>
          <w:color w:val="000000"/>
          <w:sz w:val="22"/>
          <w:szCs w:val="22"/>
        </w:rPr>
      </w:pPr>
    </w:p>
    <w:p w:rsidR="002213CF" w:rsidRDefault="00526A9C">
      <w:pPr>
        <w:spacing w:before="0"/>
        <w:jc w:val="both"/>
        <w:rPr>
          <w:b/>
          <w:bCs/>
          <w:color w:val="000000"/>
          <w:sz w:val="22"/>
          <w:szCs w:val="22"/>
        </w:rPr>
      </w:pPr>
      <w:r>
        <w:rPr>
          <w:b/>
          <w:bCs/>
          <w:color w:val="000000"/>
          <w:sz w:val="22"/>
          <w:szCs w:val="22"/>
        </w:rPr>
        <w:t xml:space="preserve">15 - DO JULGAMENTO E CLASSIFICAÇÃO DAS PROPOSTAS </w:t>
      </w:r>
    </w:p>
    <w:p w:rsidR="002213CF" w:rsidRDefault="00526A9C">
      <w:pPr>
        <w:spacing w:before="0"/>
        <w:jc w:val="both"/>
        <w:rPr>
          <w:sz w:val="22"/>
          <w:szCs w:val="22"/>
        </w:rPr>
      </w:pPr>
      <w:r>
        <w:rPr>
          <w:sz w:val="22"/>
          <w:szCs w:val="22"/>
        </w:rPr>
        <w:t>15.1. Serão consideradas classificadas para a fase de lances verbais a pro</w:t>
      </w:r>
      <w:r>
        <w:rPr>
          <w:sz w:val="22"/>
          <w:szCs w:val="22"/>
        </w:rPr>
        <w:t>posta de menor preço e todas aquelas com preços situados no intervalo de até 10% acima daquele.</w:t>
      </w:r>
    </w:p>
    <w:p w:rsidR="002213CF" w:rsidRDefault="00526A9C">
      <w:pPr>
        <w:spacing w:before="0"/>
        <w:jc w:val="both"/>
        <w:rPr>
          <w:sz w:val="22"/>
          <w:szCs w:val="22"/>
        </w:rPr>
      </w:pPr>
      <w:r>
        <w:rPr>
          <w:sz w:val="22"/>
          <w:szCs w:val="22"/>
        </w:rPr>
        <w:t>15.2. Quando não forem verificadas, no mínimo, três propostas escritas de preços nas condições definidas no inciso anterior, o pregoeiro classificará as melhore</w:t>
      </w:r>
      <w:r>
        <w:rPr>
          <w:sz w:val="22"/>
          <w:szCs w:val="22"/>
        </w:rPr>
        <w:t>s propostas subsequentes, até o máximo de três, para que seus autores participem dos lances verbais, quaisquer que sejam os preços oferecidos nas propostas escritas.</w:t>
      </w:r>
    </w:p>
    <w:p w:rsidR="002213CF" w:rsidRDefault="00526A9C">
      <w:pPr>
        <w:spacing w:before="0"/>
        <w:jc w:val="both"/>
        <w:rPr>
          <w:sz w:val="22"/>
          <w:szCs w:val="22"/>
        </w:rPr>
      </w:pPr>
      <w:r>
        <w:rPr>
          <w:sz w:val="22"/>
          <w:szCs w:val="22"/>
        </w:rPr>
        <w:t>15.3. Para as proponentes classificadas será facultada a apresentação verbal de lances suc</w:t>
      </w:r>
      <w:r>
        <w:rPr>
          <w:sz w:val="22"/>
          <w:szCs w:val="22"/>
        </w:rPr>
        <w:t>essivos, de valores distintos e decrescentes, encerrando-se essa fase quando não houver mais lances.</w:t>
      </w:r>
    </w:p>
    <w:p w:rsidR="002213CF" w:rsidRDefault="00526A9C">
      <w:pPr>
        <w:spacing w:before="0"/>
        <w:jc w:val="both"/>
        <w:rPr>
          <w:sz w:val="22"/>
          <w:szCs w:val="22"/>
        </w:rPr>
      </w:pPr>
      <w:r>
        <w:rPr>
          <w:sz w:val="22"/>
          <w:szCs w:val="22"/>
        </w:rPr>
        <w:t>15.4. Após a sessão de julgamento das propostas não poderá haver desistência dos lances apresentados, nem dos itens vencidos. A Municipalidade não aceitará</w:t>
      </w:r>
      <w:r>
        <w:rPr>
          <w:sz w:val="22"/>
          <w:szCs w:val="22"/>
        </w:rPr>
        <w:t xml:space="preserve"> desistência da entrega ou realização sob nenhuma hipótese, salvo calamidade, caso fortuito ou de força maior, que deverá ser documentado e justificado pela vencedora. A desistência de lances ou itens vencidos após finalização desta fase ocasionará a aplic</w:t>
      </w:r>
      <w:r>
        <w:rPr>
          <w:sz w:val="22"/>
          <w:szCs w:val="22"/>
        </w:rPr>
        <w:t>ação das penalidades previstas neste Edital.</w:t>
      </w:r>
    </w:p>
    <w:p w:rsidR="002213CF" w:rsidRDefault="00526A9C">
      <w:pPr>
        <w:spacing w:before="0"/>
        <w:jc w:val="both"/>
        <w:rPr>
          <w:sz w:val="22"/>
          <w:szCs w:val="22"/>
        </w:rPr>
      </w:pPr>
      <w:r>
        <w:rPr>
          <w:sz w:val="22"/>
          <w:szCs w:val="22"/>
        </w:rPr>
        <w:t>15.5. Serão desclassificadas as propostas que não atenderem às exigências essenciais deste Edital e de seus Anexos, bem como as omissas e as que apresentarem irregularidades ou defeitos capazes de dificultar o j</w:t>
      </w:r>
      <w:r>
        <w:rPr>
          <w:sz w:val="22"/>
          <w:szCs w:val="22"/>
        </w:rPr>
        <w:t>ulgamento.</w:t>
      </w:r>
    </w:p>
    <w:p w:rsidR="002213CF" w:rsidRDefault="00526A9C">
      <w:pPr>
        <w:spacing w:before="0"/>
        <w:jc w:val="both"/>
        <w:rPr>
          <w:sz w:val="22"/>
          <w:szCs w:val="22"/>
        </w:rPr>
      </w:pPr>
      <w:r>
        <w:rPr>
          <w:sz w:val="22"/>
          <w:szCs w:val="22"/>
        </w:rPr>
        <w:lastRenderedPageBreak/>
        <w:t>15.6. Após a fase de lances verbais será declarada vencedora a proposta de menor preço por lote, se a proposta não for aceitável por apresentar preço inexequível ou acima dos valores praticados pelo mercado, será examinada a proposta subsequente</w:t>
      </w:r>
      <w:r>
        <w:rPr>
          <w:sz w:val="22"/>
          <w:szCs w:val="22"/>
        </w:rPr>
        <w:t>, e assim sucessivamente.</w:t>
      </w:r>
    </w:p>
    <w:p w:rsidR="002213CF" w:rsidRDefault="00526A9C">
      <w:pPr>
        <w:spacing w:before="0"/>
        <w:jc w:val="both"/>
        <w:rPr>
          <w:sz w:val="22"/>
          <w:szCs w:val="22"/>
        </w:rPr>
      </w:pPr>
      <w:r>
        <w:rPr>
          <w:sz w:val="22"/>
          <w:szCs w:val="22"/>
        </w:rPr>
        <w:t>15.7. Caso haja empate no valor das propostas escritas, o pregoeiro decidirá por sorteio à ordem dos lances verbais.</w:t>
      </w:r>
    </w:p>
    <w:p w:rsidR="002213CF" w:rsidRDefault="00526A9C">
      <w:pPr>
        <w:spacing w:before="0"/>
        <w:jc w:val="both"/>
        <w:rPr>
          <w:sz w:val="22"/>
          <w:szCs w:val="22"/>
        </w:rPr>
      </w:pPr>
      <w:r>
        <w:rPr>
          <w:sz w:val="22"/>
          <w:szCs w:val="22"/>
        </w:rPr>
        <w:t>15.8. O Pregoeiro convidará individualmente os licitantes classificados, de forma sequencial, a apresentar lances</w:t>
      </w:r>
      <w:r>
        <w:rPr>
          <w:sz w:val="22"/>
          <w:szCs w:val="22"/>
        </w:rPr>
        <w:t xml:space="preserve"> verbais, a partir do autor da proposta classificada de maior preço e os demais, em ordem decrescente de valor.</w:t>
      </w:r>
    </w:p>
    <w:p w:rsidR="002213CF" w:rsidRDefault="00526A9C">
      <w:pPr>
        <w:spacing w:before="0"/>
        <w:jc w:val="both"/>
        <w:rPr>
          <w:sz w:val="22"/>
          <w:szCs w:val="22"/>
        </w:rPr>
      </w:pPr>
      <w:r>
        <w:rPr>
          <w:sz w:val="22"/>
          <w:szCs w:val="22"/>
        </w:rPr>
        <w:t xml:space="preserve">15.9. Caso não se realize lance verbal, será verificada a conformidade entre a proposta escrita de menor preço e o valor estimado para a </w:t>
      </w:r>
      <w:r>
        <w:rPr>
          <w:sz w:val="22"/>
          <w:szCs w:val="22"/>
        </w:rPr>
        <w:t>contratação, se atender as necessidades da administração o pregão será validado e passará para a fase seguinte.</w:t>
      </w:r>
    </w:p>
    <w:p w:rsidR="002213CF" w:rsidRDefault="00526A9C">
      <w:pPr>
        <w:spacing w:before="0"/>
        <w:jc w:val="both"/>
        <w:rPr>
          <w:sz w:val="22"/>
          <w:szCs w:val="22"/>
        </w:rPr>
      </w:pPr>
      <w:r>
        <w:rPr>
          <w:sz w:val="22"/>
          <w:szCs w:val="22"/>
        </w:rPr>
        <w:t>15.10. A presente licitação será julgada sob o critério de menor preço por lote.</w:t>
      </w:r>
    </w:p>
    <w:p w:rsidR="002213CF" w:rsidRDefault="00526A9C">
      <w:pPr>
        <w:spacing w:before="0"/>
        <w:jc w:val="both"/>
        <w:rPr>
          <w:sz w:val="22"/>
          <w:szCs w:val="22"/>
        </w:rPr>
      </w:pPr>
      <w:r>
        <w:rPr>
          <w:sz w:val="22"/>
          <w:szCs w:val="22"/>
        </w:rPr>
        <w:t xml:space="preserve">15.11. Aberta a sessão pública, o pregoeiro verificará as </w:t>
      </w:r>
      <w:r>
        <w:rPr>
          <w:sz w:val="22"/>
          <w:szCs w:val="22"/>
        </w:rPr>
        <w:t>propostas apresentadas, desclassificando aquelas que não estejam em conformidade com os requisitos estabelecidos no edital.</w:t>
      </w:r>
    </w:p>
    <w:p w:rsidR="002213CF" w:rsidRDefault="00526A9C">
      <w:pPr>
        <w:spacing w:before="0"/>
        <w:jc w:val="both"/>
        <w:rPr>
          <w:sz w:val="22"/>
          <w:szCs w:val="22"/>
        </w:rPr>
      </w:pPr>
      <w:r>
        <w:rPr>
          <w:sz w:val="22"/>
          <w:szCs w:val="22"/>
        </w:rPr>
        <w:t>15.12. A desclassificação de proposta será fundamentada e registrada.</w:t>
      </w:r>
    </w:p>
    <w:p w:rsidR="002213CF" w:rsidRDefault="00526A9C">
      <w:pPr>
        <w:spacing w:before="0"/>
        <w:jc w:val="both"/>
        <w:rPr>
          <w:sz w:val="22"/>
          <w:szCs w:val="22"/>
        </w:rPr>
      </w:pPr>
      <w:r>
        <w:rPr>
          <w:sz w:val="22"/>
          <w:szCs w:val="22"/>
        </w:rPr>
        <w:t>15.13. Classificadas as propostas, o pregoeiro dará início à f</w:t>
      </w:r>
      <w:r>
        <w:rPr>
          <w:sz w:val="22"/>
          <w:szCs w:val="22"/>
        </w:rPr>
        <w:t>ase competitiva, quando então os licitantes poderão apresentar lances.</w:t>
      </w:r>
    </w:p>
    <w:p w:rsidR="002213CF" w:rsidRDefault="00526A9C">
      <w:pPr>
        <w:spacing w:before="0"/>
        <w:jc w:val="both"/>
        <w:rPr>
          <w:sz w:val="22"/>
          <w:szCs w:val="22"/>
        </w:rPr>
      </w:pPr>
      <w:r>
        <w:rPr>
          <w:sz w:val="22"/>
          <w:szCs w:val="22"/>
        </w:rPr>
        <w:t>15.14.  Os licitantes poderão oferecer lances sucessivos, observados o horário fixado para abertura da sessão e as regras estabelecidas neste edital.</w:t>
      </w:r>
    </w:p>
    <w:p w:rsidR="002213CF" w:rsidRDefault="00526A9C">
      <w:pPr>
        <w:spacing w:before="0"/>
        <w:jc w:val="both"/>
        <w:rPr>
          <w:sz w:val="22"/>
          <w:szCs w:val="22"/>
        </w:rPr>
      </w:pPr>
      <w:r>
        <w:rPr>
          <w:sz w:val="22"/>
          <w:szCs w:val="22"/>
        </w:rPr>
        <w:t>15.15. O licitante somente poderá o</w:t>
      </w:r>
      <w:r>
        <w:rPr>
          <w:sz w:val="22"/>
          <w:szCs w:val="22"/>
        </w:rPr>
        <w:t>ferecer lance inferior ao último por ele.</w:t>
      </w:r>
    </w:p>
    <w:p w:rsidR="002213CF" w:rsidRDefault="00526A9C">
      <w:pPr>
        <w:spacing w:before="0"/>
        <w:jc w:val="both"/>
        <w:rPr>
          <w:sz w:val="22"/>
          <w:szCs w:val="22"/>
        </w:rPr>
      </w:pPr>
      <w:r>
        <w:rPr>
          <w:sz w:val="22"/>
          <w:szCs w:val="22"/>
        </w:rPr>
        <w:t>15.16. Não serão aceitos dois ou mais lances iguais, prevalecendo aquele que for recebido e registrado primeiro.</w:t>
      </w:r>
    </w:p>
    <w:p w:rsidR="002213CF" w:rsidRDefault="00526A9C">
      <w:pPr>
        <w:spacing w:before="0"/>
        <w:jc w:val="both"/>
        <w:rPr>
          <w:sz w:val="22"/>
          <w:szCs w:val="22"/>
        </w:rPr>
      </w:pPr>
      <w:r>
        <w:rPr>
          <w:sz w:val="22"/>
          <w:szCs w:val="22"/>
        </w:rPr>
        <w:t>15.17. Durante a sessão pública, os licitantes serão informados, do valor do menor lance registrado.</w:t>
      </w:r>
    </w:p>
    <w:p w:rsidR="002213CF" w:rsidRDefault="00526A9C">
      <w:pPr>
        <w:spacing w:before="0"/>
        <w:jc w:val="both"/>
        <w:rPr>
          <w:sz w:val="22"/>
          <w:szCs w:val="22"/>
        </w:rPr>
      </w:pPr>
      <w:r>
        <w:rPr>
          <w:sz w:val="22"/>
          <w:szCs w:val="22"/>
        </w:rPr>
        <w:t>15.18. A etapa de lances da sessão pública será encerrada por decisão do pregoeiro, após comunicar a todos os participantes.</w:t>
      </w:r>
    </w:p>
    <w:p w:rsidR="002213CF" w:rsidRDefault="00526A9C">
      <w:pPr>
        <w:spacing w:before="0"/>
        <w:jc w:val="both"/>
        <w:rPr>
          <w:sz w:val="22"/>
          <w:szCs w:val="22"/>
        </w:rPr>
      </w:pPr>
      <w:r>
        <w:rPr>
          <w:sz w:val="22"/>
          <w:szCs w:val="22"/>
        </w:rPr>
        <w:t>15.19. Após o encerramento da etapa de lances da sessão pública, o pregoeiro poderá solicitar contraproposta ao licitante que tenha</w:t>
      </w:r>
      <w:r>
        <w:rPr>
          <w:sz w:val="22"/>
          <w:szCs w:val="22"/>
        </w:rPr>
        <w:t xml:space="preserve"> apresentado lance mais vantajoso, para que seja obtida melhor proposta, observado o critério de julgamento, não se admitindo negociar condições diferentes daquelas previstas no edital.</w:t>
      </w:r>
    </w:p>
    <w:p w:rsidR="002213CF" w:rsidRDefault="00526A9C">
      <w:pPr>
        <w:spacing w:before="0"/>
        <w:jc w:val="both"/>
        <w:rPr>
          <w:sz w:val="22"/>
          <w:szCs w:val="22"/>
        </w:rPr>
      </w:pPr>
      <w:r>
        <w:rPr>
          <w:sz w:val="22"/>
          <w:szCs w:val="22"/>
        </w:rPr>
        <w:t xml:space="preserve">15.20. Será declarada vencedora a proposta de menor preço por lote se </w:t>
      </w:r>
      <w:r>
        <w:rPr>
          <w:sz w:val="22"/>
          <w:szCs w:val="22"/>
        </w:rPr>
        <w:t>a oferta não for aceitável ou se o licitante desatender às exigências habilitatórias, o pregoeiro examinará as ofertas subsequentes e a qualificação dos licitantes, na ordem de classificação, e assim sucessivamente, até a apuração de uma que atenda ao edit</w:t>
      </w:r>
      <w:r>
        <w:rPr>
          <w:sz w:val="22"/>
          <w:szCs w:val="22"/>
        </w:rPr>
        <w:t>al, sendo o respectivo licitante declarado vencedor.</w:t>
      </w:r>
    </w:p>
    <w:p w:rsidR="002213CF" w:rsidRDefault="002213CF">
      <w:pPr>
        <w:spacing w:before="0"/>
        <w:jc w:val="both"/>
        <w:rPr>
          <w:color w:val="000000"/>
          <w:sz w:val="22"/>
          <w:szCs w:val="22"/>
        </w:rPr>
      </w:pPr>
    </w:p>
    <w:p w:rsidR="002213CF" w:rsidRDefault="00526A9C">
      <w:pPr>
        <w:spacing w:before="0"/>
        <w:jc w:val="both"/>
        <w:rPr>
          <w:b/>
          <w:bCs/>
          <w:color w:val="000000"/>
          <w:sz w:val="22"/>
          <w:szCs w:val="22"/>
        </w:rPr>
      </w:pPr>
      <w:r>
        <w:rPr>
          <w:b/>
          <w:bCs/>
          <w:color w:val="000000"/>
          <w:sz w:val="22"/>
          <w:szCs w:val="22"/>
        </w:rPr>
        <w:t>16 - DA HABILITAÇÃO DOS LICITANTES CLASSIFICADOS</w:t>
      </w:r>
    </w:p>
    <w:p w:rsidR="002213CF" w:rsidRDefault="00526A9C">
      <w:pPr>
        <w:spacing w:before="0"/>
        <w:jc w:val="both"/>
        <w:rPr>
          <w:color w:val="000000"/>
          <w:sz w:val="22"/>
          <w:szCs w:val="22"/>
        </w:rPr>
      </w:pPr>
      <w:r>
        <w:rPr>
          <w:color w:val="000000"/>
          <w:sz w:val="22"/>
          <w:szCs w:val="22"/>
        </w:rPr>
        <w:t>16.1. Encerrada a etapa de lances e o exame das propostas classificadas quanto à compatibilidade do preço em relação ao estimado para contratação, exequi</w:t>
      </w:r>
      <w:r>
        <w:rPr>
          <w:color w:val="000000"/>
          <w:sz w:val="22"/>
          <w:szCs w:val="22"/>
        </w:rPr>
        <w:t>bilidade e adequação, o pregoeiro verificará a habilitação dos licitantes classificados observados o limite de fornecedores a serem registrados.</w:t>
      </w:r>
    </w:p>
    <w:p w:rsidR="002213CF" w:rsidRDefault="00526A9C">
      <w:pPr>
        <w:spacing w:before="0"/>
        <w:jc w:val="both"/>
        <w:rPr>
          <w:rStyle w:val="nfase"/>
          <w:i w:val="0"/>
          <w:iCs w:val="0"/>
          <w:color w:val="000000"/>
          <w:sz w:val="22"/>
          <w:szCs w:val="22"/>
        </w:rPr>
      </w:pPr>
      <w:r>
        <w:rPr>
          <w:rStyle w:val="nfase"/>
          <w:i w:val="0"/>
          <w:iCs w:val="0"/>
          <w:color w:val="000000"/>
          <w:sz w:val="22"/>
          <w:szCs w:val="22"/>
        </w:rPr>
        <w:t>16.2. As proponentes deverão apresentar declaração, devidamente assinada pelo representante legal da empresa, s</w:t>
      </w:r>
      <w:r>
        <w:rPr>
          <w:rStyle w:val="nfase"/>
          <w:i w:val="0"/>
          <w:iCs w:val="0"/>
          <w:color w:val="000000"/>
          <w:sz w:val="22"/>
          <w:szCs w:val="22"/>
        </w:rPr>
        <w:t>ob as penalidades cabíveis, de que:</w:t>
      </w:r>
    </w:p>
    <w:p w:rsidR="002213CF" w:rsidRDefault="00526A9C">
      <w:pPr>
        <w:spacing w:before="0"/>
        <w:jc w:val="both"/>
        <w:rPr>
          <w:rStyle w:val="nfase"/>
          <w:i w:val="0"/>
          <w:iCs w:val="0"/>
          <w:color w:val="000000"/>
          <w:sz w:val="22"/>
          <w:szCs w:val="22"/>
        </w:rPr>
      </w:pPr>
      <w:r>
        <w:rPr>
          <w:rStyle w:val="nfase"/>
          <w:i w:val="0"/>
          <w:iCs w:val="0"/>
          <w:color w:val="000000"/>
          <w:sz w:val="22"/>
          <w:szCs w:val="22"/>
        </w:rPr>
        <w:t>a) Não se encontra declarada inidônea para licitar ou contratar com órgãos da Administração Pública Federal, Estadual, Municipal e do Distrito Federal;</w:t>
      </w:r>
    </w:p>
    <w:p w:rsidR="002213CF" w:rsidRDefault="00526A9C">
      <w:pPr>
        <w:spacing w:before="0"/>
        <w:jc w:val="both"/>
        <w:rPr>
          <w:rStyle w:val="nfase"/>
          <w:i w:val="0"/>
          <w:iCs w:val="0"/>
          <w:color w:val="000000"/>
          <w:sz w:val="22"/>
          <w:szCs w:val="22"/>
        </w:rPr>
      </w:pPr>
      <w:r>
        <w:rPr>
          <w:rStyle w:val="nfase"/>
          <w:i w:val="0"/>
          <w:iCs w:val="0"/>
          <w:color w:val="000000"/>
          <w:sz w:val="22"/>
          <w:szCs w:val="22"/>
        </w:rPr>
        <w:t>b) Declara que não possui em seu quadro de pessoal empregado (s) com</w:t>
      </w:r>
      <w:r>
        <w:rPr>
          <w:rStyle w:val="nfase"/>
          <w:i w:val="0"/>
          <w:iCs w:val="0"/>
          <w:color w:val="000000"/>
          <w:sz w:val="22"/>
          <w:szCs w:val="22"/>
        </w:rPr>
        <w:t xml:space="preserve"> menos de 18 anos, em trabalho noturno, perigoso ou insalubre e menores de 16 (dezesseis) anos, em qualquer trabalho, salvo na condição de aprendiz, a partir de 14 anos, nos termos do art. 7º, XXXIII, da Constituição Federal e art. 27, V, da Lei 8666/93.</w:t>
      </w:r>
    </w:p>
    <w:p w:rsidR="002213CF" w:rsidRDefault="00526A9C">
      <w:pPr>
        <w:spacing w:before="0"/>
        <w:jc w:val="both"/>
        <w:rPr>
          <w:rStyle w:val="nfase"/>
          <w:i w:val="0"/>
          <w:iCs w:val="0"/>
          <w:color w:val="000000"/>
          <w:sz w:val="22"/>
          <w:szCs w:val="22"/>
        </w:rPr>
      </w:pPr>
      <w:r>
        <w:rPr>
          <w:rStyle w:val="nfase"/>
          <w:i w:val="0"/>
          <w:iCs w:val="0"/>
          <w:color w:val="000000"/>
          <w:sz w:val="22"/>
          <w:szCs w:val="22"/>
        </w:rPr>
        <w:t>c</w:t>
      </w:r>
      <w:r>
        <w:rPr>
          <w:rStyle w:val="nfase"/>
          <w:i w:val="0"/>
          <w:iCs w:val="0"/>
          <w:color w:val="000000"/>
          <w:sz w:val="22"/>
          <w:szCs w:val="22"/>
        </w:rPr>
        <w:t>) Todos os requisitos pedidos no anexo IV do presente Edital.</w:t>
      </w:r>
    </w:p>
    <w:p w:rsidR="002213CF" w:rsidRDefault="00526A9C">
      <w:pPr>
        <w:spacing w:before="0"/>
        <w:jc w:val="both"/>
        <w:rPr>
          <w:rStyle w:val="nfase"/>
          <w:i w:val="0"/>
          <w:iCs w:val="0"/>
          <w:sz w:val="22"/>
          <w:szCs w:val="22"/>
        </w:rPr>
      </w:pPr>
      <w:r>
        <w:rPr>
          <w:rStyle w:val="nfase"/>
          <w:i w:val="0"/>
          <w:iCs w:val="0"/>
          <w:sz w:val="22"/>
          <w:szCs w:val="22"/>
        </w:rPr>
        <w:t xml:space="preserve">d) O licitante que apresentou os documentos referentes à Habilitação Jurídica no ato do Credenciamento está dispensado de atender o item 1.1. Da Habilitação Jurídica, anexo IV deste edital. </w:t>
      </w:r>
    </w:p>
    <w:p w:rsidR="002213CF" w:rsidRDefault="002213CF">
      <w:pPr>
        <w:spacing w:before="0"/>
        <w:jc w:val="both"/>
        <w:rPr>
          <w:rStyle w:val="nfase"/>
          <w:i w:val="0"/>
          <w:iCs w:val="0"/>
          <w:color w:val="000000"/>
          <w:sz w:val="22"/>
          <w:szCs w:val="22"/>
        </w:rPr>
      </w:pPr>
    </w:p>
    <w:p w:rsidR="002213CF" w:rsidRDefault="00526A9C">
      <w:pPr>
        <w:spacing w:before="0"/>
        <w:jc w:val="both"/>
        <w:rPr>
          <w:b/>
          <w:bCs/>
          <w:color w:val="000000"/>
          <w:sz w:val="22"/>
          <w:szCs w:val="22"/>
        </w:rPr>
      </w:pPr>
      <w:r>
        <w:rPr>
          <w:b/>
          <w:bCs/>
          <w:color w:val="000000"/>
          <w:sz w:val="22"/>
          <w:szCs w:val="22"/>
        </w:rPr>
        <w:lastRenderedPageBreak/>
        <w:t>17</w:t>
      </w:r>
      <w:r>
        <w:rPr>
          <w:b/>
          <w:bCs/>
          <w:color w:val="000000"/>
          <w:sz w:val="22"/>
          <w:szCs w:val="22"/>
        </w:rPr>
        <w:t xml:space="preserve"> - DOS RECURSOS</w:t>
      </w:r>
    </w:p>
    <w:p w:rsidR="002213CF" w:rsidRDefault="00526A9C">
      <w:pPr>
        <w:spacing w:before="0"/>
        <w:jc w:val="both"/>
        <w:rPr>
          <w:color w:val="000000"/>
          <w:sz w:val="22"/>
          <w:szCs w:val="22"/>
        </w:rPr>
      </w:pPr>
      <w:r>
        <w:rPr>
          <w:color w:val="000000"/>
          <w:sz w:val="22"/>
          <w:szCs w:val="22"/>
        </w:rPr>
        <w:t xml:space="preserve">17.1. Declarada a vencedora, as demais proponentes presentes poderão manifestar imediata e motivadamente a intenção de recorrer, sendo concedido o prazo de 3 (três) dias  para apresentação das razões e de igual prazo para as contrarrazões, </w:t>
      </w:r>
      <w:r>
        <w:rPr>
          <w:color w:val="000000"/>
          <w:sz w:val="22"/>
          <w:szCs w:val="22"/>
        </w:rPr>
        <w:t>com imediata intimação de todas as presentes e assegurada também imediata vista dos autos.</w:t>
      </w:r>
    </w:p>
    <w:p w:rsidR="002213CF" w:rsidRDefault="00526A9C">
      <w:pPr>
        <w:spacing w:before="0"/>
        <w:jc w:val="both"/>
        <w:rPr>
          <w:color w:val="000000"/>
          <w:sz w:val="22"/>
          <w:szCs w:val="22"/>
        </w:rPr>
      </w:pPr>
      <w:r>
        <w:rPr>
          <w:color w:val="000000"/>
          <w:sz w:val="22"/>
          <w:szCs w:val="22"/>
        </w:rPr>
        <w:t>17.2. A falta de manifestação imediata e motivada do licitante quanto à intenção de recorrer, nos termos do item anterior, importará na decadência desse direito.</w:t>
      </w:r>
    </w:p>
    <w:p w:rsidR="002213CF" w:rsidRDefault="00526A9C">
      <w:pPr>
        <w:spacing w:before="0"/>
        <w:jc w:val="both"/>
        <w:rPr>
          <w:color w:val="000000"/>
          <w:sz w:val="22"/>
          <w:szCs w:val="22"/>
        </w:rPr>
      </w:pPr>
      <w:r>
        <w:rPr>
          <w:color w:val="000000"/>
          <w:sz w:val="22"/>
          <w:szCs w:val="22"/>
        </w:rPr>
        <w:t>17.</w:t>
      </w:r>
      <w:r>
        <w:rPr>
          <w:color w:val="000000"/>
          <w:sz w:val="22"/>
          <w:szCs w:val="22"/>
        </w:rPr>
        <w:t xml:space="preserve">3. O acolhimento de recurso importará na invalidação apenas dos atos insuscetíveis de aproveitamento. </w:t>
      </w:r>
    </w:p>
    <w:p w:rsidR="002213CF" w:rsidRDefault="00526A9C">
      <w:pPr>
        <w:spacing w:before="0"/>
        <w:jc w:val="both"/>
        <w:rPr>
          <w:color w:val="000000"/>
          <w:sz w:val="22"/>
          <w:szCs w:val="22"/>
        </w:rPr>
      </w:pPr>
      <w:r>
        <w:rPr>
          <w:color w:val="000000"/>
          <w:sz w:val="22"/>
          <w:szCs w:val="22"/>
        </w:rPr>
        <w:t>17.4. No julgamento da habilitação e das propostas, o pregoeiro poderá sanar erros ou falhas que não alterem a substância das propostas, dos documentos e</w:t>
      </w:r>
      <w:r>
        <w:rPr>
          <w:color w:val="000000"/>
          <w:sz w:val="22"/>
          <w:szCs w:val="22"/>
        </w:rPr>
        <w:t xml:space="preserve"> sua validade jurídica, mediante despacho fundamentado, registrado em ata e acessível a todos, atribuindo-lhes validade e eficácia para fins de habilitação e classificação. </w:t>
      </w:r>
    </w:p>
    <w:p w:rsidR="002213CF" w:rsidRDefault="00526A9C">
      <w:pPr>
        <w:spacing w:before="0"/>
        <w:jc w:val="both"/>
        <w:rPr>
          <w:color w:val="000000"/>
          <w:sz w:val="22"/>
          <w:szCs w:val="22"/>
        </w:rPr>
      </w:pPr>
      <w:r>
        <w:rPr>
          <w:color w:val="000000"/>
          <w:sz w:val="22"/>
          <w:szCs w:val="22"/>
        </w:rPr>
        <w:t xml:space="preserve">17.5. Os recursos e contrarrazões de recurso deverão ser dirigidos ao pregoeiro e </w:t>
      </w:r>
      <w:r>
        <w:rPr>
          <w:color w:val="000000"/>
          <w:sz w:val="22"/>
          <w:szCs w:val="22"/>
        </w:rPr>
        <w:t>protocolados junto ao órgão promotor do certame, localizado no endereço indicado neste edital, em dias úteis, no horário de 7h30 as 11h30 e das 12h30 as 16h30 de segunda a quinta, e de 07:00min as 11:00min dia de sexta - feira.</w:t>
      </w:r>
    </w:p>
    <w:p w:rsidR="002213CF" w:rsidRDefault="002213CF">
      <w:pPr>
        <w:spacing w:before="0"/>
        <w:jc w:val="both"/>
        <w:rPr>
          <w:color w:val="000000"/>
          <w:sz w:val="22"/>
          <w:szCs w:val="22"/>
        </w:rPr>
      </w:pPr>
    </w:p>
    <w:p w:rsidR="002213CF" w:rsidRDefault="00526A9C">
      <w:pPr>
        <w:spacing w:before="0"/>
        <w:jc w:val="both"/>
        <w:rPr>
          <w:b/>
          <w:bCs/>
          <w:color w:val="000000"/>
          <w:sz w:val="22"/>
          <w:szCs w:val="22"/>
        </w:rPr>
      </w:pPr>
      <w:r>
        <w:rPr>
          <w:b/>
          <w:bCs/>
          <w:color w:val="000000"/>
          <w:sz w:val="22"/>
          <w:szCs w:val="22"/>
        </w:rPr>
        <w:t>18 - DA ADJUDICAÇÃO E DA CO</w:t>
      </w:r>
      <w:r>
        <w:rPr>
          <w:b/>
          <w:bCs/>
          <w:color w:val="000000"/>
          <w:sz w:val="22"/>
          <w:szCs w:val="22"/>
        </w:rPr>
        <w:t>NVOCAÇÃO PARA ASSINAR A ATA DE REGISTRO DE PREÇOS E CONTRATO</w:t>
      </w:r>
    </w:p>
    <w:p w:rsidR="002213CF" w:rsidRDefault="00526A9C">
      <w:pPr>
        <w:spacing w:before="0"/>
        <w:jc w:val="both"/>
        <w:rPr>
          <w:color w:val="000000"/>
          <w:sz w:val="22"/>
          <w:szCs w:val="22"/>
        </w:rPr>
      </w:pPr>
      <w:r>
        <w:rPr>
          <w:color w:val="000000"/>
          <w:sz w:val="22"/>
          <w:szCs w:val="22"/>
        </w:rPr>
        <w:t>18.1. Decididos os recursos e constatada a regularidade dos atos praticados, a autoridade competente adjudicará o objeto e homologará o procedimento licitatório.</w:t>
      </w:r>
    </w:p>
    <w:p w:rsidR="002213CF" w:rsidRDefault="00526A9C">
      <w:pPr>
        <w:spacing w:before="0"/>
        <w:jc w:val="both"/>
        <w:rPr>
          <w:color w:val="000000"/>
          <w:sz w:val="22"/>
          <w:szCs w:val="22"/>
        </w:rPr>
      </w:pPr>
      <w:r>
        <w:rPr>
          <w:color w:val="000000"/>
          <w:sz w:val="22"/>
          <w:szCs w:val="22"/>
        </w:rPr>
        <w:t>18.2. Após a homologação referida</w:t>
      </w:r>
      <w:r>
        <w:rPr>
          <w:color w:val="000000"/>
          <w:sz w:val="22"/>
          <w:szCs w:val="22"/>
        </w:rPr>
        <w:t xml:space="preserve"> no item anterior, o adjudicatário será convocado para assinar a Ata de Registro de Preços no prazo de até 05 (cinco) dias úteis.</w:t>
      </w:r>
    </w:p>
    <w:p w:rsidR="002213CF" w:rsidRDefault="00526A9C">
      <w:pPr>
        <w:spacing w:before="0"/>
        <w:jc w:val="both"/>
        <w:rPr>
          <w:color w:val="000000"/>
          <w:sz w:val="22"/>
          <w:szCs w:val="22"/>
        </w:rPr>
      </w:pPr>
      <w:r>
        <w:rPr>
          <w:color w:val="000000"/>
          <w:sz w:val="22"/>
          <w:szCs w:val="22"/>
        </w:rPr>
        <w:t xml:space="preserve">18.3. A Administração poderá prorrogar o prazo fixado no item anterior, por igual período, nos termos do art. 64, § 1º da Lei </w:t>
      </w:r>
      <w:r>
        <w:rPr>
          <w:color w:val="000000"/>
          <w:sz w:val="22"/>
          <w:szCs w:val="22"/>
        </w:rPr>
        <w:t>Federal nº. 8.666/93, quando solicitado pelo licitante vencedor, durante o seu transcurso, e desde que ocorra motivo justificado, aceito pelo ente promotor do certame.</w:t>
      </w:r>
    </w:p>
    <w:p w:rsidR="002213CF" w:rsidRDefault="00526A9C">
      <w:pPr>
        <w:spacing w:before="0"/>
        <w:jc w:val="both"/>
        <w:rPr>
          <w:color w:val="000000"/>
          <w:sz w:val="22"/>
          <w:szCs w:val="22"/>
        </w:rPr>
      </w:pPr>
      <w:r>
        <w:rPr>
          <w:color w:val="000000"/>
          <w:sz w:val="22"/>
          <w:szCs w:val="22"/>
        </w:rPr>
        <w:t xml:space="preserve">18.4. No ato de assinatura da Ata de Registro de Preços, será exigida a comprovação das </w:t>
      </w:r>
      <w:r>
        <w:rPr>
          <w:color w:val="000000"/>
          <w:sz w:val="22"/>
          <w:szCs w:val="22"/>
        </w:rPr>
        <w:t>condições de habilitação consignadas no edital, as quais deverão ser mantidas pelo licitante durante a vigência do pacto.</w:t>
      </w:r>
    </w:p>
    <w:p w:rsidR="002213CF" w:rsidRDefault="002213CF">
      <w:pPr>
        <w:spacing w:before="0"/>
        <w:jc w:val="both"/>
        <w:rPr>
          <w:color w:val="000000"/>
          <w:sz w:val="22"/>
          <w:szCs w:val="22"/>
        </w:rPr>
      </w:pPr>
    </w:p>
    <w:p w:rsidR="002213CF" w:rsidRDefault="00526A9C">
      <w:pPr>
        <w:pStyle w:val="SemEspaamento"/>
        <w:widowControl w:val="0"/>
        <w:spacing w:before="0"/>
        <w:jc w:val="both"/>
        <w:rPr>
          <w:rFonts w:ascii="Times New Roman" w:eastAsia="Times New Roman" w:hAnsi="Times New Roman"/>
          <w:b/>
          <w:color w:val="000000"/>
        </w:rPr>
      </w:pPr>
      <w:r>
        <w:rPr>
          <w:rFonts w:ascii="Times New Roman" w:eastAsia="Times New Roman" w:hAnsi="Times New Roman"/>
          <w:b/>
          <w:color w:val="000000"/>
        </w:rPr>
        <w:t>19 - DA UTILIZAÇÃO DA ATA DE REGISTRO DE PREÇOS POR ÓRGÃO OU ENTIDADES NÃO PARTICIPANTES</w:t>
      </w:r>
    </w:p>
    <w:p w:rsidR="002213CF" w:rsidRDefault="00526A9C">
      <w:pPr>
        <w:pStyle w:val="SemEspaamento"/>
        <w:widowControl w:val="0"/>
        <w:spacing w:before="0"/>
        <w:jc w:val="both"/>
        <w:rPr>
          <w:rFonts w:ascii="Times New Roman" w:eastAsia="Times New Roman" w:hAnsi="Times New Roman"/>
          <w:color w:val="000000"/>
        </w:rPr>
      </w:pPr>
      <w:r>
        <w:rPr>
          <w:rFonts w:ascii="Times New Roman" w:eastAsia="Times New Roman" w:hAnsi="Times New Roman"/>
          <w:color w:val="000000"/>
        </w:rPr>
        <w:t>19.1. Desde que devidamente justificada a va</w:t>
      </w:r>
      <w:r>
        <w:rPr>
          <w:rFonts w:ascii="Times New Roman" w:eastAsia="Times New Roman" w:hAnsi="Times New Roman"/>
          <w:color w:val="000000"/>
        </w:rPr>
        <w:t>ntagem, a ata de registro de preços, durante sua vigência, poderá ser utilizada por qualquer órgão ou entidade da administração pública Municipal que não tenha participado do certame licitatório, mediante anuência do órgão gerenciador.</w:t>
      </w:r>
    </w:p>
    <w:p w:rsidR="002213CF" w:rsidRDefault="00526A9C">
      <w:pPr>
        <w:pStyle w:val="SemEspaamento"/>
        <w:widowControl w:val="0"/>
        <w:spacing w:before="0"/>
        <w:jc w:val="both"/>
        <w:rPr>
          <w:rFonts w:ascii="Times New Roman" w:eastAsia="Times New Roman" w:hAnsi="Times New Roman"/>
          <w:color w:val="000000"/>
        </w:rPr>
      </w:pPr>
      <w:r>
        <w:rPr>
          <w:rFonts w:ascii="Times New Roman" w:eastAsia="Times New Roman" w:hAnsi="Times New Roman"/>
          <w:color w:val="000000"/>
        </w:rPr>
        <w:t>19.2. Os órgãos e en</w:t>
      </w:r>
      <w:r>
        <w:rPr>
          <w:rFonts w:ascii="Times New Roman" w:eastAsia="Times New Roman" w:hAnsi="Times New Roman"/>
          <w:color w:val="000000"/>
        </w:rPr>
        <w:t>tidades que não participaram do registro de preços, quando desejarem fazer uso da ata de registro de preços, deverão consultar o órgão gerenciador da ata para manifestação sobre a possibilidade de adesão.</w:t>
      </w:r>
    </w:p>
    <w:p w:rsidR="002213CF" w:rsidRDefault="00526A9C">
      <w:pPr>
        <w:pStyle w:val="SemEspaamento"/>
        <w:widowControl w:val="0"/>
        <w:spacing w:before="0"/>
        <w:jc w:val="both"/>
        <w:rPr>
          <w:rFonts w:ascii="Times New Roman" w:eastAsia="Times New Roman" w:hAnsi="Times New Roman"/>
          <w:color w:val="000000"/>
        </w:rPr>
      </w:pPr>
      <w:r>
        <w:rPr>
          <w:rFonts w:ascii="Times New Roman" w:eastAsia="Times New Roman" w:hAnsi="Times New Roman"/>
          <w:color w:val="000000"/>
        </w:rPr>
        <w:t>19.3. O instrumento convocatório preverá que o quan</w:t>
      </w:r>
      <w:r>
        <w:rPr>
          <w:rFonts w:ascii="Times New Roman" w:eastAsia="Times New Roman" w:hAnsi="Times New Roman"/>
          <w:color w:val="000000"/>
        </w:rPr>
        <w:t>titativo decorrente das adesões à ata de registro de preços não poderá exceder, na totalidade, ao dobro do quantitativo de cada item registrado na ata de registro de preços para o órgão gerenciador e para os órgãos participantes, independentemente do númer</w:t>
      </w:r>
      <w:r>
        <w:rPr>
          <w:rFonts w:ascii="Times New Roman" w:eastAsia="Times New Roman" w:hAnsi="Times New Roman"/>
          <w:color w:val="000000"/>
        </w:rPr>
        <w:t>o de órgãos não participantes que aderirem.</w:t>
      </w:r>
    </w:p>
    <w:p w:rsidR="002213CF" w:rsidRDefault="002213CF">
      <w:pPr>
        <w:spacing w:before="0"/>
        <w:jc w:val="both"/>
        <w:rPr>
          <w:color w:val="000000"/>
          <w:sz w:val="22"/>
          <w:szCs w:val="22"/>
        </w:rPr>
      </w:pPr>
    </w:p>
    <w:p w:rsidR="002213CF" w:rsidRDefault="00526A9C">
      <w:pPr>
        <w:spacing w:before="0"/>
        <w:jc w:val="both"/>
        <w:rPr>
          <w:b/>
          <w:bCs/>
          <w:color w:val="000000"/>
          <w:sz w:val="22"/>
          <w:szCs w:val="22"/>
        </w:rPr>
      </w:pPr>
      <w:r>
        <w:rPr>
          <w:b/>
          <w:bCs/>
          <w:color w:val="000000"/>
          <w:sz w:val="22"/>
          <w:szCs w:val="22"/>
        </w:rPr>
        <w:t>20 - DAS SANÇÕES ADMINISTRATIVAS</w:t>
      </w:r>
    </w:p>
    <w:p w:rsidR="002213CF" w:rsidRDefault="00526A9C">
      <w:pPr>
        <w:spacing w:before="0"/>
        <w:jc w:val="both"/>
        <w:rPr>
          <w:color w:val="000000"/>
          <w:sz w:val="22"/>
          <w:szCs w:val="22"/>
        </w:rPr>
      </w:pPr>
      <w:r>
        <w:rPr>
          <w:color w:val="000000"/>
          <w:sz w:val="22"/>
          <w:szCs w:val="22"/>
        </w:rPr>
        <w:t>20.1. O atraso injustificado na execução do contrato sujeitará o licitante contratado à aplicação de multa de mora, nas seguintes condições:</w:t>
      </w:r>
    </w:p>
    <w:p w:rsidR="002213CF" w:rsidRDefault="00526A9C">
      <w:pPr>
        <w:spacing w:before="0"/>
        <w:jc w:val="both"/>
        <w:rPr>
          <w:color w:val="000000"/>
          <w:sz w:val="22"/>
          <w:szCs w:val="22"/>
        </w:rPr>
      </w:pPr>
      <w:r>
        <w:rPr>
          <w:color w:val="000000"/>
          <w:sz w:val="22"/>
          <w:szCs w:val="22"/>
        </w:rPr>
        <w:t>20.1.1. Fixa-se a multa de mora em 0,</w:t>
      </w:r>
      <w:r>
        <w:rPr>
          <w:color w:val="000000"/>
          <w:sz w:val="22"/>
          <w:szCs w:val="22"/>
        </w:rPr>
        <w:t>3 % (três décimos por cento) por dia de atraso, a incidir sobre o valor total reajustado do contrato, ou sobre o saldo reajustado não atendido, caso o contrato encontre-se parcialmente executado;</w:t>
      </w:r>
    </w:p>
    <w:p w:rsidR="002213CF" w:rsidRDefault="00526A9C">
      <w:pPr>
        <w:spacing w:before="0"/>
        <w:jc w:val="both"/>
        <w:rPr>
          <w:color w:val="000000"/>
          <w:sz w:val="22"/>
          <w:szCs w:val="22"/>
        </w:rPr>
      </w:pPr>
      <w:r>
        <w:rPr>
          <w:color w:val="000000"/>
          <w:sz w:val="22"/>
          <w:szCs w:val="22"/>
        </w:rPr>
        <w:t>20.1.2. Os dias de atraso serão contabilizados em conformida</w:t>
      </w:r>
      <w:r>
        <w:rPr>
          <w:color w:val="000000"/>
          <w:sz w:val="22"/>
          <w:szCs w:val="22"/>
        </w:rPr>
        <w:t>de com o cronograma de execução do objeto contratual;</w:t>
      </w:r>
    </w:p>
    <w:p w:rsidR="002213CF" w:rsidRDefault="00526A9C">
      <w:pPr>
        <w:spacing w:before="0"/>
        <w:jc w:val="both"/>
        <w:rPr>
          <w:color w:val="000000"/>
          <w:sz w:val="22"/>
          <w:szCs w:val="22"/>
        </w:rPr>
      </w:pPr>
      <w:r>
        <w:rPr>
          <w:color w:val="000000"/>
          <w:sz w:val="22"/>
          <w:szCs w:val="22"/>
        </w:rPr>
        <w:lastRenderedPageBreak/>
        <w:t>20.1.3. A aplicação da multa de mora não impede que a Administração rescinda unilateralmente o contrato e aplique as outras sanções previstas neste edital e na Lei Federal nº. 8.666/93.</w:t>
      </w:r>
    </w:p>
    <w:p w:rsidR="002213CF" w:rsidRDefault="00526A9C">
      <w:pPr>
        <w:spacing w:before="0"/>
        <w:jc w:val="both"/>
        <w:rPr>
          <w:color w:val="000000"/>
          <w:sz w:val="22"/>
          <w:szCs w:val="22"/>
        </w:rPr>
      </w:pPr>
      <w:r>
        <w:rPr>
          <w:color w:val="000000"/>
          <w:sz w:val="22"/>
          <w:szCs w:val="22"/>
        </w:rPr>
        <w:t>20.2. A inexecuç</w:t>
      </w:r>
      <w:r>
        <w:rPr>
          <w:color w:val="000000"/>
          <w:sz w:val="22"/>
          <w:szCs w:val="22"/>
        </w:rPr>
        <w:t>ão total ou parcial do contrato ensejará a aplicação das seguintes sanções ao licitante contratado:</w:t>
      </w:r>
    </w:p>
    <w:p w:rsidR="002213CF" w:rsidRDefault="00526A9C">
      <w:pPr>
        <w:spacing w:before="0"/>
        <w:jc w:val="both"/>
        <w:rPr>
          <w:color w:val="000000"/>
          <w:sz w:val="22"/>
          <w:szCs w:val="22"/>
        </w:rPr>
      </w:pPr>
      <w:r>
        <w:rPr>
          <w:color w:val="000000"/>
          <w:sz w:val="22"/>
          <w:szCs w:val="22"/>
        </w:rPr>
        <w:t>a) advertência;</w:t>
      </w:r>
    </w:p>
    <w:p w:rsidR="002213CF" w:rsidRDefault="00526A9C">
      <w:pPr>
        <w:spacing w:before="0"/>
        <w:jc w:val="both"/>
        <w:rPr>
          <w:color w:val="000000"/>
          <w:sz w:val="22"/>
          <w:szCs w:val="22"/>
        </w:rPr>
      </w:pPr>
      <w:r>
        <w:rPr>
          <w:color w:val="000000"/>
          <w:sz w:val="22"/>
          <w:szCs w:val="22"/>
        </w:rPr>
        <w:t>b) multa compensatória por perdas e danos, no montante de 10% (dez por cento) sobre o saldo contratual reajustado não executado pelo particu</w:t>
      </w:r>
      <w:r>
        <w:rPr>
          <w:color w:val="000000"/>
          <w:sz w:val="22"/>
          <w:szCs w:val="22"/>
        </w:rPr>
        <w:t>lar;</w:t>
      </w:r>
    </w:p>
    <w:p w:rsidR="002213CF" w:rsidRDefault="00526A9C">
      <w:pPr>
        <w:spacing w:before="0"/>
        <w:jc w:val="both"/>
        <w:rPr>
          <w:color w:val="000000"/>
          <w:sz w:val="22"/>
          <w:szCs w:val="22"/>
        </w:rPr>
      </w:pPr>
      <w:r>
        <w:rPr>
          <w:color w:val="000000"/>
          <w:sz w:val="22"/>
          <w:szCs w:val="22"/>
        </w:rPr>
        <w:t>c) suspensão temporária de participação em licitação e impedimento de contratar com a Administração Pública Municipal, por prazo não superior a 02 (dois) anos;</w:t>
      </w:r>
    </w:p>
    <w:p w:rsidR="002213CF" w:rsidRDefault="00526A9C">
      <w:pPr>
        <w:spacing w:before="0"/>
        <w:jc w:val="both"/>
        <w:rPr>
          <w:color w:val="000000"/>
          <w:sz w:val="22"/>
          <w:szCs w:val="22"/>
        </w:rPr>
      </w:pPr>
      <w:r>
        <w:rPr>
          <w:color w:val="000000"/>
          <w:sz w:val="22"/>
          <w:szCs w:val="22"/>
        </w:rPr>
        <w:t>d) impedimento para licitar e contratar com a Administração Pública Municipal, pelo prazo d</w:t>
      </w:r>
      <w:r>
        <w:rPr>
          <w:color w:val="000000"/>
          <w:sz w:val="22"/>
          <w:szCs w:val="22"/>
        </w:rPr>
        <w:t xml:space="preserve">e até 05 (cinco) anos, sem prejuízo das multas previstas em edital e no contrato e das demais cominações legais, </w:t>
      </w:r>
      <w:r>
        <w:rPr>
          <w:color w:val="000000"/>
          <w:sz w:val="22"/>
          <w:szCs w:val="22"/>
          <w:u w:val="single"/>
        </w:rPr>
        <w:t>especificamente</w:t>
      </w:r>
      <w:r>
        <w:rPr>
          <w:color w:val="000000"/>
          <w:sz w:val="22"/>
          <w:szCs w:val="22"/>
        </w:rPr>
        <w:t xml:space="preserve"> nas hipóteses em que o licitante, convocado dentro do prazo de validade da sua proposta, não celebrar o contrato, deixar de ent</w:t>
      </w:r>
      <w:r>
        <w:rPr>
          <w:color w:val="000000"/>
          <w:sz w:val="22"/>
          <w:szCs w:val="22"/>
        </w:rPr>
        <w:t>regar ou apresentar documentação falsa exigida para o certame, ensejar o retardamento da execução de seu objeto, não mantiver a proposta, falhar ou fraudar na execução do contrato, comportar-se de modo inidôneo ou cometer fraude fiscal;</w:t>
      </w:r>
    </w:p>
    <w:p w:rsidR="002213CF" w:rsidRDefault="00526A9C">
      <w:pPr>
        <w:spacing w:before="0"/>
        <w:jc w:val="both"/>
        <w:rPr>
          <w:color w:val="000000"/>
          <w:sz w:val="22"/>
          <w:szCs w:val="22"/>
        </w:rPr>
      </w:pPr>
      <w:r>
        <w:rPr>
          <w:color w:val="000000"/>
          <w:sz w:val="22"/>
          <w:szCs w:val="22"/>
        </w:rPr>
        <w:t>e) declaração de in</w:t>
      </w:r>
      <w:r>
        <w:rPr>
          <w:color w:val="000000"/>
          <w:sz w:val="22"/>
          <w:szCs w:val="22"/>
        </w:rPr>
        <w:t>idoneidade para licitar ou contratar com a Administração Pública, em toda a Federação, enquanto perdurarem os motivos determinantes da punição ou até que seja promovida a reabilitação perante a própria autoridade que aplicou a penalidade, que será concedid</w:t>
      </w:r>
      <w:r>
        <w:rPr>
          <w:color w:val="000000"/>
          <w:sz w:val="22"/>
          <w:szCs w:val="22"/>
        </w:rPr>
        <w:t>a sempre que o contratado ressarcir a Administração pelos prejuízos resultantes e após decorrido o prazo da sanção aplicada com base na alínea “c”.</w:t>
      </w:r>
    </w:p>
    <w:p w:rsidR="002213CF" w:rsidRDefault="00526A9C">
      <w:pPr>
        <w:spacing w:before="0"/>
        <w:jc w:val="both"/>
        <w:rPr>
          <w:color w:val="000000"/>
          <w:sz w:val="22"/>
          <w:szCs w:val="22"/>
        </w:rPr>
      </w:pPr>
      <w:r>
        <w:rPr>
          <w:color w:val="000000"/>
          <w:sz w:val="22"/>
          <w:szCs w:val="22"/>
        </w:rPr>
        <w:t>§ 1º. As sanções previstas nas alíneas “a”, “c”; “d” e “e” deste item, não são cumulativas entre si, mas pod</w:t>
      </w:r>
      <w:r>
        <w:rPr>
          <w:color w:val="000000"/>
          <w:sz w:val="22"/>
          <w:szCs w:val="22"/>
        </w:rPr>
        <w:t>erão ser aplicadas juntamente com a multa compensatória por perdas e danos (alínea “b”).</w:t>
      </w:r>
    </w:p>
    <w:p w:rsidR="002213CF" w:rsidRDefault="00526A9C">
      <w:pPr>
        <w:spacing w:before="0"/>
        <w:jc w:val="both"/>
        <w:rPr>
          <w:color w:val="000000"/>
          <w:sz w:val="22"/>
          <w:szCs w:val="22"/>
        </w:rPr>
      </w:pPr>
      <w:r>
        <w:rPr>
          <w:color w:val="000000"/>
          <w:sz w:val="22"/>
          <w:szCs w:val="22"/>
        </w:rPr>
        <w:t>§ 2º. Quando imposta uma das sanções previstas nas alíneas “c”, “d” e “e”, a Comissão de Licitação submeterá sua decisão ao Secretário Municipal de Administração e Fin</w:t>
      </w:r>
      <w:r>
        <w:rPr>
          <w:color w:val="000000"/>
          <w:sz w:val="22"/>
          <w:szCs w:val="22"/>
        </w:rPr>
        <w:t>anças e ao Prefeito Municipal a fim de que, se confirmada, tenha efeito perante a Administração Pública Municipal.</w:t>
      </w:r>
    </w:p>
    <w:p w:rsidR="002213CF" w:rsidRDefault="00526A9C">
      <w:pPr>
        <w:spacing w:before="0"/>
        <w:jc w:val="both"/>
        <w:rPr>
          <w:color w:val="000000"/>
          <w:sz w:val="22"/>
          <w:szCs w:val="22"/>
        </w:rPr>
      </w:pPr>
      <w:r>
        <w:rPr>
          <w:color w:val="000000"/>
          <w:sz w:val="22"/>
          <w:szCs w:val="22"/>
        </w:rPr>
        <w:t>20.3. As sanções administrativas somente serão aplicadas mediante regular processo administrativo, assegurada a ampla defesa e o contraditóri</w:t>
      </w:r>
      <w:r>
        <w:rPr>
          <w:color w:val="000000"/>
          <w:sz w:val="22"/>
          <w:szCs w:val="22"/>
        </w:rPr>
        <w:t>o, observando-se as seguintes regras:</w:t>
      </w:r>
    </w:p>
    <w:p w:rsidR="002213CF" w:rsidRDefault="00526A9C">
      <w:pPr>
        <w:spacing w:before="0"/>
        <w:jc w:val="both"/>
        <w:rPr>
          <w:color w:val="000000"/>
          <w:sz w:val="22"/>
          <w:szCs w:val="22"/>
        </w:rPr>
      </w:pPr>
      <w:r>
        <w:rPr>
          <w:color w:val="000000"/>
          <w:sz w:val="22"/>
          <w:szCs w:val="22"/>
        </w:rPr>
        <w:t>a)  antes da aplicação de qualquer sanção administrativa, o órgão promotor do certame deverá notificar o licitante contratado, facultando-lhe a apresentação de defesa prévia;</w:t>
      </w:r>
    </w:p>
    <w:p w:rsidR="002213CF" w:rsidRDefault="00526A9C">
      <w:pPr>
        <w:spacing w:before="0"/>
        <w:jc w:val="both"/>
        <w:rPr>
          <w:color w:val="000000"/>
          <w:sz w:val="22"/>
          <w:szCs w:val="22"/>
        </w:rPr>
      </w:pPr>
      <w:r>
        <w:rPr>
          <w:color w:val="000000"/>
          <w:sz w:val="22"/>
          <w:szCs w:val="22"/>
        </w:rPr>
        <w:t>b) a notificação deverá ocorrer pessoalment</w:t>
      </w:r>
      <w:r>
        <w:rPr>
          <w:color w:val="000000"/>
          <w:sz w:val="22"/>
          <w:szCs w:val="22"/>
        </w:rPr>
        <w:t>e ou por correspondência com aviso de recebimento, indicando, no mínimo: a conduta do licitante reputada como infratora, a motivação para aplicação da penalidade, a sanção que se pretende aplicar, o prazo e o local de entrega das razões de defesa;</w:t>
      </w:r>
    </w:p>
    <w:p w:rsidR="002213CF" w:rsidRDefault="00526A9C">
      <w:pPr>
        <w:spacing w:before="0"/>
        <w:jc w:val="both"/>
        <w:rPr>
          <w:color w:val="000000"/>
          <w:sz w:val="22"/>
          <w:szCs w:val="22"/>
        </w:rPr>
      </w:pPr>
      <w:r>
        <w:rPr>
          <w:color w:val="000000"/>
          <w:sz w:val="22"/>
          <w:szCs w:val="22"/>
        </w:rPr>
        <w:t>c) o pra</w:t>
      </w:r>
      <w:r>
        <w:rPr>
          <w:color w:val="000000"/>
          <w:sz w:val="22"/>
          <w:szCs w:val="22"/>
        </w:rPr>
        <w:t>zo para apresentação de defesa prévia será de 05 (cinco) dias úteis a contar da intimação, exceto na hipótese de declaração de inidoneidade, em que o prazo será de 10 (dez) dias consecutivos, devendo, em ambos os casos, ser observado a regra do artigo 110,</w:t>
      </w:r>
      <w:r>
        <w:rPr>
          <w:color w:val="000000"/>
          <w:sz w:val="22"/>
          <w:szCs w:val="22"/>
        </w:rPr>
        <w:t xml:space="preserve"> da Lei Federal nº. 8666/93;</w:t>
      </w:r>
    </w:p>
    <w:p w:rsidR="002213CF" w:rsidRDefault="00526A9C">
      <w:pPr>
        <w:spacing w:before="0"/>
        <w:jc w:val="both"/>
        <w:rPr>
          <w:color w:val="000000"/>
          <w:sz w:val="22"/>
          <w:szCs w:val="22"/>
        </w:rPr>
      </w:pPr>
      <w:r>
        <w:rPr>
          <w:color w:val="000000"/>
          <w:sz w:val="22"/>
          <w:szCs w:val="22"/>
        </w:rPr>
        <w:t xml:space="preserve">d) o licitante contratado comunicará ao órgão promotor do certame as mudanças de endereço ocorridas no curso do processo licitatório e da vigência do contrato, considerando-se eficazes as notificações enviadas ao local </w:t>
      </w:r>
      <w:r>
        <w:rPr>
          <w:color w:val="000000"/>
          <w:sz w:val="22"/>
          <w:szCs w:val="22"/>
        </w:rPr>
        <w:t>anteriormente indicado, na ausência da comunicação;</w:t>
      </w:r>
    </w:p>
    <w:p w:rsidR="002213CF" w:rsidRDefault="00526A9C">
      <w:pPr>
        <w:spacing w:before="0"/>
        <w:jc w:val="both"/>
        <w:rPr>
          <w:color w:val="000000"/>
          <w:sz w:val="22"/>
          <w:szCs w:val="22"/>
        </w:rPr>
      </w:pPr>
      <w:r>
        <w:rPr>
          <w:color w:val="000000"/>
          <w:sz w:val="22"/>
          <w:szCs w:val="22"/>
        </w:rPr>
        <w:t>e) ofertada a defesa prévia ou expirado o prazo sem que ocorra a sua apresentação, o órgão promotor do certame proferirá decisão fundamentada e adotará as medidas legais cabíveis, resguardado o direito de</w:t>
      </w:r>
      <w:r>
        <w:rPr>
          <w:color w:val="000000"/>
          <w:sz w:val="22"/>
          <w:szCs w:val="22"/>
        </w:rPr>
        <w:t xml:space="preserve"> recurso do licitante que deverá ser exercido nos termos da Lei Federal nº. 8.666/93;</w:t>
      </w:r>
    </w:p>
    <w:p w:rsidR="002213CF" w:rsidRDefault="00526A9C">
      <w:pPr>
        <w:spacing w:before="0"/>
        <w:jc w:val="both"/>
        <w:rPr>
          <w:color w:val="000000"/>
          <w:sz w:val="22"/>
          <w:szCs w:val="22"/>
        </w:rPr>
      </w:pPr>
      <w:r>
        <w:rPr>
          <w:color w:val="000000"/>
          <w:sz w:val="22"/>
          <w:szCs w:val="22"/>
        </w:rPr>
        <w:t>f) o recurso administrativo a que se refere a alínea anterior será submetido à análise da Procuradoria Geral do Município.</w:t>
      </w:r>
    </w:p>
    <w:p w:rsidR="002213CF" w:rsidRDefault="00526A9C">
      <w:pPr>
        <w:spacing w:before="0"/>
        <w:jc w:val="both"/>
        <w:rPr>
          <w:color w:val="000000"/>
          <w:sz w:val="22"/>
          <w:szCs w:val="22"/>
        </w:rPr>
      </w:pPr>
      <w:r>
        <w:rPr>
          <w:color w:val="000000"/>
          <w:sz w:val="22"/>
          <w:szCs w:val="22"/>
        </w:rPr>
        <w:t xml:space="preserve">20.4. Os montantes relativos às multas </w:t>
      </w:r>
      <w:r>
        <w:rPr>
          <w:color w:val="000000"/>
          <w:sz w:val="22"/>
          <w:szCs w:val="22"/>
        </w:rPr>
        <w:t>moratória e compensatória aplicadas pela Administração poderão ser cobrados judicialmente ou descontados dos valores devidos ao licitante contratado, relativos às parcelas efetivamente executadas do contrato;</w:t>
      </w:r>
    </w:p>
    <w:p w:rsidR="002213CF" w:rsidRDefault="00526A9C">
      <w:pPr>
        <w:spacing w:before="0"/>
        <w:jc w:val="both"/>
        <w:rPr>
          <w:color w:val="000000"/>
          <w:sz w:val="22"/>
          <w:szCs w:val="22"/>
        </w:rPr>
      </w:pPr>
      <w:r>
        <w:rPr>
          <w:color w:val="000000"/>
          <w:sz w:val="22"/>
          <w:szCs w:val="22"/>
        </w:rPr>
        <w:t>20.5. Nas hipóteses em que os fatos ensejadores</w:t>
      </w:r>
      <w:r>
        <w:rPr>
          <w:color w:val="000000"/>
          <w:sz w:val="22"/>
          <w:szCs w:val="22"/>
        </w:rPr>
        <w:t xml:space="preserve"> da aplicação das multas acarretarem também a rescisão do contrato, os valores referentes às penalidades poderão ainda ser descontados da garantia prestada pela contratada;</w:t>
      </w:r>
    </w:p>
    <w:p w:rsidR="002213CF" w:rsidRDefault="00526A9C">
      <w:pPr>
        <w:spacing w:before="0"/>
        <w:jc w:val="both"/>
        <w:rPr>
          <w:color w:val="000000"/>
          <w:sz w:val="22"/>
          <w:szCs w:val="22"/>
        </w:rPr>
      </w:pPr>
      <w:r>
        <w:rPr>
          <w:color w:val="000000"/>
          <w:sz w:val="22"/>
          <w:szCs w:val="22"/>
        </w:rPr>
        <w:lastRenderedPageBreak/>
        <w:t>20.6. Em qualquer caso, se após o desconto dos valores relativos às multas restar v</w:t>
      </w:r>
      <w:r>
        <w:rPr>
          <w:color w:val="000000"/>
          <w:sz w:val="22"/>
          <w:szCs w:val="22"/>
        </w:rPr>
        <w:t>alor residual em desfavor do licitante contratado, é obrigatória a cobrança judicial da diferença.</w:t>
      </w:r>
    </w:p>
    <w:p w:rsidR="002213CF" w:rsidRDefault="002213CF">
      <w:pPr>
        <w:spacing w:before="0"/>
        <w:jc w:val="both"/>
        <w:rPr>
          <w:color w:val="000000"/>
          <w:sz w:val="22"/>
          <w:szCs w:val="22"/>
        </w:rPr>
      </w:pPr>
    </w:p>
    <w:p w:rsidR="002213CF" w:rsidRDefault="00526A9C">
      <w:pPr>
        <w:pStyle w:val="SemEspaamento"/>
        <w:widowControl w:val="0"/>
        <w:spacing w:before="0"/>
        <w:jc w:val="both"/>
        <w:rPr>
          <w:rFonts w:ascii="Times New Roman" w:eastAsia="Times New Roman" w:hAnsi="Times New Roman"/>
          <w:b/>
          <w:color w:val="000000"/>
        </w:rPr>
      </w:pPr>
      <w:r>
        <w:rPr>
          <w:rFonts w:ascii="Times New Roman" w:eastAsia="Times New Roman" w:hAnsi="Times New Roman"/>
          <w:b/>
          <w:color w:val="000000"/>
        </w:rPr>
        <w:t>21. DA PRESTAÇÃO DE SERVIÇOS E LOCAIS ONDE SERÃO PRESTADOS OS SERVIÇOS</w:t>
      </w:r>
    </w:p>
    <w:p w:rsidR="002213CF" w:rsidRDefault="00526A9C">
      <w:pPr>
        <w:pStyle w:val="SemEspaamento"/>
        <w:widowControl w:val="0"/>
        <w:spacing w:before="0"/>
        <w:jc w:val="both"/>
        <w:rPr>
          <w:rFonts w:ascii="Times New Roman" w:eastAsia="Times New Roman" w:hAnsi="Times New Roman"/>
          <w:color w:val="000000"/>
        </w:rPr>
      </w:pPr>
      <w:r>
        <w:rPr>
          <w:rFonts w:ascii="Times New Roman" w:eastAsia="Times New Roman" w:hAnsi="Times New Roman"/>
          <w:color w:val="000000"/>
        </w:rPr>
        <w:t>21.1. O recebimento do objeto deverá ser entregue em até 05 (cinco) dias, após o pedi</w:t>
      </w:r>
      <w:r>
        <w:rPr>
          <w:rFonts w:ascii="Times New Roman" w:eastAsia="Times New Roman" w:hAnsi="Times New Roman"/>
          <w:color w:val="000000"/>
        </w:rPr>
        <w:t>do de fornecimento.</w:t>
      </w:r>
    </w:p>
    <w:p w:rsidR="002213CF" w:rsidRDefault="00526A9C">
      <w:pPr>
        <w:pStyle w:val="SemEspaamento"/>
        <w:widowControl w:val="0"/>
        <w:spacing w:before="0"/>
        <w:jc w:val="both"/>
        <w:rPr>
          <w:rFonts w:ascii="Times New Roman" w:eastAsia="Times New Roman" w:hAnsi="Times New Roman"/>
          <w:color w:val="000000"/>
        </w:rPr>
      </w:pPr>
      <w:r>
        <w:rPr>
          <w:rFonts w:ascii="Times New Roman" w:eastAsia="Times New Roman" w:hAnsi="Times New Roman"/>
          <w:color w:val="000000"/>
        </w:rPr>
        <w:t>21.2. Os serviços a serem prestados deverão atender todo o disposto do item 4, 5 e 6 do termo de referência, anexo VIII a este edital.</w:t>
      </w:r>
    </w:p>
    <w:p w:rsidR="002213CF" w:rsidRDefault="002213CF">
      <w:pPr>
        <w:pStyle w:val="SemEspaamento"/>
        <w:widowControl w:val="0"/>
        <w:spacing w:before="0"/>
        <w:jc w:val="both"/>
        <w:rPr>
          <w:rFonts w:ascii="Times New Roman" w:eastAsia="Times New Roman" w:hAnsi="Times New Roman"/>
          <w:color w:val="000000"/>
        </w:rPr>
      </w:pPr>
    </w:p>
    <w:p w:rsidR="002213CF" w:rsidRDefault="00526A9C">
      <w:pPr>
        <w:spacing w:before="0"/>
        <w:jc w:val="both"/>
        <w:rPr>
          <w:b/>
          <w:bCs/>
          <w:color w:val="000000"/>
          <w:sz w:val="22"/>
          <w:szCs w:val="22"/>
        </w:rPr>
      </w:pPr>
      <w:r>
        <w:rPr>
          <w:b/>
          <w:bCs/>
          <w:color w:val="000000"/>
          <w:sz w:val="22"/>
          <w:szCs w:val="22"/>
        </w:rPr>
        <w:t>22 - DAS DISPOSIÇÕES FINAIS</w:t>
      </w:r>
    </w:p>
    <w:p w:rsidR="002213CF" w:rsidRDefault="00526A9C">
      <w:pPr>
        <w:spacing w:before="0"/>
        <w:jc w:val="both"/>
        <w:rPr>
          <w:color w:val="000000"/>
          <w:sz w:val="22"/>
          <w:szCs w:val="22"/>
        </w:rPr>
      </w:pPr>
      <w:r>
        <w:rPr>
          <w:color w:val="000000"/>
          <w:sz w:val="22"/>
          <w:szCs w:val="22"/>
        </w:rPr>
        <w:t>22.1. O proponente é responsável pela fidelidade e legitimidade das info</w:t>
      </w:r>
      <w:r>
        <w:rPr>
          <w:color w:val="000000"/>
          <w:sz w:val="22"/>
          <w:szCs w:val="22"/>
        </w:rPr>
        <w:t xml:space="preserve">rmações prestadas e dos documentos apresentados em qualquer fase da licitação. A falsidade de qualquer documento apresentado ou a inverdade das informações nele contidas implicará a imediata desclassificação do proponente que o tiver apresentado, ou, caso </w:t>
      </w:r>
      <w:r>
        <w:rPr>
          <w:color w:val="000000"/>
          <w:sz w:val="22"/>
          <w:szCs w:val="22"/>
        </w:rPr>
        <w:t>tenha sido o vencedor, a rescisão do contrato ou pedido de compra, sem prejuízo das demais sanções cabíveis.</w:t>
      </w:r>
    </w:p>
    <w:p w:rsidR="002213CF" w:rsidRDefault="00526A9C">
      <w:pPr>
        <w:spacing w:before="0"/>
        <w:jc w:val="both"/>
        <w:rPr>
          <w:color w:val="000000"/>
          <w:sz w:val="22"/>
          <w:szCs w:val="22"/>
        </w:rPr>
      </w:pPr>
      <w:r>
        <w:rPr>
          <w:color w:val="000000"/>
          <w:sz w:val="22"/>
          <w:szCs w:val="22"/>
        </w:rPr>
        <w:t>22.2. Ao apresentar a proposta, o licitante assume que está fazendo isso de forma absolutamente independente e que, acaso se apresente, em qualquer</w:t>
      </w:r>
      <w:r>
        <w:rPr>
          <w:color w:val="000000"/>
          <w:sz w:val="22"/>
          <w:szCs w:val="22"/>
        </w:rPr>
        <w:t xml:space="preserve"> momento, a formação de cartel ou qualquer conluio, a Administração adotará os meios necessários para as devidas averiguações e as respectivas sanções. </w:t>
      </w:r>
    </w:p>
    <w:p w:rsidR="002213CF" w:rsidRDefault="00526A9C">
      <w:pPr>
        <w:spacing w:before="0"/>
        <w:jc w:val="both"/>
        <w:rPr>
          <w:color w:val="000000"/>
          <w:sz w:val="22"/>
          <w:szCs w:val="22"/>
        </w:rPr>
      </w:pPr>
      <w:r>
        <w:rPr>
          <w:color w:val="000000"/>
          <w:sz w:val="22"/>
          <w:szCs w:val="22"/>
        </w:rPr>
        <w:t xml:space="preserve">22.3. É facultado o pregoeiro, ou à autoridade a ele superior, em qualquer fase da licitação, promover </w:t>
      </w:r>
      <w:r>
        <w:rPr>
          <w:color w:val="000000"/>
          <w:sz w:val="22"/>
          <w:szCs w:val="22"/>
        </w:rPr>
        <w:t>diligências com vistas a esclarecer ou a complementar a instrução do processo, vedada a criação de exigência não prevista neste edital.</w:t>
      </w:r>
    </w:p>
    <w:p w:rsidR="002213CF" w:rsidRDefault="00526A9C">
      <w:pPr>
        <w:spacing w:before="0"/>
        <w:jc w:val="both"/>
        <w:rPr>
          <w:color w:val="000000"/>
          <w:sz w:val="22"/>
          <w:szCs w:val="22"/>
        </w:rPr>
      </w:pPr>
      <w:r>
        <w:rPr>
          <w:color w:val="000000"/>
          <w:sz w:val="22"/>
          <w:szCs w:val="22"/>
        </w:rPr>
        <w:t>22.4. Os licitantes intimados para prestar quaisquer esclarecimentos adicionais deverão fazê-lo no prazo determinado pel</w:t>
      </w:r>
      <w:r>
        <w:rPr>
          <w:color w:val="000000"/>
          <w:sz w:val="22"/>
          <w:szCs w:val="22"/>
        </w:rPr>
        <w:t>o Pregoeiro, sob pena de desclassificação.</w:t>
      </w:r>
    </w:p>
    <w:p w:rsidR="002213CF" w:rsidRDefault="00526A9C">
      <w:pPr>
        <w:spacing w:before="0"/>
        <w:jc w:val="both"/>
        <w:rPr>
          <w:color w:val="000000"/>
          <w:sz w:val="22"/>
          <w:szCs w:val="22"/>
        </w:rPr>
      </w:pPr>
      <w:r>
        <w:rPr>
          <w:color w:val="000000"/>
          <w:sz w:val="22"/>
          <w:szCs w:val="22"/>
        </w:rPr>
        <w:t>22.5. Em caso de dúvida quanto à autenticidade de assinatura constante em documento apresentado por licitante, poder-se-á diligenciar no intuito de saná-la, inclusive concedendo prazo para o reconhecimento de firm</w:t>
      </w:r>
      <w:r>
        <w:rPr>
          <w:color w:val="000000"/>
          <w:sz w:val="22"/>
          <w:szCs w:val="22"/>
        </w:rPr>
        <w:t>a.</w:t>
      </w:r>
    </w:p>
    <w:p w:rsidR="002213CF" w:rsidRDefault="00526A9C">
      <w:pPr>
        <w:spacing w:before="0"/>
        <w:jc w:val="both"/>
        <w:rPr>
          <w:color w:val="000000"/>
          <w:sz w:val="22"/>
          <w:szCs w:val="22"/>
        </w:rPr>
      </w:pPr>
      <w:r>
        <w:rPr>
          <w:color w:val="000000"/>
          <w:sz w:val="22"/>
          <w:szCs w:val="22"/>
        </w:rPr>
        <w:t>22.6. O desatendimento de exigências formais não essenciais não importará no afastamento do proponente, desde que seja possível a aferição da sua qualificação e a exata compreensão da sua proposta.</w:t>
      </w:r>
    </w:p>
    <w:p w:rsidR="002213CF" w:rsidRDefault="00526A9C">
      <w:pPr>
        <w:spacing w:before="0"/>
        <w:jc w:val="both"/>
        <w:rPr>
          <w:color w:val="000000"/>
          <w:sz w:val="22"/>
          <w:szCs w:val="22"/>
        </w:rPr>
      </w:pPr>
      <w:r>
        <w:rPr>
          <w:color w:val="000000"/>
          <w:sz w:val="22"/>
          <w:szCs w:val="22"/>
        </w:rPr>
        <w:t>22.7. As normas que disciplinam este Pregão serão sempr</w:t>
      </w:r>
      <w:r>
        <w:rPr>
          <w:color w:val="000000"/>
          <w:sz w:val="22"/>
          <w:szCs w:val="22"/>
        </w:rPr>
        <w:t>e interpretadas em favor da ampliação da disputa entre os proponentes, desde que não comprometam o interesse da Administração, o princípio da isonomia, a finalidade e a segurança da contratação.</w:t>
      </w:r>
    </w:p>
    <w:p w:rsidR="002213CF" w:rsidRDefault="00526A9C">
      <w:pPr>
        <w:spacing w:before="0"/>
        <w:jc w:val="both"/>
        <w:rPr>
          <w:color w:val="000000"/>
          <w:sz w:val="22"/>
          <w:szCs w:val="22"/>
        </w:rPr>
      </w:pPr>
      <w:r>
        <w:rPr>
          <w:color w:val="000000"/>
          <w:sz w:val="22"/>
          <w:szCs w:val="22"/>
        </w:rPr>
        <w:t>22.8. As decisões referentes a este processo licitatório pode</w:t>
      </w:r>
      <w:r>
        <w:rPr>
          <w:color w:val="000000"/>
          <w:sz w:val="22"/>
          <w:szCs w:val="22"/>
        </w:rPr>
        <w:t>rão ser comunicadas aos proponentes por qualquer meio de comunicação que comprove o recebimento ou, ainda, mediante publicação no Diário Oficial do Estado, quando estipulado pala Lei no. 8.666/93.</w:t>
      </w:r>
    </w:p>
    <w:p w:rsidR="002213CF" w:rsidRDefault="00526A9C">
      <w:pPr>
        <w:spacing w:before="0"/>
        <w:jc w:val="both"/>
        <w:rPr>
          <w:color w:val="000000"/>
          <w:sz w:val="22"/>
          <w:szCs w:val="22"/>
        </w:rPr>
      </w:pPr>
      <w:r>
        <w:rPr>
          <w:color w:val="000000"/>
          <w:sz w:val="22"/>
          <w:szCs w:val="22"/>
        </w:rPr>
        <w:t>22.9. Os casos não previstos neste Edital serão decididos p</w:t>
      </w:r>
      <w:r>
        <w:rPr>
          <w:color w:val="000000"/>
          <w:sz w:val="22"/>
          <w:szCs w:val="22"/>
        </w:rPr>
        <w:t xml:space="preserve">elo pregoeiro. </w:t>
      </w:r>
    </w:p>
    <w:p w:rsidR="002213CF" w:rsidRDefault="00526A9C">
      <w:pPr>
        <w:spacing w:before="0"/>
        <w:jc w:val="both"/>
        <w:rPr>
          <w:color w:val="000000"/>
          <w:sz w:val="22"/>
          <w:szCs w:val="22"/>
        </w:rPr>
      </w:pPr>
      <w:r>
        <w:rPr>
          <w:color w:val="000000"/>
          <w:sz w:val="22"/>
          <w:szCs w:val="22"/>
        </w:rPr>
        <w:t>22.10. A participação do licitante nesta licitação, implica aceitação de todos os termos deste Edital.</w:t>
      </w:r>
    </w:p>
    <w:p w:rsidR="002213CF" w:rsidRDefault="00526A9C">
      <w:pPr>
        <w:spacing w:before="0"/>
        <w:jc w:val="both"/>
        <w:rPr>
          <w:color w:val="000000"/>
          <w:sz w:val="22"/>
          <w:szCs w:val="22"/>
        </w:rPr>
      </w:pPr>
      <w:r>
        <w:rPr>
          <w:color w:val="000000"/>
          <w:sz w:val="22"/>
          <w:szCs w:val="22"/>
        </w:rPr>
        <w:t>22.11. A autoridade competente para aprovação do procedimento licitatório somente poderá revogá-lo em face de razões de interesse público</w:t>
      </w:r>
      <w:r>
        <w:rPr>
          <w:color w:val="000000"/>
          <w:sz w:val="22"/>
          <w:szCs w:val="22"/>
        </w:rPr>
        <w:t>, por motivo de fato superveniente devidamente comprovado, pertinente e suficiente para justificar tal conduta, devendo anulá-lo por ilegalidade, de ofício ou por provocação de qualquer pessoa, mediante ato escrito e fundamentado.</w:t>
      </w:r>
    </w:p>
    <w:p w:rsidR="002213CF" w:rsidRDefault="00526A9C">
      <w:pPr>
        <w:spacing w:before="0"/>
        <w:jc w:val="both"/>
        <w:rPr>
          <w:color w:val="000000"/>
          <w:sz w:val="22"/>
          <w:szCs w:val="22"/>
        </w:rPr>
      </w:pPr>
      <w:r>
        <w:rPr>
          <w:color w:val="000000"/>
          <w:sz w:val="22"/>
          <w:szCs w:val="22"/>
        </w:rPr>
        <w:t xml:space="preserve">22.12. Os licitantes não </w:t>
      </w:r>
      <w:r>
        <w:rPr>
          <w:color w:val="000000"/>
          <w:sz w:val="22"/>
          <w:szCs w:val="22"/>
        </w:rPr>
        <w:t>terão direito à indenização em decorrência da anulação do procedimento licitatório, ressalvado o direito do contratado de boa-fé de ser ressarcido pelos encargos que tiver suportado no cumprimento do contrato.</w:t>
      </w:r>
    </w:p>
    <w:p w:rsidR="002213CF" w:rsidRDefault="00526A9C">
      <w:pPr>
        <w:spacing w:before="0"/>
        <w:jc w:val="both"/>
        <w:rPr>
          <w:color w:val="000000"/>
          <w:sz w:val="22"/>
          <w:szCs w:val="22"/>
        </w:rPr>
      </w:pPr>
      <w:r>
        <w:rPr>
          <w:color w:val="000000"/>
          <w:sz w:val="22"/>
          <w:szCs w:val="22"/>
        </w:rPr>
        <w:t xml:space="preserve">22.13. A nulidade do procedimento licitatório </w:t>
      </w:r>
      <w:r>
        <w:rPr>
          <w:color w:val="000000"/>
          <w:sz w:val="22"/>
          <w:szCs w:val="22"/>
        </w:rPr>
        <w:t>induz a do contrato, ressalvando o disposto no parágrafo único do art. 59, da Lei nº 8.666/93.</w:t>
      </w:r>
    </w:p>
    <w:p w:rsidR="002213CF" w:rsidRDefault="00526A9C">
      <w:pPr>
        <w:spacing w:before="0"/>
        <w:jc w:val="both"/>
        <w:rPr>
          <w:color w:val="000000"/>
          <w:sz w:val="22"/>
          <w:szCs w:val="22"/>
        </w:rPr>
      </w:pPr>
      <w:r>
        <w:rPr>
          <w:color w:val="000000"/>
          <w:sz w:val="22"/>
          <w:szCs w:val="22"/>
        </w:rPr>
        <w:t>22.14. No caso de desfazimento do processo licitatório, fica assegurada a ampla defesa e o contraditório.</w:t>
      </w:r>
    </w:p>
    <w:p w:rsidR="002213CF" w:rsidRDefault="002213CF">
      <w:pPr>
        <w:pStyle w:val="NmerosPrincipais"/>
        <w:numPr>
          <w:ilvl w:val="0"/>
          <w:numId w:val="0"/>
        </w:numPr>
        <w:spacing w:before="0"/>
        <w:jc w:val="both"/>
        <w:rPr>
          <w:color w:val="000000"/>
          <w:sz w:val="22"/>
          <w:szCs w:val="22"/>
        </w:rPr>
      </w:pPr>
    </w:p>
    <w:p w:rsidR="002213CF" w:rsidRDefault="002213CF">
      <w:pPr>
        <w:pStyle w:val="NmerosPrincipais"/>
        <w:numPr>
          <w:ilvl w:val="0"/>
          <w:numId w:val="0"/>
        </w:numPr>
        <w:spacing w:before="0"/>
        <w:jc w:val="both"/>
        <w:rPr>
          <w:color w:val="000000"/>
          <w:sz w:val="22"/>
          <w:szCs w:val="22"/>
        </w:rPr>
      </w:pPr>
    </w:p>
    <w:p w:rsidR="002213CF" w:rsidRDefault="00526A9C">
      <w:pPr>
        <w:pStyle w:val="NmerosPrincipais"/>
        <w:numPr>
          <w:ilvl w:val="0"/>
          <w:numId w:val="0"/>
        </w:numPr>
        <w:spacing w:before="0"/>
        <w:jc w:val="both"/>
        <w:rPr>
          <w:color w:val="000000"/>
          <w:sz w:val="22"/>
          <w:szCs w:val="22"/>
        </w:rPr>
      </w:pPr>
      <w:r>
        <w:rPr>
          <w:color w:val="000000"/>
          <w:sz w:val="22"/>
          <w:szCs w:val="22"/>
        </w:rPr>
        <w:t>São Domingos do Norte/ES, 10 de outubro de 2019.</w:t>
      </w:r>
    </w:p>
    <w:p w:rsidR="002213CF" w:rsidRDefault="002213CF">
      <w:pPr>
        <w:pStyle w:val="PargrafoNormal"/>
        <w:spacing w:before="0" w:after="0"/>
        <w:jc w:val="both"/>
        <w:rPr>
          <w:color w:val="000000"/>
          <w:sz w:val="22"/>
          <w:szCs w:val="22"/>
        </w:rPr>
      </w:pPr>
    </w:p>
    <w:p w:rsidR="002213CF" w:rsidRDefault="002213CF">
      <w:pPr>
        <w:pStyle w:val="PargrafoNormal"/>
        <w:spacing w:before="0" w:after="0"/>
        <w:jc w:val="both"/>
        <w:rPr>
          <w:color w:val="000000"/>
          <w:sz w:val="22"/>
          <w:szCs w:val="22"/>
        </w:rPr>
      </w:pPr>
    </w:p>
    <w:p w:rsidR="002213CF" w:rsidRDefault="002213CF">
      <w:pPr>
        <w:pStyle w:val="PargrafoNormal"/>
        <w:spacing w:before="0" w:after="0"/>
        <w:jc w:val="both"/>
        <w:rPr>
          <w:color w:val="000000"/>
          <w:sz w:val="22"/>
          <w:szCs w:val="22"/>
        </w:rPr>
      </w:pPr>
    </w:p>
    <w:p w:rsidR="002213CF" w:rsidRDefault="00526A9C">
      <w:pPr>
        <w:pStyle w:val="PargrafoNormal"/>
        <w:spacing w:before="0" w:after="0"/>
        <w:rPr>
          <w:b/>
          <w:color w:val="000000"/>
          <w:sz w:val="22"/>
          <w:szCs w:val="22"/>
        </w:rPr>
      </w:pPr>
      <w:r>
        <w:rPr>
          <w:b/>
          <w:color w:val="000000"/>
          <w:sz w:val="22"/>
          <w:szCs w:val="22"/>
        </w:rPr>
        <w:t>Reinaldo Basileu Guareschi</w:t>
      </w:r>
    </w:p>
    <w:p w:rsidR="002213CF" w:rsidRDefault="00526A9C">
      <w:pPr>
        <w:pStyle w:val="PargrafoNormal"/>
        <w:spacing w:before="0" w:after="0"/>
        <w:rPr>
          <w:b/>
          <w:color w:val="000000"/>
          <w:sz w:val="22"/>
          <w:szCs w:val="22"/>
        </w:rPr>
      </w:pPr>
      <w:r>
        <w:rPr>
          <w:b/>
          <w:color w:val="000000"/>
          <w:sz w:val="22"/>
          <w:szCs w:val="22"/>
        </w:rPr>
        <w:t>Pregoeiro PMSDN</w:t>
      </w:r>
    </w:p>
    <w:p w:rsidR="002213CF" w:rsidRDefault="002213CF">
      <w:pPr>
        <w:pStyle w:val="PargrafoNormal"/>
        <w:spacing w:before="0" w:after="0"/>
        <w:jc w:val="both"/>
        <w:rPr>
          <w:b/>
          <w:color w:val="000000"/>
          <w:sz w:val="22"/>
          <w:szCs w:val="22"/>
        </w:rPr>
      </w:pPr>
    </w:p>
    <w:p w:rsidR="002213CF" w:rsidRDefault="002213CF">
      <w:pPr>
        <w:pStyle w:val="PargrafoNormal"/>
        <w:spacing w:before="0" w:after="0"/>
        <w:jc w:val="both"/>
        <w:rPr>
          <w:b/>
          <w:color w:val="000000"/>
          <w:sz w:val="22"/>
          <w:szCs w:val="22"/>
        </w:rPr>
      </w:pPr>
    </w:p>
    <w:p w:rsidR="002213CF" w:rsidRDefault="002213CF">
      <w:pPr>
        <w:pStyle w:val="PargrafoNormal"/>
        <w:spacing w:before="0" w:after="0"/>
        <w:jc w:val="both"/>
        <w:rPr>
          <w:b/>
          <w:color w:val="000000"/>
          <w:sz w:val="22"/>
          <w:szCs w:val="22"/>
        </w:rPr>
      </w:pPr>
    </w:p>
    <w:p w:rsidR="002213CF" w:rsidRDefault="002213CF">
      <w:pPr>
        <w:pStyle w:val="PargrafoNormal"/>
        <w:spacing w:before="0" w:after="0"/>
        <w:jc w:val="both"/>
        <w:rPr>
          <w:b/>
          <w:color w:val="000000"/>
          <w:sz w:val="22"/>
          <w:szCs w:val="22"/>
        </w:rPr>
      </w:pPr>
    </w:p>
    <w:p w:rsidR="002213CF" w:rsidRDefault="00526A9C">
      <w:pPr>
        <w:spacing w:before="0"/>
        <w:jc w:val="both"/>
        <w:rPr>
          <w:b/>
          <w:color w:val="000000"/>
          <w:sz w:val="22"/>
          <w:szCs w:val="22"/>
        </w:rPr>
      </w:pPr>
      <w:r>
        <w:rPr>
          <w:b/>
          <w:color w:val="000000"/>
          <w:sz w:val="22"/>
          <w:szCs w:val="22"/>
        </w:rPr>
        <w:t>Equipe de Apoio:</w:t>
      </w:r>
    </w:p>
    <w:p w:rsidR="002213CF" w:rsidRDefault="00526A9C">
      <w:pPr>
        <w:spacing w:before="0"/>
        <w:jc w:val="both"/>
        <w:rPr>
          <w:sz w:val="22"/>
          <w:szCs w:val="22"/>
        </w:rPr>
      </w:pPr>
      <w:r>
        <w:rPr>
          <w:sz w:val="22"/>
          <w:szCs w:val="22"/>
        </w:rPr>
        <w:t>Paulo Cesar Bruni</w:t>
      </w:r>
    </w:p>
    <w:p w:rsidR="002213CF" w:rsidRDefault="00526A9C">
      <w:pPr>
        <w:spacing w:before="0"/>
        <w:jc w:val="both"/>
        <w:rPr>
          <w:sz w:val="22"/>
          <w:szCs w:val="22"/>
        </w:rPr>
      </w:pPr>
      <w:r>
        <w:rPr>
          <w:sz w:val="22"/>
          <w:szCs w:val="22"/>
        </w:rPr>
        <w:t>Evanderson Aragão Colombo</w:t>
      </w:r>
    </w:p>
    <w:p w:rsidR="002213CF" w:rsidRDefault="00526A9C">
      <w:pPr>
        <w:spacing w:before="0"/>
        <w:jc w:val="both"/>
        <w:rPr>
          <w:sz w:val="22"/>
          <w:szCs w:val="22"/>
        </w:rPr>
      </w:pPr>
      <w:r>
        <w:rPr>
          <w:sz w:val="22"/>
          <w:szCs w:val="22"/>
        </w:rPr>
        <w:t>Lucilda de Souza Malagutti</w:t>
      </w:r>
    </w:p>
    <w:p w:rsidR="002213CF" w:rsidRDefault="00526A9C">
      <w:pPr>
        <w:spacing w:before="0"/>
        <w:jc w:val="both"/>
        <w:rPr>
          <w:sz w:val="22"/>
          <w:szCs w:val="22"/>
        </w:rPr>
      </w:pPr>
      <w:r>
        <w:rPr>
          <w:sz w:val="22"/>
          <w:szCs w:val="22"/>
        </w:rPr>
        <w:t>Sirleia de Almeida Leite</w:t>
      </w:r>
    </w:p>
    <w:p w:rsidR="002213CF" w:rsidRDefault="00526A9C">
      <w:pPr>
        <w:spacing w:before="0"/>
        <w:jc w:val="both"/>
        <w:rPr>
          <w:sz w:val="22"/>
          <w:szCs w:val="22"/>
        </w:rPr>
      </w:pPr>
      <w:r>
        <w:rPr>
          <w:sz w:val="22"/>
          <w:szCs w:val="22"/>
        </w:rPr>
        <w:t>Maria Aparecida Alves</w:t>
      </w:r>
    </w:p>
    <w:p w:rsidR="002213CF" w:rsidRDefault="00526A9C">
      <w:pPr>
        <w:spacing w:before="0"/>
        <w:jc w:val="both"/>
        <w:rPr>
          <w:sz w:val="22"/>
          <w:szCs w:val="22"/>
        </w:rPr>
      </w:pPr>
      <w:r>
        <w:rPr>
          <w:sz w:val="22"/>
          <w:szCs w:val="22"/>
        </w:rPr>
        <w:t>Ricardo Vieira da Silva</w:t>
      </w:r>
    </w:p>
    <w:p w:rsidR="002213CF" w:rsidRDefault="00526A9C">
      <w:pPr>
        <w:spacing w:before="0"/>
        <w:jc w:val="both"/>
        <w:rPr>
          <w:sz w:val="22"/>
          <w:szCs w:val="22"/>
        </w:rPr>
      </w:pPr>
      <w:r>
        <w:rPr>
          <w:sz w:val="22"/>
          <w:szCs w:val="22"/>
        </w:rPr>
        <w:t>Lucia Claudia Pestana Giovanelli</w:t>
      </w: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526A9C">
      <w:pPr>
        <w:spacing w:before="0"/>
        <w:rPr>
          <w:b/>
          <w:color w:val="000000"/>
          <w:sz w:val="22"/>
          <w:szCs w:val="22"/>
        </w:rPr>
      </w:pPr>
      <w:r>
        <w:rPr>
          <w:b/>
          <w:color w:val="000000"/>
          <w:sz w:val="22"/>
          <w:szCs w:val="22"/>
        </w:rPr>
        <w:t>ANEXO I</w:t>
      </w:r>
    </w:p>
    <w:p w:rsidR="002213CF" w:rsidRDefault="00526A9C">
      <w:pPr>
        <w:spacing w:before="0"/>
        <w:rPr>
          <w:b/>
          <w:color w:val="000000"/>
          <w:sz w:val="22"/>
          <w:szCs w:val="22"/>
        </w:rPr>
      </w:pPr>
      <w:r>
        <w:rPr>
          <w:b/>
          <w:color w:val="000000"/>
          <w:sz w:val="22"/>
          <w:szCs w:val="22"/>
        </w:rPr>
        <w:t>(ver em pdf)</w:t>
      </w:r>
    </w:p>
    <w:p w:rsidR="002213CF" w:rsidRDefault="002213CF">
      <w:pPr>
        <w:pStyle w:val="SemEspaamento"/>
        <w:spacing w:before="0"/>
        <w:jc w:val="both"/>
        <w:rPr>
          <w:rFonts w:ascii="Times New Roman" w:eastAsia="Times New Roman" w:hAnsi="Times New Roman"/>
          <w:color w:val="000000"/>
        </w:rPr>
      </w:pPr>
    </w:p>
    <w:p w:rsidR="002213CF" w:rsidRDefault="002213CF">
      <w:pPr>
        <w:pStyle w:val="SemEspaamento"/>
        <w:spacing w:before="0"/>
        <w:jc w:val="both"/>
        <w:rPr>
          <w:rFonts w:ascii="Times New Roman" w:eastAsia="Times New Roman" w:hAnsi="Times New Roman"/>
          <w:color w:val="000000"/>
        </w:rPr>
      </w:pPr>
    </w:p>
    <w:p w:rsidR="002213CF" w:rsidRDefault="002213CF">
      <w:pPr>
        <w:spacing w:before="0"/>
        <w:jc w:val="both"/>
        <w:rPr>
          <w:color w:val="000000"/>
          <w:sz w:val="22"/>
          <w:szCs w:val="22"/>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spacing w:before="0"/>
        <w:jc w:val="both"/>
        <w:rPr>
          <w:b/>
          <w:color w:val="000000"/>
          <w:sz w:val="22"/>
          <w:szCs w:val="22"/>
          <w:u w:val="single"/>
        </w:rPr>
      </w:pPr>
    </w:p>
    <w:p w:rsidR="002213CF" w:rsidRDefault="002213CF">
      <w:pPr>
        <w:pStyle w:val="ANEXO-Rtulo"/>
        <w:spacing w:before="0"/>
        <w:jc w:val="both"/>
        <w:rPr>
          <w:color w:val="000000"/>
          <w:sz w:val="22"/>
          <w:szCs w:val="22"/>
        </w:rPr>
      </w:pPr>
    </w:p>
    <w:p w:rsidR="002213CF" w:rsidRDefault="00526A9C">
      <w:pPr>
        <w:pStyle w:val="ANEXO-Rtulo"/>
        <w:spacing w:before="0"/>
        <w:jc w:val="both"/>
        <w:rPr>
          <w:color w:val="000000"/>
          <w:sz w:val="22"/>
          <w:szCs w:val="22"/>
        </w:rPr>
      </w:pPr>
      <w:r>
        <w:rPr>
          <w:color w:val="000000"/>
          <w:sz w:val="22"/>
          <w:szCs w:val="22"/>
        </w:rPr>
        <w:t>PREGÃO PRESENCIAL N</w:t>
      </w:r>
      <w:r>
        <w:rPr>
          <w:color w:val="000000"/>
          <w:sz w:val="22"/>
          <w:szCs w:val="22"/>
          <w:u w:val="single"/>
          <w:vertAlign w:val="superscript"/>
        </w:rPr>
        <w:t>o</w:t>
      </w:r>
      <w:r>
        <w:rPr>
          <w:color w:val="000000"/>
          <w:sz w:val="22"/>
          <w:szCs w:val="22"/>
        </w:rPr>
        <w:t xml:space="preserve"> 31/2019 - SRP</w:t>
      </w:r>
    </w:p>
    <w:p w:rsidR="002213CF" w:rsidRDefault="002213CF">
      <w:pPr>
        <w:pStyle w:val="ANEXO-Rtulo"/>
        <w:spacing w:before="0"/>
        <w:jc w:val="both"/>
        <w:rPr>
          <w:color w:val="000000"/>
          <w:sz w:val="22"/>
          <w:szCs w:val="22"/>
        </w:rPr>
      </w:pPr>
    </w:p>
    <w:p w:rsidR="002213CF" w:rsidRDefault="00526A9C">
      <w:pPr>
        <w:spacing w:before="0"/>
        <w:jc w:val="both"/>
        <w:rPr>
          <w:b/>
          <w:color w:val="000000"/>
          <w:sz w:val="22"/>
          <w:szCs w:val="22"/>
        </w:rPr>
      </w:pPr>
      <w:r>
        <w:rPr>
          <w:b/>
          <w:color w:val="000000"/>
          <w:sz w:val="22"/>
          <w:szCs w:val="22"/>
        </w:rPr>
        <w:t>ANEXO II - CARTA DE CREDENCIAMENTO</w:t>
      </w:r>
    </w:p>
    <w:p w:rsidR="002213CF" w:rsidRDefault="002213CF">
      <w:pPr>
        <w:spacing w:before="0"/>
        <w:jc w:val="both"/>
        <w:rPr>
          <w:color w:val="000000"/>
          <w:sz w:val="22"/>
          <w:szCs w:val="22"/>
        </w:rPr>
      </w:pPr>
    </w:p>
    <w:p w:rsidR="002213CF" w:rsidRDefault="00526A9C">
      <w:pPr>
        <w:spacing w:before="0"/>
        <w:jc w:val="both"/>
        <w:rPr>
          <w:color w:val="000000"/>
          <w:sz w:val="22"/>
          <w:szCs w:val="22"/>
        </w:rPr>
      </w:pPr>
      <w:r>
        <w:rPr>
          <w:color w:val="000000"/>
          <w:sz w:val="22"/>
          <w:szCs w:val="22"/>
        </w:rPr>
        <w:t>Ao</w:t>
      </w:r>
    </w:p>
    <w:p w:rsidR="002213CF" w:rsidRDefault="00526A9C">
      <w:pPr>
        <w:spacing w:before="0"/>
        <w:jc w:val="both"/>
        <w:rPr>
          <w:color w:val="000000"/>
          <w:sz w:val="22"/>
          <w:szCs w:val="22"/>
        </w:rPr>
      </w:pPr>
      <w:r>
        <w:rPr>
          <w:color w:val="000000"/>
          <w:sz w:val="22"/>
          <w:szCs w:val="22"/>
        </w:rPr>
        <w:t>Pregoeiro e/ou Equipe de Apoio</w:t>
      </w:r>
    </w:p>
    <w:p w:rsidR="002213CF" w:rsidRDefault="002213CF">
      <w:pPr>
        <w:spacing w:before="0"/>
        <w:jc w:val="both"/>
        <w:rPr>
          <w:color w:val="000000"/>
          <w:sz w:val="22"/>
          <w:szCs w:val="22"/>
        </w:rPr>
      </w:pPr>
    </w:p>
    <w:p w:rsidR="002213CF" w:rsidRDefault="00526A9C">
      <w:pPr>
        <w:spacing w:before="0"/>
        <w:jc w:val="both"/>
        <w:rPr>
          <w:color w:val="000000"/>
          <w:sz w:val="22"/>
          <w:szCs w:val="22"/>
        </w:rPr>
      </w:pPr>
      <w:r>
        <w:rPr>
          <w:color w:val="000000"/>
          <w:sz w:val="22"/>
          <w:szCs w:val="22"/>
        </w:rPr>
        <w:t>Prefeitura Municipal de São Domingos do Norte/ES</w:t>
      </w:r>
    </w:p>
    <w:p w:rsidR="002213CF" w:rsidRDefault="002213CF">
      <w:pPr>
        <w:spacing w:before="0"/>
        <w:jc w:val="both"/>
        <w:rPr>
          <w:color w:val="000000"/>
          <w:sz w:val="22"/>
          <w:szCs w:val="22"/>
        </w:rPr>
      </w:pPr>
    </w:p>
    <w:p w:rsidR="002213CF" w:rsidRDefault="00526A9C">
      <w:pPr>
        <w:spacing w:before="0"/>
        <w:jc w:val="both"/>
        <w:rPr>
          <w:color w:val="000000"/>
          <w:sz w:val="22"/>
          <w:szCs w:val="22"/>
        </w:rPr>
      </w:pPr>
      <w:r>
        <w:rPr>
          <w:color w:val="000000"/>
          <w:sz w:val="22"/>
          <w:szCs w:val="22"/>
        </w:rPr>
        <w:t xml:space="preserve">Prezados </w:t>
      </w:r>
      <w:r>
        <w:rPr>
          <w:color w:val="000000"/>
          <w:sz w:val="22"/>
          <w:szCs w:val="22"/>
        </w:rPr>
        <w:t>Senhores,</w:t>
      </w:r>
    </w:p>
    <w:p w:rsidR="002213CF" w:rsidRDefault="002213CF">
      <w:pPr>
        <w:spacing w:before="0"/>
        <w:jc w:val="both"/>
        <w:rPr>
          <w:color w:val="000000"/>
          <w:sz w:val="22"/>
          <w:szCs w:val="22"/>
        </w:rPr>
      </w:pPr>
    </w:p>
    <w:p w:rsidR="002213CF" w:rsidRDefault="00526A9C">
      <w:pPr>
        <w:spacing w:before="0"/>
        <w:jc w:val="both"/>
        <w:rPr>
          <w:color w:val="000000"/>
          <w:sz w:val="22"/>
          <w:szCs w:val="22"/>
        </w:rPr>
      </w:pPr>
      <w:r>
        <w:rPr>
          <w:color w:val="000000"/>
          <w:sz w:val="22"/>
          <w:szCs w:val="22"/>
        </w:rPr>
        <w:t>Pela presente fica credenciado o Senhor .................................. (nome, qualificação completa e residência), portador da cédula de identidade numero .............., expedida em ...../...../..... pelo ....................... para repres</w:t>
      </w:r>
      <w:r>
        <w:rPr>
          <w:color w:val="000000"/>
          <w:sz w:val="22"/>
          <w:szCs w:val="22"/>
        </w:rPr>
        <w:t>entar a empresa ....................... (nome e endereço da empresa ou consorcio licitante), inscrição no C.N.P.J. sob o número ....................................., podendo participar de todos os atos necessários, desistir de recursos, interpô-los, apres</w:t>
      </w:r>
      <w:r>
        <w:rPr>
          <w:color w:val="000000"/>
          <w:sz w:val="22"/>
          <w:szCs w:val="22"/>
        </w:rPr>
        <w:t>entar lances verbais, negociar preços e demais condições, desistir, firmar compromissos ou acordos referentes ao pregão supra.</w:t>
      </w:r>
    </w:p>
    <w:p w:rsidR="002213CF" w:rsidRDefault="002213CF">
      <w:pPr>
        <w:spacing w:before="0"/>
        <w:jc w:val="both"/>
        <w:rPr>
          <w:color w:val="000000"/>
          <w:sz w:val="22"/>
          <w:szCs w:val="22"/>
        </w:rPr>
      </w:pPr>
    </w:p>
    <w:p w:rsidR="002213CF" w:rsidRDefault="002213CF">
      <w:pPr>
        <w:spacing w:before="0"/>
        <w:jc w:val="both"/>
        <w:rPr>
          <w:color w:val="000000"/>
          <w:sz w:val="22"/>
          <w:szCs w:val="22"/>
        </w:rPr>
      </w:pPr>
    </w:p>
    <w:p w:rsidR="002213CF" w:rsidRDefault="00526A9C">
      <w:pPr>
        <w:spacing w:before="0"/>
        <w:jc w:val="both"/>
        <w:rPr>
          <w:color w:val="000000"/>
          <w:sz w:val="22"/>
          <w:szCs w:val="22"/>
        </w:rPr>
      </w:pPr>
      <w:r>
        <w:rPr>
          <w:color w:val="000000"/>
          <w:sz w:val="22"/>
          <w:szCs w:val="22"/>
        </w:rPr>
        <w:t>Atenciosamente,</w:t>
      </w:r>
    </w:p>
    <w:p w:rsidR="002213CF" w:rsidRDefault="002213CF">
      <w:pPr>
        <w:spacing w:before="0"/>
        <w:jc w:val="both"/>
        <w:rPr>
          <w:color w:val="000000"/>
          <w:sz w:val="22"/>
          <w:szCs w:val="22"/>
        </w:rPr>
      </w:pPr>
    </w:p>
    <w:p w:rsidR="002213CF" w:rsidRDefault="00526A9C">
      <w:pPr>
        <w:spacing w:before="0"/>
        <w:jc w:val="both"/>
        <w:rPr>
          <w:color w:val="000000"/>
          <w:sz w:val="22"/>
          <w:szCs w:val="22"/>
        </w:rPr>
      </w:pPr>
      <w:r>
        <w:rPr>
          <w:color w:val="000000"/>
          <w:sz w:val="22"/>
          <w:szCs w:val="22"/>
        </w:rPr>
        <w:t>....................................., .......... de ..................... de 2019.</w:t>
      </w:r>
    </w:p>
    <w:p w:rsidR="002213CF" w:rsidRDefault="002213CF">
      <w:pPr>
        <w:spacing w:before="0"/>
        <w:jc w:val="both"/>
        <w:rPr>
          <w:color w:val="000000"/>
          <w:sz w:val="22"/>
          <w:szCs w:val="22"/>
        </w:rPr>
      </w:pPr>
    </w:p>
    <w:p w:rsidR="002213CF" w:rsidRDefault="00526A9C">
      <w:pPr>
        <w:spacing w:before="0"/>
        <w:jc w:val="both"/>
        <w:rPr>
          <w:color w:val="000000"/>
          <w:sz w:val="22"/>
          <w:szCs w:val="22"/>
        </w:rPr>
      </w:pPr>
      <w:r>
        <w:rPr>
          <w:color w:val="000000"/>
          <w:sz w:val="22"/>
          <w:szCs w:val="22"/>
        </w:rPr>
        <w:t>.........................</w:t>
      </w:r>
      <w:r>
        <w:rPr>
          <w:color w:val="000000"/>
          <w:sz w:val="22"/>
          <w:szCs w:val="22"/>
        </w:rPr>
        <w:t>..............................................................</w:t>
      </w:r>
    </w:p>
    <w:p w:rsidR="002213CF" w:rsidRDefault="00526A9C">
      <w:pPr>
        <w:spacing w:before="0"/>
        <w:jc w:val="both"/>
        <w:rPr>
          <w:color w:val="000000"/>
          <w:sz w:val="22"/>
          <w:szCs w:val="22"/>
        </w:rPr>
      </w:pPr>
      <w:r>
        <w:rPr>
          <w:color w:val="000000"/>
          <w:sz w:val="22"/>
          <w:szCs w:val="22"/>
        </w:rPr>
        <w:t>(Assinatura do representante legal da empresa)</w:t>
      </w:r>
    </w:p>
    <w:p w:rsidR="002213CF" w:rsidRDefault="002213CF">
      <w:pPr>
        <w:spacing w:before="0"/>
        <w:jc w:val="both"/>
        <w:rPr>
          <w:color w:val="000000"/>
          <w:sz w:val="22"/>
          <w:szCs w:val="22"/>
        </w:rPr>
      </w:pPr>
    </w:p>
    <w:p w:rsidR="002213CF" w:rsidRDefault="00526A9C">
      <w:pPr>
        <w:spacing w:before="0"/>
        <w:jc w:val="both"/>
        <w:rPr>
          <w:color w:val="000000"/>
          <w:sz w:val="22"/>
          <w:szCs w:val="22"/>
        </w:rPr>
      </w:pPr>
      <w:r>
        <w:rPr>
          <w:b/>
          <w:color w:val="000000"/>
          <w:sz w:val="22"/>
          <w:szCs w:val="22"/>
        </w:rPr>
        <w:t>Observação:</w:t>
      </w:r>
      <w:r>
        <w:rPr>
          <w:color w:val="000000"/>
          <w:sz w:val="22"/>
          <w:szCs w:val="22"/>
        </w:rPr>
        <w:t xml:space="preserve"> Esta carta deverá ser entregue ao Pregoeiro e/ou Equipe de Apoio pessoalmente pelo representante credenciado, até impreterivelmente a</w:t>
      </w:r>
      <w:r>
        <w:rPr>
          <w:color w:val="000000"/>
          <w:sz w:val="22"/>
          <w:szCs w:val="22"/>
        </w:rPr>
        <w:t xml:space="preserve"> hora marcada para inicio da licitação, prevista no presente Edital e só terá validade se estiver acompanhada da Certidão Simplificada da Junta Comercial expedida em até 120 (cento e vinte) dias anterior à abertura do certame, que comprove tal situação do </w:t>
      </w:r>
      <w:r>
        <w:rPr>
          <w:color w:val="000000"/>
          <w:sz w:val="22"/>
          <w:szCs w:val="22"/>
        </w:rPr>
        <w:t>representante legal da empresa.</w:t>
      </w:r>
    </w:p>
    <w:p w:rsidR="002213CF" w:rsidRDefault="002213CF">
      <w:pPr>
        <w:spacing w:before="0"/>
        <w:jc w:val="both"/>
        <w:rPr>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2213CF">
      <w:pPr>
        <w:spacing w:before="0"/>
        <w:jc w:val="both"/>
        <w:rPr>
          <w:b/>
          <w:color w:val="000000"/>
          <w:sz w:val="22"/>
          <w:szCs w:val="22"/>
        </w:rPr>
      </w:pPr>
    </w:p>
    <w:p w:rsidR="002213CF" w:rsidRDefault="00526A9C">
      <w:pPr>
        <w:spacing w:before="0"/>
        <w:jc w:val="both"/>
        <w:rPr>
          <w:b/>
          <w:color w:val="000000"/>
          <w:sz w:val="22"/>
          <w:szCs w:val="22"/>
        </w:rPr>
      </w:pPr>
      <w:r>
        <w:rPr>
          <w:b/>
          <w:color w:val="000000"/>
          <w:sz w:val="22"/>
          <w:szCs w:val="22"/>
        </w:rPr>
        <w:t>PREGÃO PRESENCIAL N</w:t>
      </w:r>
      <w:r>
        <w:rPr>
          <w:b/>
          <w:color w:val="000000"/>
          <w:sz w:val="22"/>
          <w:szCs w:val="22"/>
          <w:u w:val="single"/>
          <w:vertAlign w:val="superscript"/>
        </w:rPr>
        <w:t>o</w:t>
      </w:r>
      <w:r>
        <w:rPr>
          <w:b/>
          <w:color w:val="000000"/>
          <w:sz w:val="22"/>
          <w:szCs w:val="22"/>
        </w:rPr>
        <w:t xml:space="preserve"> 31/2019 - SRP</w:t>
      </w:r>
    </w:p>
    <w:p w:rsidR="002213CF" w:rsidRDefault="002213CF">
      <w:pPr>
        <w:spacing w:before="0"/>
        <w:jc w:val="both"/>
        <w:rPr>
          <w:b/>
          <w:color w:val="000000"/>
          <w:sz w:val="22"/>
          <w:szCs w:val="22"/>
        </w:rPr>
      </w:pPr>
    </w:p>
    <w:p w:rsidR="002213CF" w:rsidRDefault="00526A9C">
      <w:pPr>
        <w:spacing w:before="0"/>
        <w:jc w:val="both"/>
        <w:rPr>
          <w:b/>
          <w:color w:val="000000"/>
          <w:sz w:val="22"/>
          <w:szCs w:val="22"/>
        </w:rPr>
      </w:pPr>
      <w:r>
        <w:rPr>
          <w:b/>
          <w:color w:val="000000"/>
          <w:sz w:val="22"/>
          <w:szCs w:val="22"/>
        </w:rPr>
        <w:t>ANEXO III - PROPOSTA COMERCIAL</w:t>
      </w:r>
    </w:p>
    <w:p w:rsidR="002213CF" w:rsidRDefault="00526A9C">
      <w:pPr>
        <w:spacing w:before="0"/>
        <w:jc w:val="both"/>
        <w:rPr>
          <w:b/>
          <w:color w:val="000000"/>
          <w:sz w:val="22"/>
          <w:szCs w:val="22"/>
        </w:rPr>
      </w:pPr>
      <w:r>
        <w:rPr>
          <w:b/>
          <w:color w:val="000000"/>
          <w:sz w:val="22"/>
          <w:szCs w:val="22"/>
        </w:rPr>
        <w:t>(modelo anexo I ver em pdf)</w:t>
      </w:r>
    </w:p>
    <w:p w:rsidR="002213CF" w:rsidRDefault="002213CF">
      <w:pPr>
        <w:spacing w:before="0"/>
        <w:jc w:val="both"/>
        <w:rPr>
          <w:b/>
          <w:color w:val="000000"/>
          <w:sz w:val="22"/>
          <w:szCs w:val="22"/>
        </w:rPr>
      </w:pPr>
    </w:p>
    <w:p w:rsidR="002213CF" w:rsidRDefault="00526A9C">
      <w:pPr>
        <w:pStyle w:val="PargrafoNormal"/>
        <w:spacing w:before="0" w:after="0"/>
        <w:jc w:val="both"/>
        <w:rPr>
          <w:color w:val="000000"/>
          <w:sz w:val="22"/>
          <w:szCs w:val="22"/>
        </w:rPr>
      </w:pPr>
      <w:r>
        <w:rPr>
          <w:color w:val="000000"/>
          <w:sz w:val="22"/>
          <w:szCs w:val="22"/>
        </w:rPr>
        <w:t>Empresa: .........................................................................</w:t>
      </w:r>
    </w:p>
    <w:p w:rsidR="002213CF" w:rsidRDefault="00526A9C">
      <w:pPr>
        <w:pStyle w:val="PargrafoNormal"/>
        <w:spacing w:before="0" w:after="0"/>
        <w:jc w:val="both"/>
        <w:rPr>
          <w:color w:val="000000"/>
          <w:sz w:val="22"/>
          <w:szCs w:val="22"/>
        </w:rPr>
      </w:pPr>
      <w:r>
        <w:rPr>
          <w:color w:val="000000"/>
          <w:sz w:val="22"/>
          <w:szCs w:val="22"/>
        </w:rPr>
        <w:t>À Prefeitura Municipal de</w:t>
      </w:r>
      <w:r>
        <w:rPr>
          <w:color w:val="000000"/>
          <w:sz w:val="22"/>
          <w:szCs w:val="22"/>
        </w:rPr>
        <w:t xml:space="preserve"> São Domingos do Norte</w:t>
      </w:r>
    </w:p>
    <w:p w:rsidR="002213CF" w:rsidRDefault="00526A9C">
      <w:pPr>
        <w:pStyle w:val="PargrafoNormal"/>
        <w:spacing w:before="0" w:after="0"/>
        <w:jc w:val="both"/>
        <w:rPr>
          <w:color w:val="000000"/>
          <w:sz w:val="22"/>
          <w:szCs w:val="22"/>
        </w:rPr>
      </w:pPr>
      <w:r>
        <w:rPr>
          <w:color w:val="000000"/>
          <w:sz w:val="22"/>
          <w:szCs w:val="22"/>
        </w:rPr>
        <w:t>PREGÃO PRESENCIAL Nº 31/2019 - SRP</w:t>
      </w:r>
    </w:p>
    <w:p w:rsidR="002213CF" w:rsidRDefault="002213CF">
      <w:pPr>
        <w:pStyle w:val="PargrafoNormal"/>
        <w:spacing w:before="0" w:after="0"/>
        <w:jc w:val="both"/>
        <w:rPr>
          <w:color w:val="000000"/>
          <w:sz w:val="22"/>
          <w:szCs w:val="22"/>
        </w:rPr>
      </w:pPr>
    </w:p>
    <w:p w:rsidR="002213CF" w:rsidRDefault="00526A9C">
      <w:pPr>
        <w:pStyle w:val="PargrafoNormal"/>
        <w:spacing w:before="0" w:after="0"/>
        <w:jc w:val="both"/>
        <w:rPr>
          <w:color w:val="000000"/>
          <w:sz w:val="22"/>
          <w:szCs w:val="22"/>
        </w:rPr>
      </w:pPr>
      <w:r>
        <w:rPr>
          <w:color w:val="000000"/>
          <w:sz w:val="22"/>
          <w:szCs w:val="22"/>
        </w:rPr>
        <w:t>Prezados Senhores:</w:t>
      </w:r>
    </w:p>
    <w:p w:rsidR="002213CF" w:rsidRDefault="00526A9C">
      <w:pPr>
        <w:pStyle w:val="PargrafoNormal"/>
        <w:spacing w:before="0" w:after="0"/>
        <w:jc w:val="both"/>
        <w:rPr>
          <w:color w:val="000000"/>
          <w:sz w:val="22"/>
          <w:szCs w:val="22"/>
        </w:rPr>
      </w:pPr>
      <w:r>
        <w:rPr>
          <w:color w:val="000000"/>
          <w:sz w:val="22"/>
          <w:szCs w:val="22"/>
        </w:rPr>
        <w:t>Pela presente formulamos Proposta Comercial para fornecimento dos supracitados, de acordo com todas as condições do PREGÃO PRESENCIAL Nº 31/2019 - SRP e seus anexos.</w:t>
      </w:r>
    </w:p>
    <w:p w:rsidR="002213CF" w:rsidRDefault="002213CF">
      <w:pPr>
        <w:pStyle w:val="NmerosPrincipais"/>
        <w:numPr>
          <w:ilvl w:val="0"/>
          <w:numId w:val="0"/>
        </w:numPr>
        <w:spacing w:before="0"/>
        <w:jc w:val="both"/>
        <w:rPr>
          <w:b/>
          <w:bCs/>
          <w:color w:val="000000"/>
          <w:sz w:val="22"/>
          <w:szCs w:val="22"/>
        </w:rPr>
      </w:pPr>
    </w:p>
    <w:p w:rsidR="002213CF" w:rsidRDefault="00526A9C">
      <w:pPr>
        <w:pStyle w:val="PargrafoNormal"/>
        <w:spacing w:before="0" w:after="0"/>
        <w:jc w:val="both"/>
        <w:rPr>
          <w:color w:val="000000"/>
          <w:sz w:val="22"/>
          <w:szCs w:val="22"/>
        </w:rPr>
      </w:pPr>
      <w:r>
        <w:rPr>
          <w:color w:val="000000"/>
          <w:sz w:val="22"/>
          <w:szCs w:val="22"/>
        </w:rPr>
        <w:t xml:space="preserve">a) O prazo </w:t>
      </w:r>
      <w:r>
        <w:rPr>
          <w:color w:val="000000"/>
          <w:sz w:val="22"/>
          <w:szCs w:val="22"/>
        </w:rPr>
        <w:t>de validade da presente proposta é de 12 meses conforme a ata de registro de preço.</w:t>
      </w:r>
    </w:p>
    <w:p w:rsidR="002213CF" w:rsidRDefault="00526A9C">
      <w:pPr>
        <w:pStyle w:val="PargrafoNormal"/>
        <w:spacing w:before="0" w:after="0"/>
        <w:jc w:val="both"/>
        <w:rPr>
          <w:color w:val="000000"/>
          <w:sz w:val="22"/>
          <w:szCs w:val="22"/>
        </w:rPr>
      </w:pPr>
      <w:r>
        <w:rPr>
          <w:color w:val="000000"/>
          <w:sz w:val="22"/>
          <w:szCs w:val="22"/>
        </w:rPr>
        <w:t>b) Os preços ora propostos incluem todas as despesas diretas, indiretas, benefícios, tributos, contribuições, seguros e licenças de modo a se constituírem à única e total c</w:t>
      </w:r>
      <w:r>
        <w:rPr>
          <w:color w:val="000000"/>
          <w:sz w:val="22"/>
          <w:szCs w:val="22"/>
        </w:rPr>
        <w:t>ontraprestação pela aquisição das mercadorias.</w:t>
      </w:r>
    </w:p>
    <w:p w:rsidR="002213CF" w:rsidRDefault="00526A9C">
      <w:pPr>
        <w:pStyle w:val="PargrafoNormal"/>
        <w:spacing w:before="0" w:after="0"/>
        <w:jc w:val="both"/>
        <w:rPr>
          <w:color w:val="000000"/>
          <w:sz w:val="22"/>
          <w:szCs w:val="22"/>
        </w:rPr>
      </w:pPr>
      <w:r>
        <w:rPr>
          <w:color w:val="000000"/>
          <w:sz w:val="22"/>
          <w:szCs w:val="22"/>
        </w:rPr>
        <w:t>c) A Contratada terá que cumprir todos os requisitos conforme anexo I e Termo de Referência.</w:t>
      </w:r>
    </w:p>
    <w:p w:rsidR="002213CF" w:rsidRDefault="00526A9C">
      <w:pPr>
        <w:spacing w:before="0"/>
        <w:jc w:val="both"/>
        <w:rPr>
          <w:b/>
          <w:bCs/>
          <w:sz w:val="22"/>
          <w:szCs w:val="22"/>
        </w:rPr>
      </w:pPr>
      <w:r>
        <w:rPr>
          <w:sz w:val="22"/>
          <w:szCs w:val="22"/>
        </w:rPr>
        <w:t xml:space="preserve">d) O licitante deverá solicitar mediante ao e-mail </w:t>
      </w:r>
      <w:r>
        <w:rPr>
          <w:b/>
          <w:i/>
          <w:sz w:val="22"/>
          <w:szCs w:val="22"/>
          <w:u w:val="single"/>
        </w:rPr>
        <w:t>licitasdn@hotmail.com</w:t>
      </w:r>
      <w:r>
        <w:rPr>
          <w:sz w:val="22"/>
          <w:szCs w:val="22"/>
        </w:rPr>
        <w:t xml:space="preserve"> a mídia digital para formalização da propos</w:t>
      </w:r>
      <w:r>
        <w:rPr>
          <w:sz w:val="22"/>
          <w:szCs w:val="22"/>
        </w:rPr>
        <w:t xml:space="preserve">ta </w:t>
      </w:r>
      <w:r>
        <w:rPr>
          <w:b/>
          <w:sz w:val="22"/>
          <w:szCs w:val="22"/>
        </w:rPr>
        <w:t>(arquivo PCA).</w:t>
      </w:r>
      <w:r>
        <w:rPr>
          <w:sz w:val="22"/>
          <w:szCs w:val="22"/>
        </w:rPr>
        <w:t xml:space="preserve"> </w:t>
      </w:r>
      <w:r>
        <w:rPr>
          <w:b/>
          <w:bCs/>
          <w:sz w:val="22"/>
          <w:szCs w:val="22"/>
        </w:rPr>
        <w:t>O uso deste arquivo será obrigatório.</w:t>
      </w:r>
    </w:p>
    <w:p w:rsidR="002213CF" w:rsidRDefault="002213CF">
      <w:pPr>
        <w:pStyle w:val="PargrafoNormal"/>
        <w:spacing w:before="0" w:after="0"/>
        <w:jc w:val="both"/>
        <w:rPr>
          <w:color w:val="000000"/>
          <w:sz w:val="22"/>
          <w:szCs w:val="22"/>
        </w:rPr>
      </w:pPr>
    </w:p>
    <w:p w:rsidR="002213CF" w:rsidRDefault="00526A9C">
      <w:pPr>
        <w:pStyle w:val="PargrafoNormal"/>
        <w:spacing w:before="0" w:after="0"/>
        <w:jc w:val="both"/>
        <w:rPr>
          <w:color w:val="000000"/>
          <w:sz w:val="22"/>
          <w:szCs w:val="22"/>
        </w:rPr>
      </w:pPr>
      <w:r>
        <w:rPr>
          <w:color w:val="000000"/>
          <w:sz w:val="22"/>
          <w:szCs w:val="22"/>
        </w:rPr>
        <w:t>Atenciosamente,</w:t>
      </w:r>
    </w:p>
    <w:p w:rsidR="002213CF" w:rsidRDefault="00526A9C">
      <w:pPr>
        <w:pStyle w:val="PargrafoNormal"/>
        <w:spacing w:before="0" w:after="0"/>
        <w:jc w:val="both"/>
        <w:rPr>
          <w:color w:val="000000"/>
          <w:sz w:val="22"/>
          <w:szCs w:val="22"/>
        </w:rPr>
      </w:pPr>
      <w:r>
        <w:rPr>
          <w:color w:val="000000"/>
          <w:sz w:val="22"/>
          <w:szCs w:val="22"/>
        </w:rPr>
        <w:t>.........................................................</w:t>
      </w:r>
    </w:p>
    <w:p w:rsidR="002213CF" w:rsidRDefault="00526A9C">
      <w:pPr>
        <w:pStyle w:val="PargrafoNormal"/>
        <w:spacing w:before="0" w:after="0"/>
        <w:jc w:val="both"/>
        <w:rPr>
          <w:color w:val="000000"/>
          <w:sz w:val="22"/>
          <w:szCs w:val="22"/>
        </w:rPr>
      </w:pPr>
      <w:r>
        <w:rPr>
          <w:color w:val="000000"/>
          <w:sz w:val="22"/>
          <w:szCs w:val="22"/>
        </w:rPr>
        <w:t>Identificação e Assinatura</w:t>
      </w:r>
      <w:r>
        <w:br w:type="page"/>
      </w:r>
    </w:p>
    <w:p w:rsidR="002213CF" w:rsidRDefault="002213CF">
      <w:pPr>
        <w:spacing w:before="0"/>
        <w:jc w:val="both"/>
        <w:rPr>
          <w:color w:val="000000"/>
          <w:sz w:val="22"/>
          <w:szCs w:val="22"/>
        </w:rPr>
      </w:pPr>
    </w:p>
    <w:p w:rsidR="002213CF" w:rsidRDefault="002213CF">
      <w:pPr>
        <w:spacing w:before="0"/>
        <w:rPr>
          <w:b/>
          <w:color w:val="000000"/>
          <w:sz w:val="22"/>
          <w:szCs w:val="22"/>
        </w:rPr>
      </w:pPr>
    </w:p>
    <w:p w:rsidR="002213CF" w:rsidRDefault="002213CF">
      <w:pPr>
        <w:spacing w:before="0"/>
        <w:rPr>
          <w:b/>
          <w:color w:val="000000"/>
          <w:sz w:val="22"/>
          <w:szCs w:val="22"/>
        </w:rPr>
      </w:pPr>
    </w:p>
    <w:p w:rsidR="002213CF" w:rsidRDefault="00526A9C">
      <w:pPr>
        <w:spacing w:before="0"/>
        <w:rPr>
          <w:b/>
          <w:color w:val="000000"/>
          <w:sz w:val="22"/>
          <w:szCs w:val="22"/>
        </w:rPr>
      </w:pPr>
      <w:r>
        <w:rPr>
          <w:b/>
          <w:color w:val="000000"/>
          <w:sz w:val="22"/>
          <w:szCs w:val="22"/>
        </w:rPr>
        <w:t>PREGÃO PRESENCIAL N</w:t>
      </w:r>
      <w:r>
        <w:rPr>
          <w:b/>
          <w:color w:val="000000"/>
          <w:sz w:val="22"/>
          <w:szCs w:val="22"/>
          <w:u w:val="single"/>
          <w:vertAlign w:val="superscript"/>
        </w:rPr>
        <w:t>o</w:t>
      </w:r>
      <w:r>
        <w:rPr>
          <w:b/>
          <w:color w:val="000000"/>
          <w:sz w:val="22"/>
          <w:szCs w:val="22"/>
        </w:rPr>
        <w:t xml:space="preserve"> 31/2019 - SRP</w:t>
      </w:r>
    </w:p>
    <w:p w:rsidR="002213CF" w:rsidRDefault="00526A9C">
      <w:pPr>
        <w:spacing w:before="0"/>
        <w:rPr>
          <w:b/>
          <w:color w:val="000000"/>
          <w:sz w:val="22"/>
          <w:szCs w:val="22"/>
        </w:rPr>
      </w:pPr>
      <w:r>
        <w:rPr>
          <w:b/>
          <w:color w:val="000000"/>
          <w:sz w:val="22"/>
          <w:szCs w:val="22"/>
        </w:rPr>
        <w:t>ANEXO IV - EXIGÊNCIAS PARA HABILITAÇÃO</w:t>
      </w:r>
    </w:p>
    <w:p w:rsidR="002213CF" w:rsidRDefault="002213CF">
      <w:pPr>
        <w:spacing w:before="0"/>
        <w:jc w:val="both"/>
        <w:rPr>
          <w:b/>
          <w:color w:val="000000"/>
          <w:sz w:val="22"/>
          <w:szCs w:val="22"/>
        </w:rPr>
      </w:pPr>
    </w:p>
    <w:p w:rsidR="002213CF" w:rsidRDefault="00526A9C">
      <w:pPr>
        <w:pStyle w:val="NmerosPrincipais"/>
        <w:numPr>
          <w:ilvl w:val="0"/>
          <w:numId w:val="0"/>
        </w:numPr>
        <w:spacing w:before="0"/>
        <w:jc w:val="both"/>
        <w:rPr>
          <w:color w:val="000000"/>
          <w:sz w:val="22"/>
          <w:szCs w:val="22"/>
        </w:rPr>
      </w:pPr>
      <w:r>
        <w:rPr>
          <w:color w:val="000000"/>
          <w:sz w:val="22"/>
          <w:szCs w:val="22"/>
        </w:rPr>
        <w:t xml:space="preserve">Para habilitar-se </w:t>
      </w:r>
      <w:r>
        <w:rPr>
          <w:color w:val="000000"/>
          <w:sz w:val="22"/>
          <w:szCs w:val="22"/>
        </w:rPr>
        <w:t>no certame, após a fase de disputa, o licitante vencedor deverá apresentar a seguinte documentação:</w:t>
      </w:r>
    </w:p>
    <w:p w:rsidR="002213CF" w:rsidRDefault="002213CF">
      <w:pPr>
        <w:pStyle w:val="NmerosPrincipais"/>
        <w:numPr>
          <w:ilvl w:val="0"/>
          <w:numId w:val="0"/>
        </w:numPr>
        <w:spacing w:before="0"/>
        <w:jc w:val="both"/>
        <w:rPr>
          <w:color w:val="000000"/>
          <w:sz w:val="22"/>
          <w:szCs w:val="22"/>
        </w:rPr>
      </w:pPr>
    </w:p>
    <w:p w:rsidR="002213CF" w:rsidRDefault="00526A9C">
      <w:pPr>
        <w:pStyle w:val="NmerosPrincipais"/>
        <w:numPr>
          <w:ilvl w:val="0"/>
          <w:numId w:val="0"/>
        </w:numPr>
        <w:spacing w:before="0"/>
        <w:jc w:val="both"/>
        <w:rPr>
          <w:b/>
          <w:bCs/>
          <w:color w:val="000000"/>
          <w:sz w:val="22"/>
          <w:szCs w:val="22"/>
        </w:rPr>
      </w:pPr>
      <w:r>
        <w:rPr>
          <w:b/>
          <w:bCs/>
          <w:color w:val="000000"/>
          <w:sz w:val="22"/>
          <w:szCs w:val="22"/>
        </w:rPr>
        <w:t>1 - DA HABILITAÇÃO</w:t>
      </w:r>
    </w:p>
    <w:p w:rsidR="002213CF" w:rsidRDefault="002213CF">
      <w:pPr>
        <w:pStyle w:val="NmerosPrincipais"/>
        <w:numPr>
          <w:ilvl w:val="0"/>
          <w:numId w:val="0"/>
        </w:numPr>
        <w:spacing w:before="0"/>
        <w:jc w:val="both"/>
        <w:rPr>
          <w:b/>
          <w:bCs/>
          <w:color w:val="000000"/>
          <w:sz w:val="22"/>
          <w:szCs w:val="22"/>
        </w:rPr>
      </w:pPr>
    </w:p>
    <w:p w:rsidR="002213CF" w:rsidRDefault="00526A9C">
      <w:pPr>
        <w:pStyle w:val="NmerosPrincipais"/>
        <w:numPr>
          <w:ilvl w:val="1"/>
          <w:numId w:val="15"/>
        </w:numPr>
        <w:spacing w:before="0"/>
        <w:ind w:left="420" w:hanging="420"/>
        <w:jc w:val="both"/>
        <w:rPr>
          <w:b/>
          <w:bCs/>
          <w:color w:val="000000"/>
          <w:sz w:val="22"/>
          <w:szCs w:val="22"/>
        </w:rPr>
      </w:pPr>
      <w:r>
        <w:rPr>
          <w:b/>
          <w:bCs/>
          <w:color w:val="000000"/>
          <w:sz w:val="22"/>
          <w:szCs w:val="22"/>
        </w:rPr>
        <w:t>DA HABILITAÇÃO JURÍDICA</w:t>
      </w:r>
    </w:p>
    <w:p w:rsidR="002213CF" w:rsidRDefault="00526A9C">
      <w:pPr>
        <w:pStyle w:val="NmerosPrincipais"/>
        <w:numPr>
          <w:ilvl w:val="0"/>
          <w:numId w:val="0"/>
        </w:numPr>
        <w:spacing w:before="0"/>
        <w:jc w:val="both"/>
        <w:rPr>
          <w:bCs/>
          <w:color w:val="000000"/>
          <w:sz w:val="22"/>
          <w:szCs w:val="22"/>
        </w:rPr>
      </w:pPr>
      <w:r>
        <w:rPr>
          <w:bCs/>
          <w:color w:val="000000"/>
          <w:sz w:val="22"/>
          <w:szCs w:val="22"/>
        </w:rPr>
        <w:t>a) cédula de identidade;</w:t>
      </w:r>
    </w:p>
    <w:p w:rsidR="002213CF" w:rsidRDefault="00526A9C">
      <w:pPr>
        <w:pStyle w:val="NmerosPrincipais"/>
        <w:numPr>
          <w:ilvl w:val="0"/>
          <w:numId w:val="0"/>
        </w:numPr>
        <w:spacing w:before="0"/>
        <w:jc w:val="both"/>
        <w:rPr>
          <w:color w:val="000000"/>
          <w:sz w:val="22"/>
          <w:szCs w:val="22"/>
        </w:rPr>
      </w:pPr>
      <w:r>
        <w:rPr>
          <w:bCs/>
          <w:color w:val="000000"/>
          <w:sz w:val="22"/>
          <w:szCs w:val="22"/>
        </w:rPr>
        <w:t>b)</w:t>
      </w:r>
      <w:r>
        <w:rPr>
          <w:b/>
          <w:bCs/>
          <w:color w:val="000000"/>
          <w:sz w:val="22"/>
          <w:szCs w:val="22"/>
        </w:rPr>
        <w:t xml:space="preserve"> </w:t>
      </w:r>
      <w:r>
        <w:rPr>
          <w:color w:val="000000"/>
          <w:sz w:val="22"/>
          <w:szCs w:val="22"/>
        </w:rPr>
        <w:t>Registro comercial, no caso de empresa individual;</w:t>
      </w:r>
    </w:p>
    <w:p w:rsidR="002213CF" w:rsidRDefault="00526A9C">
      <w:pPr>
        <w:pStyle w:val="NmerosPrincipais"/>
        <w:numPr>
          <w:ilvl w:val="0"/>
          <w:numId w:val="0"/>
        </w:numPr>
        <w:spacing w:before="0"/>
        <w:jc w:val="both"/>
        <w:rPr>
          <w:color w:val="000000"/>
          <w:sz w:val="22"/>
          <w:szCs w:val="22"/>
        </w:rPr>
      </w:pPr>
      <w:r>
        <w:rPr>
          <w:color w:val="000000"/>
          <w:sz w:val="22"/>
          <w:szCs w:val="22"/>
        </w:rPr>
        <w:t>c) Ato constitutivo, estatuto ou</w:t>
      </w:r>
      <w:r>
        <w:rPr>
          <w:color w:val="000000"/>
          <w:sz w:val="22"/>
          <w:szCs w:val="22"/>
        </w:rPr>
        <w:t xml:space="preserve"> contrato em vigor, devidamente registrado, em se tratando de sociedades comerciais e no caso de sociedade por ações, acompanhado dos documentos de eleição de seus atuais administradores;</w:t>
      </w:r>
    </w:p>
    <w:p w:rsidR="002213CF" w:rsidRDefault="00526A9C">
      <w:pPr>
        <w:pStyle w:val="NmerosPrincipais"/>
        <w:numPr>
          <w:ilvl w:val="0"/>
          <w:numId w:val="0"/>
        </w:numPr>
        <w:spacing w:before="0"/>
        <w:jc w:val="both"/>
        <w:rPr>
          <w:color w:val="000000"/>
          <w:sz w:val="22"/>
          <w:szCs w:val="22"/>
        </w:rPr>
      </w:pPr>
      <w:r>
        <w:rPr>
          <w:color w:val="000000"/>
          <w:sz w:val="22"/>
          <w:szCs w:val="22"/>
        </w:rPr>
        <w:t>d) Inscrição do ato constitutivo no caso de sociedades civis, acompa</w:t>
      </w:r>
      <w:r>
        <w:rPr>
          <w:color w:val="000000"/>
          <w:sz w:val="22"/>
          <w:szCs w:val="22"/>
        </w:rPr>
        <w:t>nhada de documentação que identifique a Diretoria em exercício;</w:t>
      </w:r>
    </w:p>
    <w:p w:rsidR="002213CF" w:rsidRDefault="00526A9C">
      <w:pPr>
        <w:pStyle w:val="NmerosPrincipais"/>
        <w:numPr>
          <w:ilvl w:val="0"/>
          <w:numId w:val="0"/>
        </w:numPr>
        <w:spacing w:before="0"/>
        <w:jc w:val="both"/>
        <w:rPr>
          <w:color w:val="000000"/>
          <w:sz w:val="22"/>
          <w:szCs w:val="22"/>
        </w:rPr>
      </w:pPr>
      <w:r>
        <w:rPr>
          <w:color w:val="000000"/>
          <w:sz w:val="22"/>
          <w:szCs w:val="22"/>
        </w:rPr>
        <w:t>e) Decreto de autorização, em se tratando de empresa ou sociedade estrangeira em funcionamento no País, e ato de registro ou autorização para funcionamento expedido pelo órgão competente.</w:t>
      </w:r>
    </w:p>
    <w:p w:rsidR="002213CF" w:rsidRDefault="002213CF">
      <w:pPr>
        <w:pStyle w:val="NmerosPrincipais"/>
        <w:numPr>
          <w:ilvl w:val="0"/>
          <w:numId w:val="0"/>
        </w:numPr>
        <w:spacing w:before="0"/>
        <w:jc w:val="both"/>
        <w:rPr>
          <w:color w:val="000000"/>
          <w:sz w:val="22"/>
          <w:szCs w:val="22"/>
        </w:rPr>
      </w:pPr>
    </w:p>
    <w:p w:rsidR="002213CF" w:rsidRDefault="00526A9C">
      <w:pPr>
        <w:pStyle w:val="NmerosPrincipais"/>
        <w:numPr>
          <w:ilvl w:val="1"/>
          <w:numId w:val="15"/>
        </w:numPr>
        <w:spacing w:before="0"/>
        <w:ind w:left="420" w:hanging="420"/>
        <w:jc w:val="both"/>
        <w:rPr>
          <w:b/>
          <w:bCs/>
          <w:color w:val="000000"/>
          <w:sz w:val="22"/>
          <w:szCs w:val="22"/>
        </w:rPr>
      </w:pPr>
      <w:r>
        <w:rPr>
          <w:b/>
          <w:bCs/>
          <w:color w:val="000000"/>
          <w:sz w:val="22"/>
          <w:szCs w:val="22"/>
        </w:rPr>
        <w:t xml:space="preserve">DA </w:t>
      </w:r>
      <w:r>
        <w:rPr>
          <w:b/>
          <w:bCs/>
          <w:color w:val="000000"/>
          <w:sz w:val="22"/>
          <w:szCs w:val="22"/>
        </w:rPr>
        <w:t>REGULARIDADE FISCAL</w:t>
      </w:r>
    </w:p>
    <w:p w:rsidR="002213CF" w:rsidRDefault="00526A9C">
      <w:pPr>
        <w:pStyle w:val="NmerosPrincipais"/>
        <w:numPr>
          <w:ilvl w:val="0"/>
          <w:numId w:val="0"/>
        </w:numPr>
        <w:spacing w:before="0"/>
        <w:jc w:val="both"/>
        <w:rPr>
          <w:b/>
          <w:color w:val="000000"/>
          <w:sz w:val="22"/>
          <w:szCs w:val="22"/>
        </w:rPr>
      </w:pPr>
      <w:r>
        <w:rPr>
          <w:bCs/>
          <w:color w:val="000000"/>
          <w:sz w:val="22"/>
          <w:szCs w:val="22"/>
        </w:rPr>
        <w:t>a)</w:t>
      </w:r>
      <w:r>
        <w:rPr>
          <w:b/>
          <w:bCs/>
          <w:color w:val="000000"/>
          <w:sz w:val="22"/>
          <w:szCs w:val="22"/>
        </w:rPr>
        <w:t xml:space="preserve"> </w:t>
      </w:r>
      <w:r>
        <w:rPr>
          <w:color w:val="000000"/>
          <w:sz w:val="22"/>
          <w:szCs w:val="22"/>
        </w:rPr>
        <w:t xml:space="preserve">Prova de inscrição no Cadastro Nacional de Pessoa Jurídica – </w:t>
      </w:r>
      <w:r>
        <w:rPr>
          <w:b/>
          <w:color w:val="000000"/>
          <w:sz w:val="22"/>
          <w:szCs w:val="22"/>
        </w:rPr>
        <w:t>CNPJ;</w:t>
      </w:r>
    </w:p>
    <w:p w:rsidR="002213CF" w:rsidRDefault="00526A9C">
      <w:pPr>
        <w:pStyle w:val="NmerosPrincipais"/>
        <w:numPr>
          <w:ilvl w:val="0"/>
          <w:numId w:val="0"/>
        </w:numPr>
        <w:spacing w:before="0"/>
        <w:jc w:val="both"/>
        <w:rPr>
          <w:color w:val="000000"/>
          <w:sz w:val="22"/>
          <w:szCs w:val="22"/>
        </w:rPr>
      </w:pPr>
      <w:r>
        <w:rPr>
          <w:color w:val="000000"/>
          <w:sz w:val="22"/>
          <w:szCs w:val="22"/>
        </w:rPr>
        <w:t xml:space="preserve">b) Prova de regularidade para com a Fazenda Pública </w:t>
      </w:r>
      <w:r>
        <w:rPr>
          <w:b/>
          <w:color w:val="000000"/>
          <w:sz w:val="22"/>
          <w:szCs w:val="22"/>
        </w:rPr>
        <w:t>Estadual</w:t>
      </w:r>
      <w:r>
        <w:rPr>
          <w:color w:val="000000"/>
          <w:sz w:val="22"/>
          <w:szCs w:val="22"/>
        </w:rPr>
        <w:t>;</w:t>
      </w:r>
    </w:p>
    <w:p w:rsidR="002213CF" w:rsidRDefault="00526A9C">
      <w:pPr>
        <w:pStyle w:val="NmerosPrincipais"/>
        <w:numPr>
          <w:ilvl w:val="0"/>
          <w:numId w:val="0"/>
        </w:numPr>
        <w:spacing w:before="0"/>
        <w:jc w:val="both"/>
        <w:rPr>
          <w:color w:val="000000"/>
          <w:sz w:val="22"/>
          <w:szCs w:val="22"/>
        </w:rPr>
      </w:pPr>
      <w:r>
        <w:rPr>
          <w:color w:val="000000"/>
          <w:sz w:val="22"/>
          <w:szCs w:val="22"/>
        </w:rPr>
        <w:t xml:space="preserve">c) Prova de regularidade com a Dívida Ativa </w:t>
      </w:r>
      <w:r>
        <w:rPr>
          <w:b/>
          <w:color w:val="000000"/>
          <w:sz w:val="22"/>
          <w:szCs w:val="22"/>
        </w:rPr>
        <w:t>da União</w:t>
      </w:r>
      <w:r>
        <w:rPr>
          <w:color w:val="000000"/>
          <w:sz w:val="22"/>
          <w:szCs w:val="22"/>
        </w:rPr>
        <w:t>;</w:t>
      </w:r>
    </w:p>
    <w:p w:rsidR="002213CF" w:rsidRDefault="00526A9C">
      <w:pPr>
        <w:pStyle w:val="NmerosPrincipais"/>
        <w:numPr>
          <w:ilvl w:val="0"/>
          <w:numId w:val="0"/>
        </w:numPr>
        <w:spacing w:before="0"/>
        <w:jc w:val="both"/>
        <w:rPr>
          <w:color w:val="000000"/>
          <w:sz w:val="22"/>
          <w:szCs w:val="22"/>
        </w:rPr>
      </w:pPr>
      <w:r>
        <w:rPr>
          <w:color w:val="000000"/>
          <w:sz w:val="22"/>
          <w:szCs w:val="22"/>
        </w:rPr>
        <w:t>d) Prova de regularidade com o Fundo de Garantia p</w:t>
      </w:r>
      <w:r>
        <w:rPr>
          <w:color w:val="000000"/>
          <w:sz w:val="22"/>
          <w:szCs w:val="22"/>
        </w:rPr>
        <w:t xml:space="preserve">or Tempo de Serviço – </w:t>
      </w:r>
      <w:r>
        <w:rPr>
          <w:b/>
          <w:color w:val="000000"/>
          <w:sz w:val="22"/>
          <w:szCs w:val="22"/>
        </w:rPr>
        <w:t>FGTS</w:t>
      </w:r>
      <w:r>
        <w:rPr>
          <w:color w:val="000000"/>
          <w:sz w:val="22"/>
          <w:szCs w:val="22"/>
        </w:rPr>
        <w:t>;</w:t>
      </w:r>
    </w:p>
    <w:p w:rsidR="002213CF" w:rsidRDefault="00526A9C">
      <w:pPr>
        <w:pStyle w:val="NmerosPrincipais"/>
        <w:numPr>
          <w:ilvl w:val="0"/>
          <w:numId w:val="0"/>
        </w:numPr>
        <w:spacing w:before="0"/>
        <w:jc w:val="both"/>
        <w:rPr>
          <w:color w:val="000000"/>
          <w:sz w:val="22"/>
          <w:szCs w:val="22"/>
        </w:rPr>
      </w:pPr>
      <w:r>
        <w:rPr>
          <w:color w:val="000000"/>
          <w:sz w:val="22"/>
          <w:szCs w:val="22"/>
        </w:rPr>
        <w:t>e) Prova de regularidade Municipal da sede ou domicilio da empresa;</w:t>
      </w:r>
    </w:p>
    <w:p w:rsidR="002213CF" w:rsidRDefault="00526A9C">
      <w:pPr>
        <w:pStyle w:val="NmerosPrincipais"/>
        <w:numPr>
          <w:ilvl w:val="0"/>
          <w:numId w:val="0"/>
        </w:numPr>
        <w:spacing w:before="0"/>
        <w:jc w:val="both"/>
        <w:rPr>
          <w:color w:val="000000"/>
          <w:sz w:val="22"/>
          <w:szCs w:val="22"/>
        </w:rPr>
      </w:pPr>
      <w:r>
        <w:rPr>
          <w:color w:val="000000"/>
          <w:sz w:val="22"/>
          <w:szCs w:val="22"/>
        </w:rPr>
        <w:t>f) Certidão Negativa de débitos junto à Justiça do Trabalho (Lei Federal nº 12.440, de 07 de julho de 2011).</w:t>
      </w:r>
    </w:p>
    <w:p w:rsidR="002213CF" w:rsidRDefault="00526A9C">
      <w:pPr>
        <w:pStyle w:val="NmerosPrincipais"/>
        <w:numPr>
          <w:ilvl w:val="0"/>
          <w:numId w:val="0"/>
        </w:numPr>
        <w:spacing w:before="0"/>
        <w:jc w:val="both"/>
        <w:rPr>
          <w:color w:val="000000"/>
          <w:sz w:val="22"/>
          <w:szCs w:val="22"/>
        </w:rPr>
      </w:pPr>
      <w:r>
        <w:rPr>
          <w:color w:val="000000"/>
          <w:sz w:val="22"/>
          <w:szCs w:val="22"/>
        </w:rPr>
        <w:t xml:space="preserve">g) Prova de regularidade Municipal de São Domingos </w:t>
      </w:r>
      <w:r>
        <w:rPr>
          <w:color w:val="000000"/>
          <w:sz w:val="22"/>
          <w:szCs w:val="22"/>
        </w:rPr>
        <w:t>do Norte;</w:t>
      </w:r>
    </w:p>
    <w:p w:rsidR="002213CF" w:rsidRDefault="00526A9C">
      <w:pPr>
        <w:pStyle w:val="NmerosPrincipais"/>
        <w:numPr>
          <w:ilvl w:val="0"/>
          <w:numId w:val="0"/>
        </w:numPr>
        <w:spacing w:before="0"/>
        <w:jc w:val="both"/>
        <w:rPr>
          <w:color w:val="000000"/>
          <w:sz w:val="22"/>
          <w:szCs w:val="22"/>
        </w:rPr>
      </w:pPr>
      <w:r>
        <w:rPr>
          <w:color w:val="000000"/>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w:t>
      </w:r>
      <w:r>
        <w:rPr>
          <w:color w:val="000000"/>
          <w:sz w:val="22"/>
          <w:szCs w:val="22"/>
        </w:rPr>
        <w:t>s à sua matriz.</w:t>
      </w:r>
    </w:p>
    <w:p w:rsidR="002213CF" w:rsidRDefault="00526A9C">
      <w:pPr>
        <w:pStyle w:val="NmerosPrincipais"/>
        <w:numPr>
          <w:ilvl w:val="0"/>
          <w:numId w:val="0"/>
        </w:numPr>
        <w:spacing w:before="0"/>
        <w:jc w:val="both"/>
        <w:rPr>
          <w:color w:val="000000"/>
          <w:sz w:val="22"/>
          <w:szCs w:val="22"/>
        </w:rPr>
      </w:pPr>
      <w:r>
        <w:rPr>
          <w:color w:val="000000"/>
          <w:sz w:val="22"/>
          <w:szCs w:val="22"/>
        </w:rPr>
        <w:t>§2º. Nos casos de microempresas, empresas de pequeno porte ou equiparadas, não se exige comprovação de regularidade fiscal para fins de habilitação, mas somente para formalização da contratação, observadas as seguintes regras:</w:t>
      </w:r>
    </w:p>
    <w:p w:rsidR="002213CF" w:rsidRDefault="00526A9C">
      <w:pPr>
        <w:pStyle w:val="NmerosPrincipais"/>
        <w:numPr>
          <w:ilvl w:val="0"/>
          <w:numId w:val="0"/>
        </w:numPr>
        <w:spacing w:before="0"/>
        <w:jc w:val="both"/>
        <w:rPr>
          <w:color w:val="000000"/>
          <w:sz w:val="22"/>
          <w:szCs w:val="22"/>
        </w:rPr>
      </w:pPr>
      <w:r>
        <w:rPr>
          <w:color w:val="000000"/>
          <w:sz w:val="22"/>
          <w:szCs w:val="22"/>
        </w:rPr>
        <w:t>I – a licitan</w:t>
      </w:r>
      <w:r>
        <w:rPr>
          <w:color w:val="000000"/>
          <w:sz w:val="22"/>
          <w:szCs w:val="22"/>
        </w:rPr>
        <w:t>te deverá apresentar, à época da habilitação, todos os documentos exigidos para efeito de comprovação de regularidade fiscal, mesmo que apresentem alguma restrição;</w:t>
      </w:r>
    </w:p>
    <w:p w:rsidR="002213CF" w:rsidRDefault="00526A9C">
      <w:pPr>
        <w:pStyle w:val="NmerosPrincipais"/>
        <w:numPr>
          <w:ilvl w:val="0"/>
          <w:numId w:val="0"/>
        </w:numPr>
        <w:spacing w:before="0"/>
        <w:jc w:val="both"/>
        <w:rPr>
          <w:color w:val="000000"/>
          <w:sz w:val="22"/>
          <w:szCs w:val="22"/>
        </w:rPr>
      </w:pPr>
      <w:r>
        <w:rPr>
          <w:color w:val="000000"/>
          <w:sz w:val="22"/>
          <w:szCs w:val="22"/>
        </w:rPr>
        <w:t>II - havendo alguma restrição na comprovação da regularidade fiscal, é assegurado o prazo d</w:t>
      </w:r>
      <w:r>
        <w:rPr>
          <w:color w:val="000000"/>
          <w:sz w:val="22"/>
          <w:szCs w:val="22"/>
        </w:rPr>
        <w:t>e 5 (cinco) dias úteis, contados da apresentação dos documentos, para a regularização da documentação, pagamento ou parcelamento do débito, e emissão de eventuais certidões negativas ou positivas com efeito de certidão negativa;</w:t>
      </w:r>
    </w:p>
    <w:p w:rsidR="002213CF" w:rsidRDefault="00526A9C">
      <w:pPr>
        <w:spacing w:before="0"/>
        <w:jc w:val="both"/>
        <w:rPr>
          <w:color w:val="000000"/>
          <w:sz w:val="22"/>
          <w:szCs w:val="22"/>
        </w:rPr>
      </w:pPr>
      <w:r>
        <w:rPr>
          <w:color w:val="000000"/>
          <w:sz w:val="22"/>
          <w:szCs w:val="22"/>
        </w:rPr>
        <w:t>III - o prazo a que se refe</w:t>
      </w:r>
      <w:r>
        <w:rPr>
          <w:color w:val="000000"/>
          <w:sz w:val="22"/>
          <w:szCs w:val="22"/>
        </w:rPr>
        <w:t>re o inciso anterior poderá, a critério da Administração Pública, ser prorrogado por igual período;</w:t>
      </w:r>
    </w:p>
    <w:p w:rsidR="002213CF" w:rsidRDefault="00526A9C">
      <w:pPr>
        <w:spacing w:before="0"/>
        <w:jc w:val="both"/>
        <w:rPr>
          <w:color w:val="000000"/>
          <w:sz w:val="22"/>
          <w:szCs w:val="22"/>
        </w:rPr>
      </w:pPr>
      <w:r>
        <w:rPr>
          <w:color w:val="000000"/>
          <w:sz w:val="22"/>
          <w:szCs w:val="22"/>
        </w:rPr>
        <w:t>IV - em caso de atraso por parte do órgão competente para emissão de certidões comprobatórias de regularidade fiscal, a licitante poderá apresentar à Admini</w:t>
      </w:r>
      <w:r>
        <w:rPr>
          <w:color w:val="000000"/>
          <w:sz w:val="22"/>
          <w:szCs w:val="22"/>
        </w:rPr>
        <w:t>stração outro documento que comprove a extinção ou suspensão do crédito tributário, respectivamente, nos termos dos artigos 151 e 156 do Código Tributário Nacional, acompanhado de prova do protocolo do pedido de certidão;</w:t>
      </w:r>
    </w:p>
    <w:p w:rsidR="002213CF" w:rsidRDefault="00526A9C">
      <w:pPr>
        <w:spacing w:before="0"/>
        <w:jc w:val="both"/>
        <w:rPr>
          <w:color w:val="000000"/>
          <w:sz w:val="22"/>
          <w:szCs w:val="22"/>
        </w:rPr>
      </w:pPr>
      <w:r>
        <w:rPr>
          <w:color w:val="000000"/>
          <w:sz w:val="22"/>
          <w:szCs w:val="22"/>
        </w:rPr>
        <w:lastRenderedPageBreak/>
        <w:t>V - na hipótese descrita no inciso</w:t>
      </w:r>
      <w:r>
        <w:rPr>
          <w:color w:val="000000"/>
          <w:sz w:val="22"/>
          <w:szCs w:val="22"/>
        </w:rPr>
        <w:t xml:space="preserve"> anterior, a licitante terá o prazo </w:t>
      </w:r>
      <w:r>
        <w:rPr>
          <w:b/>
          <w:bCs/>
          <w:color w:val="000000"/>
          <w:sz w:val="22"/>
          <w:szCs w:val="22"/>
        </w:rPr>
        <w:t>de 10 (dez) dias</w:t>
      </w:r>
      <w:r>
        <w:rPr>
          <w:color w:val="000000"/>
          <w:sz w:val="22"/>
          <w:szCs w:val="22"/>
        </w:rPr>
        <w:t xml:space="preserve">, contado da apresentação dos documentos a que se refere o parágrafo anterior, para apresentar a certidão comprobatória de regularidade fiscal, conforme dispõe o parágrafo único, do art. 205, da Lei no. </w:t>
      </w:r>
      <w:hyperlink r:id="rId8" w:history="1">
        <w:r>
          <w:rPr>
            <w:rStyle w:val="Hyperlink"/>
            <w:color w:val="000000"/>
            <w:sz w:val="22"/>
            <w:szCs w:val="22"/>
          </w:rPr>
          <w:t>5.172, de 25 de Outubro de 1966.</w:t>
        </w:r>
      </w:hyperlink>
      <w:r>
        <w:rPr>
          <w:color w:val="000000"/>
          <w:sz w:val="22"/>
          <w:szCs w:val="22"/>
        </w:rPr>
        <w:t xml:space="preserve"> - CTN;</w:t>
      </w:r>
    </w:p>
    <w:p w:rsidR="002213CF" w:rsidRDefault="00526A9C">
      <w:pPr>
        <w:spacing w:before="0"/>
        <w:jc w:val="both"/>
        <w:rPr>
          <w:color w:val="000000"/>
          <w:sz w:val="22"/>
          <w:szCs w:val="22"/>
        </w:rPr>
      </w:pPr>
      <w:r>
        <w:rPr>
          <w:color w:val="000000"/>
          <w:sz w:val="22"/>
          <w:szCs w:val="22"/>
        </w:rPr>
        <w:t xml:space="preserve">VI - O prazo a que se refere o inciso anterior poderá, a critério da Administração Pública, ser </w:t>
      </w:r>
      <w:r>
        <w:rPr>
          <w:color w:val="000000"/>
          <w:sz w:val="22"/>
          <w:szCs w:val="22"/>
        </w:rPr>
        <w:t>prorrogado por igual período, uma única vez, se demonstrado pela licitante a impossibilidade de o órgão competente emitir a certidão;</w:t>
      </w:r>
    </w:p>
    <w:p w:rsidR="002213CF" w:rsidRDefault="00526A9C">
      <w:pPr>
        <w:spacing w:before="0"/>
        <w:jc w:val="both"/>
        <w:rPr>
          <w:color w:val="000000"/>
          <w:sz w:val="22"/>
          <w:szCs w:val="22"/>
        </w:rPr>
      </w:pPr>
      <w:r>
        <w:rPr>
          <w:color w:val="000000"/>
          <w:sz w:val="22"/>
          <w:szCs w:val="22"/>
        </w:rPr>
        <w:t>VII - A formalização da contratação fica condicionada à regularização da documentação comprobatória de regularidade fiscal</w:t>
      </w:r>
      <w:r>
        <w:rPr>
          <w:color w:val="000000"/>
          <w:sz w:val="22"/>
          <w:szCs w:val="22"/>
        </w:rPr>
        <w:t>, nos termos dos incisos anteriores, sob pena de decadência do direito à contratação, sem prejuízo da aplicação das sanções previstas no art. 81 da Lei no 8.666, de 21 de junho de 1993, sendo facultado à Administração convocar as licitantes remanescentes e</w:t>
      </w:r>
      <w:r>
        <w:rPr>
          <w:color w:val="000000"/>
          <w:sz w:val="22"/>
          <w:szCs w:val="22"/>
        </w:rPr>
        <w:t xml:space="preserve"> com elas contratar, observada a ordem de classificação, ou revogar a licitação.</w:t>
      </w:r>
    </w:p>
    <w:p w:rsidR="002213CF" w:rsidRDefault="002213CF">
      <w:pPr>
        <w:spacing w:before="0"/>
        <w:jc w:val="both"/>
        <w:rPr>
          <w:color w:val="000000"/>
          <w:sz w:val="22"/>
          <w:szCs w:val="22"/>
        </w:rPr>
      </w:pPr>
    </w:p>
    <w:p w:rsidR="002213CF" w:rsidRDefault="00526A9C">
      <w:pPr>
        <w:pStyle w:val="NmerosPrincipais"/>
        <w:numPr>
          <w:ilvl w:val="0"/>
          <w:numId w:val="0"/>
        </w:numPr>
        <w:spacing w:before="0"/>
        <w:ind w:left="279"/>
        <w:jc w:val="both"/>
        <w:rPr>
          <w:b/>
          <w:bCs/>
          <w:color w:val="000000"/>
          <w:sz w:val="22"/>
          <w:szCs w:val="22"/>
        </w:rPr>
      </w:pPr>
      <w:r>
        <w:rPr>
          <w:b/>
          <w:bCs/>
          <w:color w:val="000000"/>
          <w:sz w:val="22"/>
          <w:szCs w:val="22"/>
        </w:rPr>
        <w:t>1.3 - DA QUALIFICAÇÃO TÉCNICA</w:t>
      </w:r>
    </w:p>
    <w:p w:rsidR="002213CF" w:rsidRDefault="00526A9C">
      <w:pPr>
        <w:pStyle w:val="NmerosPrincipais"/>
        <w:numPr>
          <w:ilvl w:val="0"/>
          <w:numId w:val="0"/>
        </w:numPr>
        <w:spacing w:before="0"/>
        <w:jc w:val="both"/>
        <w:rPr>
          <w:color w:val="000000"/>
          <w:sz w:val="22"/>
          <w:szCs w:val="22"/>
        </w:rPr>
      </w:pPr>
      <w:r>
        <w:rPr>
          <w:color w:val="000000"/>
          <w:sz w:val="22"/>
          <w:szCs w:val="22"/>
        </w:rPr>
        <w:t>a) Comprovação de que a licitante prestou determinado serviço sem restrição o objeto igual ou semelhante ao indicado no Anexo I do edital. A com</w:t>
      </w:r>
      <w:r>
        <w:rPr>
          <w:color w:val="000000"/>
          <w:sz w:val="22"/>
          <w:szCs w:val="22"/>
        </w:rPr>
        <w:t>provação será feita por meio de apresentação de atestado, devidamente assinado, carimbado e em papel timbrado da empresa ou órgão comprador, compatível com o objeto desta licitação;</w:t>
      </w:r>
    </w:p>
    <w:p w:rsidR="002213CF" w:rsidRDefault="002213CF">
      <w:pPr>
        <w:pStyle w:val="NmerosPrincipais"/>
        <w:numPr>
          <w:ilvl w:val="0"/>
          <w:numId w:val="0"/>
        </w:numPr>
        <w:spacing w:before="0"/>
        <w:jc w:val="both"/>
        <w:rPr>
          <w:color w:val="000000"/>
          <w:sz w:val="22"/>
          <w:szCs w:val="22"/>
        </w:rPr>
      </w:pPr>
    </w:p>
    <w:p w:rsidR="002213CF" w:rsidRDefault="00526A9C">
      <w:pPr>
        <w:pStyle w:val="NmerosPrincipais"/>
        <w:numPr>
          <w:ilvl w:val="0"/>
          <w:numId w:val="0"/>
        </w:numPr>
        <w:spacing w:before="0"/>
        <w:jc w:val="both"/>
        <w:rPr>
          <w:b/>
          <w:bCs/>
          <w:color w:val="000000"/>
          <w:sz w:val="22"/>
          <w:szCs w:val="22"/>
        </w:rPr>
      </w:pPr>
      <w:r>
        <w:rPr>
          <w:b/>
          <w:bCs/>
          <w:color w:val="000000"/>
          <w:sz w:val="22"/>
          <w:szCs w:val="22"/>
        </w:rPr>
        <w:t>1.4 - DA QUALIFICAÇÃO ECONÔMICO-FINANCEIRA</w:t>
      </w:r>
    </w:p>
    <w:p w:rsidR="002213CF" w:rsidRDefault="00526A9C">
      <w:pPr>
        <w:pStyle w:val="LetrasMultinvel"/>
        <w:numPr>
          <w:ilvl w:val="0"/>
          <w:numId w:val="0"/>
        </w:numPr>
        <w:spacing w:before="0" w:after="0"/>
        <w:jc w:val="both"/>
        <w:rPr>
          <w:i/>
          <w:sz w:val="22"/>
          <w:szCs w:val="22"/>
        </w:rPr>
      </w:pPr>
      <w:r>
        <w:rPr>
          <w:b/>
          <w:bCs/>
          <w:i/>
          <w:sz w:val="22"/>
          <w:szCs w:val="22"/>
        </w:rPr>
        <w:t>a)</w:t>
      </w:r>
      <w:r>
        <w:rPr>
          <w:i/>
          <w:sz w:val="22"/>
          <w:szCs w:val="22"/>
        </w:rPr>
        <w:t xml:space="preserve"> Certidão Negativa de Falênc</w:t>
      </w:r>
      <w:r>
        <w:rPr>
          <w:i/>
          <w:sz w:val="22"/>
          <w:szCs w:val="22"/>
        </w:rPr>
        <w:t>ia, Recuperação Judicial e Recuperação Extrajudicial expedida pelo distribuidor da sede da pessoa jurídica, com data de emissão de no máximo 30 (trinta) dias, anteriores à data fixada para a sessão de abertura da licitação.</w:t>
      </w:r>
    </w:p>
    <w:p w:rsidR="002213CF" w:rsidRDefault="00526A9C">
      <w:pPr>
        <w:pStyle w:val="LetrasMultinvel"/>
        <w:numPr>
          <w:ilvl w:val="0"/>
          <w:numId w:val="0"/>
        </w:numPr>
        <w:spacing w:before="0" w:after="0"/>
        <w:jc w:val="both"/>
        <w:rPr>
          <w:sz w:val="22"/>
          <w:szCs w:val="22"/>
        </w:rPr>
      </w:pPr>
      <w:r>
        <w:rPr>
          <w:sz w:val="22"/>
          <w:szCs w:val="22"/>
        </w:rPr>
        <w:t>Parágrafo primeiro. Caso o objet</w:t>
      </w:r>
      <w:r>
        <w:rPr>
          <w:sz w:val="22"/>
          <w:szCs w:val="22"/>
        </w:rPr>
        <w:t>o contratual venha a ser cumprido por filial da licitante, os documentos exigidos neste item também deverão ser apresentados pela filial executora do contrato, sem prejuízo para a exigência de apresentação dos documentos relativos à sua matriz.</w:t>
      </w:r>
    </w:p>
    <w:p w:rsidR="002213CF" w:rsidRDefault="002213CF">
      <w:pPr>
        <w:pStyle w:val="LetrasMultinvel"/>
        <w:numPr>
          <w:ilvl w:val="0"/>
          <w:numId w:val="0"/>
        </w:numPr>
        <w:spacing w:before="0" w:after="0"/>
        <w:jc w:val="both"/>
        <w:rPr>
          <w:color w:val="000000"/>
          <w:sz w:val="22"/>
          <w:szCs w:val="22"/>
        </w:rPr>
      </w:pPr>
    </w:p>
    <w:p w:rsidR="002213CF" w:rsidRDefault="00526A9C">
      <w:pPr>
        <w:spacing w:before="0"/>
        <w:jc w:val="both"/>
        <w:rPr>
          <w:b/>
          <w:bCs/>
          <w:color w:val="000000"/>
          <w:sz w:val="22"/>
          <w:szCs w:val="22"/>
        </w:rPr>
      </w:pPr>
      <w:r>
        <w:rPr>
          <w:b/>
          <w:bCs/>
          <w:color w:val="000000"/>
          <w:sz w:val="22"/>
          <w:szCs w:val="22"/>
        </w:rPr>
        <w:t>1.5 – DA D</w:t>
      </w:r>
      <w:r>
        <w:rPr>
          <w:b/>
          <w:bCs/>
          <w:color w:val="000000"/>
          <w:sz w:val="22"/>
          <w:szCs w:val="22"/>
        </w:rPr>
        <w:t>ECLARAÇÃO DE ATENDIMENTO AO INCISO XXXIII, ART. 7º, DA CONSTITUIÇÃO FEDERAL.</w:t>
      </w:r>
    </w:p>
    <w:p w:rsidR="002213CF" w:rsidRDefault="00526A9C">
      <w:pPr>
        <w:pStyle w:val="NmerosPrincipais"/>
        <w:numPr>
          <w:ilvl w:val="0"/>
          <w:numId w:val="0"/>
        </w:numPr>
        <w:spacing w:before="0"/>
        <w:jc w:val="both"/>
        <w:rPr>
          <w:color w:val="000000"/>
          <w:sz w:val="22"/>
          <w:szCs w:val="22"/>
        </w:rPr>
      </w:pPr>
      <w:r>
        <w:rPr>
          <w:color w:val="000000"/>
          <w:sz w:val="22"/>
          <w:szCs w:val="22"/>
        </w:rPr>
        <w:t>a) Declaração de cumprimento de inexistência no quadro funcional da empresa, de menor de dezoito anos desempenhando trabalho noturno, perigoso ou insalubre ou qualquer trabalha po</w:t>
      </w:r>
      <w:r>
        <w:rPr>
          <w:color w:val="000000"/>
          <w:sz w:val="22"/>
          <w:szCs w:val="22"/>
        </w:rPr>
        <w:t>r menor de dezesseis anos, a não ser que seja contratado na condição de aprendiz, a partir dos quatorze anos (Lei 9.854, de 27/10/99).</w:t>
      </w:r>
    </w:p>
    <w:p w:rsidR="002213CF" w:rsidRDefault="002213CF">
      <w:pPr>
        <w:pStyle w:val="NmerosPrincipais"/>
        <w:numPr>
          <w:ilvl w:val="0"/>
          <w:numId w:val="0"/>
        </w:numPr>
        <w:spacing w:before="0"/>
        <w:jc w:val="both"/>
        <w:rPr>
          <w:color w:val="000000"/>
          <w:sz w:val="22"/>
          <w:szCs w:val="22"/>
        </w:rPr>
      </w:pPr>
    </w:p>
    <w:p w:rsidR="002213CF" w:rsidRDefault="00526A9C">
      <w:pPr>
        <w:spacing w:before="0"/>
        <w:jc w:val="both"/>
        <w:rPr>
          <w:b/>
          <w:color w:val="000000"/>
          <w:sz w:val="22"/>
          <w:szCs w:val="22"/>
        </w:rPr>
      </w:pPr>
      <w:r>
        <w:rPr>
          <w:b/>
          <w:color w:val="000000"/>
          <w:sz w:val="22"/>
          <w:szCs w:val="22"/>
        </w:rPr>
        <w:t>1.6 - DA COMPROVAÇÃO DA CONDIÇÃO DE MICROEMPRESAS OU EMPRESAS DE PEQUENO PORTE OU EQUIPARADAS</w:t>
      </w:r>
    </w:p>
    <w:p w:rsidR="002213CF" w:rsidRDefault="00526A9C">
      <w:pPr>
        <w:pStyle w:val="NmerosPrincipais"/>
        <w:numPr>
          <w:ilvl w:val="0"/>
          <w:numId w:val="0"/>
        </w:numPr>
        <w:spacing w:before="0"/>
        <w:jc w:val="both"/>
        <w:rPr>
          <w:color w:val="000000"/>
          <w:sz w:val="22"/>
          <w:szCs w:val="22"/>
        </w:rPr>
      </w:pPr>
      <w:r>
        <w:rPr>
          <w:color w:val="000000"/>
          <w:sz w:val="22"/>
          <w:szCs w:val="22"/>
        </w:rPr>
        <w:t>1.6.1. Os licitantes que i</w:t>
      </w:r>
      <w:r>
        <w:rPr>
          <w:color w:val="000000"/>
          <w:sz w:val="22"/>
          <w:szCs w:val="22"/>
        </w:rPr>
        <w:t>nvocarem a condição de microempresas ou empresas de pequeno porte para fins de exercício de quaisquer dos benefícios previstos na Lei Complementar nº. 123/2006 e reproduzidos neste edital, deverão apresentar ainda os seguintes documentos:</w:t>
      </w:r>
    </w:p>
    <w:p w:rsidR="002213CF" w:rsidRDefault="00526A9C">
      <w:pPr>
        <w:spacing w:before="0"/>
        <w:jc w:val="both"/>
        <w:rPr>
          <w:color w:val="000000"/>
          <w:sz w:val="22"/>
          <w:szCs w:val="22"/>
        </w:rPr>
      </w:pPr>
      <w:r>
        <w:rPr>
          <w:color w:val="000000"/>
          <w:sz w:val="22"/>
          <w:szCs w:val="22"/>
        </w:rPr>
        <w:t xml:space="preserve">1.6.2. </w:t>
      </w:r>
      <w:r>
        <w:rPr>
          <w:color w:val="000000"/>
          <w:sz w:val="22"/>
          <w:szCs w:val="22"/>
        </w:rPr>
        <w:t>Declaração, firmada pelo representante legal da empresa, de não haver nenhum dos impedimentos previstos do § 4º do Art. 3º da LC 123/06.</w:t>
      </w:r>
    </w:p>
    <w:p w:rsidR="002213CF" w:rsidRDefault="00526A9C">
      <w:pPr>
        <w:pStyle w:val="NmerosPrincipais"/>
        <w:numPr>
          <w:ilvl w:val="0"/>
          <w:numId w:val="0"/>
        </w:numPr>
        <w:spacing w:before="0"/>
        <w:jc w:val="both"/>
        <w:rPr>
          <w:color w:val="000000"/>
          <w:sz w:val="22"/>
          <w:szCs w:val="22"/>
        </w:rPr>
      </w:pPr>
      <w:r>
        <w:rPr>
          <w:color w:val="000000"/>
          <w:sz w:val="22"/>
          <w:szCs w:val="22"/>
        </w:rPr>
        <w:t xml:space="preserve">1.6.3. Anexo XI </w:t>
      </w:r>
      <w:r>
        <w:rPr>
          <w:sz w:val="22"/>
          <w:szCs w:val="22"/>
        </w:rPr>
        <w:t>do presente Edital.</w:t>
      </w:r>
    </w:p>
    <w:p w:rsidR="002213CF" w:rsidRDefault="002213CF">
      <w:pPr>
        <w:pStyle w:val="NmerosPrincipais"/>
        <w:numPr>
          <w:ilvl w:val="0"/>
          <w:numId w:val="0"/>
        </w:numPr>
        <w:spacing w:before="0"/>
        <w:jc w:val="both"/>
        <w:rPr>
          <w:color w:val="000000"/>
          <w:sz w:val="22"/>
          <w:szCs w:val="22"/>
        </w:rPr>
      </w:pPr>
    </w:p>
    <w:p w:rsidR="002213CF" w:rsidRDefault="002213CF">
      <w:pPr>
        <w:pStyle w:val="NmerosPrincipais"/>
        <w:numPr>
          <w:ilvl w:val="0"/>
          <w:numId w:val="0"/>
        </w:numPr>
        <w:spacing w:before="0"/>
        <w:jc w:val="both"/>
        <w:rPr>
          <w:color w:val="000000"/>
          <w:sz w:val="22"/>
          <w:szCs w:val="22"/>
        </w:rPr>
      </w:pPr>
    </w:p>
    <w:p w:rsidR="002213CF" w:rsidRDefault="002213CF">
      <w:pPr>
        <w:pStyle w:val="NmerosPrincipais"/>
        <w:numPr>
          <w:ilvl w:val="0"/>
          <w:numId w:val="0"/>
        </w:numPr>
        <w:spacing w:before="0"/>
        <w:jc w:val="both"/>
        <w:rPr>
          <w:color w:val="000000"/>
          <w:sz w:val="22"/>
          <w:szCs w:val="22"/>
        </w:rPr>
      </w:pPr>
    </w:p>
    <w:p w:rsidR="002213CF" w:rsidRDefault="002213CF">
      <w:pPr>
        <w:pStyle w:val="NmerosPrincipais"/>
        <w:numPr>
          <w:ilvl w:val="0"/>
          <w:numId w:val="0"/>
        </w:numPr>
        <w:spacing w:before="0"/>
        <w:jc w:val="both"/>
        <w:rPr>
          <w:color w:val="000000"/>
          <w:sz w:val="22"/>
          <w:szCs w:val="22"/>
        </w:rPr>
      </w:pPr>
    </w:p>
    <w:p w:rsidR="002213CF" w:rsidRDefault="002213CF">
      <w:pPr>
        <w:pStyle w:val="NmerosPrincipais"/>
        <w:numPr>
          <w:ilvl w:val="0"/>
          <w:numId w:val="0"/>
        </w:numPr>
        <w:spacing w:before="0"/>
        <w:jc w:val="both"/>
        <w:rPr>
          <w:color w:val="000000"/>
          <w:sz w:val="22"/>
          <w:szCs w:val="22"/>
        </w:rPr>
      </w:pPr>
    </w:p>
    <w:p w:rsidR="002213CF" w:rsidRDefault="002213CF">
      <w:pPr>
        <w:pStyle w:val="NmerosPrincipais"/>
        <w:numPr>
          <w:ilvl w:val="0"/>
          <w:numId w:val="0"/>
        </w:numPr>
        <w:spacing w:before="0"/>
        <w:jc w:val="both"/>
        <w:rPr>
          <w:color w:val="000000"/>
          <w:sz w:val="22"/>
          <w:szCs w:val="22"/>
        </w:rPr>
      </w:pPr>
    </w:p>
    <w:p w:rsidR="002213CF" w:rsidRDefault="002213CF">
      <w:pPr>
        <w:pStyle w:val="NmerosPrincipais"/>
        <w:numPr>
          <w:ilvl w:val="0"/>
          <w:numId w:val="0"/>
        </w:numPr>
        <w:spacing w:before="0"/>
        <w:jc w:val="both"/>
        <w:rPr>
          <w:color w:val="000000"/>
          <w:sz w:val="22"/>
          <w:szCs w:val="22"/>
        </w:rPr>
      </w:pPr>
    </w:p>
    <w:p w:rsidR="002213CF" w:rsidRDefault="002213CF">
      <w:pPr>
        <w:pStyle w:val="NmerosPrincipais"/>
        <w:numPr>
          <w:ilvl w:val="0"/>
          <w:numId w:val="0"/>
        </w:numPr>
        <w:spacing w:before="0"/>
        <w:jc w:val="both"/>
        <w:rPr>
          <w:color w:val="000000"/>
          <w:sz w:val="22"/>
          <w:szCs w:val="22"/>
        </w:rPr>
      </w:pPr>
    </w:p>
    <w:p w:rsidR="002213CF" w:rsidRDefault="002213CF">
      <w:pPr>
        <w:pStyle w:val="NmerosPrincipais"/>
        <w:numPr>
          <w:ilvl w:val="0"/>
          <w:numId w:val="0"/>
        </w:numPr>
        <w:spacing w:before="0"/>
        <w:jc w:val="both"/>
        <w:rPr>
          <w:color w:val="000000"/>
          <w:sz w:val="22"/>
          <w:szCs w:val="22"/>
        </w:rPr>
      </w:pPr>
    </w:p>
    <w:p w:rsidR="002213CF" w:rsidRDefault="002213CF">
      <w:pPr>
        <w:pStyle w:val="NmerosPrincipais"/>
        <w:numPr>
          <w:ilvl w:val="0"/>
          <w:numId w:val="0"/>
        </w:numPr>
        <w:spacing w:before="0"/>
        <w:jc w:val="both"/>
        <w:rPr>
          <w:color w:val="000000"/>
          <w:sz w:val="22"/>
          <w:szCs w:val="22"/>
        </w:rPr>
      </w:pPr>
    </w:p>
    <w:p w:rsidR="002213CF" w:rsidRDefault="002213CF">
      <w:pPr>
        <w:pStyle w:val="NmerosPrincipais"/>
        <w:numPr>
          <w:ilvl w:val="0"/>
          <w:numId w:val="0"/>
        </w:numPr>
        <w:spacing w:before="0"/>
        <w:jc w:val="both"/>
        <w:rPr>
          <w:color w:val="000000"/>
          <w:sz w:val="22"/>
          <w:szCs w:val="22"/>
        </w:rPr>
      </w:pPr>
    </w:p>
    <w:p w:rsidR="002213CF" w:rsidRDefault="002213CF">
      <w:pPr>
        <w:pStyle w:val="NmerosPrincipais"/>
        <w:numPr>
          <w:ilvl w:val="0"/>
          <w:numId w:val="0"/>
        </w:numPr>
        <w:spacing w:before="0"/>
        <w:jc w:val="both"/>
        <w:rPr>
          <w:color w:val="000000"/>
          <w:sz w:val="22"/>
          <w:szCs w:val="22"/>
        </w:rPr>
      </w:pPr>
    </w:p>
    <w:p w:rsidR="002213CF" w:rsidRDefault="002213CF">
      <w:pPr>
        <w:pStyle w:val="NmerosPrincipais"/>
        <w:numPr>
          <w:ilvl w:val="0"/>
          <w:numId w:val="0"/>
        </w:numPr>
        <w:spacing w:before="0"/>
        <w:jc w:val="both"/>
        <w:rPr>
          <w:color w:val="000000"/>
          <w:sz w:val="22"/>
          <w:szCs w:val="22"/>
        </w:rPr>
      </w:pPr>
    </w:p>
    <w:p w:rsidR="002213CF" w:rsidRDefault="002213CF">
      <w:pPr>
        <w:pStyle w:val="NmerosPrincipais"/>
        <w:numPr>
          <w:ilvl w:val="0"/>
          <w:numId w:val="0"/>
        </w:numPr>
        <w:spacing w:before="0"/>
        <w:jc w:val="both"/>
        <w:rPr>
          <w:color w:val="000000"/>
          <w:sz w:val="22"/>
          <w:szCs w:val="22"/>
        </w:rPr>
      </w:pPr>
    </w:p>
    <w:p w:rsidR="002213CF" w:rsidRDefault="002213CF">
      <w:pPr>
        <w:pStyle w:val="ANEXO-Ttulo"/>
        <w:spacing w:before="0" w:after="0"/>
        <w:jc w:val="both"/>
        <w:rPr>
          <w:i w:val="0"/>
          <w:iCs w:val="0"/>
          <w:color w:val="000000"/>
          <w:sz w:val="22"/>
          <w:szCs w:val="22"/>
        </w:rPr>
      </w:pPr>
    </w:p>
    <w:p w:rsidR="002213CF" w:rsidRDefault="00526A9C">
      <w:pPr>
        <w:pStyle w:val="ANEXO-Ttulo"/>
        <w:spacing w:before="0" w:after="0"/>
        <w:jc w:val="both"/>
        <w:rPr>
          <w:i w:val="0"/>
          <w:iCs w:val="0"/>
          <w:color w:val="000000"/>
          <w:sz w:val="22"/>
          <w:szCs w:val="22"/>
        </w:rPr>
      </w:pPr>
      <w:r>
        <w:rPr>
          <w:i w:val="0"/>
          <w:iCs w:val="0"/>
          <w:color w:val="000000"/>
          <w:sz w:val="22"/>
          <w:szCs w:val="22"/>
        </w:rPr>
        <w:t>PREGÃO PRESENCIAL Nº 31/2019 - SRP</w:t>
      </w:r>
    </w:p>
    <w:p w:rsidR="002213CF" w:rsidRDefault="002213CF">
      <w:pPr>
        <w:pStyle w:val="ANEXO-Ttulo"/>
        <w:spacing w:before="0" w:after="0"/>
        <w:jc w:val="both"/>
        <w:rPr>
          <w:i w:val="0"/>
          <w:iCs w:val="0"/>
          <w:color w:val="000000"/>
          <w:sz w:val="22"/>
          <w:szCs w:val="22"/>
        </w:rPr>
      </w:pPr>
    </w:p>
    <w:p w:rsidR="002213CF" w:rsidRDefault="00526A9C">
      <w:pPr>
        <w:pStyle w:val="ANEXO-Rtulo"/>
        <w:spacing w:before="0"/>
        <w:jc w:val="both"/>
        <w:rPr>
          <w:color w:val="000000"/>
          <w:sz w:val="22"/>
          <w:szCs w:val="22"/>
        </w:rPr>
      </w:pPr>
      <w:r>
        <w:rPr>
          <w:color w:val="000000"/>
          <w:sz w:val="22"/>
          <w:szCs w:val="22"/>
        </w:rPr>
        <w:t>ANEXO V - DECLARAÇÃO DE ATENDIME</w:t>
      </w:r>
      <w:r>
        <w:rPr>
          <w:color w:val="000000"/>
          <w:sz w:val="22"/>
          <w:szCs w:val="22"/>
        </w:rPr>
        <w:t>NTO AO INCISO XXXIII DO ART. 7.º DA CONSTITUIÇÃO FEDERAL</w:t>
      </w:r>
    </w:p>
    <w:p w:rsidR="002213CF" w:rsidRDefault="002213CF">
      <w:pPr>
        <w:pStyle w:val="ANEXO-Rtulo"/>
        <w:spacing w:before="0"/>
        <w:jc w:val="both"/>
        <w:rPr>
          <w:color w:val="000000"/>
          <w:sz w:val="22"/>
          <w:szCs w:val="22"/>
        </w:rPr>
      </w:pPr>
    </w:p>
    <w:p w:rsidR="002213CF" w:rsidRDefault="00526A9C">
      <w:pPr>
        <w:pStyle w:val="PargrafoNormal"/>
        <w:spacing w:before="0" w:after="0"/>
        <w:jc w:val="both"/>
        <w:rPr>
          <w:color w:val="000000"/>
          <w:sz w:val="22"/>
          <w:szCs w:val="22"/>
        </w:rPr>
      </w:pPr>
      <w:r>
        <w:rPr>
          <w:color w:val="000000"/>
          <w:sz w:val="22"/>
          <w:szCs w:val="22"/>
        </w:rPr>
        <w:t>Declaramos, para os fins do disposto no inciso V do art. 27 da Lei 8.666/93, acrescido pela Lei n.º 9.854/99, que não empregamos menores de 18 (dezoito) anos em trabalho noturno, perigoso ou insalub</w:t>
      </w:r>
      <w:r>
        <w:rPr>
          <w:color w:val="000000"/>
          <w:sz w:val="22"/>
          <w:szCs w:val="22"/>
        </w:rPr>
        <w:t>re e não empregamos menores de 16 (dezesseis) anos.</w:t>
      </w:r>
    </w:p>
    <w:p w:rsidR="002213CF" w:rsidRDefault="00526A9C">
      <w:pPr>
        <w:pStyle w:val="PargrafoNormal"/>
        <w:spacing w:before="0" w:after="0"/>
        <w:jc w:val="both"/>
        <w:rPr>
          <w:color w:val="000000"/>
          <w:sz w:val="22"/>
          <w:szCs w:val="22"/>
        </w:rPr>
      </w:pPr>
      <w:r>
        <w:rPr>
          <w:color w:val="000000"/>
          <w:sz w:val="22"/>
          <w:szCs w:val="22"/>
        </w:rPr>
        <w:t>Ressalva: empregamos menores, a partir de 14 (quatorze) anos, na condição de aprendizes ( ).</w:t>
      </w:r>
    </w:p>
    <w:p w:rsidR="002213CF" w:rsidRDefault="00526A9C">
      <w:pPr>
        <w:pStyle w:val="PargrafoNormal"/>
        <w:spacing w:before="0" w:after="0"/>
        <w:jc w:val="both"/>
        <w:rPr>
          <w:color w:val="000000"/>
          <w:sz w:val="22"/>
          <w:szCs w:val="22"/>
        </w:rPr>
      </w:pPr>
      <w:r>
        <w:rPr>
          <w:color w:val="000000"/>
          <w:sz w:val="22"/>
          <w:szCs w:val="22"/>
        </w:rPr>
        <w:t>Observação: em caso afirmativo, assinalar a ressalva acima.</w:t>
      </w:r>
    </w:p>
    <w:p w:rsidR="002213CF" w:rsidRDefault="002213CF">
      <w:pPr>
        <w:pStyle w:val="Dataeassinatura"/>
        <w:spacing w:before="0" w:after="0"/>
        <w:jc w:val="both"/>
        <w:rPr>
          <w:color w:val="000000"/>
          <w:sz w:val="22"/>
          <w:szCs w:val="22"/>
        </w:rPr>
      </w:pPr>
    </w:p>
    <w:p w:rsidR="002213CF" w:rsidRDefault="00526A9C">
      <w:pPr>
        <w:pStyle w:val="Dataeassinatura"/>
        <w:spacing w:before="0" w:after="0"/>
        <w:jc w:val="both"/>
        <w:rPr>
          <w:color w:val="000000"/>
          <w:sz w:val="22"/>
          <w:szCs w:val="22"/>
        </w:rPr>
      </w:pPr>
      <w:r>
        <w:rPr>
          <w:color w:val="000000"/>
          <w:sz w:val="22"/>
          <w:szCs w:val="22"/>
        </w:rPr>
        <w:t xml:space="preserve">São Domingos do Norte/ES, ......... de </w:t>
      </w:r>
      <w:r>
        <w:rPr>
          <w:color w:val="000000"/>
          <w:sz w:val="22"/>
          <w:szCs w:val="22"/>
        </w:rPr>
        <w:t>........................ de .........</w:t>
      </w:r>
    </w:p>
    <w:p w:rsidR="002213CF" w:rsidRDefault="002213CF">
      <w:pPr>
        <w:spacing w:before="0"/>
        <w:jc w:val="both"/>
        <w:rPr>
          <w:color w:val="000000"/>
          <w:sz w:val="22"/>
          <w:szCs w:val="22"/>
        </w:rPr>
      </w:pPr>
    </w:p>
    <w:p w:rsidR="002213CF" w:rsidRDefault="00526A9C">
      <w:pPr>
        <w:spacing w:before="0"/>
        <w:jc w:val="both"/>
        <w:rPr>
          <w:color w:val="000000"/>
          <w:sz w:val="22"/>
          <w:szCs w:val="22"/>
        </w:rPr>
      </w:pPr>
      <w:r>
        <w:rPr>
          <w:color w:val="000000"/>
          <w:sz w:val="22"/>
          <w:szCs w:val="22"/>
        </w:rPr>
        <w:t>....................................................................................</w:t>
      </w:r>
    </w:p>
    <w:p w:rsidR="002213CF" w:rsidRDefault="00526A9C">
      <w:pPr>
        <w:spacing w:before="0"/>
        <w:jc w:val="both"/>
        <w:rPr>
          <w:color w:val="000000"/>
          <w:sz w:val="22"/>
          <w:szCs w:val="22"/>
        </w:rPr>
      </w:pPr>
      <w:r>
        <w:rPr>
          <w:color w:val="000000"/>
          <w:sz w:val="22"/>
          <w:szCs w:val="22"/>
        </w:rPr>
        <w:t>Licitante interessado</w:t>
      </w:r>
    </w:p>
    <w:p w:rsidR="002213CF" w:rsidRDefault="002213CF">
      <w:pPr>
        <w:spacing w:before="0"/>
        <w:jc w:val="both"/>
        <w:rPr>
          <w:color w:val="000000"/>
          <w:sz w:val="22"/>
          <w:szCs w:val="22"/>
        </w:rPr>
      </w:pPr>
    </w:p>
    <w:p w:rsidR="002213CF" w:rsidRDefault="002213CF">
      <w:pPr>
        <w:pStyle w:val="Ttulo1"/>
        <w:spacing w:before="0"/>
        <w:rPr>
          <w:color w:val="000000"/>
          <w:sz w:val="22"/>
          <w:szCs w:val="22"/>
        </w:rPr>
      </w:pPr>
    </w:p>
    <w:p w:rsidR="002213CF" w:rsidRDefault="002213CF">
      <w:pPr>
        <w:pStyle w:val="Ttulo1"/>
        <w:spacing w:before="0"/>
        <w:rPr>
          <w:color w:val="000000"/>
          <w:sz w:val="22"/>
          <w:szCs w:val="22"/>
        </w:rPr>
      </w:pPr>
    </w:p>
    <w:p w:rsidR="002213CF" w:rsidRDefault="002213CF">
      <w:pPr>
        <w:pStyle w:val="Ttulo1"/>
        <w:spacing w:before="0"/>
        <w:rPr>
          <w:color w:val="000000"/>
          <w:sz w:val="22"/>
          <w:szCs w:val="22"/>
        </w:rPr>
      </w:pPr>
    </w:p>
    <w:p w:rsidR="002213CF" w:rsidRDefault="00526A9C">
      <w:pPr>
        <w:spacing w:before="0"/>
        <w:jc w:val="both"/>
        <w:rPr>
          <w:b/>
          <w:i/>
          <w:color w:val="000000"/>
          <w:sz w:val="22"/>
          <w:szCs w:val="22"/>
        </w:rPr>
      </w:pPr>
      <w:r>
        <w:rPr>
          <w:b/>
          <w:i/>
          <w:color w:val="000000"/>
          <w:sz w:val="22"/>
          <w:szCs w:val="22"/>
        </w:rPr>
        <w:t>Apresentar na Habilitação</w:t>
      </w:r>
    </w:p>
    <w:p w:rsidR="002213CF" w:rsidRDefault="002213CF">
      <w:pPr>
        <w:spacing w:before="0"/>
        <w:jc w:val="both"/>
        <w:rPr>
          <w:color w:val="000000"/>
          <w:sz w:val="22"/>
          <w:szCs w:val="22"/>
        </w:rPr>
      </w:pPr>
    </w:p>
    <w:p w:rsidR="002213CF" w:rsidRDefault="002213CF">
      <w:pPr>
        <w:spacing w:before="0"/>
        <w:jc w:val="both"/>
        <w:rPr>
          <w:color w:val="000000"/>
          <w:sz w:val="22"/>
          <w:szCs w:val="22"/>
        </w:rPr>
      </w:pPr>
    </w:p>
    <w:p w:rsidR="002213CF" w:rsidRDefault="00526A9C">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r>
        <w:rPr>
          <w:b/>
          <w:color w:val="000000"/>
          <w:sz w:val="22"/>
          <w:szCs w:val="22"/>
        </w:rPr>
        <w:t xml:space="preserve">                                                        </w:t>
      </w:r>
    </w:p>
    <w:p w:rsidR="002213CF" w:rsidRDefault="002213C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2213CF" w:rsidRDefault="002213C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2213CF" w:rsidRDefault="002213C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2213CF" w:rsidRDefault="002213C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2213CF" w:rsidRDefault="002213C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2213CF" w:rsidRDefault="002213C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2213CF" w:rsidRDefault="002213C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2213CF" w:rsidRDefault="002213C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2213CF" w:rsidRDefault="002213C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2213CF" w:rsidRDefault="002213C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2213CF" w:rsidRDefault="002213C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2213CF" w:rsidRDefault="002213C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2213CF" w:rsidRDefault="002213C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2213CF" w:rsidRDefault="002213C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2213CF" w:rsidRDefault="002213C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2213CF" w:rsidRDefault="002213C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2213CF" w:rsidRDefault="002213C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2213CF" w:rsidRDefault="002213C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2213CF" w:rsidRDefault="002213C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2213CF" w:rsidRDefault="002213C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2213CF" w:rsidRDefault="002213C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2213CF" w:rsidRDefault="002213C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2213CF" w:rsidRDefault="002213C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2213CF" w:rsidRDefault="002213C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2213CF" w:rsidRDefault="002213CF">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p>
    <w:p w:rsidR="002213CF" w:rsidRDefault="00526A9C">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color w:val="000000"/>
          <w:sz w:val="22"/>
          <w:szCs w:val="22"/>
        </w:rPr>
      </w:pPr>
      <w:r>
        <w:rPr>
          <w:b/>
          <w:color w:val="000000"/>
          <w:sz w:val="22"/>
          <w:szCs w:val="22"/>
        </w:rPr>
        <w:t>ANEXO VI</w:t>
      </w:r>
    </w:p>
    <w:p w:rsidR="002213CF" w:rsidRDefault="002213C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color w:val="000000"/>
          <w:sz w:val="22"/>
          <w:szCs w:val="22"/>
        </w:rPr>
      </w:pPr>
    </w:p>
    <w:p w:rsidR="002213CF" w:rsidRDefault="00526A9C">
      <w:pPr>
        <w:tabs>
          <w:tab w:val="left" w:pos="0"/>
          <w:tab w:val="center" w:pos="4818"/>
          <w:tab w:val="left" w:pos="5040"/>
          <w:tab w:val="left" w:pos="5760"/>
          <w:tab w:val="left" w:pos="6480"/>
          <w:tab w:val="left" w:pos="7200"/>
          <w:tab w:val="left" w:pos="7920"/>
          <w:tab w:val="left" w:pos="8640"/>
          <w:tab w:val="left" w:pos="9360"/>
          <w:tab w:val="left" w:pos="10080"/>
        </w:tabs>
        <w:spacing w:before="0"/>
        <w:jc w:val="both"/>
        <w:rPr>
          <w:b/>
          <w:color w:val="000000"/>
          <w:sz w:val="22"/>
          <w:szCs w:val="22"/>
        </w:rPr>
      </w:pPr>
      <w:r>
        <w:rPr>
          <w:b/>
          <w:color w:val="000000"/>
          <w:sz w:val="22"/>
          <w:szCs w:val="22"/>
        </w:rPr>
        <w:t>PREGÃO PRESENCIAL Nº 31/2019 - SRP</w:t>
      </w:r>
    </w:p>
    <w:p w:rsidR="002213CF" w:rsidRDefault="002213CF">
      <w:pPr>
        <w:spacing w:before="0"/>
        <w:jc w:val="both"/>
        <w:rPr>
          <w:b/>
          <w:color w:val="000000"/>
          <w:sz w:val="22"/>
          <w:szCs w:val="22"/>
        </w:rPr>
      </w:pPr>
    </w:p>
    <w:p w:rsidR="002213CF" w:rsidRDefault="002213CF">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spacing w:before="0"/>
        <w:jc w:val="both"/>
        <w:rPr>
          <w:color w:val="000000"/>
          <w:sz w:val="22"/>
          <w:szCs w:val="22"/>
        </w:rPr>
      </w:pPr>
    </w:p>
    <w:p w:rsidR="002213CF" w:rsidRDefault="00526A9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r>
        <w:rPr>
          <w:color w:val="000000"/>
          <w:sz w:val="22"/>
          <w:szCs w:val="22"/>
        </w:rPr>
        <w:t>SÃO DOMINGOS DO NORTE,           de            de 2019.</w:t>
      </w:r>
    </w:p>
    <w:p w:rsidR="002213CF" w:rsidRDefault="002213C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p>
    <w:p w:rsidR="002213CF" w:rsidRDefault="002213C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p>
    <w:p w:rsidR="002213CF" w:rsidRDefault="00526A9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r>
        <w:rPr>
          <w:color w:val="000000"/>
          <w:sz w:val="22"/>
          <w:szCs w:val="22"/>
        </w:rPr>
        <w:t>Ao</w:t>
      </w:r>
    </w:p>
    <w:p w:rsidR="002213CF" w:rsidRDefault="00526A9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r>
        <w:rPr>
          <w:color w:val="000000"/>
          <w:sz w:val="22"/>
          <w:szCs w:val="22"/>
        </w:rPr>
        <w:t>Pregoeiro do Município de SÃO DOMINGOS DO NORTE/ES</w:t>
      </w:r>
    </w:p>
    <w:p w:rsidR="002213CF" w:rsidRDefault="002213C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p>
    <w:p w:rsidR="002213CF" w:rsidRDefault="002213C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p>
    <w:p w:rsidR="002213CF" w:rsidRDefault="002213C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p>
    <w:p w:rsidR="002213CF" w:rsidRDefault="00526A9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r>
        <w:rPr>
          <w:color w:val="000000"/>
          <w:sz w:val="22"/>
          <w:szCs w:val="22"/>
        </w:rPr>
        <w:t xml:space="preserve">Assunto: Declaração de atendimento de exigências habilitatórias para participação no </w:t>
      </w:r>
      <w:r>
        <w:rPr>
          <w:color w:val="000000"/>
          <w:sz w:val="22"/>
          <w:szCs w:val="22"/>
        </w:rPr>
        <w:t>Pregão Presencial 31/2019 - SRP.</w:t>
      </w:r>
    </w:p>
    <w:p w:rsidR="002213CF" w:rsidRDefault="002213C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p>
    <w:p w:rsidR="002213CF" w:rsidRDefault="002213CF">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spacing w:before="0"/>
        <w:jc w:val="both"/>
        <w:rPr>
          <w:color w:val="000000"/>
          <w:sz w:val="22"/>
          <w:szCs w:val="22"/>
        </w:rPr>
      </w:pPr>
    </w:p>
    <w:p w:rsidR="002213CF" w:rsidRDefault="00526A9C">
      <w:pPr>
        <w:spacing w:before="0"/>
        <w:jc w:val="both"/>
        <w:rPr>
          <w:color w:val="000000"/>
          <w:sz w:val="22"/>
          <w:szCs w:val="22"/>
        </w:rPr>
      </w:pPr>
      <w:r>
        <w:rPr>
          <w:color w:val="000000"/>
          <w:sz w:val="22"/>
          <w:szCs w:val="22"/>
        </w:rPr>
        <w:t>O(s) abaixo assinado(s), na qualidade de responsável(is) legal(is) pela Empresa __________________________________________________, inscrita no CNPJ sob o nº ______________________________  DECLARA, sob as penas da lei, p</w:t>
      </w:r>
      <w:r>
        <w:rPr>
          <w:color w:val="000000"/>
          <w:sz w:val="22"/>
          <w:szCs w:val="22"/>
        </w:rPr>
        <w:t>rincipalmente a disposta no art. 7º da Lei nº 10.520/02, que satisfaz plenamente todas as exigências habilitatórias previstas no certame epigrafado, em obediência ao disposto no art. 4º, VII da Lei nº 10.520/02, é que até a presente data inexistem fatos im</w:t>
      </w:r>
      <w:r>
        <w:rPr>
          <w:color w:val="000000"/>
          <w:sz w:val="22"/>
          <w:szCs w:val="22"/>
        </w:rPr>
        <w:t>peditivos para sua habilitação</w:t>
      </w:r>
      <w:r>
        <w:rPr>
          <w:rStyle w:val="nfase"/>
          <w:i w:val="0"/>
          <w:color w:val="000000"/>
          <w:sz w:val="22"/>
          <w:szCs w:val="22"/>
        </w:rPr>
        <w:t xml:space="preserve"> </w:t>
      </w:r>
      <w:r>
        <w:rPr>
          <w:color w:val="000000"/>
          <w:sz w:val="22"/>
          <w:szCs w:val="22"/>
        </w:rPr>
        <w:t xml:space="preserve">no presente processo licitatório, </w:t>
      </w:r>
      <w:r>
        <w:rPr>
          <w:rStyle w:val="nfase"/>
          <w:i w:val="0"/>
          <w:color w:val="000000"/>
          <w:sz w:val="22"/>
          <w:szCs w:val="22"/>
        </w:rPr>
        <w:t xml:space="preserve">na forma do Art. 32, § 2, da Lei 8.666/93 , </w:t>
      </w:r>
      <w:r>
        <w:rPr>
          <w:color w:val="000000"/>
          <w:sz w:val="22"/>
          <w:szCs w:val="22"/>
        </w:rPr>
        <w:t>ciente da obrigatoriedade de declarar, em havendo, ocorrências posteriores que o inabilite para participar de certames licitatórios.</w:t>
      </w:r>
      <w:r>
        <w:rPr>
          <w:color w:val="000000"/>
          <w:sz w:val="22"/>
          <w:szCs w:val="22"/>
        </w:rPr>
        <w:tab/>
      </w:r>
    </w:p>
    <w:p w:rsidR="002213CF" w:rsidRDefault="00526A9C">
      <w:pPr>
        <w:spacing w:before="0"/>
        <w:jc w:val="both"/>
        <w:rPr>
          <w:color w:val="000000"/>
          <w:sz w:val="22"/>
          <w:szCs w:val="22"/>
        </w:rPr>
      </w:pPr>
      <w:r>
        <w:rPr>
          <w:color w:val="000000"/>
          <w:sz w:val="22"/>
          <w:szCs w:val="22"/>
        </w:rPr>
        <w:t>(Nome complet</w:t>
      </w:r>
      <w:r>
        <w:rPr>
          <w:color w:val="000000"/>
          <w:sz w:val="22"/>
          <w:szCs w:val="22"/>
        </w:rPr>
        <w:t>o por extenso do responsável pela Pessoa Jurídica)</w:t>
      </w:r>
    </w:p>
    <w:p w:rsidR="002213CF" w:rsidRDefault="002213CF">
      <w:pPr>
        <w:spacing w:before="0"/>
        <w:jc w:val="both"/>
        <w:rPr>
          <w:color w:val="000000"/>
          <w:sz w:val="22"/>
          <w:szCs w:val="22"/>
        </w:rPr>
      </w:pPr>
    </w:p>
    <w:p w:rsidR="002213CF" w:rsidRDefault="00526A9C">
      <w:pPr>
        <w:spacing w:before="0"/>
        <w:jc w:val="both"/>
        <w:rPr>
          <w:color w:val="000000"/>
          <w:sz w:val="22"/>
          <w:szCs w:val="22"/>
        </w:rPr>
      </w:pPr>
      <w:r>
        <w:rPr>
          <w:color w:val="000000"/>
          <w:sz w:val="22"/>
          <w:szCs w:val="22"/>
        </w:rPr>
        <w:t>(assinatura e carimbo do CNPJ)</w:t>
      </w:r>
    </w:p>
    <w:p w:rsidR="002213CF" w:rsidRDefault="002213CF">
      <w:pPr>
        <w:spacing w:before="0"/>
        <w:jc w:val="both"/>
        <w:rPr>
          <w:color w:val="000000"/>
          <w:sz w:val="22"/>
          <w:szCs w:val="22"/>
        </w:rPr>
      </w:pPr>
    </w:p>
    <w:p w:rsidR="002213CF" w:rsidRDefault="00526A9C">
      <w:pPr>
        <w:spacing w:before="0"/>
        <w:jc w:val="both"/>
        <w:rPr>
          <w:b/>
          <w:i/>
          <w:color w:val="000000"/>
          <w:sz w:val="22"/>
          <w:szCs w:val="22"/>
        </w:rPr>
      </w:pPr>
      <w:r>
        <w:rPr>
          <w:b/>
          <w:i/>
          <w:color w:val="000000"/>
          <w:sz w:val="22"/>
          <w:szCs w:val="22"/>
        </w:rPr>
        <w:t>* deverá ser apresentado no credenciamento.</w:t>
      </w:r>
    </w:p>
    <w:p w:rsidR="002213CF" w:rsidRDefault="002213CF">
      <w:pPr>
        <w:pStyle w:val="Ttulo1"/>
        <w:spacing w:before="0"/>
        <w:rPr>
          <w:iCs/>
          <w:color w:val="000000"/>
          <w:sz w:val="22"/>
          <w:szCs w:val="22"/>
        </w:rPr>
      </w:pPr>
    </w:p>
    <w:p w:rsidR="002213CF" w:rsidRDefault="002213CF">
      <w:pPr>
        <w:rPr>
          <w:sz w:val="22"/>
          <w:szCs w:val="22"/>
        </w:rPr>
      </w:pPr>
    </w:p>
    <w:p w:rsidR="002213CF" w:rsidRDefault="002213CF">
      <w:pPr>
        <w:rPr>
          <w:sz w:val="22"/>
          <w:szCs w:val="22"/>
        </w:rPr>
      </w:pPr>
    </w:p>
    <w:p w:rsidR="002213CF" w:rsidRDefault="002213CF">
      <w:pPr>
        <w:rPr>
          <w:sz w:val="22"/>
          <w:szCs w:val="22"/>
        </w:rPr>
      </w:pPr>
    </w:p>
    <w:p w:rsidR="002213CF" w:rsidRDefault="002213CF">
      <w:pPr>
        <w:rPr>
          <w:sz w:val="22"/>
          <w:szCs w:val="22"/>
        </w:rPr>
      </w:pPr>
    </w:p>
    <w:p w:rsidR="002213CF" w:rsidRDefault="002213CF">
      <w:pPr>
        <w:rPr>
          <w:sz w:val="22"/>
          <w:szCs w:val="22"/>
        </w:rPr>
      </w:pPr>
    </w:p>
    <w:p w:rsidR="002213CF" w:rsidRDefault="002213CF">
      <w:pPr>
        <w:rPr>
          <w:sz w:val="22"/>
          <w:szCs w:val="22"/>
        </w:rPr>
      </w:pPr>
    </w:p>
    <w:p w:rsidR="002213CF" w:rsidRDefault="002213CF">
      <w:pPr>
        <w:rPr>
          <w:sz w:val="22"/>
          <w:szCs w:val="22"/>
        </w:rPr>
      </w:pPr>
    </w:p>
    <w:p w:rsidR="002213CF" w:rsidRDefault="002213CF">
      <w:pPr>
        <w:rPr>
          <w:sz w:val="22"/>
          <w:szCs w:val="22"/>
        </w:rPr>
      </w:pPr>
    </w:p>
    <w:p w:rsidR="002213CF" w:rsidRDefault="002213CF">
      <w:pPr>
        <w:rPr>
          <w:sz w:val="22"/>
          <w:szCs w:val="22"/>
        </w:rPr>
      </w:pPr>
    </w:p>
    <w:p w:rsidR="002213CF" w:rsidRDefault="002213CF">
      <w:pPr>
        <w:rPr>
          <w:sz w:val="22"/>
          <w:szCs w:val="22"/>
        </w:rPr>
      </w:pPr>
    </w:p>
    <w:p w:rsidR="002213CF" w:rsidRDefault="002213CF">
      <w:pPr>
        <w:rPr>
          <w:sz w:val="22"/>
          <w:szCs w:val="22"/>
        </w:rPr>
      </w:pPr>
    </w:p>
    <w:p w:rsidR="002213CF" w:rsidRDefault="002213CF">
      <w:pPr>
        <w:rPr>
          <w:sz w:val="22"/>
          <w:szCs w:val="22"/>
        </w:rPr>
      </w:pPr>
    </w:p>
    <w:p w:rsidR="002213CF" w:rsidRDefault="002213CF">
      <w:pPr>
        <w:rPr>
          <w:sz w:val="22"/>
          <w:szCs w:val="22"/>
        </w:rPr>
      </w:pPr>
    </w:p>
    <w:p w:rsidR="002213CF" w:rsidRDefault="002213CF">
      <w:pPr>
        <w:spacing w:before="0"/>
        <w:jc w:val="both"/>
        <w:rPr>
          <w:sz w:val="22"/>
          <w:szCs w:val="22"/>
        </w:rPr>
      </w:pPr>
    </w:p>
    <w:p w:rsidR="002213CF" w:rsidRDefault="00526A9C">
      <w:pPr>
        <w:pStyle w:val="Ttulo1"/>
        <w:spacing w:before="0"/>
        <w:rPr>
          <w:iCs/>
          <w:color w:val="000000"/>
          <w:sz w:val="22"/>
          <w:szCs w:val="22"/>
        </w:rPr>
      </w:pPr>
      <w:r>
        <w:rPr>
          <w:iCs/>
          <w:color w:val="000000"/>
          <w:sz w:val="22"/>
          <w:szCs w:val="22"/>
        </w:rPr>
        <w:t>PREGÃO PRESENCIAL N</w:t>
      </w:r>
      <w:r>
        <w:rPr>
          <w:iCs/>
          <w:color w:val="000000"/>
          <w:sz w:val="22"/>
          <w:szCs w:val="22"/>
          <w:u w:val="single"/>
          <w:vertAlign w:val="superscript"/>
        </w:rPr>
        <w:t>o</w:t>
      </w:r>
      <w:r>
        <w:rPr>
          <w:iCs/>
          <w:color w:val="000000"/>
          <w:sz w:val="22"/>
          <w:szCs w:val="22"/>
        </w:rPr>
        <w:t xml:space="preserve"> 31/2019 - SRP</w:t>
      </w:r>
    </w:p>
    <w:p w:rsidR="002213CF" w:rsidRDefault="002213CF">
      <w:pPr>
        <w:spacing w:before="0"/>
        <w:jc w:val="both"/>
        <w:rPr>
          <w:b/>
          <w:color w:val="000000"/>
          <w:sz w:val="22"/>
          <w:szCs w:val="22"/>
        </w:rPr>
      </w:pPr>
    </w:p>
    <w:p w:rsidR="002213CF" w:rsidRDefault="00526A9C">
      <w:pPr>
        <w:spacing w:before="0"/>
        <w:jc w:val="both"/>
        <w:rPr>
          <w:b/>
          <w:color w:val="000000"/>
          <w:sz w:val="22"/>
          <w:szCs w:val="22"/>
        </w:rPr>
      </w:pPr>
      <w:r>
        <w:rPr>
          <w:b/>
          <w:color w:val="000000"/>
          <w:sz w:val="22"/>
          <w:szCs w:val="22"/>
        </w:rPr>
        <w:t>ANEXO VII</w:t>
      </w:r>
    </w:p>
    <w:p w:rsidR="002213CF" w:rsidRDefault="00526A9C">
      <w:pPr>
        <w:pStyle w:val="ANEXO-Rtulo"/>
        <w:spacing w:before="0"/>
        <w:jc w:val="both"/>
        <w:rPr>
          <w:color w:val="000000"/>
          <w:sz w:val="22"/>
          <w:szCs w:val="22"/>
        </w:rPr>
      </w:pPr>
      <w:r>
        <w:rPr>
          <w:color w:val="000000"/>
          <w:sz w:val="22"/>
          <w:szCs w:val="22"/>
        </w:rPr>
        <w:t>- DADOS COMPLEMENTARES PARA ASSINATURA DA ATA DE REGISTRO DE PREÇOS</w:t>
      </w:r>
      <w:r>
        <w:rPr>
          <w:color w:val="000000"/>
          <w:sz w:val="22"/>
          <w:szCs w:val="22"/>
        </w:rPr>
        <w:t xml:space="preserve"> E ASSINATURA DO CONTRATO -</w:t>
      </w:r>
    </w:p>
    <w:p w:rsidR="002213CF" w:rsidRDefault="002213CF">
      <w:pPr>
        <w:pStyle w:val="ANEXO-Rtulo"/>
        <w:spacing w:before="0"/>
        <w:jc w:val="both"/>
        <w:rPr>
          <w:color w:val="000000"/>
          <w:sz w:val="22"/>
          <w:szCs w:val="22"/>
        </w:rPr>
      </w:pPr>
    </w:p>
    <w:tbl>
      <w:tblPr>
        <w:tblW w:w="9495" w:type="dxa"/>
        <w:tblInd w:w="70" w:type="dxa"/>
        <w:tblLook w:val="0000" w:firstRow="0" w:lastRow="0" w:firstColumn="0" w:lastColumn="0" w:noHBand="0" w:noVBand="0"/>
      </w:tblPr>
      <w:tblGrid>
        <w:gridCol w:w="9495"/>
      </w:tblGrid>
      <w:tr w:rsidR="002213CF">
        <w:trPr>
          <w:trHeight w:hRule="exact" w:val="567"/>
        </w:trPr>
        <w:tc>
          <w:tcPr>
            <w:tcW w:w="9495" w:type="dxa"/>
            <w:tcBorders>
              <w:top w:val="nil"/>
              <w:left w:val="nil"/>
              <w:bottom w:val="single" w:sz="4" w:space="0" w:color="000000"/>
              <w:right w:val="nil"/>
            </w:tcBorders>
            <w:tcMar>
              <w:left w:w="70" w:type="dxa"/>
              <w:right w:w="70" w:type="dxa"/>
            </w:tcMar>
            <w:vAlign w:val="center"/>
          </w:tcPr>
          <w:p w:rsidR="002213CF" w:rsidRDefault="00526A9C">
            <w:pPr>
              <w:spacing w:before="0"/>
              <w:jc w:val="both"/>
              <w:rPr>
                <w:color w:val="000000"/>
                <w:sz w:val="22"/>
                <w:szCs w:val="22"/>
              </w:rPr>
            </w:pPr>
            <w:r>
              <w:rPr>
                <w:color w:val="000000"/>
                <w:sz w:val="22"/>
                <w:szCs w:val="22"/>
              </w:rPr>
              <w:t>NOME:</w:t>
            </w:r>
          </w:p>
        </w:tc>
      </w:tr>
      <w:tr w:rsidR="002213CF">
        <w:trPr>
          <w:trHeight w:hRule="exact" w:val="567"/>
        </w:trPr>
        <w:tc>
          <w:tcPr>
            <w:tcW w:w="9495" w:type="dxa"/>
            <w:tcBorders>
              <w:top w:val="single" w:sz="4" w:space="0" w:color="000000"/>
              <w:left w:val="nil"/>
              <w:bottom w:val="single" w:sz="4" w:space="0" w:color="000000"/>
              <w:right w:val="nil"/>
            </w:tcBorders>
            <w:tcMar>
              <w:left w:w="70" w:type="dxa"/>
              <w:right w:w="70" w:type="dxa"/>
            </w:tcMar>
            <w:vAlign w:val="center"/>
          </w:tcPr>
          <w:p w:rsidR="002213CF" w:rsidRDefault="00526A9C">
            <w:pPr>
              <w:spacing w:before="0"/>
              <w:jc w:val="both"/>
              <w:rPr>
                <w:color w:val="000000"/>
                <w:sz w:val="22"/>
                <w:szCs w:val="22"/>
              </w:rPr>
            </w:pPr>
            <w:r>
              <w:rPr>
                <w:color w:val="000000"/>
                <w:sz w:val="22"/>
                <w:szCs w:val="22"/>
              </w:rPr>
              <w:t>N</w:t>
            </w:r>
            <w:r>
              <w:rPr>
                <w:color w:val="000000"/>
                <w:sz w:val="22"/>
                <w:szCs w:val="22"/>
                <w:u w:val="single"/>
                <w:vertAlign w:val="superscript"/>
              </w:rPr>
              <w:t>o</w:t>
            </w:r>
            <w:r>
              <w:rPr>
                <w:color w:val="000000"/>
                <w:sz w:val="22"/>
                <w:szCs w:val="22"/>
              </w:rPr>
              <w:t xml:space="preserve"> DE IDENTIDADE:</w:t>
            </w:r>
          </w:p>
        </w:tc>
      </w:tr>
      <w:tr w:rsidR="002213CF">
        <w:trPr>
          <w:trHeight w:hRule="exact" w:val="567"/>
        </w:trPr>
        <w:tc>
          <w:tcPr>
            <w:tcW w:w="9495" w:type="dxa"/>
            <w:tcBorders>
              <w:top w:val="single" w:sz="4" w:space="0" w:color="000000"/>
              <w:left w:val="nil"/>
              <w:bottom w:val="single" w:sz="4" w:space="0" w:color="000000"/>
              <w:right w:val="nil"/>
            </w:tcBorders>
            <w:tcMar>
              <w:left w:w="70" w:type="dxa"/>
              <w:right w:w="70" w:type="dxa"/>
            </w:tcMar>
            <w:vAlign w:val="center"/>
          </w:tcPr>
          <w:p w:rsidR="002213CF" w:rsidRDefault="00526A9C">
            <w:pPr>
              <w:spacing w:before="0"/>
              <w:jc w:val="both"/>
              <w:rPr>
                <w:color w:val="000000"/>
                <w:sz w:val="22"/>
                <w:szCs w:val="22"/>
              </w:rPr>
            </w:pPr>
            <w:r>
              <w:rPr>
                <w:color w:val="000000"/>
                <w:sz w:val="22"/>
                <w:szCs w:val="22"/>
              </w:rPr>
              <w:t>ÓRGÃO EMISSOR:</w:t>
            </w:r>
          </w:p>
        </w:tc>
      </w:tr>
      <w:tr w:rsidR="002213CF">
        <w:trPr>
          <w:trHeight w:hRule="exact" w:val="567"/>
        </w:trPr>
        <w:tc>
          <w:tcPr>
            <w:tcW w:w="9495" w:type="dxa"/>
            <w:tcBorders>
              <w:top w:val="single" w:sz="4" w:space="0" w:color="000000"/>
              <w:left w:val="nil"/>
              <w:bottom w:val="single" w:sz="4" w:space="0" w:color="000000"/>
              <w:right w:val="nil"/>
            </w:tcBorders>
            <w:tcMar>
              <w:left w:w="70" w:type="dxa"/>
              <w:right w:w="70" w:type="dxa"/>
            </w:tcMar>
            <w:vAlign w:val="center"/>
          </w:tcPr>
          <w:p w:rsidR="002213CF" w:rsidRDefault="00526A9C">
            <w:pPr>
              <w:spacing w:before="0"/>
              <w:jc w:val="both"/>
              <w:rPr>
                <w:color w:val="000000"/>
                <w:sz w:val="22"/>
                <w:szCs w:val="22"/>
              </w:rPr>
            </w:pPr>
            <w:r>
              <w:rPr>
                <w:color w:val="000000"/>
                <w:sz w:val="22"/>
                <w:szCs w:val="22"/>
              </w:rPr>
              <w:t>CPF:</w:t>
            </w:r>
          </w:p>
        </w:tc>
      </w:tr>
      <w:tr w:rsidR="002213CF">
        <w:trPr>
          <w:trHeight w:hRule="exact" w:val="567"/>
        </w:trPr>
        <w:tc>
          <w:tcPr>
            <w:tcW w:w="9495" w:type="dxa"/>
            <w:tcBorders>
              <w:top w:val="single" w:sz="4" w:space="0" w:color="000000"/>
              <w:left w:val="nil"/>
              <w:bottom w:val="single" w:sz="4" w:space="0" w:color="000000"/>
              <w:right w:val="nil"/>
            </w:tcBorders>
            <w:tcMar>
              <w:left w:w="70" w:type="dxa"/>
              <w:right w:w="70" w:type="dxa"/>
            </w:tcMar>
            <w:vAlign w:val="center"/>
          </w:tcPr>
          <w:p w:rsidR="002213CF" w:rsidRDefault="00526A9C">
            <w:pPr>
              <w:spacing w:before="0"/>
              <w:jc w:val="both"/>
              <w:rPr>
                <w:color w:val="000000"/>
                <w:sz w:val="22"/>
                <w:szCs w:val="22"/>
              </w:rPr>
            </w:pPr>
            <w:r>
              <w:rPr>
                <w:color w:val="000000"/>
                <w:sz w:val="22"/>
                <w:szCs w:val="22"/>
              </w:rPr>
              <w:t>ENDEREÇO COMPLETO DA PESSOA JURÍDICA:</w:t>
            </w:r>
          </w:p>
        </w:tc>
      </w:tr>
    </w:tbl>
    <w:p w:rsidR="002213CF" w:rsidRDefault="002213CF">
      <w:pPr>
        <w:pStyle w:val="Dataeassinatura"/>
        <w:spacing w:before="0" w:after="0"/>
        <w:jc w:val="both"/>
        <w:rPr>
          <w:color w:val="000000"/>
          <w:sz w:val="22"/>
          <w:szCs w:val="22"/>
        </w:rPr>
      </w:pPr>
    </w:p>
    <w:p w:rsidR="002213CF" w:rsidRDefault="002213CF">
      <w:pPr>
        <w:pStyle w:val="Dataeassinatura"/>
        <w:spacing w:before="0" w:after="0"/>
        <w:jc w:val="both"/>
        <w:rPr>
          <w:color w:val="000000"/>
          <w:sz w:val="22"/>
          <w:szCs w:val="22"/>
        </w:rPr>
      </w:pPr>
    </w:p>
    <w:p w:rsidR="002213CF" w:rsidRDefault="00526A9C">
      <w:pPr>
        <w:pStyle w:val="Dataeassinatura"/>
        <w:spacing w:before="0" w:after="0"/>
        <w:jc w:val="both"/>
        <w:rPr>
          <w:color w:val="000000"/>
          <w:sz w:val="22"/>
          <w:szCs w:val="22"/>
        </w:rPr>
      </w:pPr>
      <w:r>
        <w:rPr>
          <w:color w:val="000000"/>
          <w:sz w:val="22"/>
          <w:szCs w:val="22"/>
        </w:rPr>
        <w:t>São Domingos do Norte, .......... de ...................... de ............</w:t>
      </w:r>
    </w:p>
    <w:p w:rsidR="002213CF" w:rsidRDefault="002213CF">
      <w:pPr>
        <w:pStyle w:val="Dataeassinatura"/>
        <w:spacing w:before="0" w:after="0"/>
        <w:jc w:val="both"/>
        <w:rPr>
          <w:color w:val="000000"/>
          <w:sz w:val="22"/>
          <w:szCs w:val="22"/>
        </w:rPr>
      </w:pPr>
    </w:p>
    <w:p w:rsidR="002213CF" w:rsidRDefault="00526A9C">
      <w:pPr>
        <w:spacing w:before="0"/>
        <w:jc w:val="both"/>
        <w:rPr>
          <w:color w:val="000000"/>
          <w:sz w:val="22"/>
          <w:szCs w:val="22"/>
        </w:rPr>
      </w:pPr>
      <w:r>
        <w:rPr>
          <w:color w:val="000000"/>
          <w:sz w:val="22"/>
          <w:szCs w:val="22"/>
        </w:rPr>
        <w:t>.....................................................................................................</w:t>
      </w:r>
    </w:p>
    <w:p w:rsidR="002213CF" w:rsidRDefault="00526A9C">
      <w:pPr>
        <w:spacing w:before="0"/>
        <w:jc w:val="both"/>
        <w:rPr>
          <w:color w:val="000000"/>
          <w:sz w:val="22"/>
          <w:szCs w:val="22"/>
        </w:rPr>
      </w:pPr>
      <w:r>
        <w:rPr>
          <w:color w:val="000000"/>
          <w:sz w:val="22"/>
          <w:szCs w:val="22"/>
        </w:rPr>
        <w:t>Assinatura e Carimbo</w:t>
      </w:r>
    </w:p>
    <w:p w:rsidR="002213CF" w:rsidRDefault="002213CF">
      <w:pPr>
        <w:pStyle w:val="ANEXO-Rtulo"/>
        <w:spacing w:before="0"/>
        <w:jc w:val="both"/>
        <w:rPr>
          <w:color w:val="000000"/>
          <w:sz w:val="22"/>
          <w:szCs w:val="22"/>
        </w:rPr>
      </w:pPr>
    </w:p>
    <w:p w:rsidR="002213CF" w:rsidRDefault="002213CF">
      <w:pPr>
        <w:pStyle w:val="ANEXO-Rtulo"/>
        <w:spacing w:before="0"/>
        <w:jc w:val="both"/>
        <w:rPr>
          <w:color w:val="000000"/>
          <w:sz w:val="22"/>
          <w:szCs w:val="22"/>
        </w:rPr>
      </w:pPr>
    </w:p>
    <w:p w:rsidR="002213CF" w:rsidRDefault="00526A9C">
      <w:pPr>
        <w:pStyle w:val="ANEXO-Rtulo"/>
        <w:spacing w:before="0"/>
        <w:jc w:val="both"/>
        <w:rPr>
          <w:color w:val="000000"/>
          <w:sz w:val="22"/>
          <w:szCs w:val="22"/>
        </w:rPr>
      </w:pPr>
      <w:r>
        <w:rPr>
          <w:color w:val="000000"/>
          <w:sz w:val="22"/>
          <w:szCs w:val="22"/>
        </w:rPr>
        <w:t>Apresentar na Habilitação.</w:t>
      </w:r>
    </w:p>
    <w:p w:rsidR="002213CF" w:rsidRDefault="002213CF">
      <w:pPr>
        <w:pStyle w:val="ANEXO-Rtulo"/>
        <w:spacing w:before="0"/>
        <w:jc w:val="both"/>
        <w:rPr>
          <w:color w:val="000000"/>
          <w:sz w:val="22"/>
          <w:szCs w:val="22"/>
        </w:rPr>
      </w:pPr>
    </w:p>
    <w:p w:rsidR="002213CF" w:rsidRDefault="002213CF">
      <w:pPr>
        <w:pStyle w:val="ANEXO-Rtulo"/>
        <w:spacing w:before="0"/>
        <w:jc w:val="both"/>
        <w:rPr>
          <w:color w:val="000000"/>
          <w:sz w:val="22"/>
          <w:szCs w:val="22"/>
        </w:rPr>
      </w:pPr>
    </w:p>
    <w:p w:rsidR="002213CF" w:rsidRDefault="002213CF">
      <w:pPr>
        <w:pStyle w:val="ANEXO-Rtulo"/>
        <w:spacing w:before="0"/>
        <w:jc w:val="both"/>
        <w:rPr>
          <w:color w:val="000000"/>
          <w:sz w:val="22"/>
          <w:szCs w:val="22"/>
        </w:rPr>
      </w:pPr>
    </w:p>
    <w:p w:rsidR="002213CF" w:rsidRDefault="002213CF">
      <w:pPr>
        <w:pStyle w:val="ANEXO-Rtulo"/>
        <w:spacing w:before="0"/>
        <w:jc w:val="both"/>
        <w:rPr>
          <w:color w:val="000000"/>
          <w:sz w:val="22"/>
          <w:szCs w:val="22"/>
        </w:rPr>
      </w:pPr>
    </w:p>
    <w:p w:rsidR="002213CF" w:rsidRDefault="002213CF">
      <w:pPr>
        <w:pStyle w:val="ANEXO-Rtulo"/>
        <w:spacing w:before="0"/>
        <w:jc w:val="both"/>
        <w:rPr>
          <w:color w:val="000000"/>
          <w:sz w:val="22"/>
          <w:szCs w:val="22"/>
        </w:rPr>
      </w:pPr>
    </w:p>
    <w:p w:rsidR="002213CF" w:rsidRDefault="002213CF">
      <w:pPr>
        <w:pStyle w:val="ANEXO-Rtulo"/>
        <w:spacing w:before="0"/>
        <w:jc w:val="both"/>
        <w:rPr>
          <w:color w:val="000000"/>
          <w:sz w:val="22"/>
          <w:szCs w:val="22"/>
        </w:rPr>
      </w:pPr>
    </w:p>
    <w:p w:rsidR="002213CF" w:rsidRDefault="002213CF">
      <w:pPr>
        <w:pStyle w:val="ANEXO-Rtulo"/>
        <w:spacing w:before="0"/>
        <w:jc w:val="both"/>
        <w:rPr>
          <w:color w:val="000000"/>
          <w:sz w:val="22"/>
          <w:szCs w:val="22"/>
        </w:rPr>
      </w:pPr>
    </w:p>
    <w:p w:rsidR="002213CF" w:rsidRDefault="002213CF">
      <w:pPr>
        <w:pStyle w:val="ANEXO-Rtulo"/>
        <w:spacing w:before="0"/>
        <w:jc w:val="both"/>
        <w:rPr>
          <w:color w:val="000000"/>
          <w:sz w:val="22"/>
          <w:szCs w:val="22"/>
        </w:rPr>
      </w:pPr>
    </w:p>
    <w:p w:rsidR="002213CF" w:rsidRDefault="002213CF">
      <w:pPr>
        <w:pStyle w:val="ANEXO-Rtulo"/>
        <w:spacing w:before="0"/>
        <w:jc w:val="both"/>
        <w:rPr>
          <w:color w:val="000000"/>
          <w:sz w:val="22"/>
          <w:szCs w:val="22"/>
        </w:rPr>
      </w:pPr>
    </w:p>
    <w:p w:rsidR="002213CF" w:rsidRDefault="002213CF">
      <w:pPr>
        <w:pStyle w:val="ANEXO-Rtulo"/>
        <w:spacing w:before="0"/>
        <w:jc w:val="both"/>
        <w:rPr>
          <w:color w:val="000000"/>
          <w:sz w:val="22"/>
          <w:szCs w:val="22"/>
        </w:rPr>
      </w:pPr>
    </w:p>
    <w:p w:rsidR="002213CF" w:rsidRDefault="002213CF">
      <w:pPr>
        <w:pStyle w:val="ANEXO-Rtulo"/>
        <w:spacing w:before="0"/>
        <w:jc w:val="both"/>
        <w:rPr>
          <w:color w:val="000000"/>
          <w:sz w:val="22"/>
          <w:szCs w:val="22"/>
        </w:rPr>
      </w:pPr>
    </w:p>
    <w:p w:rsidR="002213CF" w:rsidRDefault="002213CF">
      <w:pPr>
        <w:pStyle w:val="ANEXO-Rtulo"/>
        <w:spacing w:before="0"/>
        <w:jc w:val="both"/>
        <w:rPr>
          <w:color w:val="000000"/>
          <w:sz w:val="22"/>
          <w:szCs w:val="22"/>
        </w:rPr>
      </w:pPr>
    </w:p>
    <w:p w:rsidR="002213CF" w:rsidRDefault="002213CF">
      <w:pPr>
        <w:pStyle w:val="ANEXO-Rtulo"/>
        <w:spacing w:before="0"/>
        <w:jc w:val="both"/>
        <w:rPr>
          <w:color w:val="000000"/>
          <w:sz w:val="22"/>
          <w:szCs w:val="22"/>
        </w:rPr>
      </w:pPr>
    </w:p>
    <w:p w:rsidR="002213CF" w:rsidRDefault="002213CF">
      <w:pPr>
        <w:pStyle w:val="ANEXO-Rtulo"/>
        <w:spacing w:before="0"/>
        <w:jc w:val="both"/>
        <w:rPr>
          <w:color w:val="000000"/>
          <w:sz w:val="22"/>
          <w:szCs w:val="22"/>
        </w:rPr>
      </w:pPr>
    </w:p>
    <w:p w:rsidR="002213CF" w:rsidRDefault="002213CF">
      <w:pPr>
        <w:pStyle w:val="ANEXO-Rtulo"/>
        <w:spacing w:before="0"/>
        <w:jc w:val="both"/>
        <w:rPr>
          <w:color w:val="000000"/>
          <w:sz w:val="22"/>
          <w:szCs w:val="22"/>
        </w:rPr>
      </w:pPr>
    </w:p>
    <w:p w:rsidR="002213CF" w:rsidRDefault="002213CF">
      <w:pPr>
        <w:pStyle w:val="ANEXO-Rtulo"/>
        <w:spacing w:before="0"/>
        <w:jc w:val="both"/>
        <w:rPr>
          <w:color w:val="000000"/>
          <w:sz w:val="22"/>
          <w:szCs w:val="22"/>
        </w:rPr>
      </w:pPr>
    </w:p>
    <w:p w:rsidR="002213CF" w:rsidRDefault="002213CF">
      <w:pPr>
        <w:pStyle w:val="ANEXO-Rtulo"/>
        <w:spacing w:before="0"/>
        <w:jc w:val="both"/>
        <w:rPr>
          <w:color w:val="000000"/>
          <w:sz w:val="22"/>
          <w:szCs w:val="22"/>
        </w:rPr>
      </w:pPr>
    </w:p>
    <w:p w:rsidR="002213CF" w:rsidRDefault="002213CF">
      <w:pPr>
        <w:pStyle w:val="ANEXO-Rtulo"/>
        <w:spacing w:before="0"/>
        <w:jc w:val="both"/>
        <w:rPr>
          <w:color w:val="000000"/>
          <w:sz w:val="22"/>
          <w:szCs w:val="22"/>
        </w:rPr>
      </w:pPr>
    </w:p>
    <w:p w:rsidR="002213CF" w:rsidRDefault="002213CF">
      <w:pPr>
        <w:pStyle w:val="ANEXO-Rtulo"/>
        <w:spacing w:before="0"/>
        <w:jc w:val="both"/>
        <w:rPr>
          <w:color w:val="000000"/>
          <w:sz w:val="22"/>
          <w:szCs w:val="22"/>
        </w:rPr>
      </w:pPr>
    </w:p>
    <w:p w:rsidR="002213CF" w:rsidRDefault="002213CF">
      <w:pPr>
        <w:pStyle w:val="ANEXO-Rtulo"/>
        <w:spacing w:before="0"/>
        <w:jc w:val="both"/>
        <w:rPr>
          <w:color w:val="000000"/>
          <w:sz w:val="22"/>
          <w:szCs w:val="22"/>
        </w:rPr>
      </w:pPr>
    </w:p>
    <w:p w:rsidR="002213CF" w:rsidRDefault="002213CF">
      <w:pPr>
        <w:pStyle w:val="ANEXO-Rtulo"/>
        <w:spacing w:before="0"/>
        <w:jc w:val="both"/>
        <w:rPr>
          <w:color w:val="000000"/>
          <w:sz w:val="22"/>
          <w:szCs w:val="22"/>
        </w:rPr>
      </w:pPr>
    </w:p>
    <w:p w:rsidR="002213CF" w:rsidRDefault="002213CF">
      <w:pPr>
        <w:pStyle w:val="ANEXO-Rtulo"/>
        <w:spacing w:before="0"/>
        <w:jc w:val="both"/>
        <w:rPr>
          <w:color w:val="000000"/>
          <w:sz w:val="22"/>
          <w:szCs w:val="22"/>
        </w:rPr>
      </w:pPr>
    </w:p>
    <w:p w:rsidR="002213CF" w:rsidRDefault="002213CF">
      <w:pPr>
        <w:pStyle w:val="ANEXO-Rtulo"/>
        <w:spacing w:before="0"/>
        <w:jc w:val="both"/>
        <w:rPr>
          <w:color w:val="000000"/>
          <w:sz w:val="22"/>
          <w:szCs w:val="22"/>
        </w:rPr>
      </w:pPr>
    </w:p>
    <w:p w:rsidR="002213CF" w:rsidRDefault="00526A9C">
      <w:pPr>
        <w:pStyle w:val="ANEXO-Rtulo"/>
        <w:spacing w:before="0"/>
        <w:rPr>
          <w:b w:val="0"/>
          <w:iCs/>
          <w:color w:val="000000"/>
          <w:sz w:val="22"/>
          <w:szCs w:val="22"/>
        </w:rPr>
      </w:pPr>
      <w:r>
        <w:rPr>
          <w:color w:val="000000"/>
          <w:sz w:val="22"/>
          <w:szCs w:val="22"/>
        </w:rPr>
        <w:t>ANEXO VIII</w:t>
      </w:r>
    </w:p>
    <w:p w:rsidR="002213CF" w:rsidRDefault="00526A9C">
      <w:pPr>
        <w:spacing w:before="0"/>
        <w:rPr>
          <w:b/>
          <w:iCs/>
          <w:color w:val="000000"/>
          <w:sz w:val="22"/>
          <w:szCs w:val="22"/>
        </w:rPr>
      </w:pPr>
      <w:r>
        <w:rPr>
          <w:b/>
          <w:iCs/>
          <w:color w:val="000000"/>
          <w:sz w:val="22"/>
          <w:szCs w:val="22"/>
        </w:rPr>
        <w:t>TERMO DE REFERÊNCIA (em  anexo)</w:t>
      </w: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526A9C">
      <w:pPr>
        <w:spacing w:before="0"/>
        <w:jc w:val="both"/>
        <w:rPr>
          <w:b/>
          <w:iCs/>
          <w:color w:val="000000"/>
          <w:sz w:val="22"/>
          <w:szCs w:val="22"/>
        </w:rPr>
      </w:pPr>
      <w:r>
        <w:rPr>
          <w:b/>
          <w:iCs/>
          <w:color w:val="000000"/>
          <w:sz w:val="22"/>
          <w:szCs w:val="22"/>
        </w:rPr>
        <w:t>ANEXO IX</w:t>
      </w:r>
    </w:p>
    <w:p w:rsidR="002213CF" w:rsidRDefault="00526A9C">
      <w:pPr>
        <w:spacing w:before="0"/>
        <w:jc w:val="both"/>
        <w:rPr>
          <w:b/>
          <w:iCs/>
          <w:color w:val="000000"/>
          <w:sz w:val="22"/>
          <w:szCs w:val="22"/>
        </w:rPr>
      </w:pPr>
      <w:r>
        <w:rPr>
          <w:b/>
          <w:iCs/>
          <w:color w:val="000000"/>
          <w:sz w:val="22"/>
          <w:szCs w:val="22"/>
        </w:rPr>
        <w:t xml:space="preserve">MINUTA DA ATA </w:t>
      </w:r>
    </w:p>
    <w:p w:rsidR="002213CF" w:rsidRDefault="002213CF">
      <w:pPr>
        <w:spacing w:before="0"/>
        <w:jc w:val="both"/>
        <w:rPr>
          <w:b/>
          <w:iCs/>
          <w:color w:val="000000"/>
          <w:sz w:val="22"/>
          <w:szCs w:val="22"/>
        </w:rPr>
      </w:pPr>
    </w:p>
    <w:p w:rsidR="002213CF" w:rsidRDefault="00526A9C">
      <w:pPr>
        <w:pStyle w:val="SemEspaamento"/>
        <w:widowControl w:val="0"/>
        <w:spacing w:before="0"/>
        <w:jc w:val="both"/>
        <w:rPr>
          <w:rFonts w:ascii="Times New Roman" w:eastAsia="Times New Roman" w:hAnsi="Times New Roman"/>
        </w:rPr>
      </w:pPr>
      <w:r>
        <w:rPr>
          <w:rFonts w:ascii="Times New Roman" w:eastAsia="Times New Roman" w:hAnsi="Times New Roman"/>
        </w:rPr>
        <w:t xml:space="preserve">A Prefeitura Municipal de São Domingos do Norte, Estado do Espírito Santo, pessoa Jurídica de Direito Público Interno, sediado na Rod. Gether Lopes de Farias, s/nº - São Domingos do Norte/ES, inscrito no Cadastro Nacional de </w:t>
      </w:r>
      <w:r>
        <w:rPr>
          <w:rFonts w:ascii="Times New Roman" w:eastAsia="Times New Roman" w:hAnsi="Times New Roman"/>
        </w:rPr>
        <w:t>Pessoa Jurídica sob o Nº 36.350.312/0001-72 por meio da, Secretaria Municipal de Obras e Serviços Urbanos, Secretaria Municipal de Agricultura, Gabinete, Secretaria Municipal do Trabalho, Assistência e Desenvolvimento Social, Secretaria Municipal de Meio A</w:t>
      </w:r>
      <w:r>
        <w:rPr>
          <w:rFonts w:ascii="Times New Roman" w:eastAsia="Times New Roman" w:hAnsi="Times New Roman"/>
        </w:rPr>
        <w:t xml:space="preserve">mbiente, Procuradoria, Secretaria Municipal de Administração e Planejamento, Secretaria Municipal de Controle Interno e Transparência, Secretaria Municipal de Educação e Cultura,  de São Domingos do Norte, neste ato representado pelo PREFEITO MUNICIPAL, o </w:t>
      </w:r>
      <w:r>
        <w:rPr>
          <w:rFonts w:ascii="Times New Roman" w:eastAsia="Times New Roman" w:hAnsi="Times New Roman"/>
        </w:rPr>
        <w:t>Sr. Pedro Amarildo Dalmonte, brasileiro, casado, residente na Rua Tereza Sian Lerback n° 135, Bairro Octavio Bonaparte, São Domingos do Norte/ES, considerando o julgamento da licitação na modalidade de PREGÃO PARA REGISTRO DE PREÇOS, sob nº. 31/2019 - SRP,</w:t>
      </w:r>
      <w:r>
        <w:rPr>
          <w:rFonts w:ascii="Times New Roman" w:eastAsia="Times New Roman" w:hAnsi="Times New Roman"/>
        </w:rPr>
        <w:t xml:space="preserve"> publicada no DIOES do dia XX/XX/2019, bem como, a classificação das propostas publicada no DIOES de XX/XX/2019, e a respectiva homologação do </w:t>
      </w:r>
      <w:r>
        <w:rPr>
          <w:rFonts w:ascii="Times New Roman" w:eastAsia="Times New Roman" w:hAnsi="Times New Roman"/>
          <w:color w:val="000000"/>
        </w:rPr>
        <w:t>Processos n</w:t>
      </w:r>
      <w:r>
        <w:rPr>
          <w:rFonts w:ascii="Times New Roman" w:eastAsia="Times New Roman" w:hAnsi="Times New Roman"/>
          <w:u w:val="single"/>
          <w:vertAlign w:val="superscript"/>
        </w:rPr>
        <w:t>o</w:t>
      </w:r>
      <w:r>
        <w:rPr>
          <w:rFonts w:ascii="Times New Roman" w:eastAsia="Times New Roman" w:hAnsi="Times New Roman"/>
        </w:rPr>
        <w:t xml:space="preserve"> 2056/2019, 2082/2019, 2089/2019, 2171/2019, 2169/2019, 2191/2019, 2268/2019, 2466/2019, 2494/2019, vem registrar os preços da empresa </w:t>
      </w:r>
      <w:r>
        <w:rPr>
          <w:rFonts w:ascii="Times New Roman" w:eastAsia="Times New Roman" w:hAnsi="Times New Roman"/>
          <w:b/>
        </w:rPr>
        <w:t>xxxxxxxxxxxxxxxxxxxxxxxxxxxxxxx</w:t>
      </w:r>
      <w:r>
        <w:rPr>
          <w:rFonts w:ascii="Times New Roman" w:eastAsia="Times New Roman" w:hAnsi="Times New Roman"/>
        </w:rPr>
        <w:t xml:space="preserve"> nas quantidades estimadas, de acordo com a classificação por elas alcançadas por lote, at</w:t>
      </w:r>
      <w:r>
        <w:rPr>
          <w:rFonts w:ascii="Times New Roman" w:eastAsia="Times New Roman" w:hAnsi="Times New Roman"/>
        </w:rPr>
        <w:t>endendo as condições previstas no Instrumento Convocatório e as constantes desta Ata de Registro de Preços, e regido pela Lei n</w:t>
      </w:r>
      <w:r>
        <w:rPr>
          <w:rFonts w:ascii="Times New Roman" w:eastAsia="Times New Roman" w:hAnsi="Times New Roman"/>
          <w:u w:val="single"/>
          <w:vertAlign w:val="superscript"/>
        </w:rPr>
        <w:t>o</w:t>
      </w:r>
      <w:r>
        <w:rPr>
          <w:rFonts w:ascii="Times New Roman" w:eastAsia="Times New Roman" w:hAnsi="Times New Roman"/>
        </w:rPr>
        <w:t xml:space="preserve"> 10.520, de 17 de julho de 2002, LC 123/2006, Decreto Federal 3555/00, </w:t>
      </w:r>
      <w:r>
        <w:rPr>
          <w:rFonts w:ascii="Times New Roman" w:eastAsia="Times New Roman" w:hAnsi="Times New Roman"/>
          <w:color w:val="000000"/>
        </w:rPr>
        <w:t xml:space="preserve">Decreto Federal </w:t>
      </w:r>
      <w:r>
        <w:rPr>
          <w:rFonts w:ascii="Times New Roman" w:eastAsia="Times New Roman" w:hAnsi="Times New Roman"/>
        </w:rPr>
        <w:t>9.488/2018 e Decreto Municipal 1.663 de 1</w:t>
      </w:r>
      <w:r>
        <w:rPr>
          <w:rFonts w:ascii="Times New Roman" w:eastAsia="Times New Roman" w:hAnsi="Times New Roman"/>
        </w:rPr>
        <w:t>1/06/2019 e subsidiariamente, pela Lei Federal n</w:t>
      </w:r>
      <w:r>
        <w:rPr>
          <w:rFonts w:ascii="Times New Roman" w:eastAsia="Times New Roman" w:hAnsi="Times New Roman"/>
          <w:u w:val="single"/>
          <w:vertAlign w:val="superscript"/>
        </w:rPr>
        <w:t>o</w:t>
      </w:r>
      <w:r>
        <w:rPr>
          <w:rFonts w:ascii="Times New Roman" w:eastAsia="Times New Roman" w:hAnsi="Times New Roman"/>
        </w:rPr>
        <w:t xml:space="preserve"> 8.666/93, e em conformidade com as disposições a seguir.</w:t>
      </w:r>
    </w:p>
    <w:p w:rsidR="002213CF" w:rsidRDefault="002213CF">
      <w:pPr>
        <w:pStyle w:val="SemEspaamento"/>
        <w:widowControl w:val="0"/>
        <w:spacing w:before="0"/>
        <w:jc w:val="both"/>
        <w:rPr>
          <w:rFonts w:ascii="Times New Roman" w:eastAsia="Times New Roman" w:hAnsi="Times New Roman"/>
        </w:rPr>
      </w:pPr>
    </w:p>
    <w:p w:rsidR="002213CF" w:rsidRDefault="00526A9C">
      <w:pPr>
        <w:spacing w:before="0"/>
        <w:jc w:val="both"/>
        <w:rPr>
          <w:b/>
          <w:sz w:val="22"/>
          <w:szCs w:val="22"/>
        </w:rPr>
      </w:pPr>
      <w:r>
        <w:rPr>
          <w:b/>
          <w:sz w:val="22"/>
          <w:szCs w:val="22"/>
        </w:rPr>
        <w:t>CLÁUSULA PRIMEIRA - DO OBJETO</w:t>
      </w:r>
    </w:p>
    <w:p w:rsidR="002213CF" w:rsidRDefault="00526A9C">
      <w:pPr>
        <w:spacing w:before="0"/>
        <w:jc w:val="both"/>
        <w:rPr>
          <w:color w:val="000000"/>
          <w:sz w:val="22"/>
          <w:szCs w:val="22"/>
        </w:rPr>
      </w:pPr>
      <w:r>
        <w:rPr>
          <w:color w:val="000000"/>
          <w:sz w:val="22"/>
          <w:szCs w:val="22"/>
        </w:rPr>
        <w:t>2.1. Contratação de Empresa especializada no fornecimento de peças e manutenção de ar condicionado, para atender as ne</w:t>
      </w:r>
      <w:r>
        <w:rPr>
          <w:color w:val="000000"/>
          <w:sz w:val="22"/>
          <w:szCs w:val="22"/>
        </w:rPr>
        <w:t>cessidades das Secretarias e diversos Setores desta Prefeitura Municipal de São Domingos do Norte/ES, tudo conforme anexo I e Termo de Referência.</w:t>
      </w:r>
    </w:p>
    <w:p w:rsidR="002213CF" w:rsidRDefault="002213CF">
      <w:pPr>
        <w:spacing w:before="0"/>
        <w:jc w:val="both"/>
        <w:rPr>
          <w:sz w:val="22"/>
          <w:szCs w:val="22"/>
        </w:rPr>
      </w:pPr>
    </w:p>
    <w:p w:rsidR="002213CF" w:rsidRDefault="00526A9C">
      <w:pPr>
        <w:spacing w:before="0"/>
        <w:jc w:val="both"/>
        <w:rPr>
          <w:b/>
          <w:sz w:val="22"/>
          <w:szCs w:val="22"/>
        </w:rPr>
      </w:pPr>
      <w:r>
        <w:rPr>
          <w:b/>
          <w:sz w:val="22"/>
          <w:szCs w:val="22"/>
        </w:rPr>
        <w:t>CLÁUSULA SEGUNDA - DO PREÇO</w:t>
      </w:r>
    </w:p>
    <w:p w:rsidR="002213CF" w:rsidRDefault="00526A9C">
      <w:pPr>
        <w:spacing w:before="0"/>
        <w:jc w:val="both"/>
        <w:rPr>
          <w:sz w:val="22"/>
          <w:szCs w:val="22"/>
        </w:rPr>
      </w:pPr>
      <w:r>
        <w:rPr>
          <w:sz w:val="22"/>
          <w:szCs w:val="22"/>
        </w:rPr>
        <w:t xml:space="preserve">2.1. Os preços a serem pagos coincidem com os requisitos definidos no </w:t>
      </w:r>
      <w:r>
        <w:rPr>
          <w:b/>
          <w:sz w:val="22"/>
          <w:szCs w:val="22"/>
        </w:rPr>
        <w:t>Anexo I</w:t>
      </w:r>
      <w:r>
        <w:rPr>
          <w:sz w:val="22"/>
          <w:szCs w:val="22"/>
        </w:rPr>
        <w:t xml:space="preserve"> do</w:t>
      </w:r>
      <w:r>
        <w:rPr>
          <w:sz w:val="22"/>
          <w:szCs w:val="22"/>
        </w:rPr>
        <w:t xml:space="preserve"> Edital, e nele estão inclusos todas as espécies de tributos, diretos e indiretos, encargos sociais, seguros, fretes e quaisquer despesas inerentes à prestação de serviços.</w:t>
      </w:r>
    </w:p>
    <w:p w:rsidR="002213CF" w:rsidRDefault="00526A9C">
      <w:pPr>
        <w:spacing w:before="0"/>
        <w:jc w:val="both"/>
        <w:rPr>
          <w:sz w:val="22"/>
          <w:szCs w:val="22"/>
        </w:rPr>
      </w:pPr>
      <w:r>
        <w:rPr>
          <w:sz w:val="22"/>
          <w:szCs w:val="22"/>
        </w:rPr>
        <w:t>2.2. A existência de preços registrados não obrigará a Administração a firmar contr</w:t>
      </w:r>
      <w:r>
        <w:rPr>
          <w:sz w:val="22"/>
          <w:szCs w:val="22"/>
        </w:rPr>
        <w:t>atações que deles poderão advir facultada a realização de licitação específica ou a contratação direta para a aquisição pretendida nas hipóteses previstas na Lei Federal nº. 8.666/93, mediante fundamentação, assegurando-se ao beneficiário do registro a pre</w:t>
      </w:r>
      <w:r>
        <w:rPr>
          <w:sz w:val="22"/>
          <w:szCs w:val="22"/>
        </w:rPr>
        <w:t>ferência de fornecimento em igualdade de condições.</w:t>
      </w:r>
    </w:p>
    <w:p w:rsidR="002213CF" w:rsidRDefault="002213CF">
      <w:pPr>
        <w:spacing w:before="0"/>
        <w:jc w:val="both"/>
        <w:rPr>
          <w:sz w:val="22"/>
          <w:szCs w:val="22"/>
        </w:rPr>
      </w:pPr>
    </w:p>
    <w:p w:rsidR="002213CF" w:rsidRDefault="00526A9C">
      <w:pPr>
        <w:spacing w:before="0"/>
        <w:jc w:val="both"/>
        <w:rPr>
          <w:b/>
          <w:sz w:val="22"/>
          <w:szCs w:val="22"/>
        </w:rPr>
      </w:pPr>
      <w:r>
        <w:rPr>
          <w:b/>
          <w:sz w:val="22"/>
          <w:szCs w:val="22"/>
        </w:rPr>
        <w:t>CLÁUSULA TERCEIRA - DA ALTERAÇÃO DO PREÇO PRATICADO NO MERCADO E DO REEQUILÍBRIO DA EQUAÇÃO ECONÔMICO-FINANCEIRA</w:t>
      </w:r>
    </w:p>
    <w:p w:rsidR="002213CF" w:rsidRDefault="00526A9C">
      <w:pPr>
        <w:spacing w:before="0"/>
        <w:jc w:val="both"/>
        <w:rPr>
          <w:sz w:val="22"/>
          <w:szCs w:val="22"/>
        </w:rPr>
      </w:pPr>
      <w:r>
        <w:rPr>
          <w:sz w:val="22"/>
          <w:szCs w:val="22"/>
        </w:rPr>
        <w:t>3.1. Quando, por motivo superveniente, o preço registrado tornar-se superior ao preço prat</w:t>
      </w:r>
      <w:r>
        <w:rPr>
          <w:sz w:val="22"/>
          <w:szCs w:val="22"/>
        </w:rPr>
        <w:t>icado pelo mercado, o órgão gerenciador deverá:</w:t>
      </w:r>
    </w:p>
    <w:p w:rsidR="002213CF" w:rsidRDefault="00526A9C">
      <w:pPr>
        <w:spacing w:before="0"/>
        <w:jc w:val="both"/>
        <w:rPr>
          <w:sz w:val="22"/>
          <w:szCs w:val="22"/>
        </w:rPr>
      </w:pPr>
      <w:r>
        <w:rPr>
          <w:sz w:val="22"/>
          <w:szCs w:val="22"/>
        </w:rPr>
        <w:t>a) Convocar o fornecedor visando a negociação para redução de preços e sua adequação ao praticado pelo mercado;</w:t>
      </w:r>
    </w:p>
    <w:p w:rsidR="002213CF" w:rsidRDefault="00526A9C">
      <w:pPr>
        <w:spacing w:before="0"/>
        <w:jc w:val="both"/>
        <w:rPr>
          <w:sz w:val="22"/>
          <w:szCs w:val="22"/>
        </w:rPr>
      </w:pPr>
      <w:r>
        <w:rPr>
          <w:sz w:val="22"/>
          <w:szCs w:val="22"/>
        </w:rPr>
        <w:t>b) Frustrada a negociação, liberar o fornecedor do compromisso assumido;</w:t>
      </w:r>
    </w:p>
    <w:p w:rsidR="002213CF" w:rsidRDefault="00526A9C">
      <w:pPr>
        <w:spacing w:before="0"/>
        <w:jc w:val="both"/>
        <w:rPr>
          <w:sz w:val="22"/>
          <w:szCs w:val="22"/>
        </w:rPr>
      </w:pPr>
      <w:r>
        <w:rPr>
          <w:sz w:val="22"/>
          <w:szCs w:val="22"/>
        </w:rPr>
        <w:t xml:space="preserve">c) Convocar os demais </w:t>
      </w:r>
      <w:r>
        <w:rPr>
          <w:sz w:val="22"/>
          <w:szCs w:val="22"/>
        </w:rPr>
        <w:t>fornecedores para conceder igual oportunidade de negociação.</w:t>
      </w:r>
    </w:p>
    <w:p w:rsidR="002213CF" w:rsidRDefault="00526A9C">
      <w:pPr>
        <w:spacing w:before="0"/>
        <w:jc w:val="both"/>
        <w:rPr>
          <w:sz w:val="22"/>
          <w:szCs w:val="22"/>
        </w:rPr>
      </w:pPr>
      <w:r>
        <w:rPr>
          <w:sz w:val="22"/>
          <w:szCs w:val="22"/>
        </w:rPr>
        <w:lastRenderedPageBreak/>
        <w:t>3.2. Quando o preço de mercado tornar-se superior aos preços registrados e o fornecedor, mediante oferta de justificativas comprovadas, não puder cumprir o compromisso, o órgão gerenciador poderá</w:t>
      </w:r>
      <w:r>
        <w:rPr>
          <w:sz w:val="22"/>
          <w:szCs w:val="22"/>
        </w:rPr>
        <w:t>:</w:t>
      </w:r>
    </w:p>
    <w:p w:rsidR="002213CF" w:rsidRDefault="00526A9C">
      <w:pPr>
        <w:spacing w:before="0"/>
        <w:jc w:val="both"/>
        <w:rPr>
          <w:sz w:val="22"/>
          <w:szCs w:val="22"/>
        </w:rPr>
      </w:pPr>
      <w:r>
        <w:rPr>
          <w:sz w:val="22"/>
          <w:szCs w:val="22"/>
        </w:rPr>
        <w:t>a) Liberar o fornecedor do compromisso assumido, sem aplicação de sanção administrativa, desde que as justificativas sejam motivadamente aceitas e o requerimento ocorra antes da emissão de ordem de fornecimento;</w:t>
      </w:r>
    </w:p>
    <w:p w:rsidR="002213CF" w:rsidRDefault="00526A9C">
      <w:pPr>
        <w:spacing w:before="0"/>
        <w:jc w:val="both"/>
        <w:rPr>
          <w:sz w:val="22"/>
          <w:szCs w:val="22"/>
        </w:rPr>
      </w:pPr>
      <w:r>
        <w:rPr>
          <w:sz w:val="22"/>
          <w:szCs w:val="22"/>
        </w:rPr>
        <w:t>b) Convocar os demais fornecedores para co</w:t>
      </w:r>
      <w:r>
        <w:rPr>
          <w:sz w:val="22"/>
          <w:szCs w:val="22"/>
        </w:rPr>
        <w:t>nceder igual oportunidade de negociação.</w:t>
      </w:r>
    </w:p>
    <w:p w:rsidR="002213CF" w:rsidRDefault="00526A9C">
      <w:pPr>
        <w:spacing w:before="0"/>
        <w:jc w:val="both"/>
        <w:rPr>
          <w:sz w:val="22"/>
          <w:szCs w:val="22"/>
        </w:rPr>
      </w:pPr>
      <w:r>
        <w:rPr>
          <w:sz w:val="22"/>
          <w:szCs w:val="22"/>
        </w:rPr>
        <w:t xml:space="preserve">3.3. Não logrando êxito nas negociações, o órgão gerenciador deve proceder à revogação da Ata de Registro de Preços e à adoção de medidas cabíveis para obtenção de contratação mais vantajosa. </w:t>
      </w:r>
    </w:p>
    <w:p w:rsidR="002213CF" w:rsidRDefault="00526A9C">
      <w:pPr>
        <w:spacing w:before="0"/>
        <w:jc w:val="both"/>
        <w:rPr>
          <w:sz w:val="22"/>
          <w:szCs w:val="22"/>
        </w:rPr>
      </w:pPr>
      <w:r>
        <w:rPr>
          <w:sz w:val="22"/>
          <w:szCs w:val="22"/>
        </w:rPr>
        <w:t>3.4. Em caso de desequ</w:t>
      </w:r>
      <w:r>
        <w:rPr>
          <w:sz w:val="22"/>
          <w:szCs w:val="22"/>
        </w:rPr>
        <w:t xml:space="preserve">ilíbrio da equação econômico-financeira, será adotado o critério de revisão, como forma de restabelecer as condições originalmente pactuadas. </w:t>
      </w:r>
    </w:p>
    <w:p w:rsidR="002213CF" w:rsidRDefault="00526A9C">
      <w:pPr>
        <w:spacing w:before="0"/>
        <w:jc w:val="both"/>
        <w:rPr>
          <w:sz w:val="22"/>
          <w:szCs w:val="22"/>
        </w:rPr>
      </w:pPr>
      <w:r>
        <w:rPr>
          <w:sz w:val="22"/>
          <w:szCs w:val="22"/>
        </w:rPr>
        <w:t>3.5. A revisão poderá ocorrer a qualquer tempo da vigência da Ata, desde que a parte interessada comprove a ocorr</w:t>
      </w:r>
      <w:r>
        <w:rPr>
          <w:sz w:val="22"/>
          <w:szCs w:val="22"/>
        </w:rPr>
        <w:t>ência de fato imprevisível, superveniente à formalização da proposta, que importe, diretamente, em majoração ou minoração de seus encargos.</w:t>
      </w:r>
    </w:p>
    <w:p w:rsidR="002213CF" w:rsidRDefault="00526A9C">
      <w:pPr>
        <w:spacing w:before="0"/>
        <w:jc w:val="both"/>
        <w:rPr>
          <w:sz w:val="22"/>
          <w:szCs w:val="22"/>
        </w:rPr>
      </w:pPr>
      <w:r>
        <w:rPr>
          <w:sz w:val="22"/>
          <w:szCs w:val="22"/>
        </w:rPr>
        <w:t>3.5.1. Em caso de revisão, a alteração do preço ajustado, além de obedecer aos requisitos referidos no item anterior</w:t>
      </w:r>
      <w:r>
        <w:rPr>
          <w:sz w:val="22"/>
          <w:szCs w:val="22"/>
        </w:rPr>
        <w:t>, deverá ocorrer de forma proporcional à modificação dos encargos, comprovada minuciosamente por meio de memória de cálculo a ser apresentada pela parte interessada.</w:t>
      </w:r>
    </w:p>
    <w:p w:rsidR="002213CF" w:rsidRDefault="00526A9C">
      <w:pPr>
        <w:spacing w:before="0"/>
        <w:jc w:val="both"/>
        <w:rPr>
          <w:sz w:val="22"/>
          <w:szCs w:val="22"/>
        </w:rPr>
      </w:pPr>
      <w:r>
        <w:rPr>
          <w:sz w:val="22"/>
          <w:szCs w:val="22"/>
        </w:rPr>
        <w:t>3.5.2. Dentre os fatos ensejadores da revisão, não se incluem aqueles eventos dotados de p</w:t>
      </w:r>
      <w:r>
        <w:rPr>
          <w:sz w:val="22"/>
          <w:szCs w:val="22"/>
        </w:rPr>
        <w:t>revisibilidade, cujo caráter possibilite à parte interessada a sua aferição ao tempo da formulação/aceitação da proposta, bem como aqueles decorrentes exclusivamente da variação inflacionária, uma vez que inseridos, estes últimos, na hipótese de reajustame</w:t>
      </w:r>
      <w:r>
        <w:rPr>
          <w:sz w:val="22"/>
          <w:szCs w:val="22"/>
        </w:rPr>
        <w:t>nto, modalidade que não será admitida neste registro de preços, posto que a sua vigência não supera o prazo de um ano.</w:t>
      </w:r>
    </w:p>
    <w:p w:rsidR="002213CF" w:rsidRDefault="00526A9C">
      <w:pPr>
        <w:spacing w:before="0"/>
        <w:jc w:val="both"/>
        <w:rPr>
          <w:sz w:val="22"/>
          <w:szCs w:val="22"/>
        </w:rPr>
      </w:pPr>
      <w:r>
        <w:rPr>
          <w:sz w:val="22"/>
          <w:szCs w:val="22"/>
        </w:rPr>
        <w:t xml:space="preserve">3.5.3. Não será concedida a revisão quando: </w:t>
      </w:r>
    </w:p>
    <w:p w:rsidR="002213CF" w:rsidRDefault="00526A9C">
      <w:pPr>
        <w:spacing w:before="0"/>
        <w:jc w:val="both"/>
        <w:rPr>
          <w:sz w:val="22"/>
          <w:szCs w:val="22"/>
        </w:rPr>
      </w:pPr>
      <w:r>
        <w:rPr>
          <w:sz w:val="22"/>
          <w:szCs w:val="22"/>
        </w:rPr>
        <w:t xml:space="preserve">a) Ausente à elevação de encargos alegada pela parte interessada; </w:t>
      </w:r>
    </w:p>
    <w:p w:rsidR="002213CF" w:rsidRDefault="00526A9C">
      <w:pPr>
        <w:spacing w:before="0"/>
        <w:jc w:val="both"/>
        <w:rPr>
          <w:sz w:val="22"/>
          <w:szCs w:val="22"/>
        </w:rPr>
      </w:pPr>
      <w:r>
        <w:rPr>
          <w:sz w:val="22"/>
          <w:szCs w:val="22"/>
        </w:rPr>
        <w:t>b) O evento imputado como</w:t>
      </w:r>
      <w:r>
        <w:rPr>
          <w:sz w:val="22"/>
          <w:szCs w:val="22"/>
        </w:rPr>
        <w:t xml:space="preserve"> causa de desequilíbrio houver ocorrido antes da formulação da proposta definitiva ou após a finalização da vigência da Ata;</w:t>
      </w:r>
    </w:p>
    <w:p w:rsidR="002213CF" w:rsidRDefault="00526A9C">
      <w:pPr>
        <w:spacing w:before="0"/>
        <w:jc w:val="both"/>
        <w:rPr>
          <w:sz w:val="22"/>
          <w:szCs w:val="22"/>
        </w:rPr>
      </w:pPr>
      <w:r>
        <w:rPr>
          <w:sz w:val="22"/>
          <w:szCs w:val="22"/>
        </w:rPr>
        <w:t>c) Ausente o nexo de causalidade entre o evento ocorrido e a majoração dos encargos atribuídos à parte interessada;</w:t>
      </w:r>
    </w:p>
    <w:p w:rsidR="002213CF" w:rsidRDefault="00526A9C">
      <w:pPr>
        <w:spacing w:before="0"/>
        <w:jc w:val="both"/>
        <w:rPr>
          <w:sz w:val="22"/>
          <w:szCs w:val="22"/>
        </w:rPr>
      </w:pPr>
      <w:r>
        <w:rPr>
          <w:sz w:val="22"/>
          <w:szCs w:val="22"/>
        </w:rPr>
        <w:t>d) A parte inte</w:t>
      </w:r>
      <w:r>
        <w:rPr>
          <w:sz w:val="22"/>
          <w:szCs w:val="22"/>
        </w:rPr>
        <w:t>ressada houver incorrido em culpa pela majoração de seus próprios encargos, incluindo-se, nesse âmbito, a previsibilidade da ocorrência do evento.</w:t>
      </w:r>
    </w:p>
    <w:p w:rsidR="002213CF" w:rsidRDefault="00526A9C">
      <w:pPr>
        <w:spacing w:before="0"/>
        <w:jc w:val="both"/>
        <w:rPr>
          <w:sz w:val="22"/>
          <w:szCs w:val="22"/>
        </w:rPr>
      </w:pPr>
      <w:r>
        <w:rPr>
          <w:sz w:val="22"/>
          <w:szCs w:val="22"/>
        </w:rPr>
        <w:t xml:space="preserve">3.5.4. Em todo o caso, a revisão será efetuada por meio de aditamento, precedida de análise pela Secretaria </w:t>
      </w:r>
      <w:r>
        <w:rPr>
          <w:sz w:val="22"/>
          <w:szCs w:val="22"/>
        </w:rPr>
        <w:t>Municipal de Controle Interno e Transparência e Procuradoria Geral do Município, e não poderá exceder o preço praticado no mercado.</w:t>
      </w:r>
    </w:p>
    <w:p w:rsidR="002213CF" w:rsidRDefault="002213CF">
      <w:pPr>
        <w:spacing w:before="0"/>
        <w:jc w:val="both"/>
        <w:rPr>
          <w:sz w:val="22"/>
          <w:szCs w:val="22"/>
        </w:rPr>
      </w:pPr>
    </w:p>
    <w:p w:rsidR="002213CF" w:rsidRDefault="00526A9C">
      <w:pPr>
        <w:spacing w:before="0"/>
        <w:jc w:val="both"/>
        <w:rPr>
          <w:b/>
          <w:sz w:val="22"/>
          <w:szCs w:val="22"/>
        </w:rPr>
      </w:pPr>
      <w:r>
        <w:rPr>
          <w:b/>
          <w:sz w:val="22"/>
          <w:szCs w:val="22"/>
        </w:rPr>
        <w:t>CLÁUSULA QUARTA - DO CANCELAMENTO DO REGISTRO DE PREÇOS</w:t>
      </w:r>
    </w:p>
    <w:p w:rsidR="002213CF" w:rsidRDefault="00526A9C">
      <w:pPr>
        <w:spacing w:before="0"/>
        <w:jc w:val="both"/>
        <w:rPr>
          <w:sz w:val="22"/>
          <w:szCs w:val="22"/>
        </w:rPr>
      </w:pPr>
      <w:r>
        <w:rPr>
          <w:sz w:val="22"/>
          <w:szCs w:val="22"/>
        </w:rPr>
        <w:t>4.1. O preço registrado poderá ser cancelado nas seguintes hipótese</w:t>
      </w:r>
      <w:r>
        <w:rPr>
          <w:sz w:val="22"/>
          <w:szCs w:val="22"/>
        </w:rPr>
        <w:t>s:</w:t>
      </w:r>
    </w:p>
    <w:p w:rsidR="002213CF" w:rsidRDefault="00526A9C">
      <w:pPr>
        <w:spacing w:before="0"/>
        <w:jc w:val="both"/>
        <w:rPr>
          <w:sz w:val="22"/>
          <w:szCs w:val="22"/>
        </w:rPr>
      </w:pPr>
      <w:r>
        <w:rPr>
          <w:sz w:val="22"/>
          <w:szCs w:val="22"/>
        </w:rPr>
        <w:t>4.1.1. Pela Administração, quando houver comprovado interesse público, ou quando o fornecedor:</w:t>
      </w:r>
    </w:p>
    <w:p w:rsidR="002213CF" w:rsidRDefault="00526A9C">
      <w:pPr>
        <w:spacing w:before="0"/>
        <w:jc w:val="both"/>
        <w:rPr>
          <w:sz w:val="22"/>
          <w:szCs w:val="22"/>
        </w:rPr>
      </w:pPr>
      <w:r>
        <w:rPr>
          <w:sz w:val="22"/>
          <w:szCs w:val="22"/>
        </w:rPr>
        <w:t>a) Não cumprir as exigências da Ata de Registro de Preços;</w:t>
      </w:r>
    </w:p>
    <w:p w:rsidR="002213CF" w:rsidRDefault="00526A9C">
      <w:pPr>
        <w:spacing w:before="0"/>
        <w:jc w:val="both"/>
        <w:rPr>
          <w:sz w:val="22"/>
          <w:szCs w:val="22"/>
        </w:rPr>
      </w:pPr>
      <w:r>
        <w:rPr>
          <w:sz w:val="22"/>
          <w:szCs w:val="22"/>
        </w:rPr>
        <w:t>b)Não formalizar contrato decorrente do Registro de Preços ou não retirar o instrumento equivalente</w:t>
      </w:r>
      <w:r>
        <w:rPr>
          <w:sz w:val="22"/>
          <w:szCs w:val="22"/>
        </w:rPr>
        <w:t xml:space="preserve"> no prazo estabelecido, sem justificativa aceitável;</w:t>
      </w:r>
    </w:p>
    <w:p w:rsidR="002213CF" w:rsidRDefault="00526A9C">
      <w:pPr>
        <w:spacing w:before="0"/>
        <w:jc w:val="both"/>
        <w:rPr>
          <w:sz w:val="22"/>
          <w:szCs w:val="22"/>
        </w:rPr>
      </w:pPr>
      <w:r>
        <w:rPr>
          <w:sz w:val="22"/>
          <w:szCs w:val="22"/>
        </w:rPr>
        <w:t>c) Não aceitar reduzir o preço registrado, na hipótese de se tornar este superior aos praticados no mercado;</w:t>
      </w:r>
    </w:p>
    <w:p w:rsidR="002213CF" w:rsidRDefault="00526A9C">
      <w:pPr>
        <w:spacing w:before="0"/>
        <w:jc w:val="both"/>
        <w:rPr>
          <w:sz w:val="22"/>
          <w:szCs w:val="22"/>
        </w:rPr>
      </w:pPr>
      <w:r>
        <w:rPr>
          <w:sz w:val="22"/>
          <w:szCs w:val="22"/>
        </w:rPr>
        <w:t>d) Incorrer em inexecução total ou parcial do contrato decorrente do registro de preços;</w:t>
      </w:r>
    </w:p>
    <w:p w:rsidR="002213CF" w:rsidRDefault="00526A9C">
      <w:pPr>
        <w:spacing w:before="0"/>
        <w:jc w:val="both"/>
        <w:rPr>
          <w:sz w:val="22"/>
          <w:szCs w:val="22"/>
        </w:rPr>
      </w:pPr>
      <w:r>
        <w:rPr>
          <w:sz w:val="22"/>
          <w:szCs w:val="22"/>
        </w:rPr>
        <w:t>4.1.2</w:t>
      </w:r>
      <w:r>
        <w:rPr>
          <w:sz w:val="22"/>
          <w:szCs w:val="22"/>
        </w:rPr>
        <w:t>. Pelo fornecedor, quando, mediante solicitação formal e expressa, comprovar a impossibilidade, por caso fortuito ou força maior, de dar cumprimento às exigências do instrumento convocatório e da Ata de Registro de Preços.</w:t>
      </w:r>
    </w:p>
    <w:p w:rsidR="002213CF" w:rsidRDefault="00526A9C">
      <w:pPr>
        <w:spacing w:before="0"/>
        <w:jc w:val="both"/>
        <w:rPr>
          <w:sz w:val="22"/>
          <w:szCs w:val="22"/>
        </w:rPr>
      </w:pPr>
      <w:r>
        <w:rPr>
          <w:sz w:val="22"/>
          <w:szCs w:val="22"/>
        </w:rPr>
        <w:t>4.2. O cancelamento do registro d</w:t>
      </w:r>
      <w:r>
        <w:rPr>
          <w:sz w:val="22"/>
          <w:szCs w:val="22"/>
        </w:rPr>
        <w:t>e preços por parte da Administração, assegurados a ampla defesa e o contraditório, será formalizado por decisão da autoridade competente.</w:t>
      </w:r>
    </w:p>
    <w:p w:rsidR="002213CF" w:rsidRDefault="00526A9C">
      <w:pPr>
        <w:spacing w:before="0"/>
        <w:jc w:val="both"/>
        <w:rPr>
          <w:sz w:val="22"/>
          <w:szCs w:val="22"/>
        </w:rPr>
      </w:pPr>
      <w:r>
        <w:rPr>
          <w:sz w:val="22"/>
          <w:szCs w:val="22"/>
        </w:rPr>
        <w:t>4.2.1. O cancelamento do registro não prejudica a possibilidade de aplicação de sanção administrativa, quando motivada</w:t>
      </w:r>
      <w:r>
        <w:rPr>
          <w:sz w:val="22"/>
          <w:szCs w:val="22"/>
        </w:rPr>
        <w:t xml:space="preserve"> pela ocorrência de infração cometida pelo particular, observada os critérios estabelecidos na cláusula décima primeira deste instrumento.</w:t>
      </w:r>
    </w:p>
    <w:p w:rsidR="002213CF" w:rsidRDefault="00526A9C">
      <w:pPr>
        <w:spacing w:before="0"/>
        <w:jc w:val="both"/>
        <w:rPr>
          <w:sz w:val="22"/>
          <w:szCs w:val="22"/>
        </w:rPr>
      </w:pPr>
      <w:r>
        <w:rPr>
          <w:sz w:val="22"/>
          <w:szCs w:val="22"/>
        </w:rPr>
        <w:lastRenderedPageBreak/>
        <w:t xml:space="preserve">4.3. Da decisão da autoridade competente se dará conhecimento aos fornecedores, mediante o envio de correspondência, </w:t>
      </w:r>
      <w:r>
        <w:rPr>
          <w:sz w:val="22"/>
          <w:szCs w:val="22"/>
        </w:rPr>
        <w:t>com aviso de recebimento.</w:t>
      </w:r>
    </w:p>
    <w:p w:rsidR="002213CF" w:rsidRDefault="00526A9C">
      <w:pPr>
        <w:spacing w:before="0"/>
        <w:jc w:val="both"/>
        <w:rPr>
          <w:sz w:val="22"/>
          <w:szCs w:val="22"/>
        </w:rPr>
      </w:pPr>
      <w:r>
        <w:rPr>
          <w:sz w:val="22"/>
          <w:szCs w:val="22"/>
        </w:rPr>
        <w:t>4.4. No caso de ser ignorado, incerto ou inacessível o endereço do fornecedor, a comunicação será efetivada através de publicação na imprensa oficial, considerando-se cancelado o preço registrado, a contar do terceiro dia subseque</w:t>
      </w:r>
      <w:r>
        <w:rPr>
          <w:sz w:val="22"/>
          <w:szCs w:val="22"/>
        </w:rPr>
        <w:t>nte ao da publicação.</w:t>
      </w:r>
    </w:p>
    <w:p w:rsidR="002213CF" w:rsidRDefault="00526A9C">
      <w:pPr>
        <w:spacing w:before="0"/>
        <w:jc w:val="both"/>
        <w:rPr>
          <w:sz w:val="22"/>
          <w:szCs w:val="22"/>
        </w:rPr>
      </w:pPr>
      <w:r>
        <w:rPr>
          <w:sz w:val="22"/>
          <w:szCs w:val="22"/>
        </w:rPr>
        <w:t xml:space="preserve">4.5. A solicitação, pelo fornecedor, de cancelamento do preço registrado deverá ser formulada com antecedência mínima de 30 (trinta) dias, instruída com a comprovação dos fatos que justificam o pedido, para apreciação, avaliação e </w:t>
      </w:r>
      <w:r>
        <w:rPr>
          <w:sz w:val="22"/>
          <w:szCs w:val="22"/>
        </w:rPr>
        <w:t>decisão da Administração.</w:t>
      </w:r>
    </w:p>
    <w:p w:rsidR="002213CF" w:rsidRDefault="00526A9C">
      <w:pPr>
        <w:spacing w:before="0"/>
        <w:jc w:val="both"/>
        <w:rPr>
          <w:sz w:val="22"/>
          <w:szCs w:val="22"/>
        </w:rPr>
      </w:pPr>
      <w:r>
        <w:rPr>
          <w:sz w:val="22"/>
          <w:szCs w:val="22"/>
        </w:rPr>
        <w:t>4.6. Aplicar-se-á no que couber o art. 65 da Lei 8.666/93.</w:t>
      </w:r>
    </w:p>
    <w:p w:rsidR="002213CF" w:rsidRDefault="002213CF">
      <w:pPr>
        <w:spacing w:before="0"/>
        <w:jc w:val="both"/>
        <w:rPr>
          <w:sz w:val="22"/>
          <w:szCs w:val="22"/>
        </w:rPr>
      </w:pPr>
    </w:p>
    <w:p w:rsidR="002213CF" w:rsidRDefault="00526A9C">
      <w:pPr>
        <w:spacing w:before="0"/>
        <w:jc w:val="both"/>
        <w:rPr>
          <w:b/>
          <w:sz w:val="22"/>
          <w:szCs w:val="22"/>
        </w:rPr>
      </w:pPr>
      <w:r>
        <w:rPr>
          <w:b/>
          <w:sz w:val="22"/>
          <w:szCs w:val="22"/>
        </w:rPr>
        <w:t>CLÁUSULA QUINTA - DAS CONDIÇÕES DE PAGAMENTO</w:t>
      </w:r>
    </w:p>
    <w:p w:rsidR="002213CF" w:rsidRDefault="00526A9C">
      <w:pPr>
        <w:spacing w:before="0"/>
        <w:jc w:val="both"/>
        <w:rPr>
          <w:sz w:val="22"/>
          <w:szCs w:val="22"/>
        </w:rPr>
      </w:pPr>
      <w:r>
        <w:rPr>
          <w:sz w:val="22"/>
          <w:szCs w:val="22"/>
        </w:rPr>
        <w:t>5.1. A Contratante pagará à Contratada pela prestação de serviço de arbitragem adquiridos, até trinta dias úteis após a apres</w:t>
      </w:r>
      <w:r>
        <w:rPr>
          <w:sz w:val="22"/>
          <w:szCs w:val="22"/>
        </w:rPr>
        <w:t xml:space="preserve">entação regular da Nota Fiscal/Fatura  e o atestado do fiscal correspondente, devidamente aceita pelo Contratante, vedada a antecipação. </w:t>
      </w:r>
    </w:p>
    <w:p w:rsidR="002213CF" w:rsidRDefault="00526A9C">
      <w:pPr>
        <w:spacing w:before="0"/>
        <w:jc w:val="both"/>
        <w:rPr>
          <w:sz w:val="22"/>
          <w:szCs w:val="22"/>
        </w:rPr>
      </w:pPr>
      <w:r>
        <w:rPr>
          <w:sz w:val="22"/>
          <w:szCs w:val="22"/>
        </w:rPr>
        <w:t>5.2. O pagamento far-se-á por meio de uma única fatura.</w:t>
      </w:r>
    </w:p>
    <w:p w:rsidR="002213CF" w:rsidRDefault="00526A9C">
      <w:pPr>
        <w:spacing w:before="0"/>
        <w:jc w:val="both"/>
        <w:rPr>
          <w:sz w:val="22"/>
          <w:szCs w:val="22"/>
        </w:rPr>
      </w:pPr>
      <w:r>
        <w:rPr>
          <w:sz w:val="22"/>
          <w:szCs w:val="22"/>
        </w:rPr>
        <w:t>5.3. Incumbirão à Contratada a iniciativa e o encargo do cálcu</w:t>
      </w:r>
      <w:r>
        <w:rPr>
          <w:sz w:val="22"/>
          <w:szCs w:val="22"/>
        </w:rPr>
        <w:t>lo minucioso da fatura devida a ser reveste e aprovado pela Contratante, juntando-se o cálculo da fatura.</w:t>
      </w:r>
    </w:p>
    <w:p w:rsidR="002213CF" w:rsidRDefault="00526A9C">
      <w:pPr>
        <w:spacing w:before="0"/>
        <w:jc w:val="both"/>
        <w:rPr>
          <w:sz w:val="22"/>
          <w:szCs w:val="22"/>
        </w:rPr>
      </w:pPr>
      <w:r>
        <w:rPr>
          <w:sz w:val="22"/>
          <w:szCs w:val="22"/>
        </w:rPr>
        <w:t>5.4. A liquidação das despesas obedecerá rigorosamente o estabelecido na Lei nº 4.320/64 e alterações posteriores.</w:t>
      </w:r>
    </w:p>
    <w:p w:rsidR="002213CF" w:rsidRDefault="00526A9C">
      <w:pPr>
        <w:spacing w:before="0"/>
        <w:jc w:val="both"/>
        <w:rPr>
          <w:sz w:val="22"/>
          <w:szCs w:val="22"/>
        </w:rPr>
      </w:pPr>
      <w:r>
        <w:rPr>
          <w:sz w:val="22"/>
          <w:szCs w:val="22"/>
        </w:rPr>
        <w:t>5.5. Se houver alguma incorreção na</w:t>
      </w:r>
      <w:r>
        <w:rPr>
          <w:sz w:val="22"/>
          <w:szCs w:val="22"/>
        </w:rPr>
        <w:t xml:space="preserve"> Nota Fiscal/Fatura, a mesma será devolvida à Contratada para correção, ficando estabelecido que o prazo para pagamento será contado a partir da data de apresentação na nova Nota Fiscal/Fatura, sem qualquer ônus ou correção a ser paga pela Contratante.</w:t>
      </w:r>
    </w:p>
    <w:p w:rsidR="002213CF" w:rsidRDefault="00526A9C">
      <w:pPr>
        <w:spacing w:before="0"/>
        <w:jc w:val="both"/>
        <w:rPr>
          <w:sz w:val="22"/>
          <w:szCs w:val="22"/>
        </w:rPr>
      </w:pPr>
      <w:r>
        <w:rPr>
          <w:sz w:val="22"/>
          <w:szCs w:val="22"/>
        </w:rPr>
        <w:t>5.6</w:t>
      </w:r>
      <w:r>
        <w:rPr>
          <w:sz w:val="22"/>
          <w:szCs w:val="22"/>
        </w:rPr>
        <w:t>. A eventual inadimplência de um dos órgãos participantes desta Ata não produzirá efeitos quanto aos demais.</w:t>
      </w:r>
    </w:p>
    <w:p w:rsidR="002213CF" w:rsidRDefault="00526A9C">
      <w:pPr>
        <w:spacing w:before="0"/>
        <w:jc w:val="both"/>
        <w:rPr>
          <w:sz w:val="22"/>
          <w:szCs w:val="22"/>
        </w:rPr>
      </w:pPr>
      <w:r>
        <w:rPr>
          <w:sz w:val="22"/>
          <w:szCs w:val="22"/>
        </w:rPr>
        <w:t>5.7. Deverá constar no documento fiscal o número da licitação, o número do pedido de fornecimento, bem como do nome do banco, número da conta corre</w:t>
      </w:r>
      <w:r>
        <w:rPr>
          <w:sz w:val="22"/>
          <w:szCs w:val="22"/>
        </w:rPr>
        <w:t>nte e agência bancária da contratada, sem os quais o pagamento ficará retido por falta de informações.</w:t>
      </w:r>
    </w:p>
    <w:p w:rsidR="002213CF" w:rsidRDefault="002213CF">
      <w:pPr>
        <w:spacing w:before="0"/>
        <w:jc w:val="both"/>
        <w:rPr>
          <w:sz w:val="22"/>
          <w:szCs w:val="22"/>
        </w:rPr>
      </w:pPr>
    </w:p>
    <w:p w:rsidR="002213CF" w:rsidRDefault="00526A9C">
      <w:pPr>
        <w:spacing w:before="0"/>
        <w:jc w:val="both"/>
        <w:rPr>
          <w:b/>
          <w:sz w:val="22"/>
          <w:szCs w:val="22"/>
        </w:rPr>
      </w:pPr>
      <w:r>
        <w:rPr>
          <w:b/>
          <w:sz w:val="22"/>
          <w:szCs w:val="22"/>
        </w:rPr>
        <w:t>CLÁUSULA SEXTA - DO PRAZO DE VIGÊNCIA DA ATA DE REGISTRO DE PREÇOS</w:t>
      </w:r>
    </w:p>
    <w:p w:rsidR="002213CF" w:rsidRDefault="00526A9C">
      <w:pPr>
        <w:spacing w:before="0"/>
        <w:jc w:val="both"/>
        <w:rPr>
          <w:sz w:val="22"/>
          <w:szCs w:val="22"/>
        </w:rPr>
      </w:pPr>
      <w:r>
        <w:rPr>
          <w:sz w:val="22"/>
          <w:szCs w:val="22"/>
        </w:rPr>
        <w:t>6.1. O prazo de vigência dessa Ata de Registro de Preços é de 01(um) ano, contado a p</w:t>
      </w:r>
      <w:r>
        <w:rPr>
          <w:sz w:val="22"/>
          <w:szCs w:val="22"/>
        </w:rPr>
        <w:t>artir da assinatura da ata dia posterior à data de sua publicação no Diário Oficial, vedada a sua prorrogação.</w:t>
      </w:r>
    </w:p>
    <w:p w:rsidR="002213CF" w:rsidRDefault="00526A9C">
      <w:pPr>
        <w:spacing w:before="0"/>
        <w:jc w:val="both"/>
        <w:rPr>
          <w:sz w:val="22"/>
          <w:szCs w:val="22"/>
        </w:rPr>
      </w:pPr>
      <w:r>
        <w:rPr>
          <w:sz w:val="22"/>
          <w:szCs w:val="22"/>
        </w:rPr>
        <w:t>6.2. O prazo de vigência das contratações decorrentes desse registro de preços apresentará como termo inicial o recebimento da Ordem de Fornecime</w:t>
      </w:r>
      <w:r>
        <w:rPr>
          <w:sz w:val="22"/>
          <w:szCs w:val="22"/>
        </w:rPr>
        <w:t>nto e como termo final o recebimento definitivo dos gêneros alimentícios pela Administração, observados os limites de prazo de entrega fixados no Anexo I, e sem prejuízo para o prazo mínimo de validade dos produtos adquiridos.</w:t>
      </w:r>
    </w:p>
    <w:p w:rsidR="002213CF" w:rsidRDefault="002213CF">
      <w:pPr>
        <w:spacing w:before="0"/>
        <w:jc w:val="both"/>
        <w:rPr>
          <w:b/>
          <w:sz w:val="22"/>
          <w:szCs w:val="22"/>
        </w:rPr>
      </w:pPr>
    </w:p>
    <w:p w:rsidR="002213CF" w:rsidRDefault="00526A9C">
      <w:pPr>
        <w:spacing w:before="0"/>
        <w:jc w:val="both"/>
        <w:rPr>
          <w:b/>
          <w:sz w:val="22"/>
          <w:szCs w:val="22"/>
        </w:rPr>
      </w:pPr>
      <w:r>
        <w:rPr>
          <w:b/>
          <w:sz w:val="22"/>
          <w:szCs w:val="22"/>
        </w:rPr>
        <w:t>CLÁUSULA SÉTIMA - DA DOTAÇÃO</w:t>
      </w:r>
      <w:r>
        <w:rPr>
          <w:b/>
          <w:sz w:val="22"/>
          <w:szCs w:val="22"/>
        </w:rPr>
        <w:t xml:space="preserve"> ORÇAMENTÁRIA</w:t>
      </w:r>
    </w:p>
    <w:p w:rsidR="002213CF" w:rsidRDefault="00526A9C">
      <w:pPr>
        <w:spacing w:before="0"/>
        <w:jc w:val="both"/>
        <w:rPr>
          <w:color w:val="000000"/>
          <w:sz w:val="22"/>
          <w:szCs w:val="22"/>
        </w:rPr>
      </w:pPr>
      <w:r>
        <w:rPr>
          <w:sz w:val="22"/>
          <w:szCs w:val="22"/>
        </w:rPr>
        <w:t xml:space="preserve">7.1. </w:t>
      </w:r>
      <w:r>
        <w:rPr>
          <w:color w:val="000000"/>
          <w:sz w:val="22"/>
          <w:szCs w:val="22"/>
        </w:rPr>
        <w:t>As despesas decorrentes da presente licitação serão pagos com as seguintes dotações orçamentárias:</w:t>
      </w:r>
    </w:p>
    <w:p w:rsidR="002213CF" w:rsidRDefault="00526A9C">
      <w:pPr>
        <w:spacing w:before="0"/>
        <w:jc w:val="both"/>
        <w:rPr>
          <w:color w:val="000000"/>
          <w:sz w:val="22"/>
          <w:szCs w:val="22"/>
        </w:rPr>
      </w:pPr>
      <w:r>
        <w:rPr>
          <w:color w:val="000000"/>
          <w:sz w:val="22"/>
          <w:szCs w:val="22"/>
        </w:rPr>
        <w:t xml:space="preserve">Secretaria Municipal de Administração, Finanças e Fazenda: fichas 545 - 1001, 547 - 1001, 524 - 1001, 526 - 1001, 537 - 1001, 539 - 1001, </w:t>
      </w:r>
      <w:r>
        <w:rPr>
          <w:color w:val="000000"/>
          <w:sz w:val="22"/>
          <w:szCs w:val="22"/>
        </w:rPr>
        <w:t>445 - 1001, 577 - 1001, 579 - 1001, 597 - 1001, 599 - 1001.</w:t>
      </w:r>
    </w:p>
    <w:p w:rsidR="002213CF" w:rsidRDefault="00526A9C">
      <w:pPr>
        <w:spacing w:before="0"/>
        <w:jc w:val="both"/>
        <w:rPr>
          <w:color w:val="000000"/>
          <w:sz w:val="22"/>
          <w:szCs w:val="22"/>
        </w:rPr>
      </w:pPr>
      <w:r>
        <w:rPr>
          <w:color w:val="000000"/>
          <w:sz w:val="22"/>
          <w:szCs w:val="22"/>
        </w:rPr>
        <w:t>Secretaria Municipal de Educação e Cultura: fichas 500 - 1001, 93 - 1001, 96 - 1001, 120 - 1111, 122 - 1001, 204 - 1001, 206 - 1001.</w:t>
      </w:r>
    </w:p>
    <w:p w:rsidR="002213CF" w:rsidRDefault="00526A9C">
      <w:pPr>
        <w:spacing w:before="0"/>
        <w:jc w:val="both"/>
        <w:rPr>
          <w:color w:val="000000"/>
          <w:sz w:val="22"/>
          <w:szCs w:val="22"/>
        </w:rPr>
      </w:pPr>
      <w:r>
        <w:rPr>
          <w:color w:val="000000"/>
          <w:sz w:val="22"/>
          <w:szCs w:val="22"/>
        </w:rPr>
        <w:t>Secretaria Municipal de Obras e Serviços Urbanos: ficha 382 - 1</w:t>
      </w:r>
      <w:r>
        <w:rPr>
          <w:color w:val="000000"/>
          <w:sz w:val="22"/>
          <w:szCs w:val="22"/>
        </w:rPr>
        <w:t>001, 384 - 1001.</w:t>
      </w:r>
    </w:p>
    <w:p w:rsidR="002213CF" w:rsidRDefault="00526A9C">
      <w:pPr>
        <w:spacing w:before="0"/>
        <w:jc w:val="both"/>
        <w:rPr>
          <w:color w:val="000000"/>
          <w:sz w:val="22"/>
          <w:szCs w:val="22"/>
        </w:rPr>
      </w:pPr>
      <w:r>
        <w:rPr>
          <w:color w:val="000000"/>
          <w:sz w:val="22"/>
          <w:szCs w:val="22"/>
        </w:rPr>
        <w:t>Gabinete do Prefeito: fichas 04 - 1001, 07 - 1001, 19 - 1001, 21 - 1001, 33 - 1001, 36 - 1001, 43 - 1001, 46 - 1001.</w:t>
      </w:r>
    </w:p>
    <w:p w:rsidR="002213CF" w:rsidRDefault="00526A9C">
      <w:pPr>
        <w:spacing w:before="0"/>
        <w:jc w:val="both"/>
        <w:rPr>
          <w:color w:val="000000"/>
          <w:sz w:val="22"/>
          <w:szCs w:val="22"/>
        </w:rPr>
      </w:pPr>
      <w:r>
        <w:rPr>
          <w:color w:val="000000"/>
          <w:sz w:val="22"/>
          <w:szCs w:val="22"/>
        </w:rPr>
        <w:t>Procuradoria Geral do Município: ficha 61 - 1001, 63 - 1001.</w:t>
      </w:r>
    </w:p>
    <w:p w:rsidR="002213CF" w:rsidRDefault="00526A9C">
      <w:pPr>
        <w:spacing w:before="0"/>
        <w:jc w:val="both"/>
        <w:rPr>
          <w:color w:val="000000"/>
          <w:sz w:val="22"/>
          <w:szCs w:val="22"/>
        </w:rPr>
      </w:pPr>
      <w:r>
        <w:rPr>
          <w:color w:val="000000"/>
          <w:sz w:val="22"/>
          <w:szCs w:val="22"/>
        </w:rPr>
        <w:t xml:space="preserve">Secretaria Municipal de Agricultura: ficha 452 - 1001, 454 - </w:t>
      </w:r>
      <w:r>
        <w:rPr>
          <w:color w:val="000000"/>
          <w:sz w:val="22"/>
          <w:szCs w:val="22"/>
        </w:rPr>
        <w:t>1001.</w:t>
      </w:r>
    </w:p>
    <w:p w:rsidR="002213CF" w:rsidRDefault="00526A9C">
      <w:pPr>
        <w:spacing w:before="0"/>
        <w:jc w:val="both"/>
        <w:rPr>
          <w:color w:val="000000"/>
          <w:sz w:val="22"/>
          <w:szCs w:val="22"/>
        </w:rPr>
      </w:pPr>
      <w:r>
        <w:rPr>
          <w:color w:val="000000"/>
          <w:sz w:val="22"/>
          <w:szCs w:val="22"/>
        </w:rPr>
        <w:t>Secretaria Municipal de Meio Ambiente: ficha 498 - 1001, 500 - 1001.</w:t>
      </w:r>
    </w:p>
    <w:p w:rsidR="002213CF" w:rsidRDefault="00526A9C">
      <w:pPr>
        <w:spacing w:before="0"/>
        <w:jc w:val="both"/>
        <w:rPr>
          <w:color w:val="000000"/>
          <w:sz w:val="22"/>
          <w:szCs w:val="22"/>
        </w:rPr>
      </w:pPr>
      <w:r>
        <w:rPr>
          <w:color w:val="000000"/>
          <w:sz w:val="22"/>
          <w:szCs w:val="22"/>
        </w:rPr>
        <w:lastRenderedPageBreak/>
        <w:t xml:space="preserve">Secretaria Municipal do Trabalho, Assistência e Desenvolvimento Social: fichas 279 - 1001, 282 - 1001, 305 - 1001, 307 - 1001, 343 - 1390, 346 - 1390, 373 - 1001, 375 - 1001, 313 - </w:t>
      </w:r>
      <w:r>
        <w:rPr>
          <w:color w:val="000000"/>
          <w:sz w:val="22"/>
          <w:szCs w:val="22"/>
        </w:rPr>
        <w:t>1001, 315 - 1390.</w:t>
      </w:r>
    </w:p>
    <w:p w:rsidR="002213CF" w:rsidRDefault="00526A9C">
      <w:pPr>
        <w:spacing w:before="0"/>
        <w:jc w:val="both"/>
        <w:rPr>
          <w:color w:val="000000"/>
          <w:sz w:val="22"/>
          <w:szCs w:val="22"/>
        </w:rPr>
      </w:pPr>
      <w:r>
        <w:rPr>
          <w:color w:val="000000"/>
          <w:sz w:val="22"/>
          <w:szCs w:val="22"/>
        </w:rPr>
        <w:t>Secretaria Municipal de Controle Interno e Transparência: ficha 74 - 1001, 76 - 1001.</w:t>
      </w:r>
    </w:p>
    <w:p w:rsidR="002213CF" w:rsidRDefault="00526A9C">
      <w:pPr>
        <w:spacing w:before="0"/>
        <w:jc w:val="both"/>
        <w:rPr>
          <w:color w:val="000000"/>
          <w:sz w:val="22"/>
          <w:szCs w:val="22"/>
        </w:rPr>
      </w:pPr>
      <w:r>
        <w:rPr>
          <w:color w:val="000000"/>
          <w:sz w:val="22"/>
          <w:szCs w:val="22"/>
        </w:rPr>
        <w:t>Secretaria Municipal de Fazenda: fichas 577 - 1001, 597 - 1001.</w:t>
      </w:r>
    </w:p>
    <w:p w:rsidR="002213CF" w:rsidRDefault="002213CF">
      <w:pPr>
        <w:spacing w:before="0"/>
        <w:jc w:val="both"/>
        <w:rPr>
          <w:sz w:val="22"/>
          <w:szCs w:val="22"/>
        </w:rPr>
      </w:pPr>
    </w:p>
    <w:p w:rsidR="002213CF" w:rsidRDefault="00526A9C">
      <w:pPr>
        <w:spacing w:before="0"/>
        <w:jc w:val="both"/>
        <w:rPr>
          <w:b/>
          <w:sz w:val="22"/>
          <w:szCs w:val="22"/>
        </w:rPr>
      </w:pPr>
      <w:r>
        <w:rPr>
          <w:b/>
          <w:sz w:val="22"/>
          <w:szCs w:val="22"/>
        </w:rPr>
        <w:t>CLÁUSULA OITAVA - DA CONVOCAÇÃO PARA RECEBER A ORDEM DE FORNECIMENTO</w:t>
      </w:r>
    </w:p>
    <w:p w:rsidR="002213CF" w:rsidRDefault="00526A9C">
      <w:pPr>
        <w:spacing w:before="0"/>
        <w:jc w:val="both"/>
        <w:rPr>
          <w:sz w:val="22"/>
          <w:szCs w:val="22"/>
        </w:rPr>
      </w:pPr>
      <w:r>
        <w:rPr>
          <w:sz w:val="22"/>
          <w:szCs w:val="22"/>
        </w:rPr>
        <w:t>8.1 Se o licitante</w:t>
      </w:r>
      <w:r>
        <w:rPr>
          <w:sz w:val="22"/>
          <w:szCs w:val="22"/>
        </w:rPr>
        <w:t xml:space="preserve"> classificado em primeiro lugar se recusar a receber a ordem de fornecimento ou se não dispuser de condições de atender integralmente à necessidade da Administração, poderá a ordem de fornecimento ser expedida para os demais proponentes cadastrados que con</w:t>
      </w:r>
      <w:r>
        <w:rPr>
          <w:sz w:val="22"/>
          <w:szCs w:val="22"/>
        </w:rPr>
        <w:t>cordarem em fornecer os materiais ao preço e nas mesmas condições do primeiro colocado, observada a ordem de classificação.</w:t>
      </w:r>
    </w:p>
    <w:p w:rsidR="002213CF" w:rsidRDefault="002213CF">
      <w:pPr>
        <w:spacing w:before="0"/>
        <w:jc w:val="both"/>
        <w:rPr>
          <w:sz w:val="22"/>
          <w:szCs w:val="22"/>
        </w:rPr>
      </w:pPr>
    </w:p>
    <w:p w:rsidR="002213CF" w:rsidRDefault="00526A9C">
      <w:pPr>
        <w:spacing w:before="0"/>
        <w:ind w:right="2"/>
        <w:jc w:val="both"/>
        <w:rPr>
          <w:b/>
          <w:sz w:val="22"/>
          <w:szCs w:val="22"/>
        </w:rPr>
      </w:pPr>
      <w:r>
        <w:rPr>
          <w:b/>
          <w:sz w:val="22"/>
          <w:szCs w:val="22"/>
        </w:rPr>
        <w:t>9. DA PRESTAÇÃO DOS SERVIÇOS</w:t>
      </w:r>
    </w:p>
    <w:p w:rsidR="002213CF" w:rsidRDefault="00526A9C">
      <w:pPr>
        <w:spacing w:before="0"/>
        <w:ind w:right="2"/>
        <w:jc w:val="both"/>
        <w:rPr>
          <w:sz w:val="22"/>
          <w:szCs w:val="22"/>
        </w:rPr>
      </w:pPr>
      <w:r>
        <w:rPr>
          <w:b/>
          <w:sz w:val="22"/>
          <w:szCs w:val="22"/>
        </w:rPr>
        <w:t>9.1.</w:t>
      </w:r>
      <w:r>
        <w:rPr>
          <w:sz w:val="22"/>
          <w:szCs w:val="22"/>
        </w:rPr>
        <w:t xml:space="preserve"> Os serviços serão executados na sede da prefeitura e nas diversas secretarias no endereços citado</w:t>
      </w:r>
      <w:r>
        <w:rPr>
          <w:sz w:val="22"/>
          <w:szCs w:val="22"/>
        </w:rPr>
        <w:t xml:space="preserve">s </w:t>
      </w:r>
      <w:r>
        <w:rPr>
          <w:b/>
          <w:sz w:val="22"/>
          <w:szCs w:val="22"/>
        </w:rPr>
        <w:t xml:space="preserve">(anexo II do termo de referência), </w:t>
      </w:r>
      <w:r>
        <w:rPr>
          <w:sz w:val="22"/>
          <w:szCs w:val="22"/>
        </w:rPr>
        <w:t>onde estão instalados os aparelhos de ar condicionado, no horário de 7h às 16h, de segunda a quinta- feira,  e de 07h00min as 11h00min nas sextas - feiras, previamente agendado com o CONTRATANTE, podendo ser executado f</w:t>
      </w:r>
      <w:r>
        <w:rPr>
          <w:sz w:val="22"/>
          <w:szCs w:val="22"/>
        </w:rPr>
        <w:t>ora do horário estipulado, desde que uma das partes solicite previamente, não gerando nenhum custo adicional para o município.</w:t>
      </w:r>
    </w:p>
    <w:p w:rsidR="002213CF" w:rsidRDefault="00526A9C">
      <w:pPr>
        <w:spacing w:before="0"/>
        <w:ind w:right="2"/>
        <w:jc w:val="both"/>
        <w:rPr>
          <w:sz w:val="22"/>
          <w:szCs w:val="22"/>
        </w:rPr>
      </w:pPr>
      <w:r>
        <w:rPr>
          <w:b/>
          <w:sz w:val="22"/>
          <w:szCs w:val="22"/>
        </w:rPr>
        <w:t>9.2.</w:t>
      </w:r>
      <w:r>
        <w:rPr>
          <w:sz w:val="22"/>
          <w:szCs w:val="22"/>
        </w:rPr>
        <w:t xml:space="preserve"> Deverá ser apresentada em até 10 (dez) dias corridos da data da assinatura do contrato a ART – Anotação de Responsabilidade </w:t>
      </w:r>
      <w:r>
        <w:rPr>
          <w:sz w:val="22"/>
          <w:szCs w:val="22"/>
        </w:rPr>
        <w:t>Técnica – referente aos serviços de manutenção de ar condicionado;</w:t>
      </w:r>
    </w:p>
    <w:p w:rsidR="002213CF" w:rsidRDefault="00526A9C">
      <w:pPr>
        <w:spacing w:before="0"/>
        <w:ind w:right="2"/>
        <w:jc w:val="both"/>
        <w:rPr>
          <w:sz w:val="22"/>
          <w:szCs w:val="22"/>
        </w:rPr>
      </w:pPr>
      <w:r>
        <w:rPr>
          <w:b/>
          <w:sz w:val="22"/>
          <w:szCs w:val="22"/>
        </w:rPr>
        <w:t>9.3.</w:t>
      </w:r>
      <w:r>
        <w:rPr>
          <w:sz w:val="22"/>
          <w:szCs w:val="22"/>
        </w:rPr>
        <w:t xml:space="preserve"> Os serviços deverão ser executados por técnicos especializados, sob a supervisão direta da CONTRATADA, a fim de manter os equipamentos adequadamente ajustados e em perfeito estado de c</w:t>
      </w:r>
      <w:r>
        <w:rPr>
          <w:sz w:val="22"/>
          <w:szCs w:val="22"/>
        </w:rPr>
        <w:t>onservação e</w:t>
      </w:r>
      <w:r>
        <w:rPr>
          <w:spacing w:val="-8"/>
          <w:sz w:val="22"/>
          <w:szCs w:val="22"/>
        </w:rPr>
        <w:t xml:space="preserve"> </w:t>
      </w:r>
      <w:r>
        <w:rPr>
          <w:sz w:val="22"/>
          <w:szCs w:val="22"/>
        </w:rPr>
        <w:t>funcionamento;</w:t>
      </w:r>
    </w:p>
    <w:p w:rsidR="002213CF" w:rsidRDefault="00526A9C">
      <w:pPr>
        <w:spacing w:before="0"/>
        <w:ind w:right="2"/>
        <w:jc w:val="both"/>
        <w:rPr>
          <w:sz w:val="22"/>
          <w:szCs w:val="22"/>
        </w:rPr>
      </w:pPr>
      <w:r>
        <w:rPr>
          <w:b/>
          <w:sz w:val="22"/>
          <w:szCs w:val="22"/>
        </w:rPr>
        <w:t>9.4.</w:t>
      </w:r>
      <w:r>
        <w:rPr>
          <w:sz w:val="22"/>
          <w:szCs w:val="22"/>
        </w:rPr>
        <w:t xml:space="preserve"> Os técnicos da CONTRATADA deverão se apresentar para a realização dos serviços uniformizados e portando crachás.</w:t>
      </w:r>
    </w:p>
    <w:p w:rsidR="002213CF" w:rsidRDefault="00526A9C">
      <w:pPr>
        <w:spacing w:before="0"/>
        <w:ind w:right="2"/>
        <w:jc w:val="both"/>
        <w:rPr>
          <w:sz w:val="22"/>
          <w:szCs w:val="22"/>
        </w:rPr>
      </w:pPr>
      <w:r>
        <w:rPr>
          <w:b/>
          <w:sz w:val="22"/>
          <w:szCs w:val="22"/>
        </w:rPr>
        <w:t>9.5.</w:t>
      </w:r>
      <w:r>
        <w:rPr>
          <w:sz w:val="22"/>
          <w:szCs w:val="22"/>
        </w:rPr>
        <w:t xml:space="preserve"> Os serviços empregados serão tais que proporcionem e garantam perfeitas condições de funcionamento e segu</w:t>
      </w:r>
      <w:r>
        <w:rPr>
          <w:sz w:val="22"/>
          <w:szCs w:val="22"/>
        </w:rPr>
        <w:t>rança dos sistemas de ar condicionado e abrangerão todos os componentes, equipamentos e instalações de</w:t>
      </w:r>
      <w:r>
        <w:rPr>
          <w:spacing w:val="-6"/>
          <w:sz w:val="22"/>
          <w:szCs w:val="22"/>
        </w:rPr>
        <w:t xml:space="preserve"> </w:t>
      </w:r>
      <w:r>
        <w:rPr>
          <w:sz w:val="22"/>
          <w:szCs w:val="22"/>
        </w:rPr>
        <w:t>ventilação;</w:t>
      </w:r>
    </w:p>
    <w:p w:rsidR="002213CF" w:rsidRDefault="00526A9C">
      <w:pPr>
        <w:spacing w:before="0"/>
        <w:ind w:right="2"/>
        <w:jc w:val="both"/>
        <w:rPr>
          <w:sz w:val="22"/>
          <w:szCs w:val="22"/>
        </w:rPr>
      </w:pPr>
      <w:r>
        <w:rPr>
          <w:b/>
          <w:sz w:val="22"/>
          <w:szCs w:val="22"/>
        </w:rPr>
        <w:t>9.6.</w:t>
      </w:r>
      <w:r>
        <w:rPr>
          <w:sz w:val="22"/>
          <w:szCs w:val="22"/>
        </w:rPr>
        <w:t xml:space="preserve"> Os serviços deverão ser realizados pela CONTRATADA com base nas normas vigentes; nas recomendações</w:t>
      </w:r>
      <w:r>
        <w:rPr>
          <w:spacing w:val="5"/>
          <w:sz w:val="22"/>
          <w:szCs w:val="22"/>
        </w:rPr>
        <w:t xml:space="preserve"> </w:t>
      </w:r>
      <w:r>
        <w:rPr>
          <w:sz w:val="22"/>
          <w:szCs w:val="22"/>
        </w:rPr>
        <w:t>de</w:t>
      </w:r>
      <w:r>
        <w:rPr>
          <w:spacing w:val="4"/>
          <w:sz w:val="22"/>
          <w:szCs w:val="22"/>
        </w:rPr>
        <w:t xml:space="preserve"> </w:t>
      </w:r>
      <w:r>
        <w:rPr>
          <w:sz w:val="22"/>
          <w:szCs w:val="22"/>
        </w:rPr>
        <w:t>manutenção</w:t>
      </w:r>
      <w:r>
        <w:rPr>
          <w:spacing w:val="4"/>
          <w:sz w:val="22"/>
          <w:szCs w:val="22"/>
        </w:rPr>
        <w:t xml:space="preserve"> </w:t>
      </w:r>
      <w:r>
        <w:rPr>
          <w:sz w:val="22"/>
          <w:szCs w:val="22"/>
        </w:rPr>
        <w:t>mecânica</w:t>
      </w:r>
      <w:r>
        <w:rPr>
          <w:spacing w:val="5"/>
          <w:sz w:val="22"/>
          <w:szCs w:val="22"/>
        </w:rPr>
        <w:t xml:space="preserve"> </w:t>
      </w:r>
      <w:r>
        <w:rPr>
          <w:sz w:val="22"/>
          <w:szCs w:val="22"/>
        </w:rPr>
        <w:t>da</w:t>
      </w:r>
      <w:r>
        <w:rPr>
          <w:spacing w:val="4"/>
          <w:sz w:val="22"/>
          <w:szCs w:val="22"/>
        </w:rPr>
        <w:t xml:space="preserve"> </w:t>
      </w:r>
      <w:r>
        <w:rPr>
          <w:sz w:val="22"/>
          <w:szCs w:val="22"/>
        </w:rPr>
        <w:t>NBR</w:t>
      </w:r>
      <w:r>
        <w:rPr>
          <w:spacing w:val="7"/>
          <w:sz w:val="22"/>
          <w:szCs w:val="22"/>
        </w:rPr>
        <w:t xml:space="preserve"> </w:t>
      </w:r>
      <w:r>
        <w:rPr>
          <w:sz w:val="22"/>
          <w:szCs w:val="22"/>
        </w:rPr>
        <w:t>13971/9</w:t>
      </w:r>
      <w:r>
        <w:rPr>
          <w:sz w:val="22"/>
          <w:szCs w:val="22"/>
        </w:rPr>
        <w:t>7</w:t>
      </w:r>
      <w:r>
        <w:rPr>
          <w:spacing w:val="7"/>
          <w:sz w:val="22"/>
          <w:szCs w:val="22"/>
        </w:rPr>
        <w:t xml:space="preserve"> </w:t>
      </w:r>
      <w:r>
        <w:rPr>
          <w:sz w:val="22"/>
          <w:szCs w:val="22"/>
        </w:rPr>
        <w:t>-</w:t>
      </w:r>
      <w:r>
        <w:rPr>
          <w:spacing w:val="6"/>
          <w:sz w:val="22"/>
          <w:szCs w:val="22"/>
        </w:rPr>
        <w:t xml:space="preserve"> </w:t>
      </w:r>
      <w:r>
        <w:rPr>
          <w:sz w:val="22"/>
          <w:szCs w:val="22"/>
        </w:rPr>
        <w:t>Sistemas</w:t>
      </w:r>
      <w:r>
        <w:rPr>
          <w:spacing w:val="6"/>
          <w:sz w:val="22"/>
          <w:szCs w:val="22"/>
        </w:rPr>
        <w:t xml:space="preserve"> </w:t>
      </w:r>
      <w:r>
        <w:rPr>
          <w:sz w:val="22"/>
          <w:szCs w:val="22"/>
        </w:rPr>
        <w:t>de</w:t>
      </w:r>
      <w:r>
        <w:rPr>
          <w:spacing w:val="5"/>
          <w:sz w:val="22"/>
          <w:szCs w:val="22"/>
        </w:rPr>
        <w:t xml:space="preserve"> </w:t>
      </w:r>
      <w:r>
        <w:rPr>
          <w:sz w:val="22"/>
          <w:szCs w:val="22"/>
        </w:rPr>
        <w:t>Refrigeração, Condicionamento de Ar e Ventilação - Manutenção Programada da ABNT e da NBR 16401, da Portaria do Ministério da Saúde 3523/1998; à NBR 14679/12 - Sistema de Condicionamento de ar e Ventilação - Execução de Serviços de Higieniz</w:t>
      </w:r>
      <w:r>
        <w:rPr>
          <w:sz w:val="22"/>
          <w:szCs w:val="22"/>
        </w:rPr>
        <w:t>ação; às normas da ABNT; às prescrições e recomendações dos fabricantes e às normas internacionais consagradas, na falta das normas da ABNT; bem como a este Termo de</w:t>
      </w:r>
      <w:r>
        <w:rPr>
          <w:spacing w:val="-18"/>
          <w:sz w:val="22"/>
          <w:szCs w:val="22"/>
        </w:rPr>
        <w:t xml:space="preserve"> </w:t>
      </w:r>
      <w:r>
        <w:rPr>
          <w:sz w:val="22"/>
          <w:szCs w:val="22"/>
        </w:rPr>
        <w:t>Referência;</w:t>
      </w:r>
    </w:p>
    <w:p w:rsidR="002213CF" w:rsidRDefault="00526A9C">
      <w:pPr>
        <w:spacing w:before="0"/>
        <w:ind w:right="2"/>
        <w:jc w:val="both"/>
        <w:rPr>
          <w:sz w:val="22"/>
          <w:szCs w:val="22"/>
        </w:rPr>
      </w:pPr>
      <w:r>
        <w:rPr>
          <w:b/>
          <w:sz w:val="22"/>
          <w:szCs w:val="22"/>
        </w:rPr>
        <w:t>9.7.</w:t>
      </w:r>
      <w:r>
        <w:rPr>
          <w:sz w:val="22"/>
          <w:szCs w:val="22"/>
        </w:rPr>
        <w:t xml:space="preserve"> A CONTRATADA deverá manter sistema de pronto atendimento, com equipe comp</w:t>
      </w:r>
      <w:r>
        <w:rPr>
          <w:sz w:val="22"/>
          <w:szCs w:val="22"/>
        </w:rPr>
        <w:t>osta por técnicos especializados e habilitados a manter os equipamentos, sistemas e instalações adequadamente ajustados e em perfeito estado de conservação e</w:t>
      </w:r>
      <w:r>
        <w:rPr>
          <w:spacing w:val="-11"/>
          <w:sz w:val="22"/>
          <w:szCs w:val="22"/>
        </w:rPr>
        <w:t xml:space="preserve"> </w:t>
      </w:r>
      <w:r>
        <w:rPr>
          <w:sz w:val="22"/>
          <w:szCs w:val="22"/>
        </w:rPr>
        <w:t>funcionamento;</w:t>
      </w:r>
    </w:p>
    <w:p w:rsidR="002213CF" w:rsidRDefault="00526A9C">
      <w:pPr>
        <w:spacing w:before="0"/>
        <w:ind w:right="2"/>
        <w:jc w:val="both"/>
        <w:rPr>
          <w:sz w:val="22"/>
          <w:szCs w:val="22"/>
        </w:rPr>
      </w:pPr>
      <w:r>
        <w:rPr>
          <w:b/>
          <w:sz w:val="22"/>
          <w:szCs w:val="22"/>
        </w:rPr>
        <w:t>9.8.</w:t>
      </w:r>
      <w:r>
        <w:rPr>
          <w:sz w:val="22"/>
          <w:szCs w:val="22"/>
        </w:rPr>
        <w:t xml:space="preserve"> Os serviços de manutenção deverão ser realizados através de Visitas Técnicas p</w:t>
      </w:r>
      <w:r>
        <w:rPr>
          <w:sz w:val="22"/>
          <w:szCs w:val="22"/>
        </w:rPr>
        <w:t>rogramadas as quais deverão ser previamente agendadas junto com o cronograma de manutenções preventivas e através de CHAMADAS DE EMERGÊNCIA para atendimento de manutenções corretivas;</w:t>
      </w:r>
    </w:p>
    <w:p w:rsidR="002213CF" w:rsidRDefault="00526A9C">
      <w:pPr>
        <w:spacing w:before="0"/>
        <w:ind w:right="2"/>
        <w:jc w:val="both"/>
        <w:rPr>
          <w:sz w:val="22"/>
          <w:szCs w:val="22"/>
        </w:rPr>
      </w:pPr>
      <w:r>
        <w:rPr>
          <w:b/>
          <w:sz w:val="22"/>
          <w:szCs w:val="22"/>
        </w:rPr>
        <w:t>9.9.</w:t>
      </w:r>
      <w:r>
        <w:rPr>
          <w:sz w:val="22"/>
          <w:szCs w:val="22"/>
        </w:rPr>
        <w:t xml:space="preserve"> Defeitos e incorreções nas instalações e aparelhos de ar condiciona</w:t>
      </w:r>
      <w:r>
        <w:rPr>
          <w:sz w:val="22"/>
          <w:szCs w:val="22"/>
        </w:rPr>
        <w:t>do e ventilação constatados pela CONTRATADA deverão ser imediatamente notificados à Fiscalização do CONTRATANTE;</w:t>
      </w:r>
    </w:p>
    <w:p w:rsidR="002213CF" w:rsidRDefault="00526A9C">
      <w:pPr>
        <w:spacing w:before="0"/>
        <w:ind w:right="2"/>
        <w:jc w:val="both"/>
        <w:rPr>
          <w:sz w:val="22"/>
          <w:szCs w:val="22"/>
        </w:rPr>
      </w:pPr>
      <w:r>
        <w:rPr>
          <w:b/>
          <w:sz w:val="22"/>
          <w:szCs w:val="22"/>
        </w:rPr>
        <w:t>9.10.</w:t>
      </w:r>
      <w:r>
        <w:rPr>
          <w:sz w:val="22"/>
          <w:szCs w:val="22"/>
        </w:rPr>
        <w:t xml:space="preserve"> Os condicionadores de ar que por motivos técnicos não puderem ser consertados/regulados nos locais de uso, serão retirados pela CONTRATAD</w:t>
      </w:r>
      <w:r>
        <w:rPr>
          <w:sz w:val="22"/>
          <w:szCs w:val="22"/>
        </w:rPr>
        <w:t>A, mediante prévia aprovação e avaliação do Fiscal do Contrato, ficando a mesma inteiramente responsável pela integridade física de seus componentes durante a retirada, transporte, substituição de peças e reinstalação, sem qualquer ônus para o</w:t>
      </w:r>
      <w:r>
        <w:rPr>
          <w:spacing w:val="-4"/>
          <w:sz w:val="22"/>
          <w:szCs w:val="22"/>
        </w:rPr>
        <w:t xml:space="preserve"> </w:t>
      </w:r>
      <w:r>
        <w:rPr>
          <w:sz w:val="22"/>
          <w:szCs w:val="22"/>
        </w:rPr>
        <w:t>CONTRATANTE;</w:t>
      </w:r>
    </w:p>
    <w:p w:rsidR="002213CF" w:rsidRDefault="00526A9C">
      <w:pPr>
        <w:spacing w:before="0"/>
        <w:ind w:right="2"/>
        <w:jc w:val="both"/>
        <w:rPr>
          <w:sz w:val="22"/>
          <w:szCs w:val="22"/>
        </w:rPr>
      </w:pPr>
      <w:r>
        <w:rPr>
          <w:b/>
          <w:sz w:val="22"/>
          <w:szCs w:val="22"/>
        </w:rPr>
        <w:t>9.11.</w:t>
      </w:r>
      <w:r>
        <w:rPr>
          <w:sz w:val="22"/>
          <w:szCs w:val="22"/>
        </w:rPr>
        <w:t xml:space="preserve"> A CONTRATADA deverá arcar com todos os custos e recursos para retirar e transportar os equipamentos defeituosos para o local da oficina, assim como para o retorno para sua posição de</w:t>
      </w:r>
      <w:r>
        <w:rPr>
          <w:spacing w:val="-4"/>
          <w:sz w:val="22"/>
          <w:szCs w:val="22"/>
        </w:rPr>
        <w:t xml:space="preserve"> </w:t>
      </w:r>
      <w:r>
        <w:rPr>
          <w:sz w:val="22"/>
          <w:szCs w:val="22"/>
        </w:rPr>
        <w:t>origem.</w:t>
      </w:r>
    </w:p>
    <w:p w:rsidR="002213CF" w:rsidRDefault="00526A9C">
      <w:pPr>
        <w:spacing w:before="0"/>
        <w:ind w:right="2"/>
        <w:jc w:val="both"/>
        <w:rPr>
          <w:sz w:val="22"/>
          <w:szCs w:val="22"/>
        </w:rPr>
      </w:pPr>
      <w:r>
        <w:rPr>
          <w:b/>
          <w:sz w:val="22"/>
          <w:szCs w:val="22"/>
        </w:rPr>
        <w:lastRenderedPageBreak/>
        <w:t>9.12.</w:t>
      </w:r>
      <w:r>
        <w:rPr>
          <w:sz w:val="22"/>
          <w:szCs w:val="22"/>
        </w:rPr>
        <w:t xml:space="preserve"> A CONTRATADA deverá apresentar toda a documentação n</w:t>
      </w:r>
      <w:r>
        <w:rPr>
          <w:sz w:val="22"/>
          <w:szCs w:val="22"/>
        </w:rPr>
        <w:t>ecessária prevista no contrato, inclusive ART de Serviço, a habilitação técnica, do(s) responsável(eis) técnico(s) pela execução de serviços que dependam de Habilitação Técnica, conforme legislação</w:t>
      </w:r>
      <w:r>
        <w:rPr>
          <w:spacing w:val="-17"/>
          <w:sz w:val="22"/>
          <w:szCs w:val="22"/>
        </w:rPr>
        <w:t xml:space="preserve"> </w:t>
      </w:r>
      <w:r>
        <w:rPr>
          <w:sz w:val="22"/>
          <w:szCs w:val="22"/>
        </w:rPr>
        <w:t>específica;</w:t>
      </w:r>
    </w:p>
    <w:p w:rsidR="002213CF" w:rsidRDefault="00526A9C">
      <w:pPr>
        <w:spacing w:before="0"/>
        <w:ind w:right="2"/>
        <w:jc w:val="both"/>
        <w:rPr>
          <w:sz w:val="22"/>
          <w:szCs w:val="22"/>
        </w:rPr>
      </w:pPr>
      <w:r>
        <w:rPr>
          <w:b/>
          <w:sz w:val="22"/>
          <w:szCs w:val="22"/>
        </w:rPr>
        <w:t>9.13.</w:t>
      </w:r>
      <w:r>
        <w:rPr>
          <w:sz w:val="22"/>
          <w:szCs w:val="22"/>
        </w:rPr>
        <w:t xml:space="preserve"> A CONTRATADA deverá trocar os filtros de</w:t>
      </w:r>
      <w:r>
        <w:rPr>
          <w:sz w:val="22"/>
          <w:szCs w:val="22"/>
        </w:rPr>
        <w:t xml:space="preserve"> óleo, de gás refrigerante, ou de ar, sempre que estes estiverem obstruídos, ou quando forem executadas operações de troca de componentes do ciclo de gás (Exemplo: troca do</w:t>
      </w:r>
      <w:r>
        <w:rPr>
          <w:spacing w:val="-11"/>
          <w:sz w:val="22"/>
          <w:szCs w:val="22"/>
        </w:rPr>
        <w:t xml:space="preserve"> </w:t>
      </w:r>
      <w:r>
        <w:rPr>
          <w:sz w:val="22"/>
          <w:szCs w:val="22"/>
        </w:rPr>
        <w:t>compressor);</w:t>
      </w:r>
    </w:p>
    <w:p w:rsidR="002213CF" w:rsidRDefault="00526A9C">
      <w:pPr>
        <w:spacing w:before="0"/>
        <w:ind w:right="2"/>
        <w:jc w:val="both"/>
        <w:rPr>
          <w:sz w:val="22"/>
          <w:szCs w:val="22"/>
        </w:rPr>
      </w:pPr>
      <w:r>
        <w:rPr>
          <w:b/>
          <w:sz w:val="22"/>
          <w:szCs w:val="22"/>
        </w:rPr>
        <w:t>9.14.</w:t>
      </w:r>
      <w:r>
        <w:rPr>
          <w:sz w:val="22"/>
          <w:szCs w:val="22"/>
        </w:rPr>
        <w:t xml:space="preserve"> Filtros de ar não descartáveis deverão ser trocados quando a tel</w:t>
      </w:r>
      <w:r>
        <w:rPr>
          <w:sz w:val="22"/>
          <w:szCs w:val="22"/>
        </w:rPr>
        <w:t>a de retenção estiver rasgada ou quando a armação plástica ou metálica estiver</w:t>
      </w:r>
      <w:r>
        <w:rPr>
          <w:spacing w:val="-14"/>
          <w:sz w:val="22"/>
          <w:szCs w:val="22"/>
        </w:rPr>
        <w:t xml:space="preserve"> </w:t>
      </w:r>
      <w:r>
        <w:rPr>
          <w:sz w:val="22"/>
          <w:szCs w:val="22"/>
        </w:rPr>
        <w:t>quebrada;</w:t>
      </w:r>
    </w:p>
    <w:p w:rsidR="002213CF" w:rsidRDefault="00526A9C">
      <w:pPr>
        <w:spacing w:before="0"/>
        <w:ind w:right="2"/>
        <w:jc w:val="both"/>
        <w:rPr>
          <w:sz w:val="22"/>
          <w:szCs w:val="22"/>
        </w:rPr>
      </w:pPr>
      <w:r>
        <w:rPr>
          <w:b/>
          <w:sz w:val="22"/>
          <w:szCs w:val="22"/>
        </w:rPr>
        <w:t>9.15</w:t>
      </w:r>
      <w:r>
        <w:rPr>
          <w:sz w:val="22"/>
          <w:szCs w:val="22"/>
        </w:rPr>
        <w:t>. É de responsabilidade da CONTRATADA o perfeito funcionamento do sistema de drenagem de água</w:t>
      </w:r>
      <w:r>
        <w:rPr>
          <w:spacing w:val="-4"/>
          <w:sz w:val="22"/>
          <w:szCs w:val="22"/>
        </w:rPr>
        <w:t xml:space="preserve"> </w:t>
      </w:r>
      <w:r>
        <w:rPr>
          <w:sz w:val="22"/>
          <w:szCs w:val="22"/>
        </w:rPr>
        <w:t>condensada.</w:t>
      </w:r>
    </w:p>
    <w:p w:rsidR="002213CF" w:rsidRDefault="002213CF">
      <w:pPr>
        <w:spacing w:before="0"/>
        <w:ind w:right="2"/>
        <w:jc w:val="both"/>
        <w:rPr>
          <w:sz w:val="22"/>
          <w:szCs w:val="22"/>
        </w:rPr>
      </w:pPr>
    </w:p>
    <w:p w:rsidR="002213CF" w:rsidRDefault="00526A9C">
      <w:pPr>
        <w:spacing w:before="0"/>
        <w:jc w:val="both"/>
        <w:rPr>
          <w:b/>
          <w:sz w:val="22"/>
          <w:szCs w:val="22"/>
        </w:rPr>
      </w:pPr>
      <w:r>
        <w:rPr>
          <w:b/>
          <w:sz w:val="22"/>
          <w:szCs w:val="22"/>
        </w:rPr>
        <w:t>CLÁUSULA DÉCIMA - DA RESPONSABILIDADE DAS PARTES</w:t>
      </w:r>
    </w:p>
    <w:p w:rsidR="002213CF" w:rsidRDefault="00526A9C">
      <w:pPr>
        <w:spacing w:before="0"/>
        <w:jc w:val="both"/>
        <w:rPr>
          <w:sz w:val="22"/>
          <w:szCs w:val="22"/>
        </w:rPr>
      </w:pPr>
      <w:r>
        <w:rPr>
          <w:sz w:val="22"/>
          <w:szCs w:val="22"/>
        </w:rPr>
        <w:t>10.1. C</w:t>
      </w:r>
      <w:r>
        <w:rPr>
          <w:sz w:val="22"/>
          <w:szCs w:val="22"/>
        </w:rPr>
        <w:t>ompete à Contratada:</w:t>
      </w:r>
    </w:p>
    <w:p w:rsidR="002213CF" w:rsidRDefault="00526A9C">
      <w:pPr>
        <w:spacing w:before="0"/>
        <w:jc w:val="both"/>
        <w:rPr>
          <w:sz w:val="22"/>
          <w:szCs w:val="22"/>
        </w:rPr>
      </w:pPr>
      <w:r>
        <w:rPr>
          <w:sz w:val="22"/>
          <w:szCs w:val="22"/>
        </w:rPr>
        <w:t>a) Entregar os materiais de acordo com as condições e prazos propostos respeitando-se o período de validade;</w:t>
      </w:r>
    </w:p>
    <w:p w:rsidR="002213CF" w:rsidRDefault="00526A9C">
      <w:pPr>
        <w:spacing w:before="0"/>
        <w:jc w:val="both"/>
        <w:rPr>
          <w:sz w:val="22"/>
          <w:szCs w:val="22"/>
        </w:rPr>
      </w:pPr>
      <w:r>
        <w:rPr>
          <w:sz w:val="22"/>
          <w:szCs w:val="22"/>
        </w:rPr>
        <w:t>b) Providenciar a imediata correção das deficiências apontadas pelo setor competente do Contratante;</w:t>
      </w:r>
    </w:p>
    <w:p w:rsidR="002213CF" w:rsidRDefault="00526A9C">
      <w:pPr>
        <w:spacing w:before="0"/>
        <w:jc w:val="both"/>
        <w:rPr>
          <w:sz w:val="22"/>
          <w:szCs w:val="22"/>
        </w:rPr>
      </w:pPr>
      <w:r>
        <w:rPr>
          <w:sz w:val="22"/>
          <w:szCs w:val="22"/>
        </w:rPr>
        <w:t>c) Manter, durante toda a</w:t>
      </w:r>
      <w:r>
        <w:rPr>
          <w:sz w:val="22"/>
          <w:szCs w:val="22"/>
        </w:rPr>
        <w:t xml:space="preserve"> execução do Contrato, em compatibilidade com as obrigações assumidas, todas as condições de habilitação e qualificação exigidas na licitação, conforme dispõe o inciso XIII, do artigo 55, da Lei Nº 8.666/93 e alterações;</w:t>
      </w:r>
    </w:p>
    <w:p w:rsidR="002213CF" w:rsidRDefault="00526A9C">
      <w:pPr>
        <w:spacing w:before="0"/>
        <w:jc w:val="both"/>
        <w:rPr>
          <w:sz w:val="22"/>
          <w:szCs w:val="22"/>
        </w:rPr>
      </w:pPr>
      <w:r>
        <w:rPr>
          <w:sz w:val="22"/>
          <w:szCs w:val="22"/>
        </w:rPr>
        <w:t>10.2. Compete à Contratante:</w:t>
      </w:r>
    </w:p>
    <w:p w:rsidR="002213CF" w:rsidRDefault="00526A9C">
      <w:pPr>
        <w:spacing w:before="0"/>
        <w:jc w:val="both"/>
        <w:rPr>
          <w:sz w:val="22"/>
          <w:szCs w:val="22"/>
        </w:rPr>
      </w:pPr>
      <w:r>
        <w:rPr>
          <w:sz w:val="22"/>
          <w:szCs w:val="22"/>
        </w:rPr>
        <w:t xml:space="preserve">a) </w:t>
      </w:r>
      <w:r>
        <w:rPr>
          <w:sz w:val="22"/>
          <w:szCs w:val="22"/>
        </w:rPr>
        <w:t>Efetuar o pagamento do preço previsto na cláusula segunda, nos termos deste instrumento;</w:t>
      </w:r>
    </w:p>
    <w:p w:rsidR="002213CF" w:rsidRDefault="00526A9C">
      <w:pPr>
        <w:spacing w:before="0"/>
        <w:jc w:val="both"/>
        <w:rPr>
          <w:sz w:val="22"/>
          <w:szCs w:val="22"/>
        </w:rPr>
      </w:pPr>
      <w:r>
        <w:rPr>
          <w:sz w:val="22"/>
          <w:szCs w:val="22"/>
        </w:rPr>
        <w:t>b) Definir o local para entrega dos materiais adquiridos;</w:t>
      </w:r>
    </w:p>
    <w:p w:rsidR="002213CF" w:rsidRDefault="00526A9C">
      <w:pPr>
        <w:spacing w:before="0"/>
        <w:jc w:val="both"/>
        <w:rPr>
          <w:sz w:val="22"/>
          <w:szCs w:val="22"/>
        </w:rPr>
      </w:pPr>
      <w:r>
        <w:rPr>
          <w:sz w:val="22"/>
          <w:szCs w:val="22"/>
        </w:rPr>
        <w:t>c) Designar servidor (ou comissão de, no mínimo, 3 três membros, na hipótese do parágrafo 8º do art. 15 da Le</w:t>
      </w:r>
      <w:r>
        <w:rPr>
          <w:sz w:val="22"/>
          <w:szCs w:val="22"/>
        </w:rPr>
        <w:t>i nº 8.666/93) responsável pelo acompanhamento e fiscalização na entrega dos produtos adquiridos.</w:t>
      </w:r>
    </w:p>
    <w:p w:rsidR="002213CF" w:rsidRDefault="002213CF">
      <w:pPr>
        <w:spacing w:before="0"/>
        <w:jc w:val="both"/>
        <w:rPr>
          <w:sz w:val="22"/>
          <w:szCs w:val="22"/>
        </w:rPr>
      </w:pPr>
    </w:p>
    <w:p w:rsidR="002213CF" w:rsidRDefault="00526A9C">
      <w:pPr>
        <w:spacing w:before="0"/>
        <w:jc w:val="both"/>
        <w:rPr>
          <w:b/>
          <w:sz w:val="22"/>
          <w:szCs w:val="22"/>
        </w:rPr>
      </w:pPr>
      <w:r>
        <w:rPr>
          <w:b/>
          <w:sz w:val="22"/>
          <w:szCs w:val="22"/>
        </w:rPr>
        <w:t>CLÁUSULA DÉCIMA PRIMEIRA - DAS SANÇÕES ADMINISTRATIVAS</w:t>
      </w:r>
    </w:p>
    <w:p w:rsidR="002213CF" w:rsidRDefault="00526A9C">
      <w:pPr>
        <w:spacing w:before="0"/>
        <w:jc w:val="both"/>
        <w:rPr>
          <w:sz w:val="22"/>
          <w:szCs w:val="22"/>
        </w:rPr>
      </w:pPr>
      <w:r>
        <w:rPr>
          <w:sz w:val="22"/>
          <w:szCs w:val="22"/>
        </w:rPr>
        <w:t>11.1. Em caso de atraso na execução/entrega do objeto contratado, multa de 0,3% (três centésimos por c</w:t>
      </w:r>
      <w:r>
        <w:rPr>
          <w:sz w:val="22"/>
          <w:szCs w:val="22"/>
        </w:rPr>
        <w:t>ento) por dia de atraso, até o limite de 20% (vinte por cento) sobre o valor total do contrato.</w:t>
      </w:r>
    </w:p>
    <w:p w:rsidR="002213CF" w:rsidRDefault="00526A9C">
      <w:pPr>
        <w:spacing w:before="0"/>
        <w:jc w:val="both"/>
        <w:rPr>
          <w:sz w:val="22"/>
          <w:szCs w:val="22"/>
        </w:rPr>
      </w:pPr>
      <w:r>
        <w:rPr>
          <w:sz w:val="22"/>
          <w:szCs w:val="22"/>
        </w:rPr>
        <w:t>11.2. Sem prejuízo das sanções cominadas no item 11.3 desta Ata, no descumprimento de quaisquer obrigações licitatórias/contratuais, a administração municipal p</w:t>
      </w:r>
      <w:r>
        <w:rPr>
          <w:sz w:val="22"/>
          <w:szCs w:val="22"/>
        </w:rPr>
        <w:t>oderá garantida a prévia e ampla defesa, aplicar multa de 10% (dez por cento) sobre o valor total cotado pela licitante/contratada.</w:t>
      </w:r>
    </w:p>
    <w:p w:rsidR="002213CF" w:rsidRDefault="00526A9C">
      <w:pPr>
        <w:spacing w:before="0"/>
        <w:jc w:val="both"/>
        <w:rPr>
          <w:sz w:val="22"/>
          <w:szCs w:val="22"/>
        </w:rPr>
      </w:pPr>
      <w:r>
        <w:rPr>
          <w:sz w:val="22"/>
          <w:szCs w:val="22"/>
        </w:rPr>
        <w:t>11.3. A licitante/contratada se sujeita ainda as seguintes penalidades:</w:t>
      </w:r>
    </w:p>
    <w:p w:rsidR="002213CF" w:rsidRDefault="00526A9C">
      <w:pPr>
        <w:spacing w:before="0"/>
        <w:jc w:val="both"/>
        <w:rPr>
          <w:sz w:val="22"/>
          <w:szCs w:val="22"/>
        </w:rPr>
      </w:pPr>
      <w:r>
        <w:rPr>
          <w:sz w:val="22"/>
          <w:szCs w:val="22"/>
        </w:rPr>
        <w:t>a) Advertência;</w:t>
      </w:r>
    </w:p>
    <w:p w:rsidR="002213CF" w:rsidRDefault="00526A9C">
      <w:pPr>
        <w:spacing w:before="0"/>
        <w:jc w:val="both"/>
        <w:rPr>
          <w:sz w:val="22"/>
          <w:szCs w:val="22"/>
        </w:rPr>
      </w:pPr>
      <w:r>
        <w:rPr>
          <w:sz w:val="22"/>
          <w:szCs w:val="22"/>
        </w:rPr>
        <w:t>b) Suspensão temporária de participa</w:t>
      </w:r>
      <w:r>
        <w:rPr>
          <w:sz w:val="22"/>
          <w:szCs w:val="22"/>
        </w:rPr>
        <w:t>r de licitações e impedimento de contratar com a administração municipal, por prazo de até 2 (dois) anos, e,</w:t>
      </w:r>
    </w:p>
    <w:p w:rsidR="002213CF" w:rsidRDefault="00526A9C">
      <w:pPr>
        <w:spacing w:before="0"/>
        <w:jc w:val="both"/>
        <w:rPr>
          <w:sz w:val="22"/>
          <w:szCs w:val="22"/>
        </w:rPr>
      </w:pPr>
      <w:r>
        <w:rPr>
          <w:sz w:val="22"/>
          <w:szCs w:val="22"/>
        </w:rPr>
        <w:t xml:space="preserve">c) Declaração de Inidoneidade para licitar ou contratar com a Administração Pública pelo prazo de 05 (cinco) anos para licitante, adjudicatária ou </w:t>
      </w:r>
      <w:r>
        <w:rPr>
          <w:sz w:val="22"/>
          <w:szCs w:val="22"/>
        </w:rPr>
        <w:t>contratada que deixar de entregar ou apresentar documentação falsa exigida para o certame, ensejar o retardamento da execução de seu objeto, não mantiver a proposta, falhar ou fraudar na execução do contrato, comportar-se de modo inidôneo ou cometer fraude</w:t>
      </w:r>
      <w:r>
        <w:rPr>
          <w:sz w:val="22"/>
          <w:szCs w:val="22"/>
        </w:rPr>
        <w:t xml:space="preserve"> fiscal, garantida prévia e ampla defesa, ficará impedida de licitar e contratar com Administração Pública pelo prazo de até cinco anos e, se for o caso, será descredenciada no Cadastro de Fornecedores por igual período, sem prejuízo de outras sanções na f</w:t>
      </w:r>
      <w:r>
        <w:rPr>
          <w:sz w:val="22"/>
          <w:szCs w:val="22"/>
        </w:rPr>
        <w:t>orma da lei.</w:t>
      </w:r>
    </w:p>
    <w:p w:rsidR="002213CF" w:rsidRDefault="00526A9C">
      <w:pPr>
        <w:spacing w:before="0"/>
        <w:jc w:val="both"/>
        <w:rPr>
          <w:sz w:val="22"/>
          <w:szCs w:val="22"/>
        </w:rPr>
      </w:pPr>
      <w:r>
        <w:rPr>
          <w:sz w:val="22"/>
          <w:szCs w:val="22"/>
        </w:rPr>
        <w:t>11.4 A multa, eventualmente imposta ao fornecedor, será automaticamente descontada da fatura a que fizer jus, acrescida de juros moratórios de 1% (um por cento) ao mês. Caso o fornecedor não tenha nenhum valor a receber da administração munici</w:t>
      </w:r>
      <w:r>
        <w:rPr>
          <w:sz w:val="22"/>
          <w:szCs w:val="22"/>
        </w:rPr>
        <w:t>pal, ser-lhe-á concedido o prazo de 05 (cinco) dias úteis, contados de sua intimação, para efetuar o pagamento da multa. Após esse prazo, não sendo efetuado o pagamento, seus dados serão encaminhados ao Órgão competente para que seja inscrita na dívida ati</w:t>
      </w:r>
      <w:r>
        <w:rPr>
          <w:sz w:val="22"/>
          <w:szCs w:val="22"/>
        </w:rPr>
        <w:t>va do Município, podendo, ainda proceder à cobrança judicial da multa.</w:t>
      </w:r>
    </w:p>
    <w:p w:rsidR="002213CF" w:rsidRDefault="00526A9C">
      <w:pPr>
        <w:spacing w:before="0"/>
        <w:jc w:val="both"/>
        <w:rPr>
          <w:sz w:val="22"/>
          <w:szCs w:val="22"/>
        </w:rPr>
      </w:pPr>
      <w:r>
        <w:rPr>
          <w:sz w:val="22"/>
          <w:szCs w:val="22"/>
        </w:rPr>
        <w:lastRenderedPageBreak/>
        <w:t xml:space="preserve">11.5 As penalidades previstas neste item têm caráter de sanção administrativa, consequentemente, a sua aplicação não exime a empresa vencedora da reparação das eventuais perdas e danos </w:t>
      </w:r>
      <w:r>
        <w:rPr>
          <w:sz w:val="22"/>
          <w:szCs w:val="22"/>
        </w:rPr>
        <w:t>que seu ato punível venha acarretar à Prefeitura Municipal de São Domingos do Norte/ES.</w:t>
      </w:r>
    </w:p>
    <w:p w:rsidR="002213CF" w:rsidRDefault="00526A9C">
      <w:pPr>
        <w:spacing w:before="0"/>
        <w:jc w:val="both"/>
        <w:rPr>
          <w:sz w:val="22"/>
          <w:szCs w:val="22"/>
        </w:rPr>
      </w:pPr>
      <w:r>
        <w:rPr>
          <w:sz w:val="22"/>
          <w:szCs w:val="22"/>
        </w:rPr>
        <w:t>11.6 A falsidade de declaração prestada, em qualquer das declarações exigidas neste Edital, caracterizará o crime de que trata o art. 299 do código penal, além da sançã</w:t>
      </w:r>
      <w:r>
        <w:rPr>
          <w:sz w:val="22"/>
          <w:szCs w:val="22"/>
        </w:rPr>
        <w:t>o prevista no item 21.3.3 deste Edital.</w:t>
      </w:r>
    </w:p>
    <w:p w:rsidR="002213CF" w:rsidRDefault="00526A9C">
      <w:pPr>
        <w:spacing w:before="0"/>
        <w:jc w:val="both"/>
        <w:rPr>
          <w:sz w:val="22"/>
          <w:szCs w:val="22"/>
        </w:rPr>
      </w:pPr>
      <w:r>
        <w:rPr>
          <w:sz w:val="22"/>
          <w:szCs w:val="22"/>
        </w:rPr>
        <w:t>11.7. A aplicação da multa de mora não impede que a Administração rescinda unilateralmente o contrato e aplique as outras sanções previstas no item 11.3 desta Ata e na Lei Federal nº. 8.666/93;</w:t>
      </w:r>
    </w:p>
    <w:p w:rsidR="002213CF" w:rsidRDefault="00526A9C">
      <w:pPr>
        <w:spacing w:before="0"/>
        <w:jc w:val="both"/>
        <w:rPr>
          <w:sz w:val="22"/>
          <w:szCs w:val="22"/>
        </w:rPr>
      </w:pPr>
      <w:r>
        <w:rPr>
          <w:sz w:val="22"/>
          <w:szCs w:val="22"/>
        </w:rPr>
        <w:t>11.8 As sanções previs</w:t>
      </w:r>
      <w:r>
        <w:rPr>
          <w:sz w:val="22"/>
          <w:szCs w:val="22"/>
        </w:rPr>
        <w:t>tas nas alíneas “a”, “b” e “c” do item 11.3, não são cumulativas entre si, mas poderão ser aplicadas juntamente com a multa compensatória por perdas e danos.</w:t>
      </w:r>
    </w:p>
    <w:p w:rsidR="002213CF" w:rsidRDefault="00526A9C">
      <w:pPr>
        <w:spacing w:before="0"/>
        <w:jc w:val="both"/>
        <w:rPr>
          <w:sz w:val="22"/>
          <w:szCs w:val="22"/>
        </w:rPr>
      </w:pPr>
      <w:bookmarkStart w:id="1" w:name="art87_3"/>
      <w:bookmarkEnd w:id="1"/>
      <w:r>
        <w:rPr>
          <w:sz w:val="22"/>
          <w:szCs w:val="22"/>
        </w:rPr>
        <w:t>11.9. As sanções administrativas somente serão aplicadas mediante regular processo administrativo,</w:t>
      </w:r>
      <w:r>
        <w:rPr>
          <w:sz w:val="22"/>
          <w:szCs w:val="22"/>
        </w:rPr>
        <w:t xml:space="preserve"> assegurada a ampla defesa e o contraditório, observando-se as seguintes regras:</w:t>
      </w:r>
    </w:p>
    <w:p w:rsidR="002213CF" w:rsidRDefault="00526A9C">
      <w:pPr>
        <w:spacing w:before="0"/>
        <w:jc w:val="both"/>
        <w:rPr>
          <w:sz w:val="22"/>
          <w:szCs w:val="22"/>
        </w:rPr>
      </w:pPr>
      <w:r>
        <w:rPr>
          <w:sz w:val="22"/>
          <w:szCs w:val="22"/>
        </w:rPr>
        <w:t>11.9.1. Antes da aplicação de qualquer sanção administrativa, deverá notificar o licitante contratado, facultando-lhe a apresentação de defesa prévia;</w:t>
      </w:r>
    </w:p>
    <w:p w:rsidR="002213CF" w:rsidRDefault="00526A9C">
      <w:pPr>
        <w:spacing w:before="0"/>
        <w:jc w:val="both"/>
        <w:rPr>
          <w:sz w:val="22"/>
          <w:szCs w:val="22"/>
        </w:rPr>
      </w:pPr>
      <w:r>
        <w:rPr>
          <w:sz w:val="22"/>
          <w:szCs w:val="22"/>
        </w:rPr>
        <w:t>11.9.2. A notificação de</w:t>
      </w:r>
      <w:r>
        <w:rPr>
          <w:sz w:val="22"/>
          <w:szCs w:val="22"/>
        </w:rPr>
        <w:t>verá ocorrer pessoalmente ou por correspondência com aviso de recebimento, indicando, no mínimo: a conduta do licitante contratado reputada como infratora, a motivação para aplicação da penalidade, a sanção que se pretende aplicar, o prazo e o local de ent</w:t>
      </w:r>
      <w:r>
        <w:rPr>
          <w:sz w:val="22"/>
          <w:szCs w:val="22"/>
        </w:rPr>
        <w:t>rega das razões de defesa.</w:t>
      </w:r>
    </w:p>
    <w:p w:rsidR="002213CF" w:rsidRDefault="00526A9C">
      <w:pPr>
        <w:spacing w:before="0"/>
        <w:jc w:val="both"/>
        <w:rPr>
          <w:sz w:val="22"/>
          <w:szCs w:val="22"/>
        </w:rPr>
      </w:pPr>
      <w:r>
        <w:rPr>
          <w:sz w:val="22"/>
          <w:szCs w:val="22"/>
        </w:rPr>
        <w:t>11.9.3. O prazo para apresentação de defesa prévia será de 05 (cinco) dias úteis a contar da intimação, exceto na hipótese de declaração de inidoneidade, em que o prazo será de 10 (dez) dias consecutivos, devendo, em ambos os cas</w:t>
      </w:r>
      <w:r>
        <w:rPr>
          <w:sz w:val="22"/>
          <w:szCs w:val="22"/>
        </w:rPr>
        <w:t>os, ser observada a regra do art. 110 da Lei Federal nº. 8666/93.</w:t>
      </w:r>
    </w:p>
    <w:p w:rsidR="002213CF" w:rsidRDefault="00526A9C">
      <w:pPr>
        <w:spacing w:before="0"/>
        <w:jc w:val="both"/>
        <w:rPr>
          <w:sz w:val="22"/>
          <w:szCs w:val="22"/>
        </w:rPr>
      </w:pPr>
      <w:r>
        <w:rPr>
          <w:sz w:val="22"/>
          <w:szCs w:val="22"/>
        </w:rPr>
        <w:t xml:space="preserve">11.10. O licitante contratado comunicará as mudanças de endereço ocorridas no curso do processo licitatório e da vigência do contrato, considerando-se eficazes as notificações enviadas ao </w:t>
      </w:r>
      <w:r>
        <w:rPr>
          <w:sz w:val="22"/>
          <w:szCs w:val="22"/>
        </w:rPr>
        <w:t>local anteriormente indicado, na ausência da comunicação.</w:t>
      </w:r>
    </w:p>
    <w:p w:rsidR="002213CF" w:rsidRDefault="00526A9C">
      <w:pPr>
        <w:spacing w:before="0"/>
        <w:jc w:val="both"/>
        <w:rPr>
          <w:sz w:val="22"/>
          <w:szCs w:val="22"/>
        </w:rPr>
      </w:pPr>
      <w:r>
        <w:rPr>
          <w:sz w:val="22"/>
          <w:szCs w:val="22"/>
        </w:rPr>
        <w:t>11.11. Ofertada a defesa prévia ou expirado o prazo sem que ocorra a sua apresentação, será proferida a decisão fundamentada e adotará as medidas legais cabíveis, resguardado o direito de recurso do</w:t>
      </w:r>
      <w:r>
        <w:rPr>
          <w:sz w:val="22"/>
          <w:szCs w:val="22"/>
        </w:rPr>
        <w:t xml:space="preserve"> licitante que deverá ser exercido nos termos da Lei Federal nº. 8.666/93.</w:t>
      </w:r>
    </w:p>
    <w:p w:rsidR="002213CF" w:rsidRDefault="00526A9C">
      <w:pPr>
        <w:spacing w:before="0"/>
        <w:jc w:val="both"/>
        <w:rPr>
          <w:sz w:val="22"/>
          <w:szCs w:val="22"/>
        </w:rPr>
      </w:pPr>
      <w:r>
        <w:rPr>
          <w:sz w:val="22"/>
          <w:szCs w:val="22"/>
        </w:rPr>
        <w:t>11.12. O recurso administrativo a que se refere a alínea anterior será submetido à análise da Procuradoria Geral do Município.</w:t>
      </w:r>
    </w:p>
    <w:p w:rsidR="002213CF" w:rsidRDefault="00526A9C">
      <w:pPr>
        <w:spacing w:before="0"/>
        <w:jc w:val="both"/>
        <w:rPr>
          <w:sz w:val="22"/>
          <w:szCs w:val="22"/>
        </w:rPr>
      </w:pPr>
      <w:r>
        <w:rPr>
          <w:sz w:val="22"/>
          <w:szCs w:val="22"/>
        </w:rPr>
        <w:t>11.13. Os montantes relativos às multas moratória e co</w:t>
      </w:r>
      <w:r>
        <w:rPr>
          <w:sz w:val="22"/>
          <w:szCs w:val="22"/>
        </w:rPr>
        <w:t>mpensatória aplicadas pela Administração poderão ser cobrados judicialmente ou descontados dos valores devidos ao licitante contratado, relativos às parcelas efetivamente executadas do contrato.</w:t>
      </w:r>
    </w:p>
    <w:p w:rsidR="002213CF" w:rsidRDefault="00526A9C">
      <w:pPr>
        <w:spacing w:before="0"/>
        <w:jc w:val="both"/>
        <w:rPr>
          <w:sz w:val="22"/>
          <w:szCs w:val="22"/>
        </w:rPr>
      </w:pPr>
      <w:r>
        <w:rPr>
          <w:sz w:val="22"/>
          <w:szCs w:val="22"/>
        </w:rPr>
        <w:t>11.14. Em qualquer caso, se após o desconto dos valores relat</w:t>
      </w:r>
      <w:r>
        <w:rPr>
          <w:sz w:val="22"/>
          <w:szCs w:val="22"/>
        </w:rPr>
        <w:t>ivos às multas restar valor residual em desfavor do licitante contratado, é obrigatória a cobrança judicial da diferença.</w:t>
      </w:r>
    </w:p>
    <w:p w:rsidR="002213CF" w:rsidRDefault="002213CF">
      <w:pPr>
        <w:spacing w:before="0"/>
        <w:jc w:val="both"/>
        <w:rPr>
          <w:sz w:val="22"/>
          <w:szCs w:val="22"/>
        </w:rPr>
      </w:pPr>
    </w:p>
    <w:p w:rsidR="002213CF" w:rsidRDefault="00526A9C">
      <w:pPr>
        <w:spacing w:before="0"/>
        <w:jc w:val="both"/>
        <w:rPr>
          <w:b/>
          <w:sz w:val="22"/>
          <w:szCs w:val="22"/>
        </w:rPr>
      </w:pPr>
      <w:r>
        <w:rPr>
          <w:b/>
          <w:sz w:val="22"/>
          <w:szCs w:val="22"/>
        </w:rPr>
        <w:t>CLÁUSULA DÉCIMA SEGUNDA - DA RESCISÃO</w:t>
      </w:r>
    </w:p>
    <w:p w:rsidR="002213CF" w:rsidRDefault="00526A9C">
      <w:pPr>
        <w:spacing w:before="0"/>
        <w:jc w:val="both"/>
        <w:rPr>
          <w:sz w:val="22"/>
          <w:szCs w:val="22"/>
        </w:rPr>
      </w:pPr>
      <w:r>
        <w:rPr>
          <w:sz w:val="22"/>
          <w:szCs w:val="22"/>
        </w:rPr>
        <w:t xml:space="preserve">12.1. A rescisão da Ata poderá ocorrer nas hipóteses e condições previstas nos artigos 78 e 79 </w:t>
      </w:r>
      <w:r>
        <w:rPr>
          <w:sz w:val="22"/>
          <w:szCs w:val="22"/>
        </w:rPr>
        <w:t>da Lei nº 8.666/93, no que couberem, com aplicação do art. 80 da mesma Lei, se for o caso.</w:t>
      </w:r>
    </w:p>
    <w:p w:rsidR="002213CF" w:rsidRDefault="002213CF">
      <w:pPr>
        <w:spacing w:before="0"/>
        <w:jc w:val="both"/>
        <w:rPr>
          <w:sz w:val="22"/>
          <w:szCs w:val="22"/>
        </w:rPr>
      </w:pPr>
    </w:p>
    <w:p w:rsidR="002213CF" w:rsidRDefault="00526A9C">
      <w:pPr>
        <w:spacing w:before="0"/>
        <w:jc w:val="both"/>
        <w:rPr>
          <w:b/>
          <w:sz w:val="22"/>
          <w:szCs w:val="22"/>
        </w:rPr>
      </w:pPr>
      <w:r>
        <w:rPr>
          <w:b/>
          <w:sz w:val="22"/>
          <w:szCs w:val="22"/>
        </w:rPr>
        <w:t>CLÁUSULA DÉCIMA TERCEIRA - DOS ADITAMENTOS</w:t>
      </w:r>
    </w:p>
    <w:p w:rsidR="002213CF" w:rsidRDefault="00526A9C">
      <w:pPr>
        <w:spacing w:before="0"/>
        <w:jc w:val="both"/>
        <w:rPr>
          <w:sz w:val="22"/>
          <w:szCs w:val="22"/>
        </w:rPr>
      </w:pPr>
      <w:r>
        <w:rPr>
          <w:sz w:val="22"/>
          <w:szCs w:val="22"/>
        </w:rPr>
        <w:t xml:space="preserve">13.1. A presente Ata poderá ser aditada, estritamente, nos termos previstos na Lei no 8.666/93, após manifestação formal </w:t>
      </w:r>
      <w:r>
        <w:rPr>
          <w:sz w:val="22"/>
          <w:szCs w:val="22"/>
        </w:rPr>
        <w:t>da Procuradoria Geral do Município.</w:t>
      </w:r>
    </w:p>
    <w:p w:rsidR="002213CF" w:rsidRDefault="002213CF">
      <w:pPr>
        <w:spacing w:before="0"/>
        <w:jc w:val="both"/>
        <w:rPr>
          <w:sz w:val="22"/>
          <w:szCs w:val="22"/>
        </w:rPr>
      </w:pPr>
    </w:p>
    <w:p w:rsidR="002213CF" w:rsidRDefault="00526A9C">
      <w:pPr>
        <w:spacing w:before="0"/>
        <w:jc w:val="both"/>
        <w:rPr>
          <w:b/>
          <w:sz w:val="22"/>
          <w:szCs w:val="22"/>
        </w:rPr>
      </w:pPr>
      <w:r>
        <w:rPr>
          <w:b/>
          <w:sz w:val="22"/>
          <w:szCs w:val="22"/>
        </w:rPr>
        <w:t>CLÁUSULA DÉCIMA QUARTA - DOS RECURSOS ADMINISTRATIVOS</w:t>
      </w:r>
    </w:p>
    <w:p w:rsidR="002213CF" w:rsidRDefault="00526A9C">
      <w:pPr>
        <w:spacing w:before="0"/>
        <w:jc w:val="both"/>
        <w:rPr>
          <w:sz w:val="22"/>
          <w:szCs w:val="22"/>
        </w:rPr>
      </w:pPr>
      <w:r>
        <w:rPr>
          <w:sz w:val="22"/>
          <w:szCs w:val="22"/>
        </w:rPr>
        <w:t>14.1. Os recursos, representação e pedido de reconsideração, somente serão acolhidos nos termos do art. 109, da Lei no 8.666/93 e alterações posteriores.</w:t>
      </w:r>
    </w:p>
    <w:p w:rsidR="002213CF" w:rsidRDefault="002213CF">
      <w:pPr>
        <w:spacing w:before="0"/>
        <w:jc w:val="both"/>
        <w:rPr>
          <w:sz w:val="22"/>
          <w:szCs w:val="22"/>
        </w:rPr>
      </w:pPr>
    </w:p>
    <w:p w:rsidR="002213CF" w:rsidRDefault="00526A9C">
      <w:pPr>
        <w:spacing w:before="0"/>
        <w:jc w:val="both"/>
        <w:rPr>
          <w:b/>
          <w:sz w:val="22"/>
          <w:szCs w:val="22"/>
        </w:rPr>
      </w:pPr>
      <w:r>
        <w:rPr>
          <w:b/>
          <w:sz w:val="22"/>
          <w:szCs w:val="22"/>
        </w:rPr>
        <w:t>CLÁUSULA D</w:t>
      </w:r>
      <w:r>
        <w:rPr>
          <w:b/>
          <w:sz w:val="22"/>
          <w:szCs w:val="22"/>
        </w:rPr>
        <w:t>ÉCIMA QUINTA - DO ACOMPANHAMENTO E DA FISCALIZAÇÃO</w:t>
      </w:r>
    </w:p>
    <w:p w:rsidR="002213CF" w:rsidRDefault="00526A9C">
      <w:pPr>
        <w:spacing w:before="0"/>
        <w:jc w:val="both"/>
        <w:rPr>
          <w:sz w:val="22"/>
          <w:szCs w:val="22"/>
        </w:rPr>
      </w:pPr>
      <w:r>
        <w:rPr>
          <w:sz w:val="22"/>
          <w:szCs w:val="22"/>
        </w:rPr>
        <w:t xml:space="preserve">15.1. A execução do contrato será acompanhada pelo servidor </w:t>
      </w:r>
      <w:r>
        <w:rPr>
          <w:b/>
          <w:sz w:val="22"/>
          <w:szCs w:val="22"/>
        </w:rPr>
        <w:t>XXXXXXXXXXXXXXX</w:t>
      </w:r>
      <w:r>
        <w:rPr>
          <w:sz w:val="22"/>
          <w:szCs w:val="22"/>
        </w:rPr>
        <w:t xml:space="preserve"> designada representante da Administração nos termos do art. 67 da Lei nº 8.666/93, que deverá atestar à execução do </w:t>
      </w:r>
      <w:r>
        <w:rPr>
          <w:sz w:val="22"/>
          <w:szCs w:val="22"/>
        </w:rPr>
        <w:lastRenderedPageBreak/>
        <w:t>objeto contra</w:t>
      </w:r>
      <w:r>
        <w:rPr>
          <w:sz w:val="22"/>
          <w:szCs w:val="22"/>
        </w:rPr>
        <w:t>tado, observadas as disposições deste Contrato, sem o que não será permitido qualquer pagamento.</w:t>
      </w:r>
    </w:p>
    <w:p w:rsidR="002213CF" w:rsidRDefault="00526A9C">
      <w:pPr>
        <w:spacing w:before="0"/>
        <w:jc w:val="both"/>
        <w:rPr>
          <w:sz w:val="22"/>
          <w:szCs w:val="22"/>
        </w:rPr>
      </w:pPr>
      <w:r>
        <w:rPr>
          <w:sz w:val="22"/>
          <w:szCs w:val="22"/>
        </w:rPr>
        <w:t>15.2. Quando necessário, serão efetuados testes por amostragem para avaliação dos produtos, utilizando uma quantidade entre 1 e 10% de cada item do empenho, es</w:t>
      </w:r>
      <w:r>
        <w:rPr>
          <w:sz w:val="22"/>
          <w:szCs w:val="22"/>
        </w:rPr>
        <w:t>colhidos aleatoriamente.</w:t>
      </w:r>
    </w:p>
    <w:p w:rsidR="002213CF" w:rsidRDefault="00526A9C">
      <w:pPr>
        <w:spacing w:before="0"/>
        <w:jc w:val="both"/>
        <w:rPr>
          <w:sz w:val="22"/>
          <w:szCs w:val="22"/>
        </w:rPr>
      </w:pPr>
      <w:r>
        <w:rPr>
          <w:sz w:val="22"/>
          <w:szCs w:val="22"/>
        </w:rPr>
        <w:t>15.3. Um representante da Adjudicada poderá ser convocado a esta Prefeitura Municipal para acompanhar o recebimento do material, caso seja necessário. Em caso de não comparecimento do mesmo, os testes serão efetuados pela fiscaliza</w:t>
      </w:r>
      <w:r>
        <w:rPr>
          <w:sz w:val="22"/>
          <w:szCs w:val="22"/>
        </w:rPr>
        <w:t>ção na presença de testemunhas, quando necessário.</w:t>
      </w:r>
    </w:p>
    <w:p w:rsidR="002213CF" w:rsidRDefault="00526A9C">
      <w:pPr>
        <w:spacing w:before="0"/>
        <w:jc w:val="both"/>
        <w:rPr>
          <w:sz w:val="22"/>
          <w:szCs w:val="22"/>
        </w:rPr>
      </w:pPr>
      <w:r>
        <w:rPr>
          <w:sz w:val="22"/>
          <w:szCs w:val="22"/>
        </w:rPr>
        <w:t>15.4. A ação da fiscalização não exonera a Contratada de suas responsabilidades contratuais.</w:t>
      </w:r>
    </w:p>
    <w:p w:rsidR="002213CF" w:rsidRDefault="002213CF">
      <w:pPr>
        <w:spacing w:before="0"/>
        <w:jc w:val="both"/>
        <w:rPr>
          <w:sz w:val="22"/>
          <w:szCs w:val="22"/>
        </w:rPr>
      </w:pPr>
    </w:p>
    <w:p w:rsidR="002213CF" w:rsidRDefault="00526A9C">
      <w:pPr>
        <w:spacing w:before="0"/>
        <w:jc w:val="both"/>
        <w:rPr>
          <w:b/>
          <w:sz w:val="22"/>
          <w:szCs w:val="22"/>
        </w:rPr>
      </w:pPr>
      <w:r>
        <w:rPr>
          <w:b/>
          <w:sz w:val="22"/>
          <w:szCs w:val="22"/>
        </w:rPr>
        <w:t>CLÁUSULA DÉCIMA SEXTA - DO FORO</w:t>
      </w:r>
    </w:p>
    <w:p w:rsidR="002213CF" w:rsidRDefault="00526A9C">
      <w:pPr>
        <w:spacing w:before="0"/>
        <w:jc w:val="both"/>
        <w:rPr>
          <w:sz w:val="22"/>
          <w:szCs w:val="22"/>
        </w:rPr>
      </w:pPr>
      <w:r>
        <w:rPr>
          <w:sz w:val="22"/>
          <w:szCs w:val="22"/>
        </w:rPr>
        <w:t>16.1. Fica eleito o foro da Comarca de São Domingos do Norte, Estado do Espírit</w:t>
      </w:r>
      <w:r>
        <w:rPr>
          <w:sz w:val="22"/>
          <w:szCs w:val="22"/>
        </w:rPr>
        <w:t>o Santo, para dirimir qualquer dúvida ou contestação oriunda direta ou indiretamente deste instrumento, renunciando-se expressamente a qualquer outro, por mais privilegiado que seja.</w:t>
      </w:r>
    </w:p>
    <w:p w:rsidR="002213CF" w:rsidRDefault="002213CF">
      <w:pPr>
        <w:pStyle w:val="SemEspaamento"/>
        <w:widowControl w:val="0"/>
        <w:spacing w:before="0"/>
        <w:jc w:val="both"/>
        <w:rPr>
          <w:rFonts w:ascii="Times New Roman" w:eastAsia="Times New Roman" w:hAnsi="Times New Roman"/>
        </w:rPr>
      </w:pPr>
    </w:p>
    <w:p w:rsidR="002213CF" w:rsidRDefault="00526A9C">
      <w:pPr>
        <w:pStyle w:val="SemEspaamento"/>
        <w:widowControl w:val="0"/>
        <w:spacing w:before="0"/>
        <w:jc w:val="both"/>
        <w:rPr>
          <w:rFonts w:ascii="Times New Roman" w:eastAsia="Times New Roman" w:hAnsi="Times New Roman"/>
        </w:rPr>
      </w:pPr>
      <w:r>
        <w:rPr>
          <w:rFonts w:ascii="Times New Roman" w:eastAsia="Times New Roman" w:hAnsi="Times New Roman"/>
        </w:rPr>
        <w:t xml:space="preserve">E, por estarem justos e contratados, assinam o presente em duas vias de </w:t>
      </w:r>
      <w:r>
        <w:rPr>
          <w:rFonts w:ascii="Times New Roman" w:eastAsia="Times New Roman" w:hAnsi="Times New Roman"/>
        </w:rPr>
        <w:t>igual teor e forma, para igual distribuição, para que produza seus efeitos legais.</w:t>
      </w:r>
    </w:p>
    <w:p w:rsidR="002213CF" w:rsidRDefault="002213CF">
      <w:pPr>
        <w:pStyle w:val="SemEspaamento"/>
        <w:widowControl w:val="0"/>
        <w:spacing w:before="0"/>
        <w:jc w:val="both"/>
        <w:rPr>
          <w:rFonts w:ascii="Times New Roman" w:eastAsia="Times New Roman" w:hAnsi="Times New Roman"/>
        </w:rPr>
      </w:pPr>
    </w:p>
    <w:p w:rsidR="002213CF" w:rsidRDefault="00526A9C">
      <w:pPr>
        <w:pStyle w:val="SemEspaamento"/>
        <w:widowControl w:val="0"/>
        <w:spacing w:before="0"/>
        <w:jc w:val="both"/>
        <w:rPr>
          <w:rFonts w:ascii="Times New Roman" w:eastAsia="Times New Roman" w:hAnsi="Times New Roman"/>
        </w:rPr>
      </w:pPr>
      <w:r>
        <w:rPr>
          <w:rFonts w:ascii="Times New Roman" w:eastAsia="Times New Roman" w:hAnsi="Times New Roman"/>
        </w:rPr>
        <w:t>São Domingos do Norte/ES, XX de outubro de 2019.</w:t>
      </w:r>
    </w:p>
    <w:p w:rsidR="002213CF" w:rsidRDefault="002213CF">
      <w:pPr>
        <w:spacing w:before="0"/>
        <w:jc w:val="both"/>
        <w:rPr>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rPr>
      </w:pPr>
    </w:p>
    <w:p w:rsidR="002213CF" w:rsidRDefault="002213CF">
      <w:pPr>
        <w:spacing w:before="0"/>
        <w:jc w:val="both"/>
        <w:rPr>
          <w:b/>
          <w:iCs/>
          <w:color w:val="000000"/>
          <w:sz w:val="22"/>
          <w:szCs w:val="22"/>
          <w:u w:val="single"/>
        </w:rPr>
      </w:pPr>
    </w:p>
    <w:p w:rsidR="002213CF" w:rsidRDefault="002213CF">
      <w:pPr>
        <w:spacing w:before="0"/>
        <w:jc w:val="both"/>
        <w:rPr>
          <w:b/>
          <w:iCs/>
          <w:color w:val="000000"/>
          <w:sz w:val="22"/>
          <w:szCs w:val="22"/>
          <w:u w:val="single"/>
        </w:rPr>
      </w:pPr>
    </w:p>
    <w:p w:rsidR="002213CF" w:rsidRDefault="002213CF">
      <w:pPr>
        <w:spacing w:before="0"/>
        <w:jc w:val="both"/>
        <w:rPr>
          <w:b/>
          <w:iCs/>
          <w:color w:val="000000"/>
          <w:sz w:val="22"/>
          <w:szCs w:val="22"/>
          <w:u w:val="single"/>
        </w:rPr>
      </w:pPr>
    </w:p>
    <w:p w:rsidR="002213CF" w:rsidRDefault="002213CF">
      <w:pPr>
        <w:spacing w:before="0"/>
        <w:jc w:val="both"/>
        <w:rPr>
          <w:b/>
          <w:iCs/>
          <w:color w:val="000000"/>
          <w:sz w:val="22"/>
          <w:szCs w:val="22"/>
          <w:u w:val="single"/>
        </w:rPr>
      </w:pPr>
    </w:p>
    <w:p w:rsidR="002213CF" w:rsidRDefault="002213CF">
      <w:pPr>
        <w:spacing w:before="0"/>
        <w:jc w:val="both"/>
        <w:rPr>
          <w:b/>
          <w:iCs/>
          <w:color w:val="000000"/>
          <w:sz w:val="22"/>
          <w:szCs w:val="22"/>
          <w:u w:val="single"/>
        </w:rPr>
      </w:pPr>
    </w:p>
    <w:p w:rsidR="002213CF" w:rsidRDefault="002213CF">
      <w:pPr>
        <w:spacing w:before="0"/>
        <w:jc w:val="both"/>
        <w:rPr>
          <w:b/>
          <w:iCs/>
          <w:color w:val="000000"/>
          <w:sz w:val="22"/>
          <w:szCs w:val="22"/>
          <w:u w:val="single"/>
        </w:rPr>
      </w:pPr>
    </w:p>
    <w:p w:rsidR="002213CF" w:rsidRDefault="002213CF">
      <w:pPr>
        <w:spacing w:before="0"/>
        <w:jc w:val="both"/>
        <w:rPr>
          <w:b/>
          <w:iCs/>
          <w:color w:val="000000"/>
          <w:sz w:val="22"/>
          <w:szCs w:val="22"/>
          <w:u w:val="single"/>
        </w:rPr>
      </w:pPr>
    </w:p>
    <w:p w:rsidR="002213CF" w:rsidRDefault="002213CF">
      <w:pPr>
        <w:spacing w:before="0"/>
        <w:jc w:val="both"/>
        <w:rPr>
          <w:b/>
          <w:iCs/>
          <w:color w:val="000000"/>
          <w:sz w:val="22"/>
          <w:szCs w:val="22"/>
          <w:u w:val="single"/>
        </w:rPr>
      </w:pPr>
    </w:p>
    <w:p w:rsidR="002213CF" w:rsidRDefault="002213CF">
      <w:pPr>
        <w:spacing w:before="0"/>
        <w:jc w:val="both"/>
        <w:rPr>
          <w:b/>
          <w:iCs/>
          <w:color w:val="000000"/>
          <w:sz w:val="22"/>
          <w:szCs w:val="22"/>
          <w:u w:val="single"/>
        </w:rPr>
      </w:pPr>
    </w:p>
    <w:p w:rsidR="002213CF" w:rsidRDefault="002213CF">
      <w:pPr>
        <w:spacing w:before="0"/>
        <w:jc w:val="both"/>
        <w:rPr>
          <w:b/>
          <w:iCs/>
          <w:color w:val="000000"/>
          <w:sz w:val="22"/>
          <w:szCs w:val="22"/>
          <w:u w:val="single"/>
        </w:rPr>
      </w:pPr>
    </w:p>
    <w:p w:rsidR="002213CF" w:rsidRDefault="002213CF">
      <w:pPr>
        <w:spacing w:before="0"/>
        <w:jc w:val="both"/>
        <w:rPr>
          <w:b/>
          <w:iCs/>
          <w:color w:val="000000"/>
          <w:sz w:val="22"/>
          <w:szCs w:val="22"/>
          <w:u w:val="single"/>
        </w:rPr>
      </w:pPr>
    </w:p>
    <w:p w:rsidR="002213CF" w:rsidRDefault="002213CF">
      <w:pPr>
        <w:spacing w:before="0"/>
        <w:jc w:val="both"/>
        <w:rPr>
          <w:b/>
          <w:iCs/>
          <w:color w:val="000000"/>
          <w:sz w:val="22"/>
          <w:szCs w:val="22"/>
          <w:u w:val="single"/>
        </w:rPr>
      </w:pPr>
    </w:p>
    <w:p w:rsidR="002213CF" w:rsidRDefault="002213CF">
      <w:pPr>
        <w:spacing w:before="0"/>
        <w:jc w:val="both"/>
        <w:rPr>
          <w:b/>
          <w:iCs/>
          <w:color w:val="000000"/>
          <w:sz w:val="22"/>
          <w:szCs w:val="22"/>
          <w:u w:val="single"/>
        </w:rPr>
      </w:pPr>
    </w:p>
    <w:p w:rsidR="002213CF" w:rsidRDefault="002213CF">
      <w:pPr>
        <w:spacing w:before="0"/>
        <w:jc w:val="both"/>
        <w:rPr>
          <w:b/>
          <w:iCs/>
          <w:color w:val="000000"/>
          <w:sz w:val="22"/>
          <w:szCs w:val="22"/>
          <w:u w:val="single"/>
        </w:rPr>
      </w:pPr>
    </w:p>
    <w:p w:rsidR="002213CF" w:rsidRDefault="002213CF">
      <w:pPr>
        <w:spacing w:before="0"/>
        <w:jc w:val="both"/>
        <w:rPr>
          <w:b/>
          <w:iCs/>
          <w:color w:val="000000"/>
          <w:sz w:val="22"/>
          <w:szCs w:val="22"/>
          <w:u w:val="single"/>
        </w:rPr>
      </w:pPr>
    </w:p>
    <w:p w:rsidR="002213CF" w:rsidRDefault="002213CF">
      <w:pPr>
        <w:spacing w:before="0"/>
        <w:jc w:val="both"/>
        <w:rPr>
          <w:b/>
          <w:iCs/>
          <w:color w:val="000000"/>
          <w:sz w:val="22"/>
          <w:szCs w:val="22"/>
          <w:u w:val="single"/>
        </w:rPr>
      </w:pPr>
    </w:p>
    <w:p w:rsidR="002213CF" w:rsidRDefault="002213CF">
      <w:pPr>
        <w:spacing w:before="0"/>
        <w:jc w:val="both"/>
        <w:rPr>
          <w:b/>
          <w:iCs/>
          <w:color w:val="000000"/>
          <w:sz w:val="22"/>
          <w:szCs w:val="22"/>
          <w:u w:val="single"/>
        </w:rPr>
      </w:pPr>
    </w:p>
    <w:p w:rsidR="002213CF" w:rsidRDefault="002213CF">
      <w:pPr>
        <w:spacing w:before="0"/>
        <w:jc w:val="both"/>
        <w:rPr>
          <w:b/>
          <w:iCs/>
          <w:color w:val="000000"/>
          <w:sz w:val="22"/>
          <w:szCs w:val="22"/>
          <w:u w:val="single"/>
        </w:rPr>
      </w:pPr>
    </w:p>
    <w:p w:rsidR="002213CF" w:rsidRDefault="002213CF">
      <w:pPr>
        <w:spacing w:before="0"/>
        <w:jc w:val="both"/>
        <w:rPr>
          <w:b/>
          <w:iCs/>
          <w:color w:val="000000"/>
          <w:sz w:val="22"/>
          <w:szCs w:val="22"/>
          <w:u w:val="single"/>
        </w:rPr>
      </w:pPr>
    </w:p>
    <w:p w:rsidR="002213CF" w:rsidRDefault="002213CF">
      <w:pPr>
        <w:spacing w:before="0"/>
        <w:jc w:val="both"/>
        <w:rPr>
          <w:b/>
          <w:iCs/>
          <w:color w:val="000000"/>
          <w:sz w:val="22"/>
          <w:szCs w:val="22"/>
          <w:u w:val="single"/>
        </w:rPr>
      </w:pPr>
    </w:p>
    <w:p w:rsidR="002213CF" w:rsidRDefault="002213CF">
      <w:pPr>
        <w:spacing w:before="0"/>
        <w:jc w:val="both"/>
        <w:rPr>
          <w:b/>
          <w:iCs/>
          <w:color w:val="000000"/>
          <w:sz w:val="22"/>
          <w:szCs w:val="22"/>
          <w:u w:val="single"/>
        </w:rPr>
      </w:pPr>
    </w:p>
    <w:p w:rsidR="002213CF" w:rsidRDefault="002213CF">
      <w:pPr>
        <w:spacing w:before="0"/>
        <w:jc w:val="both"/>
        <w:rPr>
          <w:b/>
          <w:iCs/>
          <w:color w:val="000000"/>
          <w:sz w:val="22"/>
          <w:szCs w:val="22"/>
          <w:u w:val="single"/>
        </w:rPr>
      </w:pPr>
    </w:p>
    <w:p w:rsidR="002213CF" w:rsidRDefault="002213CF">
      <w:pPr>
        <w:spacing w:before="0"/>
        <w:jc w:val="both"/>
        <w:rPr>
          <w:b/>
          <w:iCs/>
          <w:color w:val="000000"/>
          <w:sz w:val="22"/>
          <w:szCs w:val="22"/>
          <w:u w:val="single"/>
        </w:rPr>
      </w:pPr>
    </w:p>
    <w:p w:rsidR="002213CF" w:rsidRDefault="002213CF">
      <w:pPr>
        <w:spacing w:before="0"/>
        <w:jc w:val="both"/>
        <w:rPr>
          <w:b/>
          <w:iCs/>
          <w:color w:val="000000"/>
          <w:sz w:val="22"/>
          <w:szCs w:val="22"/>
          <w:u w:val="single"/>
        </w:rPr>
      </w:pPr>
    </w:p>
    <w:p w:rsidR="002213CF" w:rsidRDefault="002213CF">
      <w:pPr>
        <w:spacing w:before="0"/>
        <w:jc w:val="both"/>
        <w:rPr>
          <w:b/>
          <w:iCs/>
          <w:color w:val="000000"/>
          <w:sz w:val="22"/>
          <w:szCs w:val="22"/>
          <w:u w:val="single"/>
        </w:rPr>
      </w:pPr>
    </w:p>
    <w:p w:rsidR="002213CF" w:rsidRDefault="002213CF">
      <w:pPr>
        <w:spacing w:before="0"/>
        <w:jc w:val="both"/>
        <w:rPr>
          <w:b/>
          <w:iCs/>
          <w:color w:val="000000"/>
          <w:sz w:val="22"/>
          <w:szCs w:val="22"/>
          <w:u w:val="single"/>
        </w:rPr>
      </w:pPr>
    </w:p>
    <w:p w:rsidR="002213CF" w:rsidRDefault="002213CF">
      <w:pPr>
        <w:spacing w:before="0"/>
        <w:jc w:val="both"/>
        <w:rPr>
          <w:b/>
          <w:iCs/>
          <w:color w:val="000000"/>
          <w:sz w:val="22"/>
          <w:szCs w:val="22"/>
          <w:u w:val="single"/>
        </w:rPr>
      </w:pPr>
    </w:p>
    <w:p w:rsidR="002213CF" w:rsidRDefault="002213CF">
      <w:pPr>
        <w:spacing w:before="0"/>
        <w:jc w:val="both"/>
        <w:rPr>
          <w:b/>
          <w:iCs/>
          <w:color w:val="000000"/>
          <w:sz w:val="22"/>
          <w:szCs w:val="22"/>
          <w:u w:val="single"/>
        </w:rPr>
      </w:pPr>
    </w:p>
    <w:p w:rsidR="002213CF" w:rsidRDefault="002213CF">
      <w:pPr>
        <w:spacing w:before="0"/>
        <w:jc w:val="both"/>
        <w:rPr>
          <w:b/>
          <w:iCs/>
          <w:color w:val="000000"/>
          <w:sz w:val="22"/>
          <w:szCs w:val="22"/>
          <w:u w:val="single"/>
        </w:rPr>
      </w:pPr>
    </w:p>
    <w:p w:rsidR="002213CF" w:rsidRDefault="00526A9C">
      <w:pPr>
        <w:rPr>
          <w:b/>
          <w:iCs/>
          <w:sz w:val="22"/>
          <w:szCs w:val="22"/>
        </w:rPr>
      </w:pPr>
      <w:r>
        <w:rPr>
          <w:b/>
          <w:iCs/>
          <w:sz w:val="22"/>
          <w:szCs w:val="22"/>
        </w:rPr>
        <w:t>ANEXO X</w:t>
      </w:r>
    </w:p>
    <w:p w:rsidR="002213CF" w:rsidRDefault="002213CF">
      <w:pPr>
        <w:rPr>
          <w:b/>
          <w:iCs/>
          <w:sz w:val="22"/>
          <w:szCs w:val="22"/>
        </w:rPr>
      </w:pPr>
    </w:p>
    <w:p w:rsidR="002213CF" w:rsidRDefault="00526A9C">
      <w:pPr>
        <w:rPr>
          <w:sz w:val="22"/>
          <w:szCs w:val="22"/>
        </w:rPr>
      </w:pPr>
      <w:r>
        <w:rPr>
          <w:sz w:val="22"/>
          <w:szCs w:val="22"/>
        </w:rPr>
        <w:t>DECLARAÇÃO DE IDONEIDADE</w:t>
      </w:r>
    </w:p>
    <w:p w:rsidR="002213CF" w:rsidRDefault="002213CF">
      <w:pPr>
        <w:rPr>
          <w:sz w:val="22"/>
          <w:szCs w:val="22"/>
        </w:rPr>
      </w:pPr>
    </w:p>
    <w:p w:rsidR="002213CF" w:rsidRDefault="00526A9C">
      <w:pPr>
        <w:rPr>
          <w:sz w:val="22"/>
          <w:szCs w:val="22"/>
        </w:rPr>
      </w:pPr>
      <w:r>
        <w:rPr>
          <w:sz w:val="22"/>
          <w:szCs w:val="22"/>
        </w:rPr>
        <w:t>(Utilizar papel timbrado da empresa licitante)</w:t>
      </w:r>
    </w:p>
    <w:p w:rsidR="002213CF" w:rsidRDefault="002213CF">
      <w:pPr>
        <w:rPr>
          <w:sz w:val="22"/>
          <w:szCs w:val="22"/>
        </w:rPr>
      </w:pPr>
    </w:p>
    <w:p w:rsidR="002213CF" w:rsidRDefault="002213CF">
      <w:pPr>
        <w:rPr>
          <w:sz w:val="22"/>
          <w:szCs w:val="22"/>
        </w:rPr>
      </w:pPr>
    </w:p>
    <w:p w:rsidR="002213CF" w:rsidRDefault="002213CF">
      <w:pPr>
        <w:rPr>
          <w:sz w:val="22"/>
          <w:szCs w:val="22"/>
        </w:rPr>
      </w:pPr>
    </w:p>
    <w:p w:rsidR="002213CF" w:rsidRDefault="00526A9C">
      <w:pPr>
        <w:rPr>
          <w:sz w:val="22"/>
          <w:szCs w:val="22"/>
        </w:rPr>
      </w:pPr>
      <w:r>
        <w:rPr>
          <w:sz w:val="22"/>
          <w:szCs w:val="22"/>
        </w:rPr>
        <w:t>PREGÃO PRESENCIAL Nº 31/2019 - SRP.</w:t>
      </w:r>
    </w:p>
    <w:p w:rsidR="002213CF" w:rsidRDefault="002213CF">
      <w:pPr>
        <w:rPr>
          <w:sz w:val="22"/>
          <w:szCs w:val="22"/>
        </w:rPr>
      </w:pPr>
    </w:p>
    <w:p w:rsidR="002213CF" w:rsidRDefault="00526A9C">
      <w:pPr>
        <w:rPr>
          <w:sz w:val="22"/>
          <w:szCs w:val="22"/>
        </w:rPr>
      </w:pPr>
      <w:r>
        <w:rPr>
          <w:sz w:val="22"/>
          <w:szCs w:val="22"/>
        </w:rPr>
        <w:t>RAZÃO SOCIAL:</w:t>
      </w:r>
    </w:p>
    <w:p w:rsidR="002213CF" w:rsidRDefault="00526A9C">
      <w:pPr>
        <w:rPr>
          <w:sz w:val="22"/>
          <w:szCs w:val="22"/>
        </w:rPr>
      </w:pPr>
      <w:r>
        <w:rPr>
          <w:sz w:val="22"/>
          <w:szCs w:val="22"/>
        </w:rPr>
        <w:t>CNPJ:</w:t>
      </w:r>
    </w:p>
    <w:p w:rsidR="002213CF" w:rsidRDefault="002213CF">
      <w:pPr>
        <w:rPr>
          <w:sz w:val="22"/>
          <w:szCs w:val="22"/>
        </w:rPr>
      </w:pPr>
    </w:p>
    <w:p w:rsidR="002213CF" w:rsidRDefault="002213CF">
      <w:pPr>
        <w:rPr>
          <w:sz w:val="22"/>
          <w:szCs w:val="22"/>
        </w:rPr>
      </w:pPr>
    </w:p>
    <w:p w:rsidR="002213CF" w:rsidRDefault="00526A9C">
      <w:pPr>
        <w:jc w:val="both"/>
        <w:rPr>
          <w:sz w:val="22"/>
          <w:szCs w:val="22"/>
        </w:rPr>
      </w:pPr>
      <w:r>
        <w:rPr>
          <w:sz w:val="22"/>
          <w:szCs w:val="22"/>
        </w:rPr>
        <w:t xml:space="preserve">O(s) abaixo assinado(s), na qualidade de responsável(is) legal(is) pela Empresa _______________ ___________________________________, inscrita no CNPJ sob o nº ______________________________  </w:t>
      </w:r>
      <w:r>
        <w:rPr>
          <w:sz w:val="22"/>
          <w:szCs w:val="22"/>
        </w:rPr>
        <w:t>DECLARA, sob as penas da lei  em atendimento ao previsto no edital de PREGÃO PRESENCIAL nº 31/2019 - SRP, que a empresa citada acima  NÃO se encontra declarada inidônea para licitar ou contratar com órgãos da Administração Pública Federal, Estadual, Munici</w:t>
      </w:r>
      <w:r>
        <w:rPr>
          <w:sz w:val="22"/>
          <w:szCs w:val="22"/>
        </w:rPr>
        <w:t>pal e do Distrito Federal.</w:t>
      </w:r>
    </w:p>
    <w:p w:rsidR="002213CF" w:rsidRDefault="002213CF">
      <w:pPr>
        <w:rPr>
          <w:sz w:val="22"/>
          <w:szCs w:val="22"/>
        </w:rPr>
      </w:pPr>
    </w:p>
    <w:p w:rsidR="002213CF" w:rsidRDefault="002213CF">
      <w:pPr>
        <w:jc w:val="both"/>
        <w:rPr>
          <w:sz w:val="22"/>
          <w:szCs w:val="22"/>
        </w:rPr>
      </w:pPr>
    </w:p>
    <w:p w:rsidR="002213CF" w:rsidRDefault="00526A9C">
      <w:pPr>
        <w:jc w:val="both"/>
        <w:rPr>
          <w:sz w:val="22"/>
          <w:szCs w:val="22"/>
        </w:rPr>
      </w:pPr>
      <w:r>
        <w:rPr>
          <w:sz w:val="22"/>
          <w:szCs w:val="22"/>
        </w:rPr>
        <w:t>_______________________, _____ de ____________________ de 2019.</w:t>
      </w:r>
    </w:p>
    <w:p w:rsidR="002213CF" w:rsidRDefault="002213CF">
      <w:pPr>
        <w:jc w:val="both"/>
        <w:rPr>
          <w:sz w:val="22"/>
          <w:szCs w:val="22"/>
        </w:rPr>
      </w:pPr>
    </w:p>
    <w:p w:rsidR="002213CF" w:rsidRDefault="002213CF">
      <w:pPr>
        <w:jc w:val="both"/>
        <w:rPr>
          <w:sz w:val="22"/>
          <w:szCs w:val="22"/>
        </w:rPr>
      </w:pPr>
    </w:p>
    <w:p w:rsidR="002213CF" w:rsidRDefault="002213CF">
      <w:pPr>
        <w:jc w:val="both"/>
        <w:rPr>
          <w:sz w:val="22"/>
          <w:szCs w:val="22"/>
        </w:rPr>
      </w:pPr>
    </w:p>
    <w:p w:rsidR="002213CF" w:rsidRDefault="00526A9C">
      <w:pPr>
        <w:jc w:val="both"/>
        <w:rPr>
          <w:sz w:val="22"/>
          <w:szCs w:val="22"/>
        </w:rPr>
      </w:pPr>
      <w:r>
        <w:rPr>
          <w:sz w:val="22"/>
          <w:szCs w:val="22"/>
        </w:rPr>
        <w:tab/>
      </w:r>
      <w:r>
        <w:rPr>
          <w:sz w:val="22"/>
          <w:szCs w:val="22"/>
        </w:rPr>
        <w:tab/>
        <w:t>(Nome completo por extenso do responsável pela Pessoa Jurídica)</w:t>
      </w:r>
    </w:p>
    <w:p w:rsidR="002213CF" w:rsidRDefault="00526A9C">
      <w:pPr>
        <w:jc w:val="both"/>
        <w:rPr>
          <w:sz w:val="22"/>
          <w:szCs w:val="22"/>
        </w:rPr>
      </w:pPr>
      <w:r>
        <w:rPr>
          <w:sz w:val="22"/>
          <w:szCs w:val="22"/>
        </w:rPr>
        <w:t xml:space="preserve">                        (assinatura e carimbo do CNPJ)</w:t>
      </w:r>
    </w:p>
    <w:p w:rsidR="002213CF" w:rsidRDefault="00526A9C">
      <w:pPr>
        <w:jc w:val="both"/>
        <w:rPr>
          <w:b/>
          <w:sz w:val="22"/>
          <w:szCs w:val="22"/>
        </w:rPr>
      </w:pPr>
      <w:r>
        <w:rPr>
          <w:b/>
          <w:sz w:val="22"/>
          <w:szCs w:val="22"/>
        </w:rPr>
        <w:t>* Apresentar na habilitação</w:t>
      </w:r>
    </w:p>
    <w:p w:rsidR="002213CF" w:rsidRDefault="002213CF">
      <w:pPr>
        <w:rPr>
          <w:sz w:val="22"/>
          <w:szCs w:val="22"/>
        </w:rPr>
      </w:pPr>
    </w:p>
    <w:p w:rsidR="002213CF" w:rsidRDefault="002213CF">
      <w:pPr>
        <w:rPr>
          <w:sz w:val="22"/>
          <w:szCs w:val="22"/>
        </w:rPr>
      </w:pPr>
    </w:p>
    <w:p w:rsidR="002213CF" w:rsidRDefault="002213CF">
      <w:pPr>
        <w:rPr>
          <w:sz w:val="22"/>
          <w:szCs w:val="22"/>
        </w:rPr>
      </w:pPr>
    </w:p>
    <w:p w:rsidR="002213CF" w:rsidRDefault="00526A9C">
      <w:pPr>
        <w:rPr>
          <w:sz w:val="22"/>
          <w:szCs w:val="22"/>
        </w:rPr>
      </w:pPr>
      <w:r>
        <w:rPr>
          <w:sz w:val="22"/>
          <w:szCs w:val="22"/>
        </w:rPr>
        <w:t xml:space="preserve">    </w:t>
      </w:r>
    </w:p>
    <w:p w:rsidR="002213CF" w:rsidRDefault="002213CF">
      <w:pPr>
        <w:rPr>
          <w:b/>
          <w:sz w:val="22"/>
          <w:szCs w:val="22"/>
        </w:rPr>
      </w:pPr>
    </w:p>
    <w:p w:rsidR="002213CF" w:rsidRDefault="002213CF">
      <w:pPr>
        <w:rPr>
          <w:b/>
          <w:sz w:val="22"/>
          <w:szCs w:val="22"/>
        </w:rPr>
      </w:pPr>
    </w:p>
    <w:p w:rsidR="002213CF" w:rsidRDefault="00526A9C">
      <w:pPr>
        <w:rPr>
          <w:b/>
          <w:sz w:val="22"/>
          <w:szCs w:val="22"/>
        </w:rPr>
      </w:pPr>
      <w:r>
        <w:rPr>
          <w:b/>
          <w:sz w:val="22"/>
          <w:szCs w:val="22"/>
        </w:rPr>
        <w:t>A</w:t>
      </w:r>
      <w:r>
        <w:rPr>
          <w:b/>
          <w:sz w:val="22"/>
          <w:szCs w:val="22"/>
        </w:rPr>
        <w:t>NEXO XI</w:t>
      </w:r>
    </w:p>
    <w:p w:rsidR="002213CF" w:rsidRDefault="00526A9C">
      <w:pPr>
        <w:rPr>
          <w:sz w:val="22"/>
          <w:szCs w:val="22"/>
        </w:rPr>
      </w:pPr>
      <w:r>
        <w:rPr>
          <w:sz w:val="22"/>
          <w:szCs w:val="22"/>
        </w:rPr>
        <w:t>DECLARAÇÃO PARA MICROEMPRESA E EMPRESA DE PEQUENO PORTE</w:t>
      </w:r>
    </w:p>
    <w:p w:rsidR="002213CF" w:rsidRDefault="002213CF">
      <w:pPr>
        <w:rPr>
          <w:sz w:val="22"/>
          <w:szCs w:val="22"/>
        </w:rPr>
      </w:pPr>
    </w:p>
    <w:p w:rsidR="002213CF" w:rsidRDefault="002213CF">
      <w:pPr>
        <w:rPr>
          <w:sz w:val="22"/>
          <w:szCs w:val="22"/>
        </w:rPr>
      </w:pPr>
    </w:p>
    <w:p w:rsidR="002213CF" w:rsidRDefault="00526A9C">
      <w:pPr>
        <w:rPr>
          <w:sz w:val="22"/>
          <w:szCs w:val="22"/>
        </w:rPr>
      </w:pPr>
      <w:r>
        <w:rPr>
          <w:sz w:val="22"/>
          <w:szCs w:val="22"/>
        </w:rPr>
        <w:t>(Utilizar, papel timbrado da empresa licitante)</w:t>
      </w:r>
    </w:p>
    <w:p w:rsidR="002213CF" w:rsidRDefault="002213CF">
      <w:pPr>
        <w:rPr>
          <w:sz w:val="22"/>
          <w:szCs w:val="22"/>
        </w:rPr>
      </w:pPr>
    </w:p>
    <w:p w:rsidR="002213CF" w:rsidRDefault="002213CF">
      <w:pPr>
        <w:rPr>
          <w:sz w:val="22"/>
          <w:szCs w:val="22"/>
        </w:rPr>
      </w:pPr>
    </w:p>
    <w:p w:rsidR="002213CF" w:rsidRDefault="00526A9C">
      <w:pPr>
        <w:rPr>
          <w:sz w:val="22"/>
          <w:szCs w:val="22"/>
        </w:rPr>
      </w:pPr>
      <w:r>
        <w:rPr>
          <w:sz w:val="22"/>
          <w:szCs w:val="22"/>
        </w:rPr>
        <w:t>PREGÃO PRESENCIAL Nº 31/2019 - SRP.</w:t>
      </w:r>
    </w:p>
    <w:p w:rsidR="002213CF" w:rsidRDefault="002213CF">
      <w:pPr>
        <w:rPr>
          <w:sz w:val="22"/>
          <w:szCs w:val="22"/>
        </w:rPr>
      </w:pPr>
    </w:p>
    <w:p w:rsidR="002213CF" w:rsidRDefault="00526A9C">
      <w:pPr>
        <w:rPr>
          <w:sz w:val="22"/>
          <w:szCs w:val="22"/>
        </w:rPr>
      </w:pPr>
      <w:r>
        <w:rPr>
          <w:sz w:val="22"/>
          <w:szCs w:val="22"/>
        </w:rPr>
        <w:t>RAZÃO SOCIAL:</w:t>
      </w:r>
    </w:p>
    <w:p w:rsidR="002213CF" w:rsidRDefault="00526A9C">
      <w:pPr>
        <w:rPr>
          <w:sz w:val="22"/>
          <w:szCs w:val="22"/>
        </w:rPr>
      </w:pPr>
      <w:r>
        <w:rPr>
          <w:sz w:val="22"/>
          <w:szCs w:val="22"/>
        </w:rPr>
        <w:t>CNPJ:</w:t>
      </w:r>
    </w:p>
    <w:p w:rsidR="002213CF" w:rsidRDefault="002213CF">
      <w:pPr>
        <w:rPr>
          <w:sz w:val="22"/>
          <w:szCs w:val="22"/>
        </w:rPr>
      </w:pPr>
    </w:p>
    <w:p w:rsidR="002213CF" w:rsidRDefault="00526A9C">
      <w:pPr>
        <w:jc w:val="both"/>
        <w:rPr>
          <w:sz w:val="22"/>
          <w:szCs w:val="22"/>
        </w:rPr>
      </w:pPr>
      <w:r>
        <w:rPr>
          <w:sz w:val="22"/>
          <w:szCs w:val="22"/>
        </w:rPr>
        <w:t>A empresa ___________________________________________________________, CNPJ:_______ _________________, abaixo assinada por seu representante legal, o Srº ______________________________, portador da Carteira de Identidade nº ______________e do CPF nº ______</w:t>
      </w:r>
      <w:r>
        <w:rPr>
          <w:sz w:val="22"/>
          <w:szCs w:val="22"/>
        </w:rPr>
        <w:t>______________________DECLARA para fins de usufruir dos direitos e benefícios previstos para as MICROEMPRESAS E EMPRESAS DE PEQUENO PORTE (MEE E EPP), que cumpre os requisitos previstos no Art. 3º da Lei Complementar 123/06 e que não incidi nos impedimento</w:t>
      </w:r>
      <w:r>
        <w:rPr>
          <w:sz w:val="22"/>
          <w:szCs w:val="22"/>
        </w:rPr>
        <w:t xml:space="preserve">s previstos no § 4º do mesmo artigo, possuindo receita bruta dentro dos limites estabelecidos, se enquadrando a condição de Microempresa e Empresa de Pequeno Porte segundo a disciplina da Lei Complementar 123/2006. </w:t>
      </w:r>
    </w:p>
    <w:p w:rsidR="002213CF" w:rsidRDefault="002213CF">
      <w:pPr>
        <w:jc w:val="both"/>
        <w:rPr>
          <w:sz w:val="22"/>
          <w:szCs w:val="22"/>
        </w:rPr>
      </w:pPr>
    </w:p>
    <w:p w:rsidR="002213CF" w:rsidRDefault="00526A9C">
      <w:pPr>
        <w:rPr>
          <w:sz w:val="22"/>
          <w:szCs w:val="22"/>
        </w:rPr>
      </w:pPr>
      <w:r>
        <w:rPr>
          <w:sz w:val="22"/>
          <w:szCs w:val="22"/>
        </w:rPr>
        <w:t xml:space="preserve"> </w:t>
      </w:r>
    </w:p>
    <w:p w:rsidR="002213CF" w:rsidRDefault="00526A9C">
      <w:pPr>
        <w:rPr>
          <w:sz w:val="22"/>
          <w:szCs w:val="22"/>
        </w:rPr>
      </w:pPr>
      <w:r>
        <w:rPr>
          <w:sz w:val="22"/>
          <w:szCs w:val="22"/>
        </w:rPr>
        <w:t>_________________________, _____ de _</w:t>
      </w:r>
      <w:r>
        <w:rPr>
          <w:sz w:val="22"/>
          <w:szCs w:val="22"/>
        </w:rPr>
        <w:t>________________ de 2019.</w:t>
      </w:r>
    </w:p>
    <w:p w:rsidR="002213CF" w:rsidRDefault="002213CF">
      <w:pPr>
        <w:rPr>
          <w:sz w:val="22"/>
          <w:szCs w:val="22"/>
        </w:rPr>
      </w:pPr>
    </w:p>
    <w:p w:rsidR="002213CF" w:rsidRDefault="00526A9C">
      <w:pPr>
        <w:rPr>
          <w:sz w:val="22"/>
          <w:szCs w:val="22"/>
        </w:rPr>
      </w:pPr>
      <w:r>
        <w:rPr>
          <w:sz w:val="22"/>
          <w:szCs w:val="22"/>
        </w:rPr>
        <w:tab/>
      </w:r>
      <w:r>
        <w:rPr>
          <w:sz w:val="22"/>
          <w:szCs w:val="22"/>
        </w:rPr>
        <w:tab/>
      </w:r>
    </w:p>
    <w:p w:rsidR="002213CF" w:rsidRDefault="00526A9C">
      <w:pPr>
        <w:rPr>
          <w:sz w:val="22"/>
          <w:szCs w:val="22"/>
        </w:rPr>
      </w:pPr>
      <w:r>
        <w:rPr>
          <w:sz w:val="22"/>
          <w:szCs w:val="22"/>
        </w:rPr>
        <w:t>(Nome completo por extenso do responsável pela Pessoa Jurídica)</w:t>
      </w:r>
    </w:p>
    <w:p w:rsidR="002213CF" w:rsidRDefault="002213CF">
      <w:pPr>
        <w:rPr>
          <w:sz w:val="22"/>
          <w:szCs w:val="22"/>
        </w:rPr>
      </w:pPr>
    </w:p>
    <w:p w:rsidR="002213CF" w:rsidRDefault="00526A9C">
      <w:pPr>
        <w:rPr>
          <w:sz w:val="22"/>
          <w:szCs w:val="22"/>
        </w:rPr>
      </w:pPr>
      <w:r>
        <w:rPr>
          <w:sz w:val="22"/>
          <w:szCs w:val="22"/>
        </w:rPr>
        <w:t>(assinatura e carimbo do CNPJ)</w:t>
      </w:r>
    </w:p>
    <w:p w:rsidR="002213CF" w:rsidRDefault="002213CF">
      <w:pPr>
        <w:rPr>
          <w:sz w:val="22"/>
          <w:szCs w:val="22"/>
        </w:rPr>
      </w:pPr>
    </w:p>
    <w:p w:rsidR="002213CF" w:rsidRDefault="00526A9C">
      <w:pPr>
        <w:ind w:left="360"/>
        <w:rPr>
          <w:sz w:val="22"/>
          <w:szCs w:val="22"/>
        </w:rPr>
      </w:pPr>
      <w:r>
        <w:rPr>
          <w:b/>
          <w:sz w:val="22"/>
          <w:szCs w:val="22"/>
        </w:rPr>
        <w:t>* Apresentar no credenciamento</w:t>
      </w:r>
      <w:r>
        <w:rPr>
          <w:sz w:val="22"/>
          <w:szCs w:val="22"/>
        </w:rPr>
        <w:t>.</w:t>
      </w:r>
    </w:p>
    <w:p w:rsidR="002213CF" w:rsidRDefault="002213CF">
      <w:pPr>
        <w:ind w:left="360"/>
        <w:rPr>
          <w:color w:val="000000"/>
          <w:sz w:val="22"/>
          <w:szCs w:val="22"/>
        </w:rPr>
      </w:pPr>
    </w:p>
    <w:p w:rsidR="002213CF" w:rsidRDefault="002213CF">
      <w:pPr>
        <w:ind w:left="360"/>
        <w:rPr>
          <w:color w:val="000000"/>
          <w:sz w:val="22"/>
          <w:szCs w:val="22"/>
        </w:rPr>
      </w:pPr>
    </w:p>
    <w:p w:rsidR="002213CF" w:rsidRDefault="002213CF">
      <w:pPr>
        <w:ind w:left="360"/>
        <w:rPr>
          <w:color w:val="000000"/>
          <w:sz w:val="22"/>
          <w:szCs w:val="22"/>
        </w:rPr>
      </w:pPr>
    </w:p>
    <w:p w:rsidR="002213CF" w:rsidRDefault="002213CF">
      <w:pPr>
        <w:ind w:left="360"/>
        <w:rPr>
          <w:color w:val="000000"/>
          <w:sz w:val="22"/>
          <w:szCs w:val="22"/>
        </w:rPr>
      </w:pPr>
    </w:p>
    <w:p w:rsidR="002213CF" w:rsidRDefault="002213CF">
      <w:pPr>
        <w:ind w:left="360"/>
        <w:rPr>
          <w:color w:val="000000"/>
          <w:sz w:val="22"/>
          <w:szCs w:val="22"/>
        </w:rPr>
      </w:pPr>
    </w:p>
    <w:p w:rsidR="002213CF" w:rsidRDefault="00526A9C">
      <w:pPr>
        <w:ind w:left="360"/>
        <w:rPr>
          <w:b/>
          <w:bCs/>
          <w:color w:val="000000"/>
          <w:sz w:val="22"/>
          <w:szCs w:val="22"/>
        </w:rPr>
      </w:pPr>
      <w:r>
        <w:rPr>
          <w:b/>
          <w:bCs/>
          <w:color w:val="000000"/>
          <w:sz w:val="22"/>
          <w:szCs w:val="22"/>
        </w:rPr>
        <w:t>ANEXO XII</w:t>
      </w:r>
    </w:p>
    <w:p w:rsidR="002213CF" w:rsidRDefault="00526A9C">
      <w:pPr>
        <w:spacing w:before="0"/>
        <w:rPr>
          <w:b/>
          <w:sz w:val="22"/>
          <w:szCs w:val="22"/>
        </w:rPr>
      </w:pPr>
      <w:r>
        <w:rPr>
          <w:b/>
          <w:sz w:val="22"/>
          <w:szCs w:val="22"/>
        </w:rPr>
        <w:t>MINUTA DO CONTRATO</w:t>
      </w:r>
    </w:p>
    <w:p w:rsidR="002213CF" w:rsidRDefault="002213CF">
      <w:pPr>
        <w:spacing w:before="0"/>
        <w:rPr>
          <w:b/>
          <w:sz w:val="22"/>
          <w:szCs w:val="22"/>
        </w:rPr>
      </w:pPr>
    </w:p>
    <w:p w:rsidR="002213CF" w:rsidRDefault="00526A9C">
      <w:pPr>
        <w:pStyle w:val="ANEXO-Rtulo"/>
        <w:spacing w:before="0"/>
        <w:jc w:val="both"/>
        <w:rPr>
          <w:b w:val="0"/>
          <w:color w:val="000000"/>
          <w:sz w:val="22"/>
          <w:szCs w:val="22"/>
        </w:rPr>
      </w:pPr>
      <w:r>
        <w:rPr>
          <w:b w:val="0"/>
          <w:color w:val="000000"/>
          <w:sz w:val="22"/>
          <w:szCs w:val="22"/>
        </w:rPr>
        <w:t>Contrato n</w:t>
      </w:r>
      <w:r>
        <w:rPr>
          <w:b w:val="0"/>
          <w:color w:val="000000"/>
          <w:sz w:val="22"/>
          <w:szCs w:val="22"/>
          <w:u w:val="single"/>
          <w:vertAlign w:val="superscript"/>
        </w:rPr>
        <w:t>o</w:t>
      </w:r>
      <w:r>
        <w:rPr>
          <w:b w:val="0"/>
          <w:color w:val="000000"/>
          <w:sz w:val="22"/>
          <w:szCs w:val="22"/>
        </w:rPr>
        <w:t xml:space="preserve"> ....................</w:t>
      </w:r>
    </w:p>
    <w:p w:rsidR="002213CF" w:rsidRDefault="00526A9C">
      <w:pPr>
        <w:pStyle w:val="PargrafoNormal"/>
        <w:spacing w:before="0" w:after="0"/>
        <w:jc w:val="both"/>
        <w:rPr>
          <w:sz w:val="22"/>
          <w:szCs w:val="22"/>
        </w:rPr>
      </w:pPr>
      <w:r>
        <w:rPr>
          <w:sz w:val="22"/>
          <w:szCs w:val="22"/>
        </w:rPr>
        <w:t xml:space="preserve">Processos </w:t>
      </w:r>
      <w:r>
        <w:rPr>
          <w:color w:val="000000"/>
          <w:sz w:val="22"/>
          <w:szCs w:val="22"/>
        </w:rPr>
        <w:t>n</w:t>
      </w:r>
      <w:r>
        <w:rPr>
          <w:sz w:val="22"/>
          <w:szCs w:val="22"/>
          <w:u w:val="single"/>
          <w:vertAlign w:val="superscript"/>
        </w:rPr>
        <w:t>o</w:t>
      </w:r>
      <w:r>
        <w:rPr>
          <w:sz w:val="22"/>
          <w:szCs w:val="22"/>
        </w:rPr>
        <w:t xml:space="preserve"> 190/2019, 193/2019, 197/2019, 2321/2019, 234/2019, 255/2019, 2561/2019, 257/2019, 258/2019, 2511/2019, 267/2019, 269/2019, 1561/2019</w:t>
      </w:r>
    </w:p>
    <w:p w:rsidR="002213CF" w:rsidRDefault="00526A9C">
      <w:pPr>
        <w:pStyle w:val="PargrafoNormal"/>
        <w:spacing w:before="0" w:after="0"/>
        <w:jc w:val="both"/>
        <w:rPr>
          <w:color w:val="000000"/>
          <w:sz w:val="22"/>
          <w:szCs w:val="22"/>
        </w:rPr>
      </w:pPr>
      <w:r>
        <w:rPr>
          <w:color w:val="000000"/>
          <w:sz w:val="22"/>
          <w:szCs w:val="22"/>
        </w:rPr>
        <w:t>Pregão Presencial n</w:t>
      </w:r>
      <w:r>
        <w:rPr>
          <w:color w:val="000000"/>
          <w:sz w:val="22"/>
          <w:szCs w:val="22"/>
          <w:u w:val="single"/>
          <w:vertAlign w:val="superscript"/>
        </w:rPr>
        <w:t>o</w:t>
      </w:r>
      <w:r>
        <w:rPr>
          <w:color w:val="000000"/>
          <w:sz w:val="22"/>
          <w:szCs w:val="22"/>
        </w:rPr>
        <w:t xml:space="preserve"> 31/2019</w:t>
      </w:r>
    </w:p>
    <w:p w:rsidR="002213CF" w:rsidRDefault="002213CF">
      <w:pPr>
        <w:pStyle w:val="Corpo"/>
        <w:spacing w:before="0"/>
        <w:ind w:left="3402"/>
        <w:jc w:val="both"/>
        <w:rPr>
          <w:rStyle w:val="PargrafoNormalChar"/>
          <w:sz w:val="22"/>
          <w:szCs w:val="22"/>
        </w:rPr>
      </w:pPr>
    </w:p>
    <w:p w:rsidR="002213CF" w:rsidRDefault="00526A9C">
      <w:pPr>
        <w:pStyle w:val="Corpo"/>
        <w:spacing w:before="0"/>
        <w:ind w:left="3402"/>
        <w:jc w:val="both"/>
        <w:rPr>
          <w:rStyle w:val="PargrafoNormalChar"/>
          <w:sz w:val="22"/>
          <w:szCs w:val="22"/>
        </w:rPr>
      </w:pPr>
      <w:r>
        <w:rPr>
          <w:rStyle w:val="PargrafoNormalChar"/>
          <w:sz w:val="22"/>
          <w:szCs w:val="22"/>
        </w:rPr>
        <w:t xml:space="preserve">TERMO DE CONTRATO QUE ENTRE SI FAZEM O </w:t>
      </w:r>
      <w:r>
        <w:rPr>
          <w:b/>
          <w:bCs/>
          <w:sz w:val="22"/>
          <w:szCs w:val="22"/>
        </w:rPr>
        <w:t>MUNICÍPIO DE SÃO DOMINGOS DO NORTE</w:t>
      </w:r>
      <w:r>
        <w:rPr>
          <w:rStyle w:val="PargrafoNormalChar"/>
          <w:sz w:val="22"/>
          <w:szCs w:val="22"/>
        </w:rPr>
        <w:t xml:space="preserve"> E A EMPRESA ......</w:t>
      </w:r>
      <w:r>
        <w:rPr>
          <w:rStyle w:val="PargrafoNormalChar"/>
          <w:sz w:val="22"/>
          <w:szCs w:val="22"/>
        </w:rPr>
        <w:t>................................. PARA A AQUISIÇÃO DE MATERIAL DE CONSUMO</w:t>
      </w:r>
    </w:p>
    <w:p w:rsidR="002213CF" w:rsidRDefault="002213CF">
      <w:pPr>
        <w:pStyle w:val="Corpo"/>
        <w:spacing w:before="0"/>
        <w:ind w:left="3402"/>
        <w:jc w:val="both"/>
        <w:rPr>
          <w:sz w:val="22"/>
          <w:szCs w:val="22"/>
        </w:rPr>
      </w:pPr>
    </w:p>
    <w:p w:rsidR="002213CF" w:rsidRDefault="00526A9C">
      <w:pPr>
        <w:pStyle w:val="PargrafoNormal"/>
        <w:spacing w:before="0" w:after="0"/>
        <w:jc w:val="both"/>
        <w:rPr>
          <w:color w:val="000000"/>
          <w:sz w:val="22"/>
          <w:szCs w:val="22"/>
        </w:rPr>
      </w:pPr>
      <w:r>
        <w:rPr>
          <w:color w:val="000000"/>
          <w:sz w:val="22"/>
          <w:szCs w:val="22"/>
        </w:rPr>
        <w:t xml:space="preserve">Pelo presente instrumento, </w:t>
      </w:r>
      <w:r>
        <w:rPr>
          <w:b/>
          <w:bCs/>
          <w:color w:val="000000"/>
          <w:sz w:val="22"/>
          <w:szCs w:val="22"/>
        </w:rPr>
        <w:t xml:space="preserve">O MUNICÍPIO DE SÃO DOMINGOS DO NORTE, </w:t>
      </w:r>
      <w:r>
        <w:rPr>
          <w:color w:val="000000"/>
          <w:sz w:val="22"/>
          <w:szCs w:val="22"/>
        </w:rPr>
        <w:t>Estado do Espírito Santo, pessoa Jurídica de Direito Público Interno, sediado na Rod. Gether Lopes de Farias, s/nº -</w:t>
      </w:r>
      <w:r>
        <w:rPr>
          <w:color w:val="000000"/>
          <w:sz w:val="22"/>
          <w:szCs w:val="22"/>
        </w:rPr>
        <w:t xml:space="preserve"> São Domingos do Norte/ES, inscrito no Cadastro Nacional de Pessoa Jurídica sob o Nº 36.350.312/0001-72, neste ato representado pelo PREFEITO MUNICIPAL</w:t>
      </w:r>
      <w:r>
        <w:rPr>
          <w:b/>
          <w:bCs/>
          <w:color w:val="000000"/>
          <w:sz w:val="22"/>
          <w:szCs w:val="22"/>
        </w:rPr>
        <w:t xml:space="preserve">, </w:t>
      </w:r>
      <w:r>
        <w:rPr>
          <w:color w:val="000000"/>
          <w:sz w:val="22"/>
          <w:szCs w:val="22"/>
        </w:rPr>
        <w:t>o</w:t>
      </w:r>
      <w:r>
        <w:rPr>
          <w:b/>
          <w:bCs/>
          <w:color w:val="000000"/>
          <w:sz w:val="22"/>
          <w:szCs w:val="22"/>
        </w:rPr>
        <w:t xml:space="preserve"> </w:t>
      </w:r>
      <w:r>
        <w:rPr>
          <w:bCs/>
          <w:color w:val="000000"/>
          <w:sz w:val="22"/>
          <w:szCs w:val="22"/>
        </w:rPr>
        <w:t>Srº ...............</w:t>
      </w:r>
      <w:r>
        <w:rPr>
          <w:color w:val="000000"/>
          <w:sz w:val="22"/>
          <w:szCs w:val="22"/>
        </w:rPr>
        <w:t xml:space="preserve">, ....................(nacionalidade), .............. (estado civil), portador do </w:t>
      </w:r>
      <w:r>
        <w:rPr>
          <w:color w:val="000000"/>
          <w:sz w:val="22"/>
          <w:szCs w:val="22"/>
        </w:rPr>
        <w:t xml:space="preserve">CPF nº ........................, residente na ..................................., aqui denominado </w:t>
      </w:r>
      <w:r>
        <w:rPr>
          <w:b/>
          <w:bCs/>
          <w:color w:val="000000"/>
          <w:sz w:val="22"/>
          <w:szCs w:val="22"/>
        </w:rPr>
        <w:t>CONTRATANTE</w:t>
      </w:r>
      <w:r>
        <w:rPr>
          <w:color w:val="000000"/>
          <w:sz w:val="22"/>
          <w:szCs w:val="22"/>
        </w:rPr>
        <w:t xml:space="preserve"> e a Empresa ............................, doravante denominada </w:t>
      </w:r>
      <w:r>
        <w:rPr>
          <w:b/>
          <w:bCs/>
          <w:color w:val="000000"/>
          <w:sz w:val="22"/>
          <w:szCs w:val="22"/>
        </w:rPr>
        <w:t>CONTRATADA</w:t>
      </w:r>
      <w:r>
        <w:rPr>
          <w:color w:val="000000"/>
          <w:sz w:val="22"/>
          <w:szCs w:val="22"/>
        </w:rPr>
        <w:t>, com sede ....................... (endereço completo) .................</w:t>
      </w:r>
      <w:r>
        <w:rPr>
          <w:color w:val="000000"/>
          <w:sz w:val="22"/>
          <w:szCs w:val="22"/>
        </w:rPr>
        <w:t>........., inscrita no CNPJ/MF sob o n</w:t>
      </w:r>
      <w:r>
        <w:rPr>
          <w:color w:val="000000"/>
          <w:sz w:val="22"/>
          <w:szCs w:val="22"/>
          <w:u w:val="single"/>
          <w:vertAlign w:val="superscript"/>
        </w:rPr>
        <w:t>o</w:t>
      </w:r>
      <w:r>
        <w:rPr>
          <w:color w:val="000000"/>
          <w:sz w:val="22"/>
          <w:szCs w:val="22"/>
        </w:rPr>
        <w:t xml:space="preserve"> ............................................. neste ato representada pelo .................... (condição jurídica do representante) .................. Srº. ........................... (nome, nacionalidade, estado civ</w:t>
      </w:r>
      <w:r>
        <w:rPr>
          <w:color w:val="000000"/>
          <w:sz w:val="22"/>
          <w:szCs w:val="22"/>
        </w:rPr>
        <w:t xml:space="preserve">il, profissão) ajustam o presente </w:t>
      </w:r>
      <w:r>
        <w:rPr>
          <w:b/>
          <w:color w:val="000000"/>
          <w:sz w:val="22"/>
          <w:szCs w:val="22"/>
        </w:rPr>
        <w:t>CONTRATO</w:t>
      </w:r>
      <w:r>
        <w:rPr>
          <w:color w:val="000000"/>
          <w:sz w:val="22"/>
          <w:szCs w:val="22"/>
        </w:rPr>
        <w:t>, nos termos das Leis n</w:t>
      </w:r>
      <w:r>
        <w:rPr>
          <w:color w:val="000000"/>
          <w:sz w:val="22"/>
          <w:szCs w:val="22"/>
          <w:u w:val="single"/>
          <w:vertAlign w:val="superscript"/>
        </w:rPr>
        <w:t>o</w:t>
      </w:r>
      <w:r>
        <w:rPr>
          <w:color w:val="000000"/>
          <w:sz w:val="22"/>
          <w:szCs w:val="22"/>
        </w:rPr>
        <w:t xml:space="preserve"> 8.666, de 21 de junho de 1993, n</w:t>
      </w:r>
      <w:r>
        <w:rPr>
          <w:color w:val="000000"/>
          <w:sz w:val="22"/>
          <w:szCs w:val="22"/>
          <w:u w:val="single"/>
          <w:vertAlign w:val="superscript"/>
        </w:rPr>
        <w:t>o</w:t>
      </w:r>
      <w:r>
        <w:rPr>
          <w:color w:val="000000"/>
          <w:sz w:val="22"/>
          <w:szCs w:val="22"/>
        </w:rPr>
        <w:t xml:space="preserve"> 10.520/02 e Lei Complementar nº 123/2006, de acordo com os termos do Processo de n</w:t>
      </w:r>
      <w:r>
        <w:rPr>
          <w:color w:val="000000"/>
          <w:sz w:val="22"/>
          <w:szCs w:val="22"/>
          <w:u w:val="single"/>
          <w:vertAlign w:val="superscript"/>
        </w:rPr>
        <w:t>o</w:t>
      </w:r>
      <w:r>
        <w:rPr>
          <w:color w:val="000000"/>
          <w:sz w:val="22"/>
          <w:szCs w:val="22"/>
        </w:rPr>
        <w:t xml:space="preserve"> </w:t>
      </w:r>
      <w:r>
        <w:rPr>
          <w:sz w:val="22"/>
          <w:szCs w:val="22"/>
        </w:rPr>
        <w:t>190/2019, 193/2019, 197/2019, 2321/2019, 234/2019, 255/2019, 2561/2019,</w:t>
      </w:r>
      <w:r>
        <w:rPr>
          <w:sz w:val="22"/>
          <w:szCs w:val="22"/>
        </w:rPr>
        <w:t xml:space="preserve"> 257/2019, 258/2019, 2511/2019, 267/2019, 269/2019, 1561/2019</w:t>
      </w:r>
      <w:r>
        <w:rPr>
          <w:color w:val="000000"/>
          <w:sz w:val="22"/>
          <w:szCs w:val="22"/>
        </w:rPr>
        <w:t>, parte integrante deste instrumento independente de transcrição juntamente com a Proposta apresentada pela CONTRATADA ficando, porém, ressalvadas como não transcritas as condições nela estipulad</w:t>
      </w:r>
      <w:r>
        <w:rPr>
          <w:color w:val="000000"/>
          <w:sz w:val="22"/>
          <w:szCs w:val="22"/>
        </w:rPr>
        <w:t>as que contrariem as disposições deste CONTRATO, que se regerá pelas Cláusulas Seguintes:</w:t>
      </w:r>
    </w:p>
    <w:p w:rsidR="002213CF" w:rsidRDefault="002213CF">
      <w:pPr>
        <w:pStyle w:val="PargrafoNormal"/>
        <w:spacing w:before="0" w:after="0"/>
        <w:jc w:val="both"/>
        <w:rPr>
          <w:color w:val="000000"/>
          <w:sz w:val="22"/>
          <w:szCs w:val="22"/>
        </w:rPr>
      </w:pPr>
    </w:p>
    <w:p w:rsidR="002213CF" w:rsidRDefault="00526A9C">
      <w:pPr>
        <w:spacing w:before="0"/>
        <w:jc w:val="both"/>
        <w:rPr>
          <w:b/>
          <w:color w:val="000000"/>
          <w:sz w:val="22"/>
          <w:szCs w:val="22"/>
        </w:rPr>
      </w:pPr>
      <w:r>
        <w:rPr>
          <w:b/>
          <w:color w:val="000000"/>
          <w:sz w:val="22"/>
          <w:szCs w:val="22"/>
        </w:rPr>
        <w:t>CLÁUSULA PRIMEIRA - DO OBJETO</w:t>
      </w:r>
    </w:p>
    <w:p w:rsidR="002213CF" w:rsidRDefault="00526A9C">
      <w:pPr>
        <w:spacing w:before="0"/>
        <w:jc w:val="both"/>
        <w:rPr>
          <w:color w:val="000000"/>
          <w:sz w:val="22"/>
          <w:szCs w:val="22"/>
        </w:rPr>
      </w:pPr>
      <w:r>
        <w:rPr>
          <w:rFonts w:eastAsia="Batang"/>
          <w:color w:val="000000"/>
          <w:sz w:val="22"/>
          <w:szCs w:val="22"/>
        </w:rPr>
        <w:t>1.1</w:t>
      </w:r>
      <w:r>
        <w:rPr>
          <w:color w:val="000000"/>
          <w:sz w:val="22"/>
          <w:szCs w:val="22"/>
        </w:rPr>
        <w:t xml:space="preserve">. </w:t>
      </w:r>
      <w:r>
        <w:rPr>
          <w:color w:val="000000"/>
          <w:sz w:val="22"/>
          <w:szCs w:val="22"/>
        </w:rPr>
        <w:t>Contratação de Empresa especializada no fornecimento de peças e manutenção de ar condicionado, para atender as necessidades das Se</w:t>
      </w:r>
      <w:r>
        <w:rPr>
          <w:color w:val="000000"/>
          <w:sz w:val="22"/>
          <w:szCs w:val="22"/>
        </w:rPr>
        <w:t>cretarias e diversos Setores desta Prefeitura Municipal de São Domingos do Norte/ES, tudo conforme anexo I e Termo de Referência.</w:t>
      </w:r>
    </w:p>
    <w:p w:rsidR="002213CF" w:rsidRDefault="002213CF">
      <w:pPr>
        <w:spacing w:before="0"/>
        <w:jc w:val="both"/>
        <w:rPr>
          <w:rFonts w:eastAsia="Batang"/>
          <w:color w:val="000000"/>
          <w:sz w:val="22"/>
          <w:szCs w:val="22"/>
        </w:rPr>
      </w:pPr>
    </w:p>
    <w:p w:rsidR="002213CF" w:rsidRDefault="00526A9C">
      <w:pPr>
        <w:pStyle w:val="SemEspaamento"/>
        <w:spacing w:before="0"/>
        <w:jc w:val="both"/>
        <w:rPr>
          <w:rFonts w:ascii="Times New Roman" w:hAnsi="Times New Roman"/>
          <w:b/>
          <w:color w:val="000000"/>
        </w:rPr>
      </w:pPr>
      <w:r>
        <w:rPr>
          <w:rFonts w:ascii="Times New Roman" w:hAnsi="Times New Roman"/>
          <w:b/>
          <w:color w:val="000000"/>
        </w:rPr>
        <w:t>CLÁUSULA SEGUNDA – VIGÊNCIA</w:t>
      </w:r>
    </w:p>
    <w:p w:rsidR="002213CF" w:rsidRDefault="00526A9C">
      <w:pPr>
        <w:pStyle w:val="SemEspaamento"/>
        <w:spacing w:before="0"/>
        <w:jc w:val="both"/>
        <w:rPr>
          <w:rFonts w:ascii="Times New Roman" w:hAnsi="Times New Roman"/>
          <w:color w:val="000000"/>
        </w:rPr>
      </w:pPr>
      <w:r>
        <w:rPr>
          <w:rFonts w:ascii="Times New Roman" w:hAnsi="Times New Roman"/>
          <w:color w:val="000000"/>
        </w:rPr>
        <w:t xml:space="preserve">2.1 </w:t>
      </w:r>
      <w:r>
        <w:rPr>
          <w:rFonts w:ascii="Times New Roman" w:eastAsia="BookmanOldStyle" w:hAnsi="Times New Roman"/>
          <w:color w:val="000000"/>
        </w:rPr>
        <w:t xml:space="preserve">- </w:t>
      </w:r>
      <w:r>
        <w:rPr>
          <w:rFonts w:ascii="Times New Roman" w:hAnsi="Times New Roman"/>
          <w:color w:val="000000"/>
        </w:rPr>
        <w:t>O contrato terá inicio após sua assinatura validade do contrato será de acordo com a ata de</w:t>
      </w:r>
      <w:r>
        <w:rPr>
          <w:rFonts w:ascii="Times New Roman" w:hAnsi="Times New Roman"/>
          <w:color w:val="000000"/>
        </w:rPr>
        <w:t xml:space="preserve"> registro de preços.</w:t>
      </w:r>
    </w:p>
    <w:p w:rsidR="002213CF" w:rsidRDefault="00526A9C">
      <w:pPr>
        <w:spacing w:before="0"/>
        <w:jc w:val="both"/>
        <w:rPr>
          <w:color w:val="000000"/>
          <w:sz w:val="22"/>
          <w:szCs w:val="22"/>
        </w:rPr>
      </w:pPr>
      <w:r>
        <w:rPr>
          <w:color w:val="000000"/>
          <w:sz w:val="22"/>
          <w:szCs w:val="22"/>
        </w:rPr>
        <w:t>2.2. É vedada a assunção de obrigações que importem em necessidade de alocação de créditos orçamentários relativos a exercício financeiro futuro.</w:t>
      </w:r>
    </w:p>
    <w:p w:rsidR="002213CF" w:rsidRDefault="002213CF">
      <w:pPr>
        <w:spacing w:before="0"/>
        <w:jc w:val="both"/>
        <w:rPr>
          <w:color w:val="000000"/>
          <w:sz w:val="22"/>
          <w:szCs w:val="22"/>
        </w:rPr>
      </w:pPr>
    </w:p>
    <w:p w:rsidR="002213CF" w:rsidRDefault="00526A9C">
      <w:pPr>
        <w:pStyle w:val="SemEspaamento"/>
        <w:spacing w:before="0"/>
        <w:jc w:val="both"/>
        <w:rPr>
          <w:rFonts w:ascii="Times New Roman" w:hAnsi="Times New Roman"/>
          <w:b/>
          <w:color w:val="000000"/>
        </w:rPr>
      </w:pPr>
      <w:r>
        <w:rPr>
          <w:rFonts w:ascii="Times New Roman" w:hAnsi="Times New Roman"/>
          <w:b/>
          <w:color w:val="000000"/>
        </w:rPr>
        <w:t>CLÁUSULA TERCEIRA - VALOR DO CONTRATO, PAGAMENTO E RECURSOS:</w:t>
      </w:r>
    </w:p>
    <w:p w:rsidR="002213CF" w:rsidRDefault="00526A9C">
      <w:pPr>
        <w:pStyle w:val="SemEspaamento"/>
        <w:spacing w:before="0"/>
        <w:jc w:val="both"/>
        <w:rPr>
          <w:rFonts w:ascii="Times New Roman" w:hAnsi="Times New Roman"/>
          <w:color w:val="000000"/>
        </w:rPr>
      </w:pPr>
      <w:r>
        <w:rPr>
          <w:rFonts w:ascii="Times New Roman" w:hAnsi="Times New Roman"/>
          <w:color w:val="000000"/>
        </w:rPr>
        <w:t>3.1. Pela do material de co</w:t>
      </w:r>
      <w:r>
        <w:rPr>
          <w:rFonts w:ascii="Times New Roman" w:hAnsi="Times New Roman"/>
          <w:color w:val="000000"/>
        </w:rPr>
        <w:t>nsumo o objeto do presente contrato o CONTRATANTE pagará a CONTRATADA a importância de R$ .............(................), pagáveis em até 30 dias após a entrega do  pedido de fornecimento que será emitido pela Secretaria correspondente através do Setor de</w:t>
      </w:r>
      <w:r>
        <w:rPr>
          <w:rFonts w:ascii="Times New Roman" w:hAnsi="Times New Roman"/>
          <w:color w:val="000000"/>
        </w:rPr>
        <w:t xml:space="preserve"> Compras e da Nota Fiscal, juntamente com o atestado do fiscal do contrato.</w:t>
      </w:r>
    </w:p>
    <w:p w:rsidR="002213CF" w:rsidRDefault="00526A9C">
      <w:pPr>
        <w:spacing w:before="0"/>
        <w:jc w:val="both"/>
        <w:rPr>
          <w:sz w:val="22"/>
          <w:szCs w:val="22"/>
        </w:rPr>
      </w:pPr>
      <w:r>
        <w:rPr>
          <w:color w:val="000000"/>
          <w:sz w:val="22"/>
          <w:szCs w:val="22"/>
        </w:rPr>
        <w:lastRenderedPageBreak/>
        <w:t xml:space="preserve">3.2. </w:t>
      </w:r>
      <w:r>
        <w:rPr>
          <w:sz w:val="22"/>
          <w:szCs w:val="22"/>
        </w:rPr>
        <w:t>As despesas decorrentes da presente licitação serão pagos com recursos consignados no orçamento municipal.</w:t>
      </w:r>
    </w:p>
    <w:p w:rsidR="002213CF" w:rsidRDefault="00526A9C">
      <w:pPr>
        <w:spacing w:before="0"/>
        <w:jc w:val="both"/>
        <w:rPr>
          <w:color w:val="000000"/>
          <w:sz w:val="22"/>
          <w:szCs w:val="22"/>
        </w:rPr>
      </w:pPr>
      <w:r>
        <w:rPr>
          <w:color w:val="000000"/>
          <w:sz w:val="22"/>
          <w:szCs w:val="22"/>
        </w:rPr>
        <w:t>Secretaria Municipal de Administração, Finanças e Fazenda: fichas 54</w:t>
      </w:r>
      <w:r>
        <w:rPr>
          <w:color w:val="000000"/>
          <w:sz w:val="22"/>
          <w:szCs w:val="22"/>
        </w:rPr>
        <w:t>5 - 1001, 547 - 1001, 524 - 1001, 526 - 1001, 537 - 1001, 539 - 1001, 445 - 1001, 577 - 1001, 579 - 1001, 597 - 1001, 599 - 1001.</w:t>
      </w:r>
    </w:p>
    <w:p w:rsidR="002213CF" w:rsidRDefault="00526A9C">
      <w:pPr>
        <w:spacing w:before="0"/>
        <w:jc w:val="both"/>
        <w:rPr>
          <w:color w:val="000000"/>
          <w:sz w:val="22"/>
          <w:szCs w:val="22"/>
        </w:rPr>
      </w:pPr>
      <w:r>
        <w:rPr>
          <w:color w:val="000000"/>
          <w:sz w:val="22"/>
          <w:szCs w:val="22"/>
        </w:rPr>
        <w:t>Secretaria Municipal de Educação e Cultura: fichas 500 - 1001, 93 - 1001, 96 - 1001, 120 - 1111, 122 - 1001, 204 - 1001, 206 -</w:t>
      </w:r>
      <w:r>
        <w:rPr>
          <w:color w:val="000000"/>
          <w:sz w:val="22"/>
          <w:szCs w:val="22"/>
        </w:rPr>
        <w:t xml:space="preserve"> 1001.</w:t>
      </w:r>
    </w:p>
    <w:p w:rsidR="002213CF" w:rsidRDefault="00526A9C">
      <w:pPr>
        <w:spacing w:before="0"/>
        <w:jc w:val="both"/>
        <w:rPr>
          <w:color w:val="000000"/>
          <w:sz w:val="22"/>
          <w:szCs w:val="22"/>
        </w:rPr>
      </w:pPr>
      <w:r>
        <w:rPr>
          <w:color w:val="000000"/>
          <w:sz w:val="22"/>
          <w:szCs w:val="22"/>
        </w:rPr>
        <w:t>Secretaria Municipal de Obras e Serviços Urbanos: ficha 382 - 1001, 384 - 1001.</w:t>
      </w:r>
    </w:p>
    <w:p w:rsidR="002213CF" w:rsidRDefault="00526A9C">
      <w:pPr>
        <w:spacing w:before="0"/>
        <w:jc w:val="both"/>
        <w:rPr>
          <w:color w:val="000000"/>
          <w:sz w:val="22"/>
          <w:szCs w:val="22"/>
        </w:rPr>
      </w:pPr>
      <w:r>
        <w:rPr>
          <w:color w:val="000000"/>
          <w:sz w:val="22"/>
          <w:szCs w:val="22"/>
        </w:rPr>
        <w:t>Gabinete do Prefeito: fichas 04 - 1001, 07 - 1001, 19 - 1001, 21 - 1001, 33 - 1001, 36 - 1001, 43 - 1001, 46 - 1001.</w:t>
      </w:r>
    </w:p>
    <w:p w:rsidR="002213CF" w:rsidRDefault="00526A9C">
      <w:pPr>
        <w:spacing w:before="0"/>
        <w:jc w:val="both"/>
        <w:rPr>
          <w:color w:val="000000"/>
          <w:sz w:val="22"/>
          <w:szCs w:val="22"/>
        </w:rPr>
      </w:pPr>
      <w:r>
        <w:rPr>
          <w:color w:val="000000"/>
          <w:sz w:val="22"/>
          <w:szCs w:val="22"/>
        </w:rPr>
        <w:t>Procuradoria Geral do Município: ficha 61 - 1001, 63</w:t>
      </w:r>
      <w:r>
        <w:rPr>
          <w:color w:val="000000"/>
          <w:sz w:val="22"/>
          <w:szCs w:val="22"/>
        </w:rPr>
        <w:t xml:space="preserve"> - 1001.</w:t>
      </w:r>
    </w:p>
    <w:p w:rsidR="002213CF" w:rsidRDefault="00526A9C">
      <w:pPr>
        <w:spacing w:before="0"/>
        <w:jc w:val="both"/>
        <w:rPr>
          <w:color w:val="000000"/>
          <w:sz w:val="22"/>
          <w:szCs w:val="22"/>
        </w:rPr>
      </w:pPr>
      <w:r>
        <w:rPr>
          <w:color w:val="000000"/>
          <w:sz w:val="22"/>
          <w:szCs w:val="22"/>
        </w:rPr>
        <w:t>Secretaria Municipal de Agricultura: ficha 452 - 1001, 454 - 1001.</w:t>
      </w:r>
    </w:p>
    <w:p w:rsidR="002213CF" w:rsidRDefault="00526A9C">
      <w:pPr>
        <w:spacing w:before="0"/>
        <w:jc w:val="both"/>
        <w:rPr>
          <w:color w:val="000000"/>
          <w:sz w:val="22"/>
          <w:szCs w:val="22"/>
        </w:rPr>
      </w:pPr>
      <w:r>
        <w:rPr>
          <w:color w:val="000000"/>
          <w:sz w:val="22"/>
          <w:szCs w:val="22"/>
        </w:rPr>
        <w:t>Secretaria Municipal de Meio Ambiente: ficha 498 - 1001, 500 - 1001.</w:t>
      </w:r>
    </w:p>
    <w:p w:rsidR="002213CF" w:rsidRDefault="00526A9C">
      <w:pPr>
        <w:spacing w:before="0"/>
        <w:jc w:val="both"/>
        <w:rPr>
          <w:color w:val="000000"/>
          <w:sz w:val="22"/>
          <w:szCs w:val="22"/>
        </w:rPr>
      </w:pPr>
      <w:r>
        <w:rPr>
          <w:color w:val="000000"/>
          <w:sz w:val="22"/>
          <w:szCs w:val="22"/>
        </w:rPr>
        <w:t>Secretaria Municipal do Trabalho, Assistência e Desenvolvimento Social: fichas 279 - 1001, 282 - 1001, 305 - 10</w:t>
      </w:r>
      <w:r>
        <w:rPr>
          <w:color w:val="000000"/>
          <w:sz w:val="22"/>
          <w:szCs w:val="22"/>
        </w:rPr>
        <w:t>01, 307 - 1001, 343 - 1390, 346 - 1390, 373 - 1001, 375 - 1001, 313 - 1001, 315 - 1390.</w:t>
      </w:r>
    </w:p>
    <w:p w:rsidR="002213CF" w:rsidRDefault="00526A9C">
      <w:pPr>
        <w:spacing w:before="0"/>
        <w:jc w:val="both"/>
        <w:rPr>
          <w:color w:val="000000"/>
          <w:sz w:val="22"/>
          <w:szCs w:val="22"/>
        </w:rPr>
      </w:pPr>
      <w:r>
        <w:rPr>
          <w:color w:val="000000"/>
          <w:sz w:val="22"/>
          <w:szCs w:val="22"/>
        </w:rPr>
        <w:t>Secretaria Municipal de Controle Interno e Transparência: ficha 74 - 1001, 76 - 1001.</w:t>
      </w:r>
    </w:p>
    <w:p w:rsidR="002213CF" w:rsidRDefault="002213CF">
      <w:pPr>
        <w:spacing w:before="0"/>
        <w:jc w:val="both"/>
        <w:rPr>
          <w:color w:val="000000"/>
          <w:sz w:val="22"/>
          <w:szCs w:val="22"/>
        </w:rPr>
      </w:pPr>
    </w:p>
    <w:p w:rsidR="002213CF" w:rsidRDefault="00526A9C">
      <w:pPr>
        <w:spacing w:before="0"/>
        <w:jc w:val="both"/>
        <w:rPr>
          <w:b/>
          <w:color w:val="000000"/>
          <w:sz w:val="22"/>
          <w:szCs w:val="22"/>
        </w:rPr>
      </w:pPr>
      <w:r>
        <w:rPr>
          <w:b/>
          <w:color w:val="000000"/>
          <w:sz w:val="22"/>
          <w:szCs w:val="22"/>
        </w:rPr>
        <w:t>CLÁUSULA QUARTA - OBRIGAÇÕES DA CONTRATADA</w:t>
      </w:r>
    </w:p>
    <w:p w:rsidR="002213CF" w:rsidRDefault="00526A9C">
      <w:pPr>
        <w:pStyle w:val="SemEspaamento"/>
        <w:spacing w:before="0"/>
        <w:jc w:val="both"/>
        <w:rPr>
          <w:rFonts w:ascii="Times New Roman" w:hAnsi="Times New Roman"/>
          <w:color w:val="000000"/>
        </w:rPr>
      </w:pPr>
      <w:r>
        <w:rPr>
          <w:rFonts w:ascii="Times New Roman" w:hAnsi="Times New Roman"/>
          <w:color w:val="000000"/>
        </w:rPr>
        <w:t>4.1. Além das obrigações que lhe são c</w:t>
      </w:r>
      <w:r>
        <w:rPr>
          <w:rFonts w:ascii="Times New Roman" w:hAnsi="Times New Roman"/>
          <w:color w:val="000000"/>
        </w:rPr>
        <w:t>omuns e peculiares cabe exclusivamente à contratada:</w:t>
      </w:r>
    </w:p>
    <w:p w:rsidR="002213CF" w:rsidRDefault="00526A9C">
      <w:pPr>
        <w:pStyle w:val="SemEspaamento"/>
        <w:spacing w:before="0"/>
        <w:jc w:val="both"/>
        <w:rPr>
          <w:rFonts w:ascii="Times New Roman" w:hAnsi="Times New Roman"/>
          <w:color w:val="000000"/>
        </w:rPr>
      </w:pPr>
      <w:r>
        <w:rPr>
          <w:rFonts w:ascii="Times New Roman" w:hAnsi="Times New Roman"/>
          <w:color w:val="000000"/>
        </w:rPr>
        <w:t>a) arcar com todas as despesas de transporte e entrega das mercadorias;</w:t>
      </w:r>
    </w:p>
    <w:p w:rsidR="002213CF" w:rsidRDefault="00526A9C">
      <w:pPr>
        <w:pStyle w:val="SemEspaamento"/>
        <w:spacing w:before="0"/>
        <w:jc w:val="both"/>
        <w:rPr>
          <w:rFonts w:ascii="Times New Roman" w:hAnsi="Times New Roman"/>
          <w:color w:val="000000"/>
        </w:rPr>
      </w:pPr>
      <w:r>
        <w:rPr>
          <w:rFonts w:ascii="Times New Roman" w:hAnsi="Times New Roman"/>
          <w:color w:val="000000"/>
        </w:rPr>
        <w:t>b) fornecer o produto de primeira qualidade.</w:t>
      </w:r>
    </w:p>
    <w:p w:rsidR="002213CF" w:rsidRDefault="00526A9C">
      <w:pPr>
        <w:pStyle w:val="SemEspaamento"/>
        <w:spacing w:before="0"/>
        <w:jc w:val="both"/>
        <w:rPr>
          <w:rFonts w:ascii="Times New Roman" w:hAnsi="Times New Roman"/>
          <w:color w:val="000000"/>
        </w:rPr>
      </w:pPr>
      <w:r>
        <w:rPr>
          <w:rFonts w:ascii="Times New Roman" w:hAnsi="Times New Roman"/>
          <w:color w:val="000000"/>
        </w:rPr>
        <w:t>c) informar ao órgão requisitante do CONTRATANTE da ocorrência de quaisquer atos, fato</w:t>
      </w:r>
      <w:r>
        <w:rPr>
          <w:rFonts w:ascii="Times New Roman" w:hAnsi="Times New Roman"/>
          <w:color w:val="000000"/>
        </w:rPr>
        <w:t>s ou circunstancias que possam atrasar ou impedir o fornecimento dentro do prazo estabelecido;</w:t>
      </w:r>
    </w:p>
    <w:p w:rsidR="002213CF" w:rsidRDefault="00526A9C">
      <w:pPr>
        <w:pStyle w:val="SemEspaamento"/>
        <w:spacing w:before="0"/>
        <w:jc w:val="both"/>
        <w:rPr>
          <w:rFonts w:ascii="Times New Roman" w:hAnsi="Times New Roman"/>
          <w:color w:val="000000"/>
        </w:rPr>
      </w:pPr>
      <w:r>
        <w:rPr>
          <w:rFonts w:ascii="Times New Roman" w:hAnsi="Times New Roman"/>
          <w:color w:val="000000"/>
        </w:rPr>
        <w:t>d) cumprir a quantidade solicitada na ordem de fornecimento, respeitando o prazo e datas para entrega dos produtos;</w:t>
      </w:r>
    </w:p>
    <w:p w:rsidR="002213CF" w:rsidRDefault="00526A9C">
      <w:pPr>
        <w:pStyle w:val="SemEspaamento"/>
        <w:spacing w:before="0"/>
        <w:jc w:val="both"/>
        <w:rPr>
          <w:rFonts w:ascii="Times New Roman" w:hAnsi="Times New Roman"/>
          <w:color w:val="000000"/>
        </w:rPr>
      </w:pPr>
      <w:r>
        <w:rPr>
          <w:rFonts w:ascii="Times New Roman" w:hAnsi="Times New Roman"/>
          <w:color w:val="000000"/>
        </w:rPr>
        <w:t>e) reparar as irregularidades constatadas inc</w:t>
      </w:r>
      <w:r>
        <w:rPr>
          <w:rFonts w:ascii="Times New Roman" w:hAnsi="Times New Roman"/>
          <w:color w:val="000000"/>
        </w:rPr>
        <w:t>ompatíveis com as especificações e condições impostas no edital do certame originário desta contratação.</w:t>
      </w:r>
    </w:p>
    <w:p w:rsidR="002213CF" w:rsidRDefault="002213CF">
      <w:pPr>
        <w:pStyle w:val="SemEspaamento"/>
        <w:spacing w:before="0"/>
        <w:jc w:val="both"/>
        <w:rPr>
          <w:rFonts w:ascii="Times New Roman" w:hAnsi="Times New Roman"/>
          <w:color w:val="000000"/>
        </w:rPr>
      </w:pPr>
    </w:p>
    <w:p w:rsidR="002213CF" w:rsidRDefault="00526A9C">
      <w:pPr>
        <w:pStyle w:val="SemEspaamento"/>
        <w:spacing w:before="0"/>
        <w:jc w:val="both"/>
        <w:rPr>
          <w:rFonts w:ascii="Times New Roman" w:hAnsi="Times New Roman"/>
          <w:b/>
          <w:color w:val="000000"/>
        </w:rPr>
      </w:pPr>
      <w:r>
        <w:rPr>
          <w:rFonts w:ascii="Times New Roman" w:hAnsi="Times New Roman"/>
          <w:b/>
          <w:color w:val="000000"/>
        </w:rPr>
        <w:t>CLÁUSULA QUINTA - OBRIGAÇÕES DO CONTRATANTE</w:t>
      </w:r>
    </w:p>
    <w:p w:rsidR="002213CF" w:rsidRDefault="00526A9C">
      <w:pPr>
        <w:pStyle w:val="SemEspaamento"/>
        <w:spacing w:before="0"/>
        <w:jc w:val="both"/>
        <w:rPr>
          <w:rFonts w:ascii="Times New Roman" w:hAnsi="Times New Roman"/>
          <w:color w:val="000000"/>
        </w:rPr>
      </w:pPr>
      <w:r>
        <w:rPr>
          <w:rFonts w:ascii="Times New Roman" w:hAnsi="Times New Roman"/>
          <w:color w:val="000000"/>
        </w:rPr>
        <w:t>5.1. Além das obrigações que lhe são comuns e peculiares cabe exclusivamente ao contratante:</w:t>
      </w:r>
    </w:p>
    <w:p w:rsidR="002213CF" w:rsidRDefault="00526A9C">
      <w:pPr>
        <w:pStyle w:val="SemEspaamento"/>
        <w:spacing w:before="0"/>
        <w:jc w:val="both"/>
        <w:rPr>
          <w:rFonts w:ascii="Times New Roman" w:hAnsi="Times New Roman"/>
          <w:color w:val="000000"/>
        </w:rPr>
      </w:pPr>
      <w:r>
        <w:rPr>
          <w:rFonts w:ascii="Times New Roman" w:hAnsi="Times New Roman"/>
          <w:color w:val="000000"/>
        </w:rPr>
        <w:t>a) efetuar os</w:t>
      </w:r>
      <w:r>
        <w:rPr>
          <w:rFonts w:ascii="Times New Roman" w:hAnsi="Times New Roman"/>
          <w:color w:val="000000"/>
        </w:rPr>
        <w:t xml:space="preserve"> pagamentos devidos, nas condições estabelecidas neste Contrato;</w:t>
      </w:r>
    </w:p>
    <w:p w:rsidR="002213CF" w:rsidRDefault="00526A9C">
      <w:pPr>
        <w:pStyle w:val="SemEspaamento"/>
        <w:spacing w:before="0"/>
        <w:jc w:val="both"/>
        <w:rPr>
          <w:rFonts w:ascii="Times New Roman" w:hAnsi="Times New Roman"/>
          <w:color w:val="000000"/>
        </w:rPr>
      </w:pPr>
      <w:r>
        <w:rPr>
          <w:rFonts w:ascii="Times New Roman" w:hAnsi="Times New Roman"/>
          <w:color w:val="000000"/>
        </w:rPr>
        <w:t>b) acompanhar e verificar o andamento das entregas e a qualidade do produto a ser entregue;</w:t>
      </w:r>
    </w:p>
    <w:p w:rsidR="002213CF" w:rsidRDefault="00526A9C">
      <w:pPr>
        <w:pStyle w:val="SemEspaamento"/>
        <w:spacing w:before="0"/>
        <w:jc w:val="both"/>
        <w:rPr>
          <w:rFonts w:ascii="Times New Roman" w:eastAsia="BookmanOldStyle" w:hAnsi="Times New Roman"/>
          <w:color w:val="000000"/>
        </w:rPr>
      </w:pPr>
      <w:r>
        <w:rPr>
          <w:rFonts w:ascii="Times New Roman" w:hAnsi="Times New Roman"/>
          <w:color w:val="000000"/>
        </w:rPr>
        <w:t>c) f</w:t>
      </w:r>
      <w:r>
        <w:rPr>
          <w:rFonts w:ascii="Times New Roman" w:eastAsia="BookmanOldStyle" w:hAnsi="Times New Roman"/>
          <w:color w:val="000000"/>
        </w:rPr>
        <w:t>ornecer todas as informações necessárias ao cumprimento do contrato.</w:t>
      </w:r>
    </w:p>
    <w:p w:rsidR="002213CF" w:rsidRDefault="002213CF">
      <w:pPr>
        <w:pStyle w:val="SemEspaamento"/>
        <w:spacing w:before="0"/>
        <w:jc w:val="both"/>
        <w:rPr>
          <w:rFonts w:ascii="Times New Roman" w:hAnsi="Times New Roman"/>
          <w:color w:val="000000"/>
        </w:rPr>
      </w:pPr>
    </w:p>
    <w:p w:rsidR="002213CF" w:rsidRDefault="00526A9C">
      <w:pPr>
        <w:pStyle w:val="SemEspaamento"/>
        <w:spacing w:before="0"/>
        <w:jc w:val="both"/>
        <w:rPr>
          <w:rFonts w:ascii="Times New Roman" w:hAnsi="Times New Roman"/>
          <w:b/>
          <w:color w:val="000000"/>
        </w:rPr>
      </w:pPr>
      <w:r>
        <w:rPr>
          <w:rFonts w:ascii="Times New Roman" w:hAnsi="Times New Roman"/>
          <w:b/>
          <w:color w:val="000000"/>
        </w:rPr>
        <w:t>CLÁUSULA SEXTA - RESCISÃO</w:t>
      </w:r>
      <w:r>
        <w:rPr>
          <w:rFonts w:ascii="Times New Roman" w:hAnsi="Times New Roman"/>
          <w:b/>
          <w:color w:val="000000"/>
        </w:rPr>
        <w:t xml:space="preserve"> DO CONTRATO</w:t>
      </w:r>
    </w:p>
    <w:p w:rsidR="002213CF" w:rsidRDefault="00526A9C">
      <w:pPr>
        <w:pStyle w:val="SemEspaamento"/>
        <w:spacing w:before="0"/>
        <w:jc w:val="both"/>
        <w:rPr>
          <w:rFonts w:ascii="Times New Roman" w:hAnsi="Times New Roman"/>
          <w:color w:val="000000"/>
        </w:rPr>
      </w:pPr>
      <w:r>
        <w:rPr>
          <w:rFonts w:ascii="Times New Roman" w:hAnsi="Times New Roman"/>
          <w:color w:val="000000"/>
        </w:rPr>
        <w:t>6.1. Este Termo poderá ser rescindido por mútuo acordo dos CONTRATANTES, atendida a conveniência dos serviços, recebendo o CONTRATADO o valor das vendas efetuadas.</w:t>
      </w:r>
    </w:p>
    <w:p w:rsidR="002213CF" w:rsidRDefault="00526A9C">
      <w:pPr>
        <w:pStyle w:val="SemEspaamento"/>
        <w:spacing w:before="0"/>
        <w:jc w:val="both"/>
        <w:rPr>
          <w:rFonts w:ascii="Times New Roman" w:hAnsi="Times New Roman"/>
          <w:color w:val="000000"/>
        </w:rPr>
      </w:pPr>
      <w:r>
        <w:rPr>
          <w:rFonts w:ascii="Times New Roman" w:hAnsi="Times New Roman"/>
          <w:color w:val="000000"/>
        </w:rPr>
        <w:t>6.2. O Contratante terá direito de rescindir o presente contrato independenteme</w:t>
      </w:r>
      <w:r>
        <w:rPr>
          <w:rFonts w:ascii="Times New Roman" w:hAnsi="Times New Roman"/>
          <w:color w:val="000000"/>
        </w:rPr>
        <w:t>nte de ação, notificação ou interpelação judicial, nas seguintes hipóteses:</w:t>
      </w:r>
    </w:p>
    <w:p w:rsidR="002213CF" w:rsidRDefault="00526A9C">
      <w:pPr>
        <w:pStyle w:val="SemEspaamento"/>
        <w:spacing w:before="0"/>
        <w:jc w:val="both"/>
        <w:rPr>
          <w:rFonts w:ascii="Times New Roman" w:hAnsi="Times New Roman"/>
          <w:color w:val="000000"/>
        </w:rPr>
      </w:pPr>
      <w:r>
        <w:rPr>
          <w:rFonts w:ascii="Times New Roman" w:hAnsi="Times New Roman"/>
          <w:color w:val="000000"/>
        </w:rPr>
        <w:t>a) No caso de ser cometida qualquer fraude pela CONTRATADA;</w:t>
      </w:r>
    </w:p>
    <w:p w:rsidR="002213CF" w:rsidRDefault="00526A9C">
      <w:pPr>
        <w:pStyle w:val="SemEspaamento"/>
        <w:spacing w:before="0"/>
        <w:jc w:val="both"/>
        <w:rPr>
          <w:rFonts w:ascii="Times New Roman" w:hAnsi="Times New Roman"/>
          <w:color w:val="000000"/>
        </w:rPr>
      </w:pPr>
      <w:r>
        <w:rPr>
          <w:rFonts w:ascii="Times New Roman" w:hAnsi="Times New Roman"/>
          <w:color w:val="000000"/>
        </w:rPr>
        <w:t>b) Quando pela reiteração de impugnações feitas pela fiscalização ou pelo CONTRATANTE, ficar evidenciada a má fé ou a in</w:t>
      </w:r>
      <w:r>
        <w:rPr>
          <w:rFonts w:ascii="Times New Roman" w:hAnsi="Times New Roman"/>
          <w:color w:val="000000"/>
        </w:rPr>
        <w:t>capacidade da CONTRATADA;</w:t>
      </w:r>
    </w:p>
    <w:p w:rsidR="002213CF" w:rsidRDefault="00526A9C">
      <w:pPr>
        <w:pStyle w:val="SemEspaamento"/>
        <w:spacing w:before="0"/>
        <w:jc w:val="both"/>
        <w:rPr>
          <w:rFonts w:ascii="Times New Roman" w:hAnsi="Times New Roman"/>
          <w:color w:val="000000"/>
        </w:rPr>
      </w:pPr>
      <w:r>
        <w:rPr>
          <w:rFonts w:ascii="Times New Roman" w:hAnsi="Times New Roman"/>
          <w:color w:val="000000"/>
        </w:rPr>
        <w:t>c) Se a CONTRATADA transferir o presente Contrato, no todo ou em partes, a terceiros, sem prévia autorização do CONTRATANTE;</w:t>
      </w:r>
    </w:p>
    <w:p w:rsidR="002213CF" w:rsidRDefault="00526A9C">
      <w:pPr>
        <w:pStyle w:val="SemEspaamento"/>
        <w:spacing w:before="0"/>
        <w:jc w:val="both"/>
        <w:rPr>
          <w:rFonts w:ascii="Times New Roman" w:hAnsi="Times New Roman"/>
          <w:color w:val="000000"/>
        </w:rPr>
      </w:pPr>
      <w:r>
        <w:rPr>
          <w:rFonts w:ascii="Times New Roman" w:hAnsi="Times New Roman"/>
          <w:color w:val="000000"/>
        </w:rPr>
        <w:t xml:space="preserve">d) Se houver interrupção na distribuição, sem justo motivo devidamente comprovado, por mais de 02 (dois) </w:t>
      </w:r>
      <w:r>
        <w:rPr>
          <w:rFonts w:ascii="Times New Roman" w:hAnsi="Times New Roman"/>
          <w:color w:val="000000"/>
        </w:rPr>
        <w:t>dias consecutivos;</w:t>
      </w:r>
    </w:p>
    <w:p w:rsidR="002213CF" w:rsidRDefault="00526A9C">
      <w:pPr>
        <w:pStyle w:val="SemEspaamento"/>
        <w:spacing w:before="0"/>
        <w:jc w:val="both"/>
        <w:rPr>
          <w:rFonts w:ascii="Times New Roman" w:hAnsi="Times New Roman"/>
          <w:color w:val="000000"/>
        </w:rPr>
      </w:pPr>
      <w:r>
        <w:rPr>
          <w:rFonts w:ascii="Times New Roman" w:hAnsi="Times New Roman"/>
          <w:color w:val="000000"/>
        </w:rPr>
        <w:t>e) No interesse do serviço público, devidamente justificado;</w:t>
      </w:r>
    </w:p>
    <w:p w:rsidR="002213CF" w:rsidRDefault="00526A9C">
      <w:pPr>
        <w:pStyle w:val="SemEspaamento"/>
        <w:spacing w:before="0"/>
        <w:jc w:val="both"/>
        <w:rPr>
          <w:rFonts w:ascii="Times New Roman" w:hAnsi="Times New Roman"/>
          <w:color w:val="000000"/>
        </w:rPr>
      </w:pPr>
      <w:r>
        <w:rPr>
          <w:rFonts w:ascii="Times New Roman" w:hAnsi="Times New Roman"/>
          <w:color w:val="000000"/>
        </w:rPr>
        <w:t>f) Os casos de rescisão respeitarão os preceitos constantes no Art. 79, combinados com o Art. 78 da Lei nº 8.666/93 de 21/06/93.</w:t>
      </w:r>
    </w:p>
    <w:p w:rsidR="002213CF" w:rsidRDefault="002213CF">
      <w:pPr>
        <w:pStyle w:val="SemEspaamento"/>
        <w:spacing w:before="0"/>
        <w:jc w:val="both"/>
        <w:rPr>
          <w:rFonts w:ascii="Times New Roman" w:hAnsi="Times New Roman"/>
          <w:color w:val="000000"/>
        </w:rPr>
      </w:pPr>
    </w:p>
    <w:p w:rsidR="002213CF" w:rsidRDefault="00526A9C">
      <w:pPr>
        <w:spacing w:before="0"/>
        <w:jc w:val="both"/>
        <w:rPr>
          <w:b/>
          <w:color w:val="000000"/>
          <w:sz w:val="22"/>
          <w:szCs w:val="22"/>
        </w:rPr>
      </w:pPr>
      <w:r>
        <w:rPr>
          <w:b/>
          <w:color w:val="000000"/>
          <w:sz w:val="22"/>
          <w:szCs w:val="22"/>
        </w:rPr>
        <w:lastRenderedPageBreak/>
        <w:t>CLÁUSULA SÉTIMA - DOS ADITAMENTOS</w:t>
      </w:r>
    </w:p>
    <w:p w:rsidR="002213CF" w:rsidRDefault="00526A9C">
      <w:pPr>
        <w:spacing w:before="0"/>
        <w:jc w:val="both"/>
        <w:rPr>
          <w:color w:val="000000"/>
          <w:sz w:val="22"/>
          <w:szCs w:val="22"/>
        </w:rPr>
      </w:pPr>
      <w:r>
        <w:rPr>
          <w:color w:val="000000"/>
          <w:sz w:val="22"/>
          <w:szCs w:val="22"/>
        </w:rPr>
        <w:t xml:space="preserve">7.1. O </w:t>
      </w:r>
      <w:r>
        <w:rPr>
          <w:color w:val="000000"/>
          <w:sz w:val="22"/>
          <w:szCs w:val="22"/>
        </w:rPr>
        <w:t>presente contrato poderá ser aditado, estritamente, nos termos previstos na Lei n</w:t>
      </w:r>
      <w:r>
        <w:rPr>
          <w:color w:val="000000"/>
          <w:sz w:val="22"/>
          <w:szCs w:val="22"/>
          <w:u w:val="single"/>
          <w:vertAlign w:val="superscript"/>
        </w:rPr>
        <w:t>o</w:t>
      </w:r>
      <w:r>
        <w:rPr>
          <w:color w:val="000000"/>
          <w:sz w:val="22"/>
          <w:szCs w:val="22"/>
        </w:rPr>
        <w:t xml:space="preserve"> 8.666/93, após manifestação formal da Procuradoria Geral do Município.</w:t>
      </w:r>
    </w:p>
    <w:p w:rsidR="002213CF" w:rsidRDefault="002213CF">
      <w:pPr>
        <w:spacing w:before="0"/>
        <w:jc w:val="both"/>
        <w:rPr>
          <w:color w:val="000000"/>
          <w:sz w:val="22"/>
          <w:szCs w:val="22"/>
        </w:rPr>
      </w:pPr>
    </w:p>
    <w:p w:rsidR="002213CF" w:rsidRDefault="00526A9C">
      <w:pPr>
        <w:pStyle w:val="SemEspaamento"/>
        <w:spacing w:before="0"/>
        <w:jc w:val="both"/>
        <w:rPr>
          <w:rFonts w:ascii="Times New Roman" w:hAnsi="Times New Roman"/>
          <w:b/>
          <w:color w:val="000000"/>
        </w:rPr>
      </w:pPr>
      <w:r>
        <w:rPr>
          <w:rFonts w:ascii="Times New Roman" w:hAnsi="Times New Roman"/>
          <w:b/>
          <w:color w:val="000000"/>
        </w:rPr>
        <w:t>CLÁUSULA OITAVA – SANÇÕES ADMINISTRATIVAS</w:t>
      </w:r>
    </w:p>
    <w:p w:rsidR="002213CF" w:rsidRDefault="00526A9C">
      <w:pPr>
        <w:spacing w:before="0"/>
        <w:jc w:val="both"/>
        <w:rPr>
          <w:color w:val="000000"/>
          <w:sz w:val="22"/>
          <w:szCs w:val="22"/>
        </w:rPr>
      </w:pPr>
      <w:r>
        <w:rPr>
          <w:color w:val="000000"/>
          <w:sz w:val="22"/>
          <w:szCs w:val="22"/>
        </w:rPr>
        <w:t>8.1. O atraso injustificado na execução do contrato sujeita</w:t>
      </w:r>
      <w:r>
        <w:rPr>
          <w:color w:val="000000"/>
          <w:sz w:val="22"/>
          <w:szCs w:val="22"/>
        </w:rPr>
        <w:t>rá o licitante contratado à aplicação de multa de mora, nas seguintes condições:</w:t>
      </w:r>
    </w:p>
    <w:p w:rsidR="002213CF" w:rsidRDefault="00526A9C">
      <w:pPr>
        <w:spacing w:before="0"/>
        <w:jc w:val="both"/>
        <w:rPr>
          <w:color w:val="000000"/>
          <w:sz w:val="22"/>
          <w:szCs w:val="22"/>
        </w:rPr>
      </w:pPr>
      <w:r>
        <w:rPr>
          <w:color w:val="000000"/>
          <w:sz w:val="22"/>
          <w:szCs w:val="22"/>
        </w:rPr>
        <w:t>8.1.1. Fixa-se a multa de mora em 0,3 % (três décimos por cento) por dia de atraso, a incidir sobre o valor total reajustado do contrato, ou sobre o saldo reajustado não atend</w:t>
      </w:r>
      <w:r>
        <w:rPr>
          <w:color w:val="000000"/>
          <w:sz w:val="22"/>
          <w:szCs w:val="22"/>
        </w:rPr>
        <w:t>ido, caso o contrato encontre-se parcialmente executado;</w:t>
      </w:r>
    </w:p>
    <w:p w:rsidR="002213CF" w:rsidRDefault="00526A9C">
      <w:pPr>
        <w:spacing w:before="0"/>
        <w:jc w:val="both"/>
        <w:rPr>
          <w:color w:val="000000"/>
          <w:sz w:val="22"/>
          <w:szCs w:val="22"/>
        </w:rPr>
      </w:pPr>
      <w:r>
        <w:rPr>
          <w:color w:val="000000"/>
          <w:sz w:val="22"/>
          <w:szCs w:val="22"/>
        </w:rPr>
        <w:t>8.1.2. Os dias de atraso serão contabilizados em conformidade com o cronograma de execução do contrato;</w:t>
      </w:r>
    </w:p>
    <w:p w:rsidR="002213CF" w:rsidRDefault="00526A9C">
      <w:pPr>
        <w:spacing w:before="0"/>
        <w:jc w:val="both"/>
        <w:rPr>
          <w:color w:val="000000"/>
          <w:sz w:val="22"/>
          <w:szCs w:val="22"/>
        </w:rPr>
      </w:pPr>
      <w:r>
        <w:rPr>
          <w:color w:val="000000"/>
          <w:sz w:val="22"/>
          <w:szCs w:val="22"/>
        </w:rPr>
        <w:t>8.1.3. A aplicação da multa de mora não impede que a Administração rescinda unilateralmente o c</w:t>
      </w:r>
      <w:r>
        <w:rPr>
          <w:color w:val="000000"/>
          <w:sz w:val="22"/>
          <w:szCs w:val="22"/>
        </w:rPr>
        <w:t>ontrato e aplique as outras sanções previstas no item seguinte deste edital e na Lei Federal nº. 8.666/93;</w:t>
      </w:r>
    </w:p>
    <w:p w:rsidR="002213CF" w:rsidRDefault="00526A9C">
      <w:pPr>
        <w:spacing w:before="0"/>
        <w:jc w:val="both"/>
        <w:rPr>
          <w:color w:val="000000"/>
          <w:sz w:val="22"/>
          <w:szCs w:val="22"/>
        </w:rPr>
      </w:pPr>
      <w:r>
        <w:rPr>
          <w:color w:val="000000"/>
          <w:sz w:val="22"/>
          <w:szCs w:val="22"/>
        </w:rPr>
        <w:t>8.2. A inexecução total ou parcial do contrato ensejará a aplicação das seguintes sanções ao licitante contratado:</w:t>
      </w:r>
    </w:p>
    <w:p w:rsidR="002213CF" w:rsidRDefault="00526A9C">
      <w:pPr>
        <w:spacing w:before="0"/>
        <w:jc w:val="both"/>
        <w:rPr>
          <w:color w:val="000000"/>
          <w:sz w:val="22"/>
          <w:szCs w:val="22"/>
        </w:rPr>
      </w:pPr>
      <w:r>
        <w:rPr>
          <w:color w:val="000000"/>
          <w:sz w:val="22"/>
          <w:szCs w:val="22"/>
        </w:rPr>
        <w:t>a) advertência;</w:t>
      </w:r>
    </w:p>
    <w:p w:rsidR="002213CF" w:rsidRDefault="00526A9C">
      <w:pPr>
        <w:spacing w:before="0"/>
        <w:jc w:val="both"/>
        <w:rPr>
          <w:color w:val="000000"/>
          <w:sz w:val="22"/>
          <w:szCs w:val="22"/>
        </w:rPr>
      </w:pPr>
      <w:r>
        <w:rPr>
          <w:color w:val="000000"/>
          <w:sz w:val="22"/>
          <w:szCs w:val="22"/>
        </w:rPr>
        <w:t>b) multa compensat</w:t>
      </w:r>
      <w:r>
        <w:rPr>
          <w:color w:val="000000"/>
          <w:sz w:val="22"/>
          <w:szCs w:val="22"/>
        </w:rPr>
        <w:t>ória por perdas e danos, no montante de 10% (dez por cento) sobre o saldo contratual reajustado não executado pelo particular;</w:t>
      </w:r>
    </w:p>
    <w:p w:rsidR="002213CF" w:rsidRDefault="00526A9C">
      <w:pPr>
        <w:spacing w:before="0"/>
        <w:jc w:val="both"/>
        <w:rPr>
          <w:color w:val="000000"/>
          <w:sz w:val="22"/>
          <w:szCs w:val="22"/>
        </w:rPr>
      </w:pPr>
      <w:r>
        <w:rPr>
          <w:color w:val="000000"/>
          <w:sz w:val="22"/>
          <w:szCs w:val="22"/>
        </w:rPr>
        <w:t xml:space="preserve">c) suspensão temporária de participação em licitação e impedimento de contratar com a Administração Pública Municipal, Direta ou </w:t>
      </w:r>
      <w:r>
        <w:rPr>
          <w:color w:val="000000"/>
          <w:sz w:val="22"/>
          <w:szCs w:val="22"/>
        </w:rPr>
        <w:t>Indireta, por prazo não superior a 02 (dois) anos;</w:t>
      </w:r>
    </w:p>
    <w:p w:rsidR="002213CF" w:rsidRDefault="00526A9C">
      <w:pPr>
        <w:spacing w:before="0"/>
        <w:jc w:val="both"/>
        <w:rPr>
          <w:color w:val="000000"/>
          <w:sz w:val="22"/>
          <w:szCs w:val="22"/>
        </w:rPr>
      </w:pPr>
      <w:r>
        <w:rPr>
          <w:color w:val="000000"/>
          <w:sz w:val="22"/>
          <w:szCs w:val="22"/>
        </w:rPr>
        <w:t xml:space="preserve">d) impedimento para licitar e contratar com a Administração Pública Municipal, Direta ou Indireta, pelo prazo de até 05 (cinco) anos, sem prejuízo das multas previstas em edital e no contrato e das demais </w:t>
      </w:r>
      <w:r>
        <w:rPr>
          <w:color w:val="000000"/>
          <w:sz w:val="22"/>
          <w:szCs w:val="22"/>
        </w:rPr>
        <w:t xml:space="preserve">cominações legais, </w:t>
      </w:r>
      <w:r>
        <w:rPr>
          <w:color w:val="000000"/>
          <w:sz w:val="22"/>
          <w:szCs w:val="22"/>
          <w:u w:val="single"/>
        </w:rPr>
        <w:t>especificamente</w:t>
      </w:r>
      <w:r>
        <w:rPr>
          <w:color w:val="000000"/>
          <w:sz w:val="22"/>
          <w:szCs w:val="22"/>
        </w:rPr>
        <w:t xml:space="preserve"> nas hipóteses em que o licitante, convocado dentro do prazo de validade da sua proposta, não celebrar o contrato, deixar de entregar ou apresentar documentação falsa exigida para o certame, ensejar o retardamento da execu</w:t>
      </w:r>
      <w:r>
        <w:rPr>
          <w:color w:val="000000"/>
          <w:sz w:val="22"/>
          <w:szCs w:val="22"/>
        </w:rPr>
        <w:t>ção de seu objeto, não mantiver a proposta, falhar ou fraudar na execução do contrato, comportar-se de modo inidôneo ou cometer fraude fiscal;</w:t>
      </w:r>
    </w:p>
    <w:p w:rsidR="002213CF" w:rsidRDefault="00526A9C">
      <w:pPr>
        <w:spacing w:before="0"/>
        <w:jc w:val="both"/>
        <w:rPr>
          <w:color w:val="000000"/>
          <w:sz w:val="22"/>
          <w:szCs w:val="22"/>
        </w:rPr>
      </w:pPr>
      <w:r>
        <w:rPr>
          <w:color w:val="000000"/>
          <w:sz w:val="22"/>
          <w:szCs w:val="22"/>
        </w:rPr>
        <w:t>e) declaração de inidoneidade para licitar ou contratar com a Administração Pública, em toda a Federação, enquant</w:t>
      </w:r>
      <w:r>
        <w:rPr>
          <w:color w:val="000000"/>
          <w:sz w:val="22"/>
          <w:szCs w:val="22"/>
        </w:rPr>
        <w:t>o perdurarem os motivos determinantes da punição ou até que seja promovida a reabilitação perante a própria autoridade que aplicou a penalidade, que será concedida sempre que o contratado ressarcir a Administração pelos prejuízos resultantes e após decorri</w:t>
      </w:r>
      <w:r>
        <w:rPr>
          <w:color w:val="000000"/>
          <w:sz w:val="22"/>
          <w:szCs w:val="22"/>
        </w:rPr>
        <w:t>do o prazo da sanção aplicada com base na alínea “c”.</w:t>
      </w:r>
    </w:p>
    <w:p w:rsidR="002213CF" w:rsidRDefault="00526A9C">
      <w:pPr>
        <w:spacing w:before="0"/>
        <w:jc w:val="both"/>
        <w:rPr>
          <w:color w:val="000000"/>
          <w:sz w:val="22"/>
          <w:szCs w:val="22"/>
        </w:rPr>
      </w:pPr>
      <w:r>
        <w:rPr>
          <w:color w:val="000000"/>
          <w:sz w:val="22"/>
          <w:szCs w:val="22"/>
        </w:rPr>
        <w:t>§ 1º. As sanções previstas nas alíneas “a”, “c”; “d” e “e” deste item, não são cumulativas entre si, mas poderão ser aplicadas juntamente com a multa compensatória por perdas e danos (alínea “b”).</w:t>
      </w:r>
    </w:p>
    <w:p w:rsidR="002213CF" w:rsidRDefault="00526A9C">
      <w:pPr>
        <w:spacing w:before="0"/>
        <w:jc w:val="both"/>
        <w:rPr>
          <w:color w:val="000000"/>
          <w:sz w:val="22"/>
          <w:szCs w:val="22"/>
        </w:rPr>
      </w:pPr>
      <w:r>
        <w:rPr>
          <w:color w:val="000000"/>
          <w:sz w:val="22"/>
          <w:szCs w:val="22"/>
        </w:rPr>
        <w:t>§ 2º.</w:t>
      </w:r>
      <w:r>
        <w:rPr>
          <w:color w:val="000000"/>
          <w:sz w:val="22"/>
          <w:szCs w:val="22"/>
        </w:rPr>
        <w:t xml:space="preserve"> Quando imposta uma das sanções previstas nas alíneas “c”, “d” e “e”, a Comissão de Licitação submeterá sua decisão ao Secretário Municipal de Administração e Finanças e ao Prefeito Municipal a fim de que, se confirmada, tenha efeito perante a Administraçã</w:t>
      </w:r>
      <w:r>
        <w:rPr>
          <w:color w:val="000000"/>
          <w:sz w:val="22"/>
          <w:szCs w:val="22"/>
        </w:rPr>
        <w:t>o Pública Municipal.</w:t>
      </w:r>
    </w:p>
    <w:p w:rsidR="002213CF" w:rsidRDefault="00526A9C">
      <w:pPr>
        <w:spacing w:before="0"/>
        <w:jc w:val="both"/>
        <w:rPr>
          <w:color w:val="000000"/>
          <w:sz w:val="22"/>
          <w:szCs w:val="22"/>
        </w:rPr>
      </w:pPr>
      <w:r>
        <w:rPr>
          <w:color w:val="000000"/>
          <w:sz w:val="22"/>
          <w:szCs w:val="22"/>
        </w:rPr>
        <w:t>8.3. As sanções administrativas somente serão aplicadas mediante regular processo administrativo, assegurada à ampla defesa e o contraditório, observando-se as seguintes regras:</w:t>
      </w:r>
    </w:p>
    <w:p w:rsidR="002213CF" w:rsidRDefault="00526A9C">
      <w:pPr>
        <w:spacing w:before="0"/>
        <w:jc w:val="both"/>
        <w:rPr>
          <w:color w:val="000000"/>
          <w:sz w:val="22"/>
          <w:szCs w:val="22"/>
        </w:rPr>
      </w:pPr>
      <w:r>
        <w:rPr>
          <w:color w:val="000000"/>
          <w:sz w:val="22"/>
          <w:szCs w:val="22"/>
        </w:rPr>
        <w:t>8.3.1. Antes da aplicação de qualquer sanção administrati</w:t>
      </w:r>
      <w:r>
        <w:rPr>
          <w:color w:val="000000"/>
          <w:sz w:val="22"/>
          <w:szCs w:val="22"/>
        </w:rPr>
        <w:t>va, o órgão promotor do certame deverá notificar o licitante contratado, facultando-lhe a apresentação de defesa prévia;</w:t>
      </w:r>
    </w:p>
    <w:p w:rsidR="002213CF" w:rsidRDefault="00526A9C">
      <w:pPr>
        <w:spacing w:before="0"/>
        <w:jc w:val="both"/>
        <w:rPr>
          <w:color w:val="000000"/>
          <w:sz w:val="22"/>
          <w:szCs w:val="22"/>
        </w:rPr>
      </w:pPr>
      <w:r>
        <w:rPr>
          <w:color w:val="000000"/>
          <w:sz w:val="22"/>
          <w:szCs w:val="22"/>
        </w:rPr>
        <w:t>8.3.2. A notificação deverá ocorrer pessoalmente ou por correspondência com aviso de recebimento, indicando, no mínimo: a conduta do li</w:t>
      </w:r>
      <w:r>
        <w:rPr>
          <w:color w:val="000000"/>
          <w:sz w:val="22"/>
          <w:szCs w:val="22"/>
        </w:rPr>
        <w:t>citante contratado reputada como infratora, a motivação para aplicação da penalidade, a sanção que se pretende aplicar, o prazo e o local de entrega das razões de defesa;</w:t>
      </w:r>
    </w:p>
    <w:p w:rsidR="002213CF" w:rsidRDefault="00526A9C">
      <w:pPr>
        <w:spacing w:before="0"/>
        <w:jc w:val="both"/>
        <w:rPr>
          <w:color w:val="000000"/>
          <w:sz w:val="22"/>
          <w:szCs w:val="22"/>
        </w:rPr>
      </w:pPr>
      <w:r>
        <w:rPr>
          <w:color w:val="000000"/>
          <w:sz w:val="22"/>
          <w:szCs w:val="22"/>
        </w:rPr>
        <w:t xml:space="preserve">8.3.3. O prazo para apresentação de defesa prévia será de 05 (cinco) dias úteis a </w:t>
      </w:r>
      <w:r>
        <w:rPr>
          <w:color w:val="000000"/>
          <w:sz w:val="22"/>
          <w:szCs w:val="22"/>
        </w:rPr>
        <w:t>contar da intimação, exceto na hipótese de declaração de inidoneidade, em que o prazo será de 10 (dez) dias consecutivos, devendo, em ambos os casos, ser observada a regra do artigo 110 da Lei Federal nº. 8666/93;</w:t>
      </w:r>
    </w:p>
    <w:p w:rsidR="002213CF" w:rsidRDefault="00526A9C">
      <w:pPr>
        <w:spacing w:before="0"/>
        <w:jc w:val="both"/>
        <w:rPr>
          <w:color w:val="000000"/>
          <w:sz w:val="22"/>
          <w:szCs w:val="22"/>
        </w:rPr>
      </w:pPr>
      <w:r>
        <w:rPr>
          <w:color w:val="000000"/>
          <w:sz w:val="22"/>
          <w:szCs w:val="22"/>
        </w:rPr>
        <w:t>8.3.4. O licitante contratado comunicará a</w:t>
      </w:r>
      <w:r>
        <w:rPr>
          <w:color w:val="000000"/>
          <w:sz w:val="22"/>
          <w:szCs w:val="22"/>
        </w:rPr>
        <w:t>o órgão promotor do certame as mudanças de endereço ocorridas no curso do processo licitatório e da vigência do contrato, considerando-se eficazes as notificações enviadas ao local anteriormente indicado, na ausência da comunicação;</w:t>
      </w:r>
    </w:p>
    <w:p w:rsidR="002213CF" w:rsidRDefault="00526A9C">
      <w:pPr>
        <w:spacing w:before="0"/>
        <w:jc w:val="both"/>
        <w:rPr>
          <w:color w:val="000000"/>
          <w:sz w:val="22"/>
          <w:szCs w:val="22"/>
        </w:rPr>
      </w:pPr>
      <w:r>
        <w:rPr>
          <w:color w:val="000000"/>
          <w:sz w:val="22"/>
          <w:szCs w:val="22"/>
        </w:rPr>
        <w:lastRenderedPageBreak/>
        <w:t>8.3.5. Ofertada a defes</w:t>
      </w:r>
      <w:r>
        <w:rPr>
          <w:color w:val="000000"/>
          <w:sz w:val="22"/>
          <w:szCs w:val="22"/>
        </w:rPr>
        <w:t>a prévia ou expirado o prazo sem que ocorra a sua apresentação, o órgão promotor do certame proferirá decisão fundamentada e adotará as medidas legais cabíveis, resguardado o direito de recurso do licitante que deverá ser exercido nos termos da Lei Federal</w:t>
      </w:r>
      <w:r>
        <w:rPr>
          <w:color w:val="000000"/>
          <w:sz w:val="22"/>
          <w:szCs w:val="22"/>
        </w:rPr>
        <w:t xml:space="preserve"> nº. 8.666/93;</w:t>
      </w:r>
    </w:p>
    <w:p w:rsidR="002213CF" w:rsidRDefault="00526A9C">
      <w:pPr>
        <w:spacing w:before="0"/>
        <w:jc w:val="both"/>
        <w:rPr>
          <w:color w:val="000000"/>
          <w:sz w:val="22"/>
          <w:szCs w:val="22"/>
        </w:rPr>
      </w:pPr>
      <w:r>
        <w:rPr>
          <w:color w:val="000000"/>
          <w:sz w:val="22"/>
          <w:szCs w:val="22"/>
        </w:rPr>
        <w:t>8.3.6. O recurso administrativo a que se refere a alínea anterior será submetido à análise da Procuradoria Geral do Município;</w:t>
      </w:r>
    </w:p>
    <w:p w:rsidR="002213CF" w:rsidRDefault="00526A9C">
      <w:pPr>
        <w:spacing w:before="0"/>
        <w:jc w:val="both"/>
        <w:rPr>
          <w:color w:val="000000"/>
          <w:sz w:val="22"/>
          <w:szCs w:val="22"/>
        </w:rPr>
      </w:pPr>
      <w:r>
        <w:rPr>
          <w:color w:val="000000"/>
          <w:sz w:val="22"/>
          <w:szCs w:val="22"/>
        </w:rPr>
        <w:t xml:space="preserve">8.4. Os montantes relativos às multas moratória e compensatória aplicadas pela Administração poderão ser cobrados </w:t>
      </w:r>
      <w:r>
        <w:rPr>
          <w:color w:val="000000"/>
          <w:sz w:val="22"/>
          <w:szCs w:val="22"/>
        </w:rPr>
        <w:t>judicialmente ou descontados dos valores devidos ao licitante contratado, relativos às parcelas efetivamente executadas do contrato.</w:t>
      </w:r>
    </w:p>
    <w:p w:rsidR="002213CF" w:rsidRDefault="00526A9C">
      <w:pPr>
        <w:spacing w:before="0"/>
        <w:jc w:val="both"/>
        <w:rPr>
          <w:color w:val="000000"/>
          <w:sz w:val="22"/>
          <w:szCs w:val="22"/>
        </w:rPr>
      </w:pPr>
      <w:r>
        <w:rPr>
          <w:color w:val="000000"/>
          <w:sz w:val="22"/>
          <w:szCs w:val="22"/>
        </w:rPr>
        <w:t>8.5. Nas hipóteses em que os fatos ensejadores da aplicação das multas acarretarem também a rescisão do contrato, os valore</w:t>
      </w:r>
      <w:r>
        <w:rPr>
          <w:color w:val="000000"/>
          <w:sz w:val="22"/>
          <w:szCs w:val="22"/>
        </w:rPr>
        <w:t>s referentes às penalidades poderão ainda ser descontados da garantia prestada pela contratada.</w:t>
      </w:r>
    </w:p>
    <w:p w:rsidR="002213CF" w:rsidRDefault="00526A9C">
      <w:pPr>
        <w:spacing w:before="0"/>
        <w:jc w:val="both"/>
        <w:rPr>
          <w:color w:val="000000"/>
          <w:sz w:val="22"/>
          <w:szCs w:val="22"/>
        </w:rPr>
      </w:pPr>
      <w:r>
        <w:rPr>
          <w:color w:val="000000"/>
          <w:sz w:val="22"/>
          <w:szCs w:val="22"/>
        </w:rPr>
        <w:t>8.6. Em qualquer caso, se após o desconto dos valores relativos às multas restar valor residual em desfavor do licitante contratado, é obrigatória a cobrança ju</w:t>
      </w:r>
      <w:r>
        <w:rPr>
          <w:color w:val="000000"/>
          <w:sz w:val="22"/>
          <w:szCs w:val="22"/>
        </w:rPr>
        <w:t>dicial da diferença.</w:t>
      </w:r>
    </w:p>
    <w:p w:rsidR="002213CF" w:rsidRDefault="002213CF">
      <w:pPr>
        <w:spacing w:before="0"/>
        <w:jc w:val="both"/>
        <w:rPr>
          <w:color w:val="000000"/>
          <w:sz w:val="22"/>
          <w:szCs w:val="22"/>
        </w:rPr>
      </w:pPr>
    </w:p>
    <w:p w:rsidR="002213CF" w:rsidRDefault="00526A9C">
      <w:pPr>
        <w:spacing w:before="0"/>
        <w:jc w:val="both"/>
        <w:rPr>
          <w:b/>
          <w:color w:val="000000"/>
          <w:sz w:val="22"/>
          <w:szCs w:val="22"/>
        </w:rPr>
      </w:pPr>
      <w:r>
        <w:rPr>
          <w:b/>
          <w:color w:val="000000"/>
          <w:sz w:val="22"/>
          <w:szCs w:val="22"/>
        </w:rPr>
        <w:t>CLÁUSULA NONA - DO ACOMPANHAMENTO E DA FISCALIZAÇÃO</w:t>
      </w:r>
    </w:p>
    <w:p w:rsidR="002213CF" w:rsidRDefault="00526A9C">
      <w:pPr>
        <w:spacing w:before="0"/>
        <w:jc w:val="both"/>
        <w:rPr>
          <w:color w:val="000000"/>
          <w:sz w:val="22"/>
          <w:szCs w:val="22"/>
        </w:rPr>
      </w:pPr>
      <w:r>
        <w:rPr>
          <w:color w:val="000000"/>
          <w:sz w:val="22"/>
          <w:szCs w:val="22"/>
        </w:rPr>
        <w:t xml:space="preserve">9.1. A execução do contrato será acompanhada pela </w:t>
      </w:r>
      <w:r>
        <w:rPr>
          <w:b/>
          <w:color w:val="000000"/>
          <w:sz w:val="22"/>
          <w:szCs w:val="22"/>
        </w:rPr>
        <w:t>servidora XXXXXXXXXX,</w:t>
      </w:r>
      <w:r>
        <w:rPr>
          <w:color w:val="000000"/>
          <w:sz w:val="22"/>
          <w:szCs w:val="22"/>
        </w:rPr>
        <w:t xml:space="preserve"> designado representante da Administração nos termos do art. 67 da Lei nº 8.666/93, que deverá atestar à execução do objeto contratado, observadas as disposições deste Contrato, sem o que não será permitido qualquer pagamento.</w:t>
      </w:r>
    </w:p>
    <w:p w:rsidR="002213CF" w:rsidRDefault="002213CF">
      <w:pPr>
        <w:spacing w:before="0"/>
        <w:jc w:val="both"/>
        <w:rPr>
          <w:color w:val="000000"/>
          <w:sz w:val="22"/>
          <w:szCs w:val="22"/>
        </w:rPr>
      </w:pPr>
    </w:p>
    <w:p w:rsidR="002213CF" w:rsidRDefault="00526A9C">
      <w:pPr>
        <w:pStyle w:val="SemEspaamento"/>
        <w:spacing w:before="0"/>
        <w:jc w:val="both"/>
        <w:rPr>
          <w:rFonts w:ascii="Times New Roman" w:hAnsi="Times New Roman"/>
          <w:b/>
          <w:color w:val="000000"/>
        </w:rPr>
      </w:pPr>
      <w:r>
        <w:rPr>
          <w:rFonts w:ascii="Times New Roman" w:hAnsi="Times New Roman"/>
          <w:b/>
          <w:color w:val="000000"/>
        </w:rPr>
        <w:t>CLAUSULA DÉCIMA – DISPOSIÇÕE</w:t>
      </w:r>
      <w:r>
        <w:rPr>
          <w:rFonts w:ascii="Times New Roman" w:hAnsi="Times New Roman"/>
          <w:b/>
          <w:color w:val="000000"/>
        </w:rPr>
        <w:t>S FINAIS</w:t>
      </w:r>
    </w:p>
    <w:p w:rsidR="002213CF" w:rsidRDefault="00526A9C">
      <w:pPr>
        <w:pStyle w:val="SemEspaamento"/>
        <w:spacing w:before="0"/>
        <w:jc w:val="both"/>
        <w:rPr>
          <w:rFonts w:ascii="Times New Roman" w:hAnsi="Times New Roman"/>
          <w:color w:val="000000"/>
        </w:rPr>
      </w:pPr>
      <w:r>
        <w:rPr>
          <w:rFonts w:ascii="Times New Roman" w:hAnsi="Times New Roman"/>
          <w:color w:val="000000"/>
        </w:rPr>
        <w:t>10.1. O presente instrumento contratual vincula-se aos termos do edital Pregão Presencial nº 33/2018 e seus anexos bem como a proposta ofertada (ART. 55, XI – LEI 8.666/93).</w:t>
      </w:r>
    </w:p>
    <w:p w:rsidR="002213CF" w:rsidRDefault="00526A9C">
      <w:pPr>
        <w:pStyle w:val="SemEspaamento"/>
        <w:spacing w:before="0"/>
        <w:jc w:val="both"/>
        <w:rPr>
          <w:rFonts w:ascii="Times New Roman" w:hAnsi="Times New Roman"/>
          <w:color w:val="000000"/>
        </w:rPr>
      </w:pPr>
      <w:r>
        <w:rPr>
          <w:rFonts w:ascii="Times New Roman" w:hAnsi="Times New Roman"/>
          <w:color w:val="000000"/>
        </w:rPr>
        <w:t>10.2. Quaisquer controvérsias e omissões deste contrato serão regidas pel</w:t>
      </w:r>
      <w:r>
        <w:rPr>
          <w:rFonts w:ascii="Times New Roman" w:hAnsi="Times New Roman"/>
          <w:color w:val="000000"/>
        </w:rPr>
        <w:t>a Lei Federal n° 10.520/02 e, subsidiariamente, pelas disposições da Lei Federal nº 8.666/93 e suas alterações, supletivamente, aplicam-se os princípios da teoria geral dos contratos e as disposições de direito privado, especialmente, as previsões do Códig</w:t>
      </w:r>
      <w:r>
        <w:rPr>
          <w:rFonts w:ascii="Times New Roman" w:hAnsi="Times New Roman"/>
          <w:color w:val="000000"/>
        </w:rPr>
        <w:t>o Civil Brasileiro (ART. 55, XII – LEI 8.666/93).</w:t>
      </w:r>
    </w:p>
    <w:p w:rsidR="002213CF" w:rsidRDefault="00526A9C">
      <w:pPr>
        <w:pStyle w:val="SemEspaamento"/>
        <w:spacing w:before="0"/>
        <w:jc w:val="both"/>
        <w:rPr>
          <w:rFonts w:ascii="Times New Roman" w:hAnsi="Times New Roman"/>
          <w:color w:val="000000"/>
        </w:rPr>
      </w:pPr>
      <w:r>
        <w:rPr>
          <w:rFonts w:ascii="Times New Roman" w:hAnsi="Times New Roman"/>
          <w:color w:val="000000"/>
        </w:rPr>
        <w:t>10.3. As partes elegem o Foro da Comarca de São Domingos do Norte/ES para dirimir qualquer dúvida decorrente do presente contrato, com renuncia a qualquer outro, por mais especial que seja (ART. 55, §2˚ – L</w:t>
      </w:r>
      <w:r>
        <w:rPr>
          <w:rFonts w:ascii="Times New Roman" w:hAnsi="Times New Roman"/>
          <w:color w:val="000000"/>
        </w:rPr>
        <w:t>EI 8.666/93).</w:t>
      </w:r>
    </w:p>
    <w:p w:rsidR="002213CF" w:rsidRDefault="00526A9C">
      <w:pPr>
        <w:pStyle w:val="SemEspaamento"/>
        <w:spacing w:before="0"/>
        <w:jc w:val="both"/>
        <w:rPr>
          <w:rFonts w:ascii="Times New Roman" w:hAnsi="Times New Roman"/>
          <w:color w:val="000000"/>
        </w:rPr>
      </w:pPr>
      <w:r>
        <w:rPr>
          <w:rFonts w:ascii="Times New Roman" w:hAnsi="Times New Roman"/>
          <w:color w:val="000000"/>
        </w:rPr>
        <w:t>E, por estarem justos combinados e contratados declaro ambas as partes aceitarem todas as disposições estabelecidas nas cláusulas do presente contrato, bem como observar fielmente outras disposições legais e regulamentares sobre o assunto, fi</w:t>
      </w:r>
      <w:r>
        <w:rPr>
          <w:rFonts w:ascii="Times New Roman" w:hAnsi="Times New Roman"/>
          <w:color w:val="000000"/>
        </w:rPr>
        <w:t>rmando-o em 04 (quatro) vias de igual teor, na presença de duas testemunhas abaixo assinadas.</w:t>
      </w:r>
    </w:p>
    <w:p w:rsidR="002213CF" w:rsidRDefault="002213CF">
      <w:pPr>
        <w:pStyle w:val="SemEspaamento"/>
        <w:spacing w:before="0"/>
        <w:jc w:val="both"/>
        <w:rPr>
          <w:rFonts w:ascii="Times New Roman" w:hAnsi="Times New Roman"/>
          <w:color w:val="000000"/>
        </w:rPr>
      </w:pPr>
    </w:p>
    <w:p w:rsidR="002213CF" w:rsidRDefault="00526A9C">
      <w:pPr>
        <w:pStyle w:val="SemEspaamento"/>
        <w:spacing w:before="0"/>
        <w:rPr>
          <w:rFonts w:ascii="Times New Roman" w:hAnsi="Times New Roman"/>
          <w:color w:val="000000"/>
        </w:rPr>
      </w:pPr>
      <w:r>
        <w:rPr>
          <w:rFonts w:ascii="Times New Roman" w:hAnsi="Times New Roman"/>
          <w:color w:val="000000"/>
        </w:rPr>
        <w:t>São Domingos do Norte, em ........ de outubro de  2019.</w:t>
      </w:r>
    </w:p>
    <w:p w:rsidR="002213CF" w:rsidRDefault="002213CF">
      <w:pPr>
        <w:pStyle w:val="SemEspaamento"/>
        <w:spacing w:before="0"/>
        <w:rPr>
          <w:rFonts w:ascii="Times New Roman" w:hAnsi="Times New Roman"/>
          <w:color w:val="000000"/>
        </w:rPr>
      </w:pPr>
    </w:p>
    <w:p w:rsidR="002213CF" w:rsidRDefault="002213CF">
      <w:pPr>
        <w:pStyle w:val="SemEspaamento"/>
        <w:spacing w:before="0"/>
        <w:rPr>
          <w:rFonts w:ascii="Times New Roman" w:hAnsi="Times New Roman"/>
          <w:color w:val="000000"/>
        </w:rPr>
      </w:pPr>
    </w:p>
    <w:p w:rsidR="002213CF" w:rsidRDefault="00526A9C">
      <w:pPr>
        <w:pStyle w:val="SemEspaamento"/>
        <w:spacing w:before="0"/>
        <w:jc w:val="both"/>
        <w:rPr>
          <w:rFonts w:ascii="Times New Roman" w:hAnsi="Times New Roman"/>
          <w:b/>
          <w:color w:val="000000"/>
        </w:rPr>
      </w:pPr>
      <w:r>
        <w:rPr>
          <w:rFonts w:ascii="Times New Roman" w:hAnsi="Times New Roman"/>
          <w:color w:val="000000"/>
        </w:rPr>
        <w:t xml:space="preserve">    </w:t>
      </w:r>
      <w:r>
        <w:rPr>
          <w:rFonts w:ascii="Times New Roman" w:hAnsi="Times New Roman"/>
          <w:b/>
          <w:color w:val="000000"/>
        </w:rPr>
        <w:t>Pedro Amarildo Dalmonte                                                                       CONTR</w:t>
      </w:r>
      <w:r>
        <w:rPr>
          <w:rFonts w:ascii="Times New Roman" w:hAnsi="Times New Roman"/>
          <w:b/>
          <w:color w:val="000000"/>
        </w:rPr>
        <w:t>ATADA</w:t>
      </w:r>
    </w:p>
    <w:p w:rsidR="002213CF" w:rsidRDefault="00526A9C">
      <w:pPr>
        <w:pStyle w:val="SemEspaamento"/>
        <w:spacing w:before="0"/>
        <w:jc w:val="both"/>
        <w:rPr>
          <w:rFonts w:ascii="Times New Roman" w:hAnsi="Times New Roman"/>
          <w:b/>
          <w:color w:val="000000"/>
        </w:rPr>
      </w:pPr>
      <w:r>
        <w:rPr>
          <w:rFonts w:ascii="Times New Roman" w:hAnsi="Times New Roman"/>
          <w:b/>
          <w:color w:val="000000"/>
        </w:rPr>
        <w:t xml:space="preserve">      Prefeito Municipal</w:t>
      </w:r>
    </w:p>
    <w:p w:rsidR="002213CF" w:rsidRDefault="00526A9C">
      <w:pPr>
        <w:pStyle w:val="SemEspaamento"/>
        <w:spacing w:before="0"/>
        <w:jc w:val="both"/>
        <w:rPr>
          <w:rFonts w:ascii="Times New Roman" w:hAnsi="Times New Roman"/>
          <w:b/>
          <w:color w:val="000000"/>
        </w:rPr>
      </w:pPr>
      <w:r>
        <w:rPr>
          <w:rFonts w:ascii="Times New Roman" w:hAnsi="Times New Roman"/>
          <w:b/>
          <w:color w:val="000000"/>
        </w:rPr>
        <w:t xml:space="preserve">        CONTRATANTE</w:t>
      </w:r>
    </w:p>
    <w:p w:rsidR="002213CF" w:rsidRDefault="002213CF">
      <w:pPr>
        <w:ind w:left="360"/>
        <w:rPr>
          <w:color w:val="000000"/>
          <w:sz w:val="22"/>
          <w:szCs w:val="22"/>
        </w:rPr>
      </w:pPr>
    </w:p>
    <w:sectPr w:rsidR="002213CF">
      <w:headerReference w:type="default" r:id="rId9"/>
      <w:footerReference w:type="default" r:id="rId10"/>
      <w:endnotePr>
        <w:numFmt w:val="decimal"/>
      </w:endnotePr>
      <w:pgSz w:w="11907" w:h="16840"/>
      <w:pgMar w:top="1701" w:right="1134" w:bottom="166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6A9C" w:rsidRDefault="00526A9C">
      <w:pPr>
        <w:spacing w:before="0"/>
      </w:pPr>
      <w:r>
        <w:separator/>
      </w:r>
    </w:p>
  </w:endnote>
  <w:endnote w:type="continuationSeparator" w:id="0">
    <w:p w:rsidR="00526A9C" w:rsidRDefault="00526A9C">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charset w:val="00"/>
    <w:family w:val="roman"/>
    <w:pitch w:val="default"/>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BookmanOldStyle">
    <w:charset w:val="81"/>
    <w:family w:val="auto"/>
    <w:pitch w:val="default"/>
  </w:font>
  <w:font w:name="Algerian">
    <w:panose1 w:val="04020705040A02060702"/>
    <w:charset w:val="00"/>
    <w:family w:val="decorativ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13CF" w:rsidRDefault="00526A9C">
    <w:pPr>
      <w:pStyle w:val="Rodap"/>
      <w:ind w:right="360"/>
    </w:pPr>
    <w:r>
      <w:rPr>
        <w:noProof/>
        <w:lang w:eastAsia="pt-BR"/>
      </w:rPr>
      <mc:AlternateContent>
        <mc:Choice Requires="wps">
          <w:drawing>
            <wp:anchor distT="0" distB="0" distL="0" distR="0" simplePos="0" relativeHeight="251658241" behindDoc="0" locked="0" layoutInCell="0" hidden="0" allowOverlap="1">
              <wp:simplePos x="0" y="0"/>
              <wp:positionH relativeFrom="margin">
                <wp:align>right</wp:align>
              </wp:positionH>
              <wp:positionV relativeFrom="paragraph">
                <wp:posOffset>635</wp:posOffset>
              </wp:positionV>
              <wp:extent cx="114300" cy="221615"/>
              <wp:effectExtent l="0" t="0" r="0" b="0"/>
              <wp:wrapSquare wrapText="bothSides"/>
              <wp:docPr id="1" name="CaixaTexto 1"/>
              <wp:cNvGraphicFramePr/>
              <a:graphic xmlns:a="http://schemas.openxmlformats.org/drawingml/2006/main">
                <a:graphicData uri="http://schemas.microsoft.com/office/word/2010/wordprocessingShape">
                  <wps:wsp>
                    <wps:cNvSpPr txBox="1">
                      <a:extLst>
                        <a:ext uri="smNativeData">
                          <sm:smNativeData xmlns:sm="smNativeData" xmlns:w="http://schemas.openxmlformats.org/wordprocessingml/2006/main" xmlns:w10="urn:schemas-microsoft-com:office:word" xmlns:v="urn:schemas-microsoft-com:vml" xmlns:o="urn:schemas-microsoft-com:office:office" xmlns="" val="SMDATA_12_VzWfXRMAAAAlAAAAEgAAAA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nJQAApjQAAAACAAAJAAAABAAAAAAAAAAMAAAAEAAAAAAAAAAAAAAAAAAAAAAAAAAeAAAAaAAAAAAAAAAAAAAAAAAAAAAAAAAAAAAAECcAABAnAAAAAAAAAAAAAAAAAAAAAAAAAAAAAAAAAAAAAAAAAAAAABQAAAAAAAAAwMD/AAAAAABkAAAAMgAAAAAAAABkAAAAAAAAAH9/fwAKAAAAIQAAAEAAAAA8AAAAAAAAAJDiAABAAAAAAAAAAAMAAAABAAAAAAAAAAEAAAACAAAAAQAAALQAAABdAQAAAAAAAGEpAACcPQAAKAAAAAgAAAACAAAAAgAAAA=="/>
                        </a:ext>
                      </a:extLst>
                    </wps:cNvSpPr>
                    <wps:spPr>
                      <a:xfrm>
                        <a:off x="0" y="0"/>
                        <a:ext cx="114300" cy="221615"/>
                      </a:xfrm>
                      <a:prstGeom prst="rect">
                        <a:avLst/>
                      </a:prstGeom>
                      <a:noFill/>
                      <a:ln w="12700">
                        <a:noFill/>
                      </a:ln>
                    </wps:spPr>
                    <wps:txbx>
                      <w:txbxContent>
                        <w:p w:rsidR="002213CF" w:rsidRDefault="00526A9C">
                          <w:pPr>
                            <w:pStyle w:val="Rodap"/>
                            <w:rPr>
                              <w:rStyle w:val="Nmerodepgina"/>
                              <w:color w:val="FFFFFF"/>
                            </w:rPr>
                          </w:pPr>
                          <w:r>
                            <w:rPr>
                              <w:rStyle w:val="Nmerodepgina"/>
                              <w:color w:val="FFFFFF"/>
                            </w:rPr>
                            <w:fldChar w:fldCharType="begin"/>
                          </w:r>
                          <w:r>
                            <w:rPr>
                              <w:rStyle w:val="Nmerodepgina"/>
                              <w:color w:val="FFFFFF"/>
                            </w:rPr>
                            <w:instrText xml:space="preserve"> PAGE </w:instrText>
                          </w:r>
                          <w:r>
                            <w:rPr>
                              <w:rStyle w:val="Nmerodepgina"/>
                              <w:color w:val="FFFFFF"/>
                            </w:rPr>
                            <w:fldChar w:fldCharType="separate"/>
                          </w:r>
                          <w:r w:rsidR="000B6909">
                            <w:rPr>
                              <w:rStyle w:val="Nmerodepgina"/>
                              <w:noProof/>
                              <w:color w:val="FFFFFF"/>
                            </w:rPr>
                            <w:t>1</w:t>
                          </w:r>
                          <w:r>
                            <w:rPr>
                              <w:rStyle w:val="Nmerodepgina"/>
                              <w:color w:val="FFFFFF"/>
                            </w:rPr>
                            <w:fldChar w:fldCharType="end"/>
                          </w:r>
                        </w:p>
                      </w:txbxContent>
                    </wps:txbx>
                    <wps:bodyPr spcFirstLastPara="1" vertOverflow="clip" horzOverflow="clip" wrap="none" lIns="0" tIns="0" rIns="0" bIns="0" upright="1">
                      <a:prstTxWarp prst="textNoShape">
                        <a:avLst/>
                      </a:prstTxWarp>
                      <a:spAutoFit/>
                    </wps:bodyPr>
                  </wps:wsp>
                </a:graphicData>
              </a:graphic>
            </wp:anchor>
          </w:drawing>
        </mc:Choice>
        <mc:Fallback>
          <w:pict>
            <v:shapetype id="_x0000_t202" coordsize="21600,21600" o:spt="202" path="m,l,21600r21600,l21600,xe">
              <v:stroke joinstyle="miter"/>
              <v:path gradientshapeok="t" o:connecttype="rect"/>
            </v:shapetype>
            <v:shape id="CaixaTexto 1" o:spid="_x0000_s1026" type="#_x0000_t202" style="position:absolute;left:0;text-align:left;margin-left:-42.2pt;margin-top:.05pt;width:9pt;height:17.45pt;z-index:251658241;visibility:visible;mso-wrap-style:non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" o:allowincell="f" filled="f" stroked="f" strokeweight="1pt">
              <v:textbox style="mso-fit-shape-to-text:t" inset="0,0,0,0">
                <w:txbxContent>
                  <w:p w:rsidR="002213CF" w:rsidRDefault="00526A9C">
                    <w:pPr>
                      <w:pStyle w:val="Rodap"/>
                      <w:rPr>
                        <w:rStyle w:val="Nmerodepgina"/>
                        <w:color w:val="FFFFFF"/>
                      </w:rPr>
                    </w:pPr>
                    <w:r>
                      <w:rPr>
                        <w:rStyle w:val="Nmerodepgina"/>
                        <w:color w:val="FFFFFF"/>
                      </w:rPr>
                      <w:fldChar w:fldCharType="begin"/>
                    </w:r>
                    <w:r>
                      <w:rPr>
                        <w:rStyle w:val="Nmerodepgina"/>
                        <w:color w:val="FFFFFF"/>
                      </w:rPr>
                      <w:instrText xml:space="preserve"> PAGE </w:instrText>
                    </w:r>
                    <w:r>
                      <w:rPr>
                        <w:rStyle w:val="Nmerodepgina"/>
                        <w:color w:val="FFFFFF"/>
                      </w:rPr>
                      <w:fldChar w:fldCharType="separate"/>
                    </w:r>
                    <w:r w:rsidR="000B6909">
                      <w:rPr>
                        <w:rStyle w:val="Nmerodepgina"/>
                        <w:noProof/>
                        <w:color w:val="FFFFFF"/>
                      </w:rPr>
                      <w:t>1</w:t>
                    </w:r>
                    <w:r>
                      <w:rPr>
                        <w:rStyle w:val="Nmerodepgina"/>
                        <w:color w:val="FFFFFF"/>
                      </w:rPr>
                      <w:fldChar w:fldCharType="end"/>
                    </w:r>
                  </w:p>
                </w:txbxContent>
              </v:textbox>
              <w10:wrap type="square"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6A9C" w:rsidRDefault="00526A9C">
      <w:pPr>
        <w:spacing w:before="0"/>
      </w:pPr>
      <w:r>
        <w:separator/>
      </w:r>
    </w:p>
  </w:footnote>
  <w:footnote w:type="continuationSeparator" w:id="0">
    <w:p w:rsidR="00526A9C" w:rsidRDefault="00526A9C">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13CF" w:rsidRDefault="00526A9C">
    <w:pPr>
      <w:pStyle w:val="Cabealho"/>
    </w:pPr>
    <w:r>
      <w:rPr>
        <w:noProof/>
        <w:lang w:eastAsia="pt-BR"/>
      </w:rPr>
      <w:drawing>
        <wp:anchor distT="0" distB="0" distL="114300" distR="114300" simplePos="0" relativeHeight="251658242" behindDoc="0" locked="0" layoutInCell="0" hidden="0" allowOverlap="1">
          <wp:simplePos x="0" y="0"/>
          <wp:positionH relativeFrom="column">
            <wp:posOffset>2689860</wp:posOffset>
          </wp:positionH>
          <wp:positionV relativeFrom="paragraph">
            <wp:posOffset>22225</wp:posOffset>
          </wp:positionV>
          <wp:extent cx="742950" cy="600075"/>
          <wp:effectExtent l="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6"/>
                  <pic:cNvPicPr>
                    <a:picLocks noChangeAspect="1"/>
                    <a:extLst>
                      <a:ext uri="smNativeData">
                        <sm:smNativeData xmlns:sm="smNativeData" xmlns:w="http://schemas.openxmlformats.org/wordprocessingml/2006/main" xmlns:w10="urn:schemas-microsoft-com:office:word" xmlns:v="urn:schemas-microsoft-com:vml" xmlns:o="urn:schemas-microsoft-com:office:office" xmlns="" val="SMDATA_14_VzWfXRMAAAAlAAAAEQAAAC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IYQs9tlCAnAHgAAAGgAAAAAAAAAAAAAAAAAAAAAAAAAAAAAABAnAAAQJwAAAAAAAAAAAAAAAAAAAAAAAAAAAAAAAAAAAAAAAAAAAAAUAAAAAAAAAMDA/wAAAAAAZAAAADIAAAAAAAAAZAAAAAAAAAB/f38ACgAAACEAAABAAAAAPAAAAAAAAAAQoAAAAAAAAAAAAAAAAAAAAgAAAIwQAAAAAAAAAgAAACMAAACSBAAAsQMAAAAAAAD6FAAA8wIAACgAAAAIAAAAAQAAAAEAAAA="/>
                      </a:ext>
                    </a:extLst>
                  </pic:cNvPicPr>
                </pic:nvPicPr>
                <pic:blipFill>
                  <a:blip r:embed="rId1"/>
                  <a:stretch>
                    <a:fillRect/>
                  </a:stretch>
                </pic:blipFill>
                <pic:spPr>
                  <a:xfrm>
                    <a:off x="0" y="0"/>
                    <a:ext cx="742950" cy="600075"/>
                  </a:xfrm>
                  <a:prstGeom prst="rect">
                    <a:avLst/>
                  </a:prstGeom>
                  <a:solidFill>
                    <a:srgbClr val="FFFFFF"/>
                  </a:solidFill>
                  <a:ln w="12700">
                    <a:noFill/>
                  </a:ln>
                </pic:spPr>
              </pic:pic>
            </a:graphicData>
          </a:graphic>
        </wp:anchor>
      </w:drawing>
    </w:r>
  </w:p>
  <w:p w:rsidR="002213CF" w:rsidRDefault="002213CF">
    <w:pPr>
      <w:pStyle w:val="Cabealho"/>
    </w:pPr>
  </w:p>
  <w:p w:rsidR="002213CF" w:rsidRDefault="002213CF">
    <w:pPr>
      <w:pStyle w:val="Ttulo3"/>
      <w:tabs>
        <w:tab w:val="left" w:pos="1245"/>
        <w:tab w:val="center" w:pos="4712"/>
      </w:tabs>
      <w:spacing w:before="0"/>
      <w:ind w:left="0"/>
      <w:jc w:val="center"/>
      <w:rPr>
        <w:rFonts w:ascii="Algerian" w:hAnsi="Algerian"/>
        <w:sz w:val="20"/>
      </w:rPr>
    </w:pPr>
  </w:p>
  <w:p w:rsidR="002213CF" w:rsidRDefault="00526A9C">
    <w:pPr>
      <w:pStyle w:val="Ttulo3"/>
      <w:tabs>
        <w:tab w:val="left" w:pos="1245"/>
        <w:tab w:val="center" w:pos="4712"/>
      </w:tabs>
      <w:spacing w:before="0"/>
      <w:ind w:left="0"/>
      <w:jc w:val="center"/>
      <w:rPr>
        <w:sz w:val="20"/>
      </w:rPr>
    </w:pPr>
    <w:r>
      <w:rPr>
        <w:sz w:val="20"/>
      </w:rPr>
      <w:t>Prefeitura Municipal de São Domingos do Norte</w:t>
    </w:r>
  </w:p>
  <w:p w:rsidR="002213CF" w:rsidRDefault="00526A9C">
    <w:pPr>
      <w:spacing w:before="0"/>
      <w:rPr>
        <w:color w:val="000000"/>
      </w:rPr>
    </w:pPr>
    <w:r>
      <w:rPr>
        <w:color w:val="000000"/>
      </w:rPr>
      <w:t xml:space="preserve">Rod. Gether Lopes de Farias, s/nº - Bairro Emílio Calegari - São Domingos do </w:t>
    </w:r>
    <w:r>
      <w:rPr>
        <w:color w:val="000000"/>
      </w:rPr>
      <w:t>Norte/ES - CEP 29745-000</w:t>
    </w:r>
  </w:p>
  <w:p w:rsidR="002213CF" w:rsidRDefault="00526A9C">
    <w:pPr>
      <w:spacing w:before="0"/>
      <w:rPr>
        <w:color w:val="000000"/>
      </w:rPr>
    </w:pPr>
    <w:r>
      <w:rPr>
        <w:color w:val="000000"/>
      </w:rPr>
      <w:t>Telefone/Telefax: (027) 3742 0200 - CNPJ 36.350.312/0001-72</w:t>
    </w:r>
  </w:p>
  <w:p w:rsidR="002213CF" w:rsidRDefault="002213CF">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14E73"/>
    <w:multiLevelType w:val="multilevel"/>
    <w:tmpl w:val="FB965B00"/>
    <w:name w:val="Lista numerada 6"/>
    <w:lvl w:ilvl="0">
      <w:start w:val="9"/>
      <w:numFmt w:val="decimal"/>
      <w:lvlText w:val="%1"/>
      <w:lvlJc w:val="left"/>
      <w:pPr>
        <w:ind w:left="0" w:firstLine="0"/>
      </w:pPr>
    </w:lvl>
    <w:lvl w:ilvl="1">
      <w:start w:val="2"/>
      <w:numFmt w:val="decimal"/>
      <w:lvlText w:val="%1.%2"/>
      <w:lvlJc w:val="left"/>
      <w:pPr>
        <w:ind w:left="0" w:firstLine="0"/>
      </w:pPr>
    </w:lvl>
    <w:lvl w:ilvl="2">
      <w:start w:val="1"/>
      <w:numFmt w:val="decimal"/>
      <w:lvlText w:val="%1.%2.%3"/>
      <w:lvlJc w:val="left"/>
      <w:pPr>
        <w:ind w:left="0" w:firstLine="0"/>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1">
    <w:nsid w:val="15312F51"/>
    <w:multiLevelType w:val="hybridMultilevel"/>
    <w:tmpl w:val="F030EFEE"/>
    <w:name w:val="Lista numerada 5"/>
    <w:lvl w:ilvl="0" w:tplc="3E640B36">
      <w:numFmt w:val="bullet"/>
      <w:lvlText w:val=""/>
      <w:lvlJc w:val="left"/>
      <w:pPr>
        <w:ind w:left="720" w:firstLine="0"/>
      </w:pPr>
      <w:rPr>
        <w:rFonts w:ascii="Symbol" w:hAnsi="Symbol"/>
      </w:rPr>
    </w:lvl>
    <w:lvl w:ilvl="1" w:tplc="8B2C9E84">
      <w:numFmt w:val="bullet"/>
      <w:lvlText w:val="o"/>
      <w:lvlJc w:val="left"/>
      <w:pPr>
        <w:ind w:left="1440" w:firstLine="0"/>
      </w:pPr>
      <w:rPr>
        <w:rFonts w:ascii="Courier New" w:hAnsi="Courier New" w:cs="Courier New"/>
      </w:rPr>
    </w:lvl>
    <w:lvl w:ilvl="2" w:tplc="C7BC25F0">
      <w:numFmt w:val="bullet"/>
      <w:lvlText w:val=""/>
      <w:lvlJc w:val="left"/>
      <w:pPr>
        <w:ind w:left="2160" w:firstLine="0"/>
      </w:pPr>
      <w:rPr>
        <w:rFonts w:ascii="Wingdings" w:eastAsia="Wingdings" w:hAnsi="Wingdings" w:cs="Wingdings"/>
      </w:rPr>
    </w:lvl>
    <w:lvl w:ilvl="3" w:tplc="DBCE31A6">
      <w:numFmt w:val="bullet"/>
      <w:lvlText w:val=""/>
      <w:lvlJc w:val="left"/>
      <w:pPr>
        <w:ind w:left="2880" w:firstLine="0"/>
      </w:pPr>
      <w:rPr>
        <w:rFonts w:ascii="Symbol" w:hAnsi="Symbol"/>
      </w:rPr>
    </w:lvl>
    <w:lvl w:ilvl="4" w:tplc="0E96F1C2">
      <w:numFmt w:val="bullet"/>
      <w:lvlText w:val="o"/>
      <w:lvlJc w:val="left"/>
      <w:pPr>
        <w:ind w:left="3600" w:firstLine="0"/>
      </w:pPr>
      <w:rPr>
        <w:rFonts w:ascii="Courier New" w:hAnsi="Courier New" w:cs="Courier New"/>
      </w:rPr>
    </w:lvl>
    <w:lvl w:ilvl="5" w:tplc="3A821732">
      <w:numFmt w:val="bullet"/>
      <w:lvlText w:val=""/>
      <w:lvlJc w:val="left"/>
      <w:pPr>
        <w:ind w:left="4320" w:firstLine="0"/>
      </w:pPr>
      <w:rPr>
        <w:rFonts w:ascii="Wingdings" w:eastAsia="Wingdings" w:hAnsi="Wingdings" w:cs="Wingdings"/>
      </w:rPr>
    </w:lvl>
    <w:lvl w:ilvl="6" w:tplc="3CC23D38">
      <w:numFmt w:val="bullet"/>
      <w:lvlText w:val=""/>
      <w:lvlJc w:val="left"/>
      <w:pPr>
        <w:ind w:left="5040" w:firstLine="0"/>
      </w:pPr>
      <w:rPr>
        <w:rFonts w:ascii="Symbol" w:hAnsi="Symbol"/>
      </w:rPr>
    </w:lvl>
    <w:lvl w:ilvl="7" w:tplc="DE82D418">
      <w:numFmt w:val="bullet"/>
      <w:lvlText w:val="o"/>
      <w:lvlJc w:val="left"/>
      <w:pPr>
        <w:ind w:left="5760" w:firstLine="0"/>
      </w:pPr>
      <w:rPr>
        <w:rFonts w:ascii="Courier New" w:hAnsi="Courier New" w:cs="Courier New"/>
      </w:rPr>
    </w:lvl>
    <w:lvl w:ilvl="8" w:tplc="12C0D4D8">
      <w:numFmt w:val="bullet"/>
      <w:lvlText w:val=""/>
      <w:lvlJc w:val="left"/>
      <w:pPr>
        <w:ind w:left="6480" w:firstLine="0"/>
      </w:pPr>
      <w:rPr>
        <w:rFonts w:ascii="Wingdings" w:eastAsia="Wingdings" w:hAnsi="Wingdings" w:cs="Wingdings"/>
      </w:rPr>
    </w:lvl>
  </w:abstractNum>
  <w:abstractNum w:abstractNumId="2">
    <w:nsid w:val="1A8815BC"/>
    <w:multiLevelType w:val="multilevel"/>
    <w:tmpl w:val="A39AFB7E"/>
    <w:name w:val="Lista numerada 24"/>
    <w:lvl w:ilvl="0">
      <w:start w:val="1"/>
      <w:numFmt w:val="decimal"/>
      <w:pStyle w:val="NmerosPrincipais"/>
      <w:lvlText w:val="%1."/>
      <w:lvlJc w:val="left"/>
      <w:pPr>
        <w:ind w:left="0" w:firstLine="0"/>
      </w:pPr>
      <w:rPr>
        <w:rFonts w:ascii="Times New Roman" w:eastAsia="Times New Roman" w:hAnsi="Times New Roman"/>
        <w:b/>
        <w:bCs/>
        <w:sz w:val="24"/>
        <w:szCs w:val="24"/>
      </w:rPr>
    </w:lvl>
    <w:lvl w:ilvl="1">
      <w:start w:val="1"/>
      <w:numFmt w:val="decimal"/>
      <w:suff w:val="nothing"/>
      <w:lvlText w:val="%1.%2 - "/>
      <w:lvlJc w:val="left"/>
      <w:pPr>
        <w:ind w:left="852" w:firstLine="0"/>
      </w:pPr>
      <w:rPr>
        <w:rFonts w:ascii="Times New Roman" w:hAnsi="Times New Roman" w:cs="Times New Roman"/>
        <w:b w:val="0"/>
        <w:color w:val="auto"/>
        <w:sz w:val="24"/>
        <w:szCs w:val="24"/>
      </w:rPr>
    </w:lvl>
    <w:lvl w:ilvl="2">
      <w:start w:val="1"/>
      <w:numFmt w:val="decimal"/>
      <w:suff w:val="nothing"/>
      <w:lvlText w:val="%1.%2.%3 - "/>
      <w:lvlJc w:val="left"/>
      <w:pPr>
        <w:ind w:left="721" w:firstLine="0"/>
      </w:pPr>
      <w:rPr>
        <w:rFonts w:ascii="Times New (W1)" w:hAnsi="Times New (W1)" w:cs="Times New (W1)"/>
        <w:b w:val="0"/>
        <w:sz w:val="24"/>
        <w:szCs w:val="24"/>
      </w:rPr>
    </w:lvl>
    <w:lvl w:ilvl="3">
      <w:start w:val="1"/>
      <w:numFmt w:val="decimal"/>
      <w:suff w:val="nothing"/>
      <w:lvlText w:val="%1.%2.%3.%4 - "/>
      <w:lvlJc w:val="left"/>
      <w:pPr>
        <w:ind w:left="1081" w:firstLine="0"/>
      </w:pPr>
      <w:rPr>
        <w:rFonts w:ascii="Times New Roman" w:hAnsi="Times New Roman" w:cs="Times New Roman"/>
        <w:b w:val="0"/>
        <w:sz w:val="24"/>
        <w:szCs w:val="24"/>
      </w:rPr>
    </w:lvl>
    <w:lvl w:ilvl="4">
      <w:start w:val="1"/>
      <w:numFmt w:val="decimal"/>
      <w:lvlText w:val="%1.%2.%3.%4.%5."/>
      <w:lvlJc w:val="left"/>
      <w:pPr>
        <w:ind w:left="1441" w:firstLine="0"/>
      </w:pPr>
      <w:rPr>
        <w:rFonts w:ascii="Times New Roman" w:hAnsi="Times New Roman" w:cs="Times New Roman"/>
      </w:rPr>
    </w:lvl>
    <w:lvl w:ilvl="5">
      <w:start w:val="1"/>
      <w:numFmt w:val="decimal"/>
      <w:lvlText w:val="%1.%2.%3.%4.%5.%6."/>
      <w:lvlJc w:val="left"/>
      <w:pPr>
        <w:ind w:left="1801" w:firstLine="0"/>
      </w:pPr>
      <w:rPr>
        <w:rFonts w:ascii="Times New Roman" w:hAnsi="Times New Roman" w:cs="Times New Roman"/>
      </w:rPr>
    </w:lvl>
    <w:lvl w:ilvl="6">
      <w:start w:val="1"/>
      <w:numFmt w:val="decimal"/>
      <w:lvlText w:val="%1.%2.%3.%4.%5.%6.%7."/>
      <w:lvlJc w:val="left"/>
      <w:pPr>
        <w:ind w:left="2161" w:firstLine="0"/>
      </w:pPr>
      <w:rPr>
        <w:rFonts w:ascii="Times New Roman" w:hAnsi="Times New Roman" w:cs="Times New Roman"/>
      </w:rPr>
    </w:lvl>
    <w:lvl w:ilvl="7">
      <w:start w:val="1"/>
      <w:numFmt w:val="decimal"/>
      <w:lvlText w:val="%1.%2.%3.%4.%5.%6.%7.%8."/>
      <w:lvlJc w:val="left"/>
      <w:pPr>
        <w:ind w:left="2521" w:firstLine="0"/>
      </w:pPr>
      <w:rPr>
        <w:rFonts w:ascii="Times New Roman" w:hAnsi="Times New Roman" w:cs="Times New Roman"/>
      </w:rPr>
    </w:lvl>
    <w:lvl w:ilvl="8">
      <w:start w:val="1"/>
      <w:numFmt w:val="decimal"/>
      <w:lvlText w:val="%1.%2.%3.%4.%5.%6.%7.%8.%9."/>
      <w:lvlJc w:val="left"/>
      <w:pPr>
        <w:ind w:left="2881" w:firstLine="0"/>
      </w:pPr>
      <w:rPr>
        <w:rFonts w:ascii="Times New Roman" w:hAnsi="Times New Roman" w:cs="Times New Roman"/>
      </w:rPr>
    </w:lvl>
  </w:abstractNum>
  <w:abstractNum w:abstractNumId="3">
    <w:nsid w:val="1C6574FA"/>
    <w:multiLevelType w:val="hybridMultilevel"/>
    <w:tmpl w:val="C2C20152"/>
    <w:name w:val="Lista numerada 22"/>
    <w:lvl w:ilvl="0" w:tplc="F51E1D86">
      <w:numFmt w:val="bullet"/>
      <w:lvlText w:val=""/>
      <w:lvlJc w:val="left"/>
      <w:pPr>
        <w:ind w:left="360" w:firstLine="0"/>
      </w:pPr>
      <w:rPr>
        <w:rFonts w:ascii="Symbol" w:eastAsia="Times New Roman" w:hAnsi="Symbol" w:cs="Times New Roman"/>
      </w:rPr>
    </w:lvl>
    <w:lvl w:ilvl="1" w:tplc="EE70DFC4">
      <w:numFmt w:val="bullet"/>
      <w:lvlText w:val="o"/>
      <w:lvlJc w:val="left"/>
      <w:pPr>
        <w:ind w:left="1080" w:firstLine="0"/>
      </w:pPr>
      <w:rPr>
        <w:rFonts w:ascii="Courier New" w:hAnsi="Courier New" w:cs="Courier New"/>
      </w:rPr>
    </w:lvl>
    <w:lvl w:ilvl="2" w:tplc="27043210">
      <w:numFmt w:val="bullet"/>
      <w:lvlText w:val=""/>
      <w:lvlJc w:val="left"/>
      <w:pPr>
        <w:ind w:left="1800" w:firstLine="0"/>
      </w:pPr>
      <w:rPr>
        <w:rFonts w:ascii="Wingdings" w:eastAsia="Wingdings" w:hAnsi="Wingdings" w:cs="Wingdings"/>
      </w:rPr>
    </w:lvl>
    <w:lvl w:ilvl="3" w:tplc="1AEADFC4">
      <w:numFmt w:val="bullet"/>
      <w:lvlText w:val=""/>
      <w:lvlJc w:val="left"/>
      <w:pPr>
        <w:ind w:left="2520" w:firstLine="0"/>
      </w:pPr>
      <w:rPr>
        <w:rFonts w:ascii="Symbol" w:hAnsi="Symbol"/>
      </w:rPr>
    </w:lvl>
    <w:lvl w:ilvl="4" w:tplc="0E6220AA">
      <w:numFmt w:val="bullet"/>
      <w:lvlText w:val="o"/>
      <w:lvlJc w:val="left"/>
      <w:pPr>
        <w:ind w:left="3240" w:firstLine="0"/>
      </w:pPr>
      <w:rPr>
        <w:rFonts w:ascii="Courier New" w:hAnsi="Courier New" w:cs="Courier New"/>
      </w:rPr>
    </w:lvl>
    <w:lvl w:ilvl="5" w:tplc="736429BC">
      <w:numFmt w:val="bullet"/>
      <w:lvlText w:val=""/>
      <w:lvlJc w:val="left"/>
      <w:pPr>
        <w:ind w:left="3960" w:firstLine="0"/>
      </w:pPr>
      <w:rPr>
        <w:rFonts w:ascii="Wingdings" w:eastAsia="Wingdings" w:hAnsi="Wingdings" w:cs="Wingdings"/>
      </w:rPr>
    </w:lvl>
    <w:lvl w:ilvl="6" w:tplc="86A6F344">
      <w:numFmt w:val="bullet"/>
      <w:lvlText w:val=""/>
      <w:lvlJc w:val="left"/>
      <w:pPr>
        <w:ind w:left="4680" w:firstLine="0"/>
      </w:pPr>
      <w:rPr>
        <w:rFonts w:ascii="Symbol" w:hAnsi="Symbol"/>
      </w:rPr>
    </w:lvl>
    <w:lvl w:ilvl="7" w:tplc="3604BC78">
      <w:numFmt w:val="bullet"/>
      <w:lvlText w:val="o"/>
      <w:lvlJc w:val="left"/>
      <w:pPr>
        <w:ind w:left="5400" w:firstLine="0"/>
      </w:pPr>
      <w:rPr>
        <w:rFonts w:ascii="Courier New" w:hAnsi="Courier New" w:cs="Courier New"/>
      </w:rPr>
    </w:lvl>
    <w:lvl w:ilvl="8" w:tplc="02C82938">
      <w:numFmt w:val="bullet"/>
      <w:lvlText w:val=""/>
      <w:lvlJc w:val="left"/>
      <w:pPr>
        <w:ind w:left="6120" w:firstLine="0"/>
      </w:pPr>
      <w:rPr>
        <w:rFonts w:ascii="Wingdings" w:eastAsia="Wingdings" w:hAnsi="Wingdings" w:cs="Wingdings"/>
      </w:rPr>
    </w:lvl>
  </w:abstractNum>
  <w:abstractNum w:abstractNumId="4">
    <w:nsid w:val="221943F8"/>
    <w:multiLevelType w:val="hybridMultilevel"/>
    <w:tmpl w:val="6B4807F8"/>
    <w:name w:val="Lista numerada 9"/>
    <w:lvl w:ilvl="0" w:tplc="37F4F952">
      <w:numFmt w:val="bullet"/>
      <w:lvlText w:val=""/>
      <w:lvlJc w:val="left"/>
      <w:pPr>
        <w:ind w:left="360" w:firstLine="0"/>
      </w:pPr>
      <w:rPr>
        <w:rFonts w:ascii="Symbol" w:hAnsi="Symbol"/>
      </w:rPr>
    </w:lvl>
    <w:lvl w:ilvl="1" w:tplc="48043206">
      <w:numFmt w:val="bullet"/>
      <w:lvlText w:val="o"/>
      <w:lvlJc w:val="left"/>
      <w:pPr>
        <w:ind w:left="1080" w:firstLine="0"/>
      </w:pPr>
      <w:rPr>
        <w:rFonts w:ascii="Courier New" w:hAnsi="Courier New" w:cs="Courier New"/>
      </w:rPr>
    </w:lvl>
    <w:lvl w:ilvl="2" w:tplc="99500CE8">
      <w:numFmt w:val="bullet"/>
      <w:lvlText w:val=""/>
      <w:lvlJc w:val="left"/>
      <w:pPr>
        <w:ind w:left="1800" w:firstLine="0"/>
      </w:pPr>
      <w:rPr>
        <w:rFonts w:ascii="Wingdings" w:eastAsia="Wingdings" w:hAnsi="Wingdings" w:cs="Wingdings"/>
      </w:rPr>
    </w:lvl>
    <w:lvl w:ilvl="3" w:tplc="6E6824D0">
      <w:numFmt w:val="bullet"/>
      <w:lvlText w:val=""/>
      <w:lvlJc w:val="left"/>
      <w:pPr>
        <w:ind w:left="2520" w:firstLine="0"/>
      </w:pPr>
      <w:rPr>
        <w:rFonts w:ascii="Symbol" w:hAnsi="Symbol"/>
      </w:rPr>
    </w:lvl>
    <w:lvl w:ilvl="4" w:tplc="B51688B4">
      <w:numFmt w:val="bullet"/>
      <w:lvlText w:val="o"/>
      <w:lvlJc w:val="left"/>
      <w:pPr>
        <w:ind w:left="3240" w:firstLine="0"/>
      </w:pPr>
      <w:rPr>
        <w:rFonts w:ascii="Courier New" w:hAnsi="Courier New" w:cs="Courier New"/>
      </w:rPr>
    </w:lvl>
    <w:lvl w:ilvl="5" w:tplc="E76C98F2">
      <w:numFmt w:val="bullet"/>
      <w:lvlText w:val=""/>
      <w:lvlJc w:val="left"/>
      <w:pPr>
        <w:ind w:left="3960" w:firstLine="0"/>
      </w:pPr>
      <w:rPr>
        <w:rFonts w:ascii="Wingdings" w:eastAsia="Wingdings" w:hAnsi="Wingdings" w:cs="Wingdings"/>
      </w:rPr>
    </w:lvl>
    <w:lvl w:ilvl="6" w:tplc="E76E10FC">
      <w:numFmt w:val="bullet"/>
      <w:lvlText w:val=""/>
      <w:lvlJc w:val="left"/>
      <w:pPr>
        <w:ind w:left="4680" w:firstLine="0"/>
      </w:pPr>
      <w:rPr>
        <w:rFonts w:ascii="Symbol" w:hAnsi="Symbol"/>
      </w:rPr>
    </w:lvl>
    <w:lvl w:ilvl="7" w:tplc="E66C54F6">
      <w:numFmt w:val="bullet"/>
      <w:lvlText w:val="o"/>
      <w:lvlJc w:val="left"/>
      <w:pPr>
        <w:ind w:left="5400" w:firstLine="0"/>
      </w:pPr>
      <w:rPr>
        <w:rFonts w:ascii="Courier New" w:hAnsi="Courier New" w:cs="Courier New"/>
      </w:rPr>
    </w:lvl>
    <w:lvl w:ilvl="8" w:tplc="EA00C596">
      <w:numFmt w:val="bullet"/>
      <w:lvlText w:val=""/>
      <w:lvlJc w:val="left"/>
      <w:pPr>
        <w:ind w:left="6120" w:firstLine="0"/>
      </w:pPr>
      <w:rPr>
        <w:rFonts w:ascii="Wingdings" w:eastAsia="Wingdings" w:hAnsi="Wingdings" w:cs="Wingdings"/>
      </w:rPr>
    </w:lvl>
  </w:abstractNum>
  <w:abstractNum w:abstractNumId="5">
    <w:nsid w:val="264D0BB4"/>
    <w:multiLevelType w:val="hybridMultilevel"/>
    <w:tmpl w:val="4BE63E7E"/>
    <w:name w:val="Lista numerada 12"/>
    <w:lvl w:ilvl="0" w:tplc="B184AA90">
      <w:numFmt w:val="bullet"/>
      <w:lvlText w:val=""/>
      <w:lvlJc w:val="left"/>
      <w:pPr>
        <w:ind w:left="360" w:firstLine="0"/>
      </w:pPr>
      <w:rPr>
        <w:rFonts w:ascii="Symbol" w:eastAsia="Times New Roman" w:hAnsi="Symbol" w:cs="Times New Roman"/>
      </w:rPr>
    </w:lvl>
    <w:lvl w:ilvl="1" w:tplc="F110A9DC">
      <w:numFmt w:val="bullet"/>
      <w:lvlText w:val="o"/>
      <w:lvlJc w:val="left"/>
      <w:pPr>
        <w:ind w:left="1080" w:firstLine="0"/>
      </w:pPr>
      <w:rPr>
        <w:rFonts w:ascii="Courier New" w:hAnsi="Courier New" w:cs="Courier New"/>
      </w:rPr>
    </w:lvl>
    <w:lvl w:ilvl="2" w:tplc="035EA8E6">
      <w:numFmt w:val="bullet"/>
      <w:lvlText w:val=""/>
      <w:lvlJc w:val="left"/>
      <w:pPr>
        <w:ind w:left="1800" w:firstLine="0"/>
      </w:pPr>
      <w:rPr>
        <w:rFonts w:ascii="Wingdings" w:eastAsia="Wingdings" w:hAnsi="Wingdings" w:cs="Wingdings"/>
      </w:rPr>
    </w:lvl>
    <w:lvl w:ilvl="3" w:tplc="EDEABE02">
      <w:numFmt w:val="bullet"/>
      <w:lvlText w:val=""/>
      <w:lvlJc w:val="left"/>
      <w:pPr>
        <w:ind w:left="2520" w:firstLine="0"/>
      </w:pPr>
      <w:rPr>
        <w:rFonts w:ascii="Symbol" w:hAnsi="Symbol"/>
      </w:rPr>
    </w:lvl>
    <w:lvl w:ilvl="4" w:tplc="D18EF01E">
      <w:numFmt w:val="bullet"/>
      <w:lvlText w:val="o"/>
      <w:lvlJc w:val="left"/>
      <w:pPr>
        <w:ind w:left="3240" w:firstLine="0"/>
      </w:pPr>
      <w:rPr>
        <w:rFonts w:ascii="Courier New" w:hAnsi="Courier New" w:cs="Courier New"/>
      </w:rPr>
    </w:lvl>
    <w:lvl w:ilvl="5" w:tplc="4A54E31E">
      <w:numFmt w:val="bullet"/>
      <w:lvlText w:val=""/>
      <w:lvlJc w:val="left"/>
      <w:pPr>
        <w:ind w:left="3960" w:firstLine="0"/>
      </w:pPr>
      <w:rPr>
        <w:rFonts w:ascii="Wingdings" w:eastAsia="Wingdings" w:hAnsi="Wingdings" w:cs="Wingdings"/>
      </w:rPr>
    </w:lvl>
    <w:lvl w:ilvl="6" w:tplc="7A76A314">
      <w:numFmt w:val="bullet"/>
      <w:lvlText w:val=""/>
      <w:lvlJc w:val="left"/>
      <w:pPr>
        <w:ind w:left="4680" w:firstLine="0"/>
      </w:pPr>
      <w:rPr>
        <w:rFonts w:ascii="Symbol" w:hAnsi="Symbol"/>
      </w:rPr>
    </w:lvl>
    <w:lvl w:ilvl="7" w:tplc="B040F7D8">
      <w:numFmt w:val="bullet"/>
      <w:lvlText w:val="o"/>
      <w:lvlJc w:val="left"/>
      <w:pPr>
        <w:ind w:left="5400" w:firstLine="0"/>
      </w:pPr>
      <w:rPr>
        <w:rFonts w:ascii="Courier New" w:hAnsi="Courier New" w:cs="Courier New"/>
      </w:rPr>
    </w:lvl>
    <w:lvl w:ilvl="8" w:tplc="D5B668B6">
      <w:numFmt w:val="bullet"/>
      <w:lvlText w:val=""/>
      <w:lvlJc w:val="left"/>
      <w:pPr>
        <w:ind w:left="6120" w:firstLine="0"/>
      </w:pPr>
      <w:rPr>
        <w:rFonts w:ascii="Wingdings" w:eastAsia="Wingdings" w:hAnsi="Wingdings" w:cs="Wingdings"/>
      </w:rPr>
    </w:lvl>
  </w:abstractNum>
  <w:abstractNum w:abstractNumId="6">
    <w:nsid w:val="2665213B"/>
    <w:multiLevelType w:val="hybridMultilevel"/>
    <w:tmpl w:val="0C101676"/>
    <w:name w:val="Lista numerada 7"/>
    <w:lvl w:ilvl="0" w:tplc="11703946">
      <w:numFmt w:val="bullet"/>
      <w:lvlText w:val=""/>
      <w:lvlJc w:val="left"/>
      <w:pPr>
        <w:ind w:left="0" w:firstLine="0"/>
      </w:pPr>
      <w:rPr>
        <w:rFonts w:ascii="Symbol" w:hAnsi="Symbol"/>
      </w:rPr>
    </w:lvl>
    <w:lvl w:ilvl="1" w:tplc="B2829EE4">
      <w:numFmt w:val="bullet"/>
      <w:lvlText w:val="o"/>
      <w:lvlJc w:val="left"/>
      <w:pPr>
        <w:ind w:left="1014" w:firstLine="0"/>
      </w:pPr>
      <w:rPr>
        <w:rFonts w:ascii="Courier New" w:hAnsi="Courier New" w:cs="Courier New"/>
      </w:rPr>
    </w:lvl>
    <w:lvl w:ilvl="2" w:tplc="283AA9FA">
      <w:numFmt w:val="bullet"/>
      <w:lvlText w:val=""/>
      <w:lvlJc w:val="left"/>
      <w:pPr>
        <w:ind w:left="1734" w:firstLine="0"/>
      </w:pPr>
      <w:rPr>
        <w:rFonts w:ascii="Wingdings" w:eastAsia="Wingdings" w:hAnsi="Wingdings" w:cs="Wingdings"/>
      </w:rPr>
    </w:lvl>
    <w:lvl w:ilvl="3" w:tplc="67CA15A0">
      <w:numFmt w:val="bullet"/>
      <w:lvlText w:val=""/>
      <w:lvlJc w:val="left"/>
      <w:pPr>
        <w:ind w:left="2454" w:firstLine="0"/>
      </w:pPr>
      <w:rPr>
        <w:rFonts w:ascii="Symbol" w:hAnsi="Symbol"/>
      </w:rPr>
    </w:lvl>
    <w:lvl w:ilvl="4" w:tplc="E5629D3A">
      <w:numFmt w:val="bullet"/>
      <w:lvlText w:val="o"/>
      <w:lvlJc w:val="left"/>
      <w:pPr>
        <w:ind w:left="3174" w:firstLine="0"/>
      </w:pPr>
      <w:rPr>
        <w:rFonts w:ascii="Courier New" w:hAnsi="Courier New" w:cs="Courier New"/>
      </w:rPr>
    </w:lvl>
    <w:lvl w:ilvl="5" w:tplc="5B16F468">
      <w:numFmt w:val="bullet"/>
      <w:lvlText w:val=""/>
      <w:lvlJc w:val="left"/>
      <w:pPr>
        <w:ind w:left="3894" w:firstLine="0"/>
      </w:pPr>
      <w:rPr>
        <w:rFonts w:ascii="Wingdings" w:eastAsia="Wingdings" w:hAnsi="Wingdings" w:cs="Wingdings"/>
      </w:rPr>
    </w:lvl>
    <w:lvl w:ilvl="6" w:tplc="ED240616">
      <w:numFmt w:val="bullet"/>
      <w:lvlText w:val=""/>
      <w:lvlJc w:val="left"/>
      <w:pPr>
        <w:ind w:left="4614" w:firstLine="0"/>
      </w:pPr>
      <w:rPr>
        <w:rFonts w:ascii="Symbol" w:hAnsi="Symbol"/>
      </w:rPr>
    </w:lvl>
    <w:lvl w:ilvl="7" w:tplc="BAA831C8">
      <w:numFmt w:val="bullet"/>
      <w:lvlText w:val="o"/>
      <w:lvlJc w:val="left"/>
      <w:pPr>
        <w:ind w:left="5334" w:firstLine="0"/>
      </w:pPr>
      <w:rPr>
        <w:rFonts w:ascii="Courier New" w:hAnsi="Courier New" w:cs="Courier New"/>
      </w:rPr>
    </w:lvl>
    <w:lvl w:ilvl="8" w:tplc="44DAE472">
      <w:numFmt w:val="bullet"/>
      <w:lvlText w:val=""/>
      <w:lvlJc w:val="left"/>
      <w:pPr>
        <w:ind w:left="6054" w:firstLine="0"/>
      </w:pPr>
      <w:rPr>
        <w:rFonts w:ascii="Wingdings" w:eastAsia="Wingdings" w:hAnsi="Wingdings" w:cs="Wingdings"/>
      </w:rPr>
    </w:lvl>
  </w:abstractNum>
  <w:abstractNum w:abstractNumId="7">
    <w:nsid w:val="279A6CA2"/>
    <w:multiLevelType w:val="multilevel"/>
    <w:tmpl w:val="A462F530"/>
    <w:name w:val="Lista numerada 15"/>
    <w:lvl w:ilvl="0">
      <w:start w:val="1"/>
      <w:numFmt w:val="decimal"/>
      <w:lvlText w:val="%1."/>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8">
    <w:nsid w:val="27AD4C95"/>
    <w:multiLevelType w:val="hybridMultilevel"/>
    <w:tmpl w:val="8BBE7EE8"/>
    <w:name w:val="Lista numerada 27"/>
    <w:lvl w:ilvl="0" w:tplc="00E6DD36">
      <w:numFmt w:val="bullet"/>
      <w:lvlText w:val=""/>
      <w:lvlJc w:val="left"/>
      <w:pPr>
        <w:ind w:left="360" w:firstLine="0"/>
      </w:pPr>
      <w:rPr>
        <w:rFonts w:ascii="Symbol" w:hAnsi="Symbol"/>
      </w:rPr>
    </w:lvl>
    <w:lvl w:ilvl="1" w:tplc="EED630B2">
      <w:numFmt w:val="bullet"/>
      <w:lvlText w:val="o"/>
      <w:lvlJc w:val="left"/>
      <w:pPr>
        <w:ind w:left="1080" w:firstLine="0"/>
      </w:pPr>
      <w:rPr>
        <w:rFonts w:ascii="Courier New" w:hAnsi="Courier New" w:cs="Courier New"/>
      </w:rPr>
    </w:lvl>
    <w:lvl w:ilvl="2" w:tplc="61F69698">
      <w:numFmt w:val="bullet"/>
      <w:lvlText w:val=""/>
      <w:lvlJc w:val="left"/>
      <w:pPr>
        <w:ind w:left="1800" w:firstLine="0"/>
      </w:pPr>
      <w:rPr>
        <w:rFonts w:ascii="Wingdings" w:eastAsia="Wingdings" w:hAnsi="Wingdings" w:cs="Wingdings"/>
      </w:rPr>
    </w:lvl>
    <w:lvl w:ilvl="3" w:tplc="C6122512">
      <w:numFmt w:val="bullet"/>
      <w:lvlText w:val=""/>
      <w:lvlJc w:val="left"/>
      <w:pPr>
        <w:ind w:left="2520" w:firstLine="0"/>
      </w:pPr>
      <w:rPr>
        <w:rFonts w:ascii="Symbol" w:hAnsi="Symbol"/>
      </w:rPr>
    </w:lvl>
    <w:lvl w:ilvl="4" w:tplc="6EC29E24">
      <w:numFmt w:val="bullet"/>
      <w:lvlText w:val="o"/>
      <w:lvlJc w:val="left"/>
      <w:pPr>
        <w:ind w:left="3240" w:firstLine="0"/>
      </w:pPr>
      <w:rPr>
        <w:rFonts w:ascii="Courier New" w:hAnsi="Courier New" w:cs="Courier New"/>
      </w:rPr>
    </w:lvl>
    <w:lvl w:ilvl="5" w:tplc="7BC0D952">
      <w:numFmt w:val="bullet"/>
      <w:lvlText w:val=""/>
      <w:lvlJc w:val="left"/>
      <w:pPr>
        <w:ind w:left="3960" w:firstLine="0"/>
      </w:pPr>
      <w:rPr>
        <w:rFonts w:ascii="Wingdings" w:eastAsia="Wingdings" w:hAnsi="Wingdings" w:cs="Wingdings"/>
      </w:rPr>
    </w:lvl>
    <w:lvl w:ilvl="6" w:tplc="D58861E6">
      <w:numFmt w:val="bullet"/>
      <w:lvlText w:val=""/>
      <w:lvlJc w:val="left"/>
      <w:pPr>
        <w:ind w:left="4680" w:firstLine="0"/>
      </w:pPr>
      <w:rPr>
        <w:rFonts w:ascii="Symbol" w:hAnsi="Symbol"/>
      </w:rPr>
    </w:lvl>
    <w:lvl w:ilvl="7" w:tplc="37A2AE02">
      <w:numFmt w:val="bullet"/>
      <w:lvlText w:val="o"/>
      <w:lvlJc w:val="left"/>
      <w:pPr>
        <w:ind w:left="5400" w:firstLine="0"/>
      </w:pPr>
      <w:rPr>
        <w:rFonts w:ascii="Courier New" w:hAnsi="Courier New" w:cs="Courier New"/>
      </w:rPr>
    </w:lvl>
    <w:lvl w:ilvl="8" w:tplc="12329008">
      <w:numFmt w:val="bullet"/>
      <w:lvlText w:val=""/>
      <w:lvlJc w:val="left"/>
      <w:pPr>
        <w:ind w:left="6120" w:firstLine="0"/>
      </w:pPr>
      <w:rPr>
        <w:rFonts w:ascii="Wingdings" w:eastAsia="Wingdings" w:hAnsi="Wingdings" w:cs="Wingdings"/>
      </w:rPr>
    </w:lvl>
  </w:abstractNum>
  <w:abstractNum w:abstractNumId="9">
    <w:nsid w:val="33143460"/>
    <w:multiLevelType w:val="hybridMultilevel"/>
    <w:tmpl w:val="E5F8DB28"/>
    <w:name w:val="Lista numerada 14"/>
    <w:lvl w:ilvl="0" w:tplc="2F3A0924">
      <w:start w:val="4"/>
      <w:numFmt w:val="decimal"/>
      <w:lvlText w:val="%1"/>
      <w:lvlJc w:val="left"/>
      <w:pPr>
        <w:ind w:left="360" w:firstLine="0"/>
      </w:pPr>
    </w:lvl>
    <w:lvl w:ilvl="1" w:tplc="FC7854C6">
      <w:start w:val="1"/>
      <w:numFmt w:val="lowerLetter"/>
      <w:lvlText w:val="%2."/>
      <w:lvlJc w:val="left"/>
      <w:pPr>
        <w:ind w:left="1080" w:firstLine="0"/>
      </w:pPr>
    </w:lvl>
    <w:lvl w:ilvl="2" w:tplc="B386B73A">
      <w:start w:val="1"/>
      <w:numFmt w:val="lowerRoman"/>
      <w:lvlText w:val="%3."/>
      <w:lvlJc w:val="left"/>
      <w:pPr>
        <w:ind w:left="1980" w:firstLine="0"/>
      </w:pPr>
    </w:lvl>
    <w:lvl w:ilvl="3" w:tplc="D01E8F0E">
      <w:start w:val="1"/>
      <w:numFmt w:val="decimal"/>
      <w:lvlText w:val="%4."/>
      <w:lvlJc w:val="left"/>
      <w:pPr>
        <w:ind w:left="2520" w:firstLine="0"/>
      </w:pPr>
    </w:lvl>
    <w:lvl w:ilvl="4" w:tplc="900A4156">
      <w:start w:val="1"/>
      <w:numFmt w:val="lowerLetter"/>
      <w:lvlText w:val="%5."/>
      <w:lvlJc w:val="left"/>
      <w:pPr>
        <w:ind w:left="3240" w:firstLine="0"/>
      </w:pPr>
    </w:lvl>
    <w:lvl w:ilvl="5" w:tplc="DB10A152">
      <w:start w:val="1"/>
      <w:numFmt w:val="lowerRoman"/>
      <w:lvlText w:val="%6."/>
      <w:lvlJc w:val="left"/>
      <w:pPr>
        <w:ind w:left="4140" w:firstLine="0"/>
      </w:pPr>
    </w:lvl>
    <w:lvl w:ilvl="6" w:tplc="5E685A32">
      <w:start w:val="1"/>
      <w:numFmt w:val="decimal"/>
      <w:lvlText w:val="%7."/>
      <w:lvlJc w:val="left"/>
      <w:pPr>
        <w:ind w:left="4680" w:firstLine="0"/>
      </w:pPr>
    </w:lvl>
    <w:lvl w:ilvl="7" w:tplc="84647890">
      <w:start w:val="1"/>
      <w:numFmt w:val="lowerLetter"/>
      <w:lvlText w:val="%8."/>
      <w:lvlJc w:val="left"/>
      <w:pPr>
        <w:ind w:left="5400" w:firstLine="0"/>
      </w:pPr>
    </w:lvl>
    <w:lvl w:ilvl="8" w:tplc="B50E48F4">
      <w:start w:val="1"/>
      <w:numFmt w:val="lowerRoman"/>
      <w:lvlText w:val="%9."/>
      <w:lvlJc w:val="left"/>
      <w:pPr>
        <w:ind w:left="6300" w:firstLine="0"/>
      </w:pPr>
    </w:lvl>
  </w:abstractNum>
  <w:abstractNum w:abstractNumId="10">
    <w:nsid w:val="33626994"/>
    <w:multiLevelType w:val="hybridMultilevel"/>
    <w:tmpl w:val="59B03C0A"/>
    <w:name w:val="Lista numerada 26"/>
    <w:lvl w:ilvl="0" w:tplc="A6A6D0CC">
      <w:start w:val="1"/>
      <w:numFmt w:val="lowerLetter"/>
      <w:lvlText w:val="%1)"/>
      <w:lvlJc w:val="left"/>
      <w:pPr>
        <w:ind w:left="1134" w:firstLine="0"/>
      </w:pPr>
      <w:rPr>
        <w:rFonts w:ascii="Times New Roman" w:hAnsi="Times New Roman" w:cs="Times New Roman"/>
        <w:b w:val="0"/>
      </w:rPr>
    </w:lvl>
    <w:lvl w:ilvl="1" w:tplc="B5ECCB68">
      <w:start w:val="1"/>
      <w:numFmt w:val="lowerLetter"/>
      <w:lvlText w:val="%2."/>
      <w:lvlJc w:val="left"/>
      <w:pPr>
        <w:ind w:left="1080" w:firstLine="0"/>
      </w:pPr>
      <w:rPr>
        <w:rFonts w:ascii="Times New Roman" w:hAnsi="Times New Roman" w:cs="Times New Roman"/>
      </w:rPr>
    </w:lvl>
    <w:lvl w:ilvl="2" w:tplc="11A6621C">
      <w:start w:val="1"/>
      <w:numFmt w:val="lowerRoman"/>
      <w:lvlText w:val="%3."/>
      <w:lvlJc w:val="left"/>
      <w:pPr>
        <w:ind w:left="1980" w:firstLine="0"/>
      </w:pPr>
      <w:rPr>
        <w:rFonts w:ascii="Times New Roman" w:hAnsi="Times New Roman" w:cs="Times New Roman"/>
      </w:rPr>
    </w:lvl>
    <w:lvl w:ilvl="3" w:tplc="6BFADE42">
      <w:start w:val="1"/>
      <w:numFmt w:val="decimal"/>
      <w:lvlText w:val="%4."/>
      <w:lvlJc w:val="left"/>
      <w:pPr>
        <w:ind w:left="2520" w:firstLine="0"/>
      </w:pPr>
      <w:rPr>
        <w:rFonts w:ascii="Times New Roman" w:hAnsi="Times New Roman" w:cs="Times New Roman"/>
      </w:rPr>
    </w:lvl>
    <w:lvl w:ilvl="4" w:tplc="401C05B8">
      <w:start w:val="1"/>
      <w:numFmt w:val="lowerLetter"/>
      <w:lvlText w:val="%5."/>
      <w:lvlJc w:val="left"/>
      <w:pPr>
        <w:ind w:left="3240" w:firstLine="0"/>
      </w:pPr>
      <w:rPr>
        <w:rFonts w:ascii="Times New Roman" w:hAnsi="Times New Roman" w:cs="Times New Roman"/>
      </w:rPr>
    </w:lvl>
    <w:lvl w:ilvl="5" w:tplc="AF001686">
      <w:start w:val="1"/>
      <w:numFmt w:val="lowerRoman"/>
      <w:lvlText w:val="%6."/>
      <w:lvlJc w:val="left"/>
      <w:pPr>
        <w:ind w:left="4140" w:firstLine="0"/>
      </w:pPr>
      <w:rPr>
        <w:rFonts w:ascii="Times New Roman" w:hAnsi="Times New Roman" w:cs="Times New Roman"/>
      </w:rPr>
    </w:lvl>
    <w:lvl w:ilvl="6" w:tplc="6A72FA24">
      <w:start w:val="1"/>
      <w:numFmt w:val="decimal"/>
      <w:lvlText w:val="%7."/>
      <w:lvlJc w:val="left"/>
      <w:pPr>
        <w:ind w:left="4680" w:firstLine="0"/>
      </w:pPr>
      <w:rPr>
        <w:rFonts w:ascii="Times New Roman" w:hAnsi="Times New Roman" w:cs="Times New Roman"/>
      </w:rPr>
    </w:lvl>
    <w:lvl w:ilvl="7" w:tplc="F6E2F8D2">
      <w:start w:val="1"/>
      <w:numFmt w:val="lowerLetter"/>
      <w:lvlText w:val="%8."/>
      <w:lvlJc w:val="left"/>
      <w:pPr>
        <w:ind w:left="5400" w:firstLine="0"/>
      </w:pPr>
      <w:rPr>
        <w:rFonts w:ascii="Times New Roman" w:hAnsi="Times New Roman" w:cs="Times New Roman"/>
      </w:rPr>
    </w:lvl>
    <w:lvl w:ilvl="8" w:tplc="34F85766">
      <w:start w:val="1"/>
      <w:numFmt w:val="lowerRoman"/>
      <w:lvlText w:val="%9."/>
      <w:lvlJc w:val="left"/>
      <w:pPr>
        <w:ind w:left="6300" w:firstLine="0"/>
      </w:pPr>
      <w:rPr>
        <w:rFonts w:ascii="Times New Roman" w:hAnsi="Times New Roman" w:cs="Times New Roman"/>
      </w:rPr>
    </w:lvl>
  </w:abstractNum>
  <w:abstractNum w:abstractNumId="11">
    <w:nsid w:val="35AF2C1B"/>
    <w:multiLevelType w:val="multilevel"/>
    <w:tmpl w:val="C08E7B20"/>
    <w:name w:val="Lista numerada 13"/>
    <w:lvl w:ilvl="0">
      <w:start w:val="1"/>
      <w:numFmt w:val="decimal"/>
      <w:lvlText w:val="%1"/>
      <w:lvlJc w:val="left"/>
      <w:pPr>
        <w:ind w:left="0" w:firstLine="0"/>
      </w:pPr>
    </w:lvl>
    <w:lvl w:ilvl="1">
      <w:start w:val="6"/>
      <w:numFmt w:val="decimal"/>
      <w:lvlText w:val="%1.%2"/>
      <w:lvlJc w:val="left"/>
      <w:pPr>
        <w:ind w:left="0" w:firstLine="0"/>
      </w:pPr>
    </w:lvl>
    <w:lvl w:ilvl="2">
      <w:start w:val="1"/>
      <w:numFmt w:val="decimal"/>
      <w:lvlText w:val="%1.%2.%3"/>
      <w:lvlJc w:val="left"/>
      <w:pPr>
        <w:ind w:left="0" w:firstLine="0"/>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12">
    <w:nsid w:val="37D92E15"/>
    <w:multiLevelType w:val="multilevel"/>
    <w:tmpl w:val="00B45C7C"/>
    <w:name w:val="Lista numerada 8"/>
    <w:lvl w:ilvl="0">
      <w:start w:val="6"/>
      <w:numFmt w:val="decimal"/>
      <w:lvlText w:val="%1."/>
      <w:lvlJc w:val="left"/>
      <w:pPr>
        <w:ind w:left="0" w:firstLine="0"/>
      </w:pPr>
    </w:lvl>
    <w:lvl w:ilvl="1">
      <w:start w:val="2"/>
      <w:numFmt w:val="decimal"/>
      <w:lvlText w:val="%1.%2."/>
      <w:lvlJc w:val="left"/>
      <w:pPr>
        <w:ind w:left="0" w:firstLine="0"/>
      </w:pPr>
    </w:lvl>
    <w:lvl w:ilvl="2">
      <w:start w:val="1"/>
      <w:numFmt w:val="decimal"/>
      <w:lvlText w:val="%1.%2.%3."/>
      <w:lvlJc w:val="left"/>
      <w:pPr>
        <w:ind w:left="0" w:firstLine="0"/>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13">
    <w:nsid w:val="47C0470F"/>
    <w:multiLevelType w:val="multilevel"/>
    <w:tmpl w:val="9418F3DA"/>
    <w:name w:val="Lista numerada 10"/>
    <w:lvl w:ilvl="0">
      <w:start w:val="1"/>
      <w:numFmt w:val="decimal"/>
      <w:lvlText w:val="%1."/>
      <w:lvlJc w:val="left"/>
      <w:pPr>
        <w:ind w:left="0" w:firstLine="0"/>
      </w:pPr>
      <w:rPr>
        <w:rFonts w:ascii="Times New Roman" w:eastAsia="Times New Roman" w:hAnsi="Times New Roman"/>
        <w:sz w:val="24"/>
      </w:rPr>
    </w:lvl>
    <w:lvl w:ilvl="1">
      <w:start w:val="1"/>
      <w:numFmt w:val="decimal"/>
      <w:lvlText w:val="%1.%2."/>
      <w:lvlJc w:val="left"/>
      <w:pPr>
        <w:ind w:left="0" w:firstLine="0"/>
      </w:pPr>
      <w:rPr>
        <w:rFonts w:ascii="Times New Roman" w:eastAsia="Times New Roman" w:hAnsi="Times New Roman"/>
        <w:sz w:val="24"/>
      </w:rPr>
    </w:lvl>
    <w:lvl w:ilvl="2">
      <w:start w:val="1"/>
      <w:numFmt w:val="decimal"/>
      <w:lvlText w:val="%1.%2.%3."/>
      <w:lvlJc w:val="left"/>
      <w:pPr>
        <w:ind w:left="0" w:firstLine="0"/>
      </w:pPr>
      <w:rPr>
        <w:rFonts w:ascii="Times New Roman" w:eastAsia="Times New Roman" w:hAnsi="Times New Roman"/>
        <w:sz w:val="24"/>
      </w:rPr>
    </w:lvl>
    <w:lvl w:ilvl="3">
      <w:start w:val="1"/>
      <w:numFmt w:val="decimal"/>
      <w:lvlText w:val="%1.%2.%3.%4."/>
      <w:lvlJc w:val="left"/>
      <w:pPr>
        <w:ind w:left="0" w:firstLine="0"/>
      </w:pPr>
      <w:rPr>
        <w:rFonts w:ascii="Times New Roman" w:eastAsia="Times New Roman" w:hAnsi="Times New Roman"/>
        <w:sz w:val="24"/>
      </w:rPr>
    </w:lvl>
    <w:lvl w:ilvl="4">
      <w:start w:val="1"/>
      <w:numFmt w:val="decimal"/>
      <w:lvlText w:val="%1.%2.%3.%4.%5."/>
      <w:lvlJc w:val="left"/>
      <w:pPr>
        <w:ind w:left="0" w:firstLine="0"/>
      </w:pPr>
      <w:rPr>
        <w:rFonts w:ascii="Times New Roman" w:eastAsia="Times New Roman" w:hAnsi="Times New Roman"/>
        <w:sz w:val="24"/>
      </w:rPr>
    </w:lvl>
    <w:lvl w:ilvl="5">
      <w:start w:val="1"/>
      <w:numFmt w:val="decimal"/>
      <w:lvlText w:val="%1.%2.%3.%4.%5.%6."/>
      <w:lvlJc w:val="left"/>
      <w:pPr>
        <w:ind w:left="0" w:firstLine="0"/>
      </w:pPr>
      <w:rPr>
        <w:rFonts w:ascii="Times New Roman" w:eastAsia="Times New Roman" w:hAnsi="Times New Roman"/>
        <w:sz w:val="24"/>
      </w:rPr>
    </w:lvl>
    <w:lvl w:ilvl="6">
      <w:start w:val="1"/>
      <w:numFmt w:val="decimal"/>
      <w:lvlText w:val="%1.%2.%3.%4.%5.%6.%7."/>
      <w:lvlJc w:val="left"/>
      <w:pPr>
        <w:ind w:left="0" w:firstLine="0"/>
      </w:pPr>
      <w:rPr>
        <w:rFonts w:ascii="Times New Roman" w:eastAsia="Times New Roman" w:hAnsi="Times New Roman"/>
        <w:sz w:val="24"/>
      </w:rPr>
    </w:lvl>
    <w:lvl w:ilvl="7">
      <w:start w:val="1"/>
      <w:numFmt w:val="decimal"/>
      <w:lvlText w:val="%1.%2.%3.%4.%5.%6.%7.%8."/>
      <w:lvlJc w:val="left"/>
      <w:pPr>
        <w:ind w:left="0" w:firstLine="0"/>
      </w:pPr>
      <w:rPr>
        <w:rFonts w:ascii="Times New Roman" w:eastAsia="Times New Roman" w:hAnsi="Times New Roman"/>
        <w:sz w:val="24"/>
      </w:rPr>
    </w:lvl>
    <w:lvl w:ilvl="8">
      <w:start w:val="1"/>
      <w:numFmt w:val="decimal"/>
      <w:lvlText w:val="%1.%2.%3.%4.%5.%6.%7.%8.%9."/>
      <w:lvlJc w:val="left"/>
      <w:pPr>
        <w:ind w:left="0" w:firstLine="0"/>
      </w:pPr>
      <w:rPr>
        <w:rFonts w:ascii="Times New Roman" w:eastAsia="Times New Roman" w:hAnsi="Times New Roman"/>
        <w:sz w:val="24"/>
      </w:rPr>
    </w:lvl>
  </w:abstractNum>
  <w:abstractNum w:abstractNumId="14">
    <w:nsid w:val="48F056CC"/>
    <w:multiLevelType w:val="hybridMultilevel"/>
    <w:tmpl w:val="219A8ABE"/>
    <w:name w:val="Lista numerada 11"/>
    <w:lvl w:ilvl="0" w:tplc="0C825C28">
      <w:start w:val="1"/>
      <w:numFmt w:val="lowerLetter"/>
      <w:lvlText w:val="%1)"/>
      <w:lvlJc w:val="left"/>
      <w:pPr>
        <w:ind w:left="1211" w:firstLine="0"/>
      </w:pPr>
      <w:rPr>
        <w:b/>
      </w:rPr>
    </w:lvl>
    <w:lvl w:ilvl="1" w:tplc="D458D5FC">
      <w:start w:val="1"/>
      <w:numFmt w:val="lowerLetter"/>
      <w:lvlText w:val="%2."/>
      <w:lvlJc w:val="left"/>
      <w:pPr>
        <w:ind w:left="1931" w:firstLine="0"/>
      </w:pPr>
    </w:lvl>
    <w:lvl w:ilvl="2" w:tplc="DCD8F474">
      <w:start w:val="1"/>
      <w:numFmt w:val="lowerRoman"/>
      <w:lvlText w:val="%3."/>
      <w:lvlJc w:val="left"/>
      <w:pPr>
        <w:ind w:left="2831" w:firstLine="0"/>
      </w:pPr>
    </w:lvl>
    <w:lvl w:ilvl="3" w:tplc="CF80ECE6">
      <w:start w:val="1"/>
      <w:numFmt w:val="decimal"/>
      <w:lvlText w:val="%4."/>
      <w:lvlJc w:val="left"/>
      <w:pPr>
        <w:ind w:left="3371" w:firstLine="0"/>
      </w:pPr>
    </w:lvl>
    <w:lvl w:ilvl="4" w:tplc="D5B63E48">
      <w:start w:val="1"/>
      <w:numFmt w:val="lowerLetter"/>
      <w:lvlText w:val="%5."/>
      <w:lvlJc w:val="left"/>
      <w:pPr>
        <w:ind w:left="4091" w:firstLine="0"/>
      </w:pPr>
    </w:lvl>
    <w:lvl w:ilvl="5" w:tplc="9E524A14">
      <w:start w:val="1"/>
      <w:numFmt w:val="lowerRoman"/>
      <w:lvlText w:val="%6."/>
      <w:lvlJc w:val="left"/>
      <w:pPr>
        <w:ind w:left="4991" w:firstLine="0"/>
      </w:pPr>
    </w:lvl>
    <w:lvl w:ilvl="6" w:tplc="543C1450">
      <w:start w:val="1"/>
      <w:numFmt w:val="decimal"/>
      <w:lvlText w:val="%7."/>
      <w:lvlJc w:val="left"/>
      <w:pPr>
        <w:ind w:left="5531" w:firstLine="0"/>
      </w:pPr>
    </w:lvl>
    <w:lvl w:ilvl="7" w:tplc="A1B297F4">
      <w:start w:val="1"/>
      <w:numFmt w:val="lowerLetter"/>
      <w:lvlText w:val="%8."/>
      <w:lvlJc w:val="left"/>
      <w:pPr>
        <w:ind w:left="6251" w:firstLine="0"/>
      </w:pPr>
    </w:lvl>
    <w:lvl w:ilvl="8" w:tplc="F0C8B340">
      <w:start w:val="1"/>
      <w:numFmt w:val="lowerRoman"/>
      <w:lvlText w:val="%9."/>
      <w:lvlJc w:val="left"/>
      <w:pPr>
        <w:ind w:left="7151" w:firstLine="0"/>
      </w:pPr>
    </w:lvl>
  </w:abstractNum>
  <w:abstractNum w:abstractNumId="15">
    <w:nsid w:val="49EE06B6"/>
    <w:multiLevelType w:val="multilevel"/>
    <w:tmpl w:val="AA52A79E"/>
    <w:name w:val="Lista numerada 17"/>
    <w:lvl w:ilvl="0">
      <w:start w:val="20"/>
      <w:numFmt w:val="decimal"/>
      <w:lvlText w:val="%1"/>
      <w:lvlJc w:val="left"/>
      <w:pPr>
        <w:ind w:left="0" w:firstLine="0"/>
      </w:pPr>
    </w:lvl>
    <w:lvl w:ilvl="1">
      <w:start w:val="1"/>
      <w:numFmt w:val="decimal"/>
      <w:lvlText w:val="%1.%2"/>
      <w:lvlJc w:val="left"/>
      <w:pPr>
        <w:ind w:left="-426" w:firstLine="0"/>
      </w:pPr>
    </w:lvl>
    <w:lvl w:ilvl="2">
      <w:start w:val="1"/>
      <w:numFmt w:val="decimal"/>
      <w:lvlText w:val="%1.%2.%3"/>
      <w:lvlJc w:val="left"/>
      <w:pPr>
        <w:ind w:left="-852" w:firstLine="0"/>
      </w:pPr>
    </w:lvl>
    <w:lvl w:ilvl="3">
      <w:start w:val="1"/>
      <w:numFmt w:val="decimal"/>
      <w:lvlText w:val="%1.%2.%3.%4"/>
      <w:lvlJc w:val="left"/>
      <w:pPr>
        <w:ind w:left="-1278" w:firstLine="0"/>
      </w:pPr>
    </w:lvl>
    <w:lvl w:ilvl="4">
      <w:start w:val="1"/>
      <w:numFmt w:val="decimal"/>
      <w:lvlText w:val="%1.%2.%3.%4.%5"/>
      <w:lvlJc w:val="left"/>
      <w:pPr>
        <w:ind w:left="-1704" w:firstLine="0"/>
      </w:pPr>
    </w:lvl>
    <w:lvl w:ilvl="5">
      <w:start w:val="1"/>
      <w:numFmt w:val="decimal"/>
      <w:lvlText w:val="%1.%2.%3.%4.%5.%6"/>
      <w:lvlJc w:val="left"/>
      <w:pPr>
        <w:ind w:left="-2130" w:firstLine="0"/>
      </w:pPr>
    </w:lvl>
    <w:lvl w:ilvl="6">
      <w:start w:val="1"/>
      <w:numFmt w:val="decimal"/>
      <w:lvlText w:val="%1.%2.%3.%4.%5.%6.%7"/>
      <w:lvlJc w:val="left"/>
      <w:pPr>
        <w:ind w:left="-2556" w:firstLine="0"/>
      </w:pPr>
    </w:lvl>
    <w:lvl w:ilvl="7">
      <w:start w:val="1"/>
      <w:numFmt w:val="decimal"/>
      <w:lvlText w:val="%1.%2.%3.%4.%5.%6.%7.%8"/>
      <w:lvlJc w:val="left"/>
      <w:pPr>
        <w:ind w:left="-2982" w:firstLine="0"/>
      </w:pPr>
    </w:lvl>
    <w:lvl w:ilvl="8">
      <w:start w:val="1"/>
      <w:numFmt w:val="decimal"/>
      <w:lvlText w:val="%1.%2.%3.%4.%5.%6.%7.%8.%9"/>
      <w:lvlJc w:val="left"/>
      <w:pPr>
        <w:ind w:left="-3408" w:firstLine="0"/>
      </w:pPr>
    </w:lvl>
  </w:abstractNum>
  <w:abstractNum w:abstractNumId="16">
    <w:nsid w:val="51706F74"/>
    <w:multiLevelType w:val="hybridMultilevel"/>
    <w:tmpl w:val="E56E5106"/>
    <w:name w:val="Lista numerada 1"/>
    <w:lvl w:ilvl="0" w:tplc="C61A71F0">
      <w:numFmt w:val="bullet"/>
      <w:lvlText w:val=""/>
      <w:lvlJc w:val="left"/>
      <w:pPr>
        <w:ind w:left="720" w:firstLine="0"/>
      </w:pPr>
      <w:rPr>
        <w:rFonts w:ascii="Symbol" w:hAnsi="Symbol"/>
      </w:rPr>
    </w:lvl>
    <w:lvl w:ilvl="1" w:tplc="A4FE2DD8">
      <w:numFmt w:val="bullet"/>
      <w:lvlText w:val="o"/>
      <w:lvlJc w:val="left"/>
      <w:pPr>
        <w:ind w:left="1440" w:firstLine="0"/>
      </w:pPr>
      <w:rPr>
        <w:rFonts w:ascii="Courier New" w:hAnsi="Courier New" w:cs="Courier New"/>
      </w:rPr>
    </w:lvl>
    <w:lvl w:ilvl="2" w:tplc="2E18D1B6">
      <w:numFmt w:val="bullet"/>
      <w:lvlText w:val=""/>
      <w:lvlJc w:val="left"/>
      <w:pPr>
        <w:ind w:left="2160" w:firstLine="0"/>
      </w:pPr>
      <w:rPr>
        <w:rFonts w:ascii="Wingdings" w:eastAsia="Wingdings" w:hAnsi="Wingdings" w:cs="Wingdings"/>
      </w:rPr>
    </w:lvl>
    <w:lvl w:ilvl="3" w:tplc="D3AE4478">
      <w:numFmt w:val="bullet"/>
      <w:lvlText w:val=""/>
      <w:lvlJc w:val="left"/>
      <w:pPr>
        <w:ind w:left="2880" w:firstLine="0"/>
      </w:pPr>
      <w:rPr>
        <w:rFonts w:ascii="Symbol" w:hAnsi="Symbol"/>
      </w:rPr>
    </w:lvl>
    <w:lvl w:ilvl="4" w:tplc="257C6C94">
      <w:numFmt w:val="bullet"/>
      <w:lvlText w:val="o"/>
      <w:lvlJc w:val="left"/>
      <w:pPr>
        <w:ind w:left="3600" w:firstLine="0"/>
      </w:pPr>
      <w:rPr>
        <w:rFonts w:ascii="Courier New" w:hAnsi="Courier New" w:cs="Courier New"/>
      </w:rPr>
    </w:lvl>
    <w:lvl w:ilvl="5" w:tplc="DB0E4E4C">
      <w:numFmt w:val="bullet"/>
      <w:lvlText w:val=""/>
      <w:lvlJc w:val="left"/>
      <w:pPr>
        <w:ind w:left="4320" w:firstLine="0"/>
      </w:pPr>
      <w:rPr>
        <w:rFonts w:ascii="Wingdings" w:eastAsia="Wingdings" w:hAnsi="Wingdings" w:cs="Wingdings"/>
      </w:rPr>
    </w:lvl>
    <w:lvl w:ilvl="6" w:tplc="2570A90C">
      <w:numFmt w:val="bullet"/>
      <w:lvlText w:val=""/>
      <w:lvlJc w:val="left"/>
      <w:pPr>
        <w:ind w:left="5040" w:firstLine="0"/>
      </w:pPr>
      <w:rPr>
        <w:rFonts w:ascii="Symbol" w:hAnsi="Symbol"/>
      </w:rPr>
    </w:lvl>
    <w:lvl w:ilvl="7" w:tplc="C010A2E0">
      <w:numFmt w:val="bullet"/>
      <w:lvlText w:val="o"/>
      <w:lvlJc w:val="left"/>
      <w:pPr>
        <w:ind w:left="5760" w:firstLine="0"/>
      </w:pPr>
      <w:rPr>
        <w:rFonts w:ascii="Courier New" w:hAnsi="Courier New" w:cs="Courier New"/>
      </w:rPr>
    </w:lvl>
    <w:lvl w:ilvl="8" w:tplc="DB4A268A">
      <w:numFmt w:val="bullet"/>
      <w:lvlText w:val=""/>
      <w:lvlJc w:val="left"/>
      <w:pPr>
        <w:ind w:left="6480" w:firstLine="0"/>
      </w:pPr>
      <w:rPr>
        <w:rFonts w:ascii="Wingdings" w:eastAsia="Wingdings" w:hAnsi="Wingdings" w:cs="Wingdings"/>
      </w:rPr>
    </w:lvl>
  </w:abstractNum>
  <w:abstractNum w:abstractNumId="17">
    <w:nsid w:val="54FA3D55"/>
    <w:multiLevelType w:val="multilevel"/>
    <w:tmpl w:val="C4F6A3BA"/>
    <w:name w:val="Lista numerada 4"/>
    <w:lvl w:ilvl="0">
      <w:start w:val="1"/>
      <w:numFmt w:val="decimal"/>
      <w:lvlText w:val="%1."/>
      <w:lvlJc w:val="left"/>
      <w:pPr>
        <w:ind w:left="0" w:firstLine="0"/>
      </w:pPr>
    </w:lvl>
    <w:lvl w:ilvl="1">
      <w:start w:val="1"/>
      <w:numFmt w:val="decimal"/>
      <w:lvlText w:val="%1.%2."/>
      <w:lvlJc w:val="left"/>
      <w:pPr>
        <w:ind w:left="360" w:firstLine="0"/>
      </w:pPr>
    </w:lvl>
    <w:lvl w:ilvl="2">
      <w:start w:val="1"/>
      <w:numFmt w:val="decimal"/>
      <w:lvlText w:val="%1.%2.%3."/>
      <w:lvlJc w:val="left"/>
      <w:pPr>
        <w:ind w:left="720" w:firstLine="0"/>
      </w:pPr>
    </w:lvl>
    <w:lvl w:ilvl="3">
      <w:start w:val="1"/>
      <w:numFmt w:val="decimal"/>
      <w:lvlText w:val="%1.%2.%3.%4."/>
      <w:lvlJc w:val="left"/>
      <w:pPr>
        <w:ind w:left="1080" w:firstLine="0"/>
      </w:pPr>
    </w:lvl>
    <w:lvl w:ilvl="4">
      <w:start w:val="1"/>
      <w:numFmt w:val="decimal"/>
      <w:lvlText w:val="%1.%2.%3.%4.%5."/>
      <w:lvlJc w:val="left"/>
      <w:pPr>
        <w:ind w:left="1440" w:firstLine="0"/>
      </w:pPr>
    </w:lvl>
    <w:lvl w:ilvl="5">
      <w:start w:val="1"/>
      <w:numFmt w:val="decimal"/>
      <w:lvlText w:val="%1.%2.%3.%4.%5.%6."/>
      <w:lvlJc w:val="left"/>
      <w:pPr>
        <w:ind w:left="1800" w:firstLine="0"/>
      </w:pPr>
    </w:lvl>
    <w:lvl w:ilvl="6">
      <w:start w:val="1"/>
      <w:numFmt w:val="decimal"/>
      <w:lvlText w:val="%1.%2.%3.%4.%5.%6.%7."/>
      <w:lvlJc w:val="left"/>
      <w:pPr>
        <w:ind w:left="2160" w:firstLine="0"/>
      </w:pPr>
    </w:lvl>
    <w:lvl w:ilvl="7">
      <w:start w:val="1"/>
      <w:numFmt w:val="decimal"/>
      <w:lvlText w:val="%1.%2.%3.%4.%5.%6.%7.%8."/>
      <w:lvlJc w:val="left"/>
      <w:pPr>
        <w:ind w:left="2520" w:firstLine="0"/>
      </w:pPr>
    </w:lvl>
    <w:lvl w:ilvl="8">
      <w:start w:val="1"/>
      <w:numFmt w:val="decimal"/>
      <w:lvlText w:val="%1.%2.%3.%4.%5.%6.%7.%8.%9."/>
      <w:lvlJc w:val="left"/>
      <w:pPr>
        <w:ind w:left="2880" w:firstLine="0"/>
      </w:pPr>
    </w:lvl>
  </w:abstractNum>
  <w:abstractNum w:abstractNumId="18">
    <w:nsid w:val="568740D3"/>
    <w:multiLevelType w:val="multilevel"/>
    <w:tmpl w:val="AC7EDB1C"/>
    <w:name w:val="Lista numerada 19"/>
    <w:lvl w:ilvl="0">
      <w:start w:val="1"/>
      <w:numFmt w:val="ordinal"/>
      <w:pStyle w:val="Pargrafomultinvel"/>
      <w:lvlText w:val="§%1 - "/>
      <w:lvlJc w:val="left"/>
      <w:pPr>
        <w:ind w:left="851" w:firstLine="0"/>
      </w:pPr>
      <w:rPr>
        <w:rFonts w:ascii="Times New Roman" w:hAnsi="Times New Roman" w:cs="Times New Roman"/>
      </w:rPr>
    </w:lvl>
    <w:lvl w:ilvl="1">
      <w:start w:val="1"/>
      <w:numFmt w:val="lowerRoman"/>
      <w:lvlText w:val="%2 - "/>
      <w:lvlJc w:val="left"/>
      <w:pPr>
        <w:ind w:left="1134" w:firstLine="0"/>
      </w:pPr>
      <w:rPr>
        <w:rFonts w:ascii="Times New Roman" w:hAnsi="Times New Roman" w:cs="Times New Roman"/>
      </w:rPr>
    </w:lvl>
    <w:lvl w:ilvl="2">
      <w:start w:val="1"/>
      <w:numFmt w:val="lowerLetter"/>
      <w:lvlText w:val="%3 -"/>
      <w:lvlJc w:val="left"/>
      <w:pPr>
        <w:ind w:left="1418" w:firstLine="0"/>
      </w:pPr>
      <w:rPr>
        <w:rFonts w:ascii="Times New Roman" w:hAnsi="Times New Roman" w:cs="Times New Roman"/>
      </w:rPr>
    </w:lvl>
    <w:lvl w:ilvl="3">
      <w:start w:val="1"/>
      <w:numFmt w:val="decimal"/>
      <w:lvlText w:val="%1.%2.%3.%4."/>
      <w:lvlJc w:val="left"/>
      <w:pPr>
        <w:ind w:left="1080" w:firstLine="0"/>
      </w:pPr>
      <w:rPr>
        <w:rFonts w:ascii="Times New Roman" w:hAnsi="Times New Roman" w:cs="Times New Roman"/>
      </w:rPr>
    </w:lvl>
    <w:lvl w:ilvl="4">
      <w:start w:val="1"/>
      <w:numFmt w:val="decimal"/>
      <w:lvlText w:val="%1.%2.%3.%4.%5."/>
      <w:lvlJc w:val="left"/>
      <w:pPr>
        <w:ind w:left="1440" w:firstLine="0"/>
      </w:pPr>
      <w:rPr>
        <w:rFonts w:ascii="Times New Roman" w:hAnsi="Times New Roman" w:cs="Times New Roman"/>
      </w:rPr>
    </w:lvl>
    <w:lvl w:ilvl="5">
      <w:start w:val="1"/>
      <w:numFmt w:val="decimal"/>
      <w:lvlText w:val="%1.%2.%3.%4.%5.%6."/>
      <w:lvlJc w:val="left"/>
      <w:pPr>
        <w:ind w:left="1800" w:firstLine="0"/>
      </w:pPr>
      <w:rPr>
        <w:rFonts w:ascii="Times New Roman" w:hAnsi="Times New Roman" w:cs="Times New Roman"/>
      </w:rPr>
    </w:lvl>
    <w:lvl w:ilvl="6">
      <w:start w:val="1"/>
      <w:numFmt w:val="decimal"/>
      <w:lvlText w:val="%1.%2.%3.%4.%5.%6.%7."/>
      <w:lvlJc w:val="left"/>
      <w:pPr>
        <w:ind w:left="2160" w:firstLine="0"/>
      </w:pPr>
      <w:rPr>
        <w:rFonts w:ascii="Times New Roman" w:hAnsi="Times New Roman" w:cs="Times New Roman"/>
      </w:rPr>
    </w:lvl>
    <w:lvl w:ilvl="7">
      <w:start w:val="1"/>
      <w:numFmt w:val="decimal"/>
      <w:lvlText w:val="%1.%2.%3.%4.%5.%6.%7.%8."/>
      <w:lvlJc w:val="left"/>
      <w:pPr>
        <w:ind w:left="2520" w:firstLine="0"/>
      </w:pPr>
      <w:rPr>
        <w:rFonts w:ascii="Times New Roman" w:hAnsi="Times New Roman" w:cs="Times New Roman"/>
      </w:rPr>
    </w:lvl>
    <w:lvl w:ilvl="8">
      <w:start w:val="1"/>
      <w:numFmt w:val="decimal"/>
      <w:lvlText w:val="%1.%2.%3.%4.%5.%6.%7.%8.%9."/>
      <w:lvlJc w:val="left"/>
      <w:pPr>
        <w:ind w:left="2880" w:firstLine="0"/>
      </w:pPr>
      <w:rPr>
        <w:rFonts w:ascii="Times New Roman" w:hAnsi="Times New Roman" w:cs="Times New Roman"/>
      </w:rPr>
    </w:lvl>
  </w:abstractNum>
  <w:abstractNum w:abstractNumId="19">
    <w:nsid w:val="59E16280"/>
    <w:multiLevelType w:val="hybridMultilevel"/>
    <w:tmpl w:val="1804DAA2"/>
    <w:name w:val="Lista numerada 29"/>
    <w:lvl w:ilvl="0" w:tplc="0DBA1B22">
      <w:numFmt w:val="bullet"/>
      <w:lvlText w:val=""/>
      <w:lvlJc w:val="left"/>
      <w:pPr>
        <w:ind w:left="1065" w:firstLine="0"/>
      </w:pPr>
      <w:rPr>
        <w:rFonts w:ascii="Symbol" w:hAnsi="Symbol"/>
      </w:rPr>
    </w:lvl>
    <w:lvl w:ilvl="1" w:tplc="2E3ABD56">
      <w:numFmt w:val="bullet"/>
      <w:lvlText w:val="o"/>
      <w:lvlJc w:val="left"/>
      <w:pPr>
        <w:ind w:left="1785" w:firstLine="0"/>
      </w:pPr>
      <w:rPr>
        <w:rFonts w:ascii="Courier New" w:hAnsi="Courier New" w:cs="Courier New"/>
      </w:rPr>
    </w:lvl>
    <w:lvl w:ilvl="2" w:tplc="2640D07C">
      <w:numFmt w:val="bullet"/>
      <w:lvlText w:val=""/>
      <w:lvlJc w:val="left"/>
      <w:pPr>
        <w:ind w:left="2505" w:firstLine="0"/>
      </w:pPr>
      <w:rPr>
        <w:rFonts w:ascii="Wingdings" w:eastAsia="Wingdings" w:hAnsi="Wingdings" w:cs="Wingdings"/>
      </w:rPr>
    </w:lvl>
    <w:lvl w:ilvl="3" w:tplc="BC267BC2">
      <w:numFmt w:val="bullet"/>
      <w:lvlText w:val=""/>
      <w:lvlJc w:val="left"/>
      <w:pPr>
        <w:ind w:left="3225" w:firstLine="0"/>
      </w:pPr>
      <w:rPr>
        <w:rFonts w:ascii="Symbol" w:hAnsi="Symbol"/>
      </w:rPr>
    </w:lvl>
    <w:lvl w:ilvl="4" w:tplc="2A7E6C2C">
      <w:numFmt w:val="bullet"/>
      <w:lvlText w:val="o"/>
      <w:lvlJc w:val="left"/>
      <w:pPr>
        <w:ind w:left="3945" w:firstLine="0"/>
      </w:pPr>
      <w:rPr>
        <w:rFonts w:ascii="Courier New" w:hAnsi="Courier New" w:cs="Courier New"/>
      </w:rPr>
    </w:lvl>
    <w:lvl w:ilvl="5" w:tplc="6B1C7914">
      <w:numFmt w:val="bullet"/>
      <w:lvlText w:val=""/>
      <w:lvlJc w:val="left"/>
      <w:pPr>
        <w:ind w:left="4665" w:firstLine="0"/>
      </w:pPr>
      <w:rPr>
        <w:rFonts w:ascii="Wingdings" w:eastAsia="Wingdings" w:hAnsi="Wingdings" w:cs="Wingdings"/>
      </w:rPr>
    </w:lvl>
    <w:lvl w:ilvl="6" w:tplc="4F50246C">
      <w:numFmt w:val="bullet"/>
      <w:lvlText w:val=""/>
      <w:lvlJc w:val="left"/>
      <w:pPr>
        <w:ind w:left="5385" w:firstLine="0"/>
      </w:pPr>
      <w:rPr>
        <w:rFonts w:ascii="Symbol" w:hAnsi="Symbol"/>
      </w:rPr>
    </w:lvl>
    <w:lvl w:ilvl="7" w:tplc="BAF4D99E">
      <w:numFmt w:val="bullet"/>
      <w:lvlText w:val="o"/>
      <w:lvlJc w:val="left"/>
      <w:pPr>
        <w:ind w:left="6105" w:firstLine="0"/>
      </w:pPr>
      <w:rPr>
        <w:rFonts w:ascii="Courier New" w:hAnsi="Courier New" w:cs="Courier New"/>
      </w:rPr>
    </w:lvl>
    <w:lvl w:ilvl="8" w:tplc="3B3A751C">
      <w:numFmt w:val="bullet"/>
      <w:lvlText w:val=""/>
      <w:lvlJc w:val="left"/>
      <w:pPr>
        <w:ind w:left="6825" w:firstLine="0"/>
      </w:pPr>
      <w:rPr>
        <w:rFonts w:ascii="Wingdings" w:eastAsia="Wingdings" w:hAnsi="Wingdings" w:cs="Wingdings"/>
      </w:rPr>
    </w:lvl>
  </w:abstractNum>
  <w:abstractNum w:abstractNumId="20">
    <w:nsid w:val="5BB169B3"/>
    <w:multiLevelType w:val="multilevel"/>
    <w:tmpl w:val="480A1130"/>
    <w:name w:val="Lista numerada 25"/>
    <w:lvl w:ilvl="0">
      <w:start w:val="1"/>
      <w:numFmt w:val="lowerLetter"/>
      <w:pStyle w:val="LetrasMultinvel"/>
      <w:lvlText w:val="%1)"/>
      <w:lvlJc w:val="left"/>
      <w:pPr>
        <w:ind w:left="1134" w:firstLine="0"/>
      </w:pPr>
      <w:rPr>
        <w:rFonts w:ascii="Times New Roman" w:hAnsi="Times New Roman" w:cs="Times New Roman"/>
      </w:rPr>
    </w:lvl>
    <w:lvl w:ilvl="1">
      <w:start w:val="1"/>
      <w:numFmt w:val="decimal"/>
      <w:lvlText w:val="%1.%2)"/>
      <w:lvlJc w:val="left"/>
      <w:pPr>
        <w:ind w:left="1701" w:firstLine="0"/>
      </w:pPr>
      <w:rPr>
        <w:rFonts w:ascii="Times New Roman" w:hAnsi="Times New Roman" w:cs="Times New Roman"/>
      </w:rPr>
    </w:lvl>
    <w:lvl w:ilvl="2">
      <w:start w:val="1"/>
      <w:numFmt w:val="none"/>
      <w:lvlText w:val="%3- "/>
      <w:lvlJc w:val="left"/>
      <w:pPr>
        <w:ind w:left="2079" w:firstLine="0"/>
      </w:pPr>
      <w:rPr>
        <w:rFonts w:ascii="Times New Roman" w:hAnsi="Times New Roman" w:cs="Times New Roman"/>
      </w:rPr>
    </w:lvl>
    <w:lvl w:ilvl="3">
      <w:start w:val="1"/>
      <w:numFmt w:val="decimal"/>
      <w:lvlText w:val="(%4)"/>
      <w:lvlJc w:val="left"/>
      <w:pPr>
        <w:ind w:left="2439" w:firstLine="0"/>
      </w:pPr>
      <w:rPr>
        <w:rFonts w:ascii="Times New Roman" w:hAnsi="Times New Roman" w:cs="Times New Roman"/>
      </w:rPr>
    </w:lvl>
    <w:lvl w:ilvl="4">
      <w:start w:val="1"/>
      <w:numFmt w:val="lowerLetter"/>
      <w:lvlText w:val="(%5)"/>
      <w:lvlJc w:val="left"/>
      <w:pPr>
        <w:ind w:left="2799" w:firstLine="0"/>
      </w:pPr>
      <w:rPr>
        <w:rFonts w:ascii="Times New Roman" w:hAnsi="Times New Roman" w:cs="Times New Roman"/>
      </w:rPr>
    </w:lvl>
    <w:lvl w:ilvl="5">
      <w:start w:val="1"/>
      <w:numFmt w:val="lowerRoman"/>
      <w:lvlText w:val="(%6)"/>
      <w:lvlJc w:val="left"/>
      <w:pPr>
        <w:ind w:left="3159" w:firstLine="0"/>
      </w:pPr>
      <w:rPr>
        <w:rFonts w:ascii="Times New Roman" w:hAnsi="Times New Roman" w:cs="Times New Roman"/>
      </w:rPr>
    </w:lvl>
    <w:lvl w:ilvl="6">
      <w:start w:val="1"/>
      <w:numFmt w:val="decimal"/>
      <w:lvlText w:val="%7."/>
      <w:lvlJc w:val="left"/>
      <w:pPr>
        <w:ind w:left="3519" w:firstLine="0"/>
      </w:pPr>
      <w:rPr>
        <w:rFonts w:ascii="Times New Roman" w:hAnsi="Times New Roman" w:cs="Times New Roman"/>
      </w:rPr>
    </w:lvl>
    <w:lvl w:ilvl="7">
      <w:start w:val="1"/>
      <w:numFmt w:val="lowerLetter"/>
      <w:lvlText w:val="%8."/>
      <w:lvlJc w:val="left"/>
      <w:pPr>
        <w:ind w:left="3879" w:firstLine="0"/>
      </w:pPr>
      <w:rPr>
        <w:rFonts w:ascii="Times New Roman" w:hAnsi="Times New Roman" w:cs="Times New Roman"/>
      </w:rPr>
    </w:lvl>
    <w:lvl w:ilvl="8">
      <w:start w:val="1"/>
      <w:numFmt w:val="lowerRoman"/>
      <w:lvlText w:val="%9."/>
      <w:lvlJc w:val="left"/>
      <w:pPr>
        <w:ind w:left="4239" w:firstLine="0"/>
      </w:pPr>
      <w:rPr>
        <w:rFonts w:ascii="Times New Roman" w:hAnsi="Times New Roman" w:cs="Times New Roman"/>
      </w:rPr>
    </w:lvl>
  </w:abstractNum>
  <w:abstractNum w:abstractNumId="21">
    <w:nsid w:val="5D9B461C"/>
    <w:multiLevelType w:val="hybridMultilevel"/>
    <w:tmpl w:val="A2763386"/>
    <w:name w:val="Lista numerada 20"/>
    <w:lvl w:ilvl="0" w:tplc="F6DA8E4A">
      <w:numFmt w:val="bullet"/>
      <w:lvlText w:val=""/>
      <w:lvlJc w:val="left"/>
      <w:pPr>
        <w:ind w:left="360" w:firstLine="0"/>
      </w:pPr>
      <w:rPr>
        <w:rFonts w:ascii="Symbol" w:eastAsia="Times New Roman" w:hAnsi="Symbol" w:cs="Times New Roman"/>
      </w:rPr>
    </w:lvl>
    <w:lvl w:ilvl="1" w:tplc="5524ACA4">
      <w:numFmt w:val="bullet"/>
      <w:lvlText w:val="o"/>
      <w:lvlJc w:val="left"/>
      <w:pPr>
        <w:ind w:left="1080" w:firstLine="0"/>
      </w:pPr>
      <w:rPr>
        <w:rFonts w:ascii="Courier New" w:hAnsi="Courier New" w:cs="Courier New"/>
      </w:rPr>
    </w:lvl>
    <w:lvl w:ilvl="2" w:tplc="A7CEF436">
      <w:numFmt w:val="bullet"/>
      <w:lvlText w:val=""/>
      <w:lvlJc w:val="left"/>
      <w:pPr>
        <w:ind w:left="1800" w:firstLine="0"/>
      </w:pPr>
      <w:rPr>
        <w:rFonts w:ascii="Wingdings" w:eastAsia="Wingdings" w:hAnsi="Wingdings" w:cs="Wingdings"/>
      </w:rPr>
    </w:lvl>
    <w:lvl w:ilvl="3" w:tplc="73089ECC">
      <w:numFmt w:val="bullet"/>
      <w:lvlText w:val=""/>
      <w:lvlJc w:val="left"/>
      <w:pPr>
        <w:ind w:left="2520" w:firstLine="0"/>
      </w:pPr>
      <w:rPr>
        <w:rFonts w:ascii="Symbol" w:hAnsi="Symbol"/>
      </w:rPr>
    </w:lvl>
    <w:lvl w:ilvl="4" w:tplc="76D070C4">
      <w:numFmt w:val="bullet"/>
      <w:lvlText w:val="o"/>
      <w:lvlJc w:val="left"/>
      <w:pPr>
        <w:ind w:left="3240" w:firstLine="0"/>
      </w:pPr>
      <w:rPr>
        <w:rFonts w:ascii="Courier New" w:hAnsi="Courier New" w:cs="Courier New"/>
      </w:rPr>
    </w:lvl>
    <w:lvl w:ilvl="5" w:tplc="68806192">
      <w:numFmt w:val="bullet"/>
      <w:lvlText w:val=""/>
      <w:lvlJc w:val="left"/>
      <w:pPr>
        <w:ind w:left="3960" w:firstLine="0"/>
      </w:pPr>
      <w:rPr>
        <w:rFonts w:ascii="Wingdings" w:eastAsia="Wingdings" w:hAnsi="Wingdings" w:cs="Wingdings"/>
      </w:rPr>
    </w:lvl>
    <w:lvl w:ilvl="6" w:tplc="AF3AB8BC">
      <w:numFmt w:val="bullet"/>
      <w:lvlText w:val=""/>
      <w:lvlJc w:val="left"/>
      <w:pPr>
        <w:ind w:left="4680" w:firstLine="0"/>
      </w:pPr>
      <w:rPr>
        <w:rFonts w:ascii="Symbol" w:hAnsi="Symbol"/>
      </w:rPr>
    </w:lvl>
    <w:lvl w:ilvl="7" w:tplc="835AB91E">
      <w:numFmt w:val="bullet"/>
      <w:lvlText w:val="o"/>
      <w:lvlJc w:val="left"/>
      <w:pPr>
        <w:ind w:left="5400" w:firstLine="0"/>
      </w:pPr>
      <w:rPr>
        <w:rFonts w:ascii="Courier New" w:hAnsi="Courier New" w:cs="Courier New"/>
      </w:rPr>
    </w:lvl>
    <w:lvl w:ilvl="8" w:tplc="67C2062C">
      <w:numFmt w:val="bullet"/>
      <w:lvlText w:val=""/>
      <w:lvlJc w:val="left"/>
      <w:pPr>
        <w:ind w:left="6120" w:firstLine="0"/>
      </w:pPr>
      <w:rPr>
        <w:rFonts w:ascii="Wingdings" w:eastAsia="Wingdings" w:hAnsi="Wingdings" w:cs="Wingdings"/>
      </w:rPr>
    </w:lvl>
  </w:abstractNum>
  <w:abstractNum w:abstractNumId="22">
    <w:nsid w:val="605C6712"/>
    <w:multiLevelType w:val="hybridMultilevel"/>
    <w:tmpl w:val="B8DC77EE"/>
    <w:name w:val="Lista numerada 16"/>
    <w:lvl w:ilvl="0" w:tplc="586ED89C">
      <w:numFmt w:val="bullet"/>
      <w:lvlText w:val=""/>
      <w:lvlJc w:val="left"/>
      <w:pPr>
        <w:ind w:left="360" w:firstLine="0"/>
      </w:pPr>
      <w:rPr>
        <w:rFonts w:ascii="Wingdings" w:eastAsia="Times New Roman" w:hAnsi="Wingdings" w:cs="Times New Roman"/>
      </w:rPr>
    </w:lvl>
    <w:lvl w:ilvl="1" w:tplc="9BA21F80">
      <w:numFmt w:val="bullet"/>
      <w:lvlText w:val="o"/>
      <w:lvlJc w:val="left"/>
      <w:pPr>
        <w:ind w:left="1080" w:firstLine="0"/>
      </w:pPr>
      <w:rPr>
        <w:rFonts w:ascii="Courier New" w:hAnsi="Courier New" w:cs="Courier New"/>
      </w:rPr>
    </w:lvl>
    <w:lvl w:ilvl="2" w:tplc="BDB42AB6">
      <w:numFmt w:val="bullet"/>
      <w:lvlText w:val=""/>
      <w:lvlJc w:val="left"/>
      <w:pPr>
        <w:ind w:left="1800" w:firstLine="0"/>
      </w:pPr>
      <w:rPr>
        <w:rFonts w:ascii="Wingdings" w:eastAsia="Wingdings" w:hAnsi="Wingdings" w:cs="Wingdings"/>
      </w:rPr>
    </w:lvl>
    <w:lvl w:ilvl="3" w:tplc="D50A74B0">
      <w:numFmt w:val="bullet"/>
      <w:lvlText w:val=""/>
      <w:lvlJc w:val="left"/>
      <w:pPr>
        <w:ind w:left="2520" w:firstLine="0"/>
      </w:pPr>
      <w:rPr>
        <w:rFonts w:ascii="Symbol" w:hAnsi="Symbol"/>
      </w:rPr>
    </w:lvl>
    <w:lvl w:ilvl="4" w:tplc="0624E296">
      <w:numFmt w:val="bullet"/>
      <w:lvlText w:val="o"/>
      <w:lvlJc w:val="left"/>
      <w:pPr>
        <w:ind w:left="3240" w:firstLine="0"/>
      </w:pPr>
      <w:rPr>
        <w:rFonts w:ascii="Courier New" w:hAnsi="Courier New" w:cs="Courier New"/>
      </w:rPr>
    </w:lvl>
    <w:lvl w:ilvl="5" w:tplc="16FE8DD2">
      <w:numFmt w:val="bullet"/>
      <w:lvlText w:val=""/>
      <w:lvlJc w:val="left"/>
      <w:pPr>
        <w:ind w:left="3960" w:firstLine="0"/>
      </w:pPr>
      <w:rPr>
        <w:rFonts w:ascii="Wingdings" w:eastAsia="Wingdings" w:hAnsi="Wingdings" w:cs="Wingdings"/>
      </w:rPr>
    </w:lvl>
    <w:lvl w:ilvl="6" w:tplc="40F68E3A">
      <w:numFmt w:val="bullet"/>
      <w:lvlText w:val=""/>
      <w:lvlJc w:val="left"/>
      <w:pPr>
        <w:ind w:left="4680" w:firstLine="0"/>
      </w:pPr>
      <w:rPr>
        <w:rFonts w:ascii="Symbol" w:hAnsi="Symbol"/>
      </w:rPr>
    </w:lvl>
    <w:lvl w:ilvl="7" w:tplc="AD7ABC54">
      <w:numFmt w:val="bullet"/>
      <w:lvlText w:val="o"/>
      <w:lvlJc w:val="left"/>
      <w:pPr>
        <w:ind w:left="5400" w:firstLine="0"/>
      </w:pPr>
      <w:rPr>
        <w:rFonts w:ascii="Courier New" w:hAnsi="Courier New" w:cs="Courier New"/>
      </w:rPr>
    </w:lvl>
    <w:lvl w:ilvl="8" w:tplc="6FFC6E8C">
      <w:numFmt w:val="bullet"/>
      <w:lvlText w:val=""/>
      <w:lvlJc w:val="left"/>
      <w:pPr>
        <w:ind w:left="6120" w:firstLine="0"/>
      </w:pPr>
      <w:rPr>
        <w:rFonts w:ascii="Wingdings" w:eastAsia="Wingdings" w:hAnsi="Wingdings" w:cs="Wingdings"/>
      </w:rPr>
    </w:lvl>
  </w:abstractNum>
  <w:abstractNum w:abstractNumId="23">
    <w:nsid w:val="64735212"/>
    <w:multiLevelType w:val="multilevel"/>
    <w:tmpl w:val="A70E36E2"/>
    <w:name w:val="Lista numerada 23"/>
    <w:lvl w:ilvl="0">
      <w:start w:val="14"/>
      <w:numFmt w:val="decimal"/>
      <w:lvlText w:val="%1"/>
      <w:lvlJc w:val="left"/>
      <w:pPr>
        <w:ind w:left="360" w:firstLine="0"/>
      </w:pPr>
    </w:lvl>
    <w:lvl w:ilvl="1">
      <w:start w:val="1"/>
      <w:numFmt w:val="decimal"/>
      <w:lvlText w:val="%1.%2"/>
      <w:lvlJc w:val="left"/>
      <w:pPr>
        <w:ind w:left="360" w:firstLine="0"/>
      </w:pPr>
    </w:lvl>
    <w:lvl w:ilvl="2">
      <w:start w:val="1"/>
      <w:numFmt w:val="decimal"/>
      <w:lvlText w:val="%1.%2.%3"/>
      <w:lvlJc w:val="left"/>
      <w:pPr>
        <w:ind w:left="360" w:firstLine="0"/>
      </w:pPr>
    </w:lvl>
    <w:lvl w:ilvl="3">
      <w:start w:val="1"/>
      <w:numFmt w:val="decimal"/>
      <w:lvlText w:val="%1.%2.%3.%4"/>
      <w:lvlJc w:val="left"/>
      <w:pPr>
        <w:ind w:left="360" w:firstLine="0"/>
      </w:pPr>
    </w:lvl>
    <w:lvl w:ilvl="4">
      <w:start w:val="1"/>
      <w:numFmt w:val="decimal"/>
      <w:lvlText w:val="%1.%2.%3.%4.%5"/>
      <w:lvlJc w:val="left"/>
      <w:pPr>
        <w:ind w:left="360" w:firstLine="0"/>
      </w:pPr>
    </w:lvl>
    <w:lvl w:ilvl="5">
      <w:start w:val="1"/>
      <w:numFmt w:val="decimal"/>
      <w:lvlText w:val="%1.%2.%3.%4.%5.%6"/>
      <w:lvlJc w:val="left"/>
      <w:pPr>
        <w:ind w:left="360" w:firstLine="0"/>
      </w:pPr>
    </w:lvl>
    <w:lvl w:ilvl="6">
      <w:start w:val="1"/>
      <w:numFmt w:val="decimal"/>
      <w:lvlText w:val="%1.%2.%3.%4.%5.%6.%7"/>
      <w:lvlJc w:val="left"/>
      <w:pPr>
        <w:ind w:left="360" w:firstLine="0"/>
      </w:pPr>
    </w:lvl>
    <w:lvl w:ilvl="7">
      <w:start w:val="1"/>
      <w:numFmt w:val="decimal"/>
      <w:lvlText w:val="%1.%2.%3.%4.%5.%6.%7.%8"/>
      <w:lvlJc w:val="left"/>
      <w:pPr>
        <w:ind w:left="360" w:firstLine="0"/>
      </w:pPr>
    </w:lvl>
    <w:lvl w:ilvl="8">
      <w:start w:val="1"/>
      <w:numFmt w:val="decimal"/>
      <w:lvlText w:val="%1.%2.%3.%4.%5.%6.%7.%8.%9"/>
      <w:lvlJc w:val="left"/>
      <w:pPr>
        <w:ind w:left="360" w:firstLine="0"/>
      </w:pPr>
    </w:lvl>
  </w:abstractNum>
  <w:abstractNum w:abstractNumId="24">
    <w:nsid w:val="6AC96B61"/>
    <w:multiLevelType w:val="hybridMultilevel"/>
    <w:tmpl w:val="5046F762"/>
    <w:lvl w:ilvl="0" w:tplc="3124C2E8">
      <w:numFmt w:val="none"/>
      <w:lvlText w:val=""/>
      <w:lvlJc w:val="left"/>
      <w:pPr>
        <w:tabs>
          <w:tab w:val="num" w:pos="360"/>
        </w:tabs>
        <w:ind w:left="360" w:hanging="360"/>
      </w:pPr>
    </w:lvl>
    <w:lvl w:ilvl="1" w:tplc="D3ECAC5E">
      <w:numFmt w:val="none"/>
      <w:lvlText w:val=""/>
      <w:lvlJc w:val="left"/>
      <w:pPr>
        <w:tabs>
          <w:tab w:val="num" w:pos="360"/>
        </w:tabs>
        <w:ind w:left="360" w:hanging="360"/>
      </w:pPr>
    </w:lvl>
    <w:lvl w:ilvl="2" w:tplc="3A565BDC">
      <w:numFmt w:val="none"/>
      <w:lvlText w:val=""/>
      <w:lvlJc w:val="left"/>
      <w:pPr>
        <w:tabs>
          <w:tab w:val="num" w:pos="360"/>
        </w:tabs>
        <w:ind w:left="360" w:hanging="360"/>
      </w:pPr>
    </w:lvl>
    <w:lvl w:ilvl="3" w:tplc="98125142">
      <w:numFmt w:val="none"/>
      <w:lvlText w:val=""/>
      <w:lvlJc w:val="left"/>
      <w:pPr>
        <w:tabs>
          <w:tab w:val="num" w:pos="360"/>
        </w:tabs>
        <w:ind w:left="360" w:hanging="360"/>
      </w:pPr>
    </w:lvl>
    <w:lvl w:ilvl="4" w:tplc="CBB6AA74">
      <w:numFmt w:val="none"/>
      <w:lvlText w:val=""/>
      <w:lvlJc w:val="left"/>
      <w:pPr>
        <w:tabs>
          <w:tab w:val="num" w:pos="360"/>
        </w:tabs>
        <w:ind w:left="360" w:hanging="360"/>
      </w:pPr>
    </w:lvl>
    <w:lvl w:ilvl="5" w:tplc="AFE8D75E">
      <w:numFmt w:val="none"/>
      <w:lvlText w:val=""/>
      <w:lvlJc w:val="left"/>
      <w:pPr>
        <w:tabs>
          <w:tab w:val="num" w:pos="360"/>
        </w:tabs>
        <w:ind w:left="360" w:hanging="360"/>
      </w:pPr>
    </w:lvl>
    <w:lvl w:ilvl="6" w:tplc="B6A20676">
      <w:numFmt w:val="none"/>
      <w:lvlText w:val=""/>
      <w:lvlJc w:val="left"/>
      <w:pPr>
        <w:tabs>
          <w:tab w:val="num" w:pos="360"/>
        </w:tabs>
        <w:ind w:left="360" w:hanging="360"/>
      </w:pPr>
    </w:lvl>
    <w:lvl w:ilvl="7" w:tplc="4B0C626E">
      <w:numFmt w:val="none"/>
      <w:lvlText w:val=""/>
      <w:lvlJc w:val="left"/>
      <w:pPr>
        <w:tabs>
          <w:tab w:val="num" w:pos="360"/>
        </w:tabs>
        <w:ind w:left="360" w:hanging="360"/>
      </w:pPr>
    </w:lvl>
    <w:lvl w:ilvl="8" w:tplc="89921ECA">
      <w:numFmt w:val="none"/>
      <w:lvlText w:val=""/>
      <w:lvlJc w:val="left"/>
      <w:pPr>
        <w:tabs>
          <w:tab w:val="num" w:pos="360"/>
        </w:tabs>
        <w:ind w:left="360" w:hanging="360"/>
      </w:pPr>
    </w:lvl>
  </w:abstractNum>
  <w:abstractNum w:abstractNumId="25">
    <w:nsid w:val="6C072651"/>
    <w:multiLevelType w:val="hybridMultilevel"/>
    <w:tmpl w:val="3858057E"/>
    <w:name w:val="Lista numerada 18"/>
    <w:lvl w:ilvl="0" w:tplc="F8C066D2">
      <w:numFmt w:val="bullet"/>
      <w:lvlText w:val=""/>
      <w:lvlJc w:val="left"/>
      <w:pPr>
        <w:ind w:left="1125" w:firstLine="0"/>
      </w:pPr>
      <w:rPr>
        <w:rFonts w:ascii="Symbol" w:hAnsi="Symbol"/>
      </w:rPr>
    </w:lvl>
    <w:lvl w:ilvl="1" w:tplc="E4949FB6">
      <w:numFmt w:val="bullet"/>
      <w:lvlText w:val="o"/>
      <w:lvlJc w:val="left"/>
      <w:pPr>
        <w:ind w:left="1845" w:firstLine="0"/>
      </w:pPr>
      <w:rPr>
        <w:rFonts w:ascii="Courier New" w:hAnsi="Courier New" w:cs="Courier New"/>
      </w:rPr>
    </w:lvl>
    <w:lvl w:ilvl="2" w:tplc="8C76FFE8">
      <w:numFmt w:val="bullet"/>
      <w:lvlText w:val=""/>
      <w:lvlJc w:val="left"/>
      <w:pPr>
        <w:ind w:left="2565" w:firstLine="0"/>
      </w:pPr>
      <w:rPr>
        <w:rFonts w:ascii="Wingdings" w:eastAsia="Wingdings" w:hAnsi="Wingdings" w:cs="Wingdings"/>
      </w:rPr>
    </w:lvl>
    <w:lvl w:ilvl="3" w:tplc="FFAC0BA4">
      <w:numFmt w:val="bullet"/>
      <w:lvlText w:val=""/>
      <w:lvlJc w:val="left"/>
      <w:pPr>
        <w:ind w:left="3285" w:firstLine="0"/>
      </w:pPr>
      <w:rPr>
        <w:rFonts w:ascii="Symbol" w:hAnsi="Symbol"/>
      </w:rPr>
    </w:lvl>
    <w:lvl w:ilvl="4" w:tplc="D6E482D4">
      <w:numFmt w:val="bullet"/>
      <w:lvlText w:val="o"/>
      <w:lvlJc w:val="left"/>
      <w:pPr>
        <w:ind w:left="4005" w:firstLine="0"/>
      </w:pPr>
      <w:rPr>
        <w:rFonts w:ascii="Courier New" w:hAnsi="Courier New" w:cs="Courier New"/>
      </w:rPr>
    </w:lvl>
    <w:lvl w:ilvl="5" w:tplc="5DC832E6">
      <w:numFmt w:val="bullet"/>
      <w:lvlText w:val=""/>
      <w:lvlJc w:val="left"/>
      <w:pPr>
        <w:ind w:left="4725" w:firstLine="0"/>
      </w:pPr>
      <w:rPr>
        <w:rFonts w:ascii="Wingdings" w:eastAsia="Wingdings" w:hAnsi="Wingdings" w:cs="Wingdings"/>
      </w:rPr>
    </w:lvl>
    <w:lvl w:ilvl="6" w:tplc="22986BD8">
      <w:numFmt w:val="bullet"/>
      <w:lvlText w:val=""/>
      <w:lvlJc w:val="left"/>
      <w:pPr>
        <w:ind w:left="5445" w:firstLine="0"/>
      </w:pPr>
      <w:rPr>
        <w:rFonts w:ascii="Symbol" w:hAnsi="Symbol"/>
      </w:rPr>
    </w:lvl>
    <w:lvl w:ilvl="7" w:tplc="A5BEF9D6">
      <w:numFmt w:val="bullet"/>
      <w:lvlText w:val="o"/>
      <w:lvlJc w:val="left"/>
      <w:pPr>
        <w:ind w:left="6165" w:firstLine="0"/>
      </w:pPr>
      <w:rPr>
        <w:rFonts w:ascii="Courier New" w:hAnsi="Courier New" w:cs="Courier New"/>
      </w:rPr>
    </w:lvl>
    <w:lvl w:ilvl="8" w:tplc="1CF416EC">
      <w:numFmt w:val="bullet"/>
      <w:lvlText w:val=""/>
      <w:lvlJc w:val="left"/>
      <w:pPr>
        <w:ind w:left="6885" w:firstLine="0"/>
      </w:pPr>
      <w:rPr>
        <w:rFonts w:ascii="Wingdings" w:eastAsia="Wingdings" w:hAnsi="Wingdings" w:cs="Wingdings"/>
      </w:rPr>
    </w:lvl>
  </w:abstractNum>
  <w:abstractNum w:abstractNumId="26">
    <w:nsid w:val="6D1E5458"/>
    <w:multiLevelType w:val="multilevel"/>
    <w:tmpl w:val="C66A853A"/>
    <w:name w:val="Lista numerada 3"/>
    <w:lvl w:ilvl="0">
      <w:start w:val="1"/>
      <w:numFmt w:val="decimal"/>
      <w:lvlText w:val="%1."/>
      <w:lvlJc w:val="left"/>
      <w:pPr>
        <w:ind w:left="0" w:firstLine="0"/>
      </w:pPr>
    </w:lvl>
    <w:lvl w:ilvl="1">
      <w:start w:val="5"/>
      <w:numFmt w:val="decimal"/>
      <w:lvlText w:val="%1.%2."/>
      <w:lvlJc w:val="left"/>
      <w:pPr>
        <w:ind w:left="0" w:firstLine="0"/>
      </w:pPr>
    </w:lvl>
    <w:lvl w:ilvl="2">
      <w:start w:val="1"/>
      <w:numFmt w:val="decimal"/>
      <w:lvlText w:val="%1.%2.%3."/>
      <w:lvlJc w:val="left"/>
      <w:pPr>
        <w:ind w:left="0" w:firstLine="0"/>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27">
    <w:nsid w:val="6EFE4AC9"/>
    <w:multiLevelType w:val="hybridMultilevel"/>
    <w:tmpl w:val="6BD2CF7A"/>
    <w:name w:val="Lista numerada 2"/>
    <w:lvl w:ilvl="0" w:tplc="315059A6">
      <w:start w:val="1"/>
      <w:numFmt w:val="upperRoman"/>
      <w:pStyle w:val="paragrafo"/>
      <w:lvlText w:val="%1."/>
      <w:lvlJc w:val="left"/>
      <w:pPr>
        <w:ind w:left="0" w:firstLine="0"/>
      </w:pPr>
    </w:lvl>
    <w:lvl w:ilvl="1" w:tplc="A94668C0">
      <w:start w:val="1"/>
      <w:numFmt w:val="lowerLetter"/>
      <w:lvlText w:val="%2."/>
      <w:lvlJc w:val="left"/>
      <w:pPr>
        <w:ind w:left="1080" w:firstLine="0"/>
      </w:pPr>
    </w:lvl>
    <w:lvl w:ilvl="2" w:tplc="1C2E5888">
      <w:start w:val="1"/>
      <w:numFmt w:val="lowerRoman"/>
      <w:lvlText w:val="%3."/>
      <w:lvlJc w:val="left"/>
      <w:pPr>
        <w:ind w:left="1980" w:firstLine="0"/>
      </w:pPr>
    </w:lvl>
    <w:lvl w:ilvl="3" w:tplc="AB36D100">
      <w:start w:val="1"/>
      <w:numFmt w:val="decimal"/>
      <w:lvlText w:val="%4."/>
      <w:lvlJc w:val="left"/>
      <w:pPr>
        <w:ind w:left="2520" w:firstLine="0"/>
      </w:pPr>
    </w:lvl>
    <w:lvl w:ilvl="4" w:tplc="6E18F898">
      <w:start w:val="1"/>
      <w:numFmt w:val="lowerLetter"/>
      <w:lvlText w:val="%5."/>
      <w:lvlJc w:val="left"/>
      <w:pPr>
        <w:ind w:left="3240" w:firstLine="0"/>
      </w:pPr>
    </w:lvl>
    <w:lvl w:ilvl="5" w:tplc="7E589BA2">
      <w:start w:val="1"/>
      <w:numFmt w:val="lowerRoman"/>
      <w:lvlText w:val="%6."/>
      <w:lvlJc w:val="left"/>
      <w:pPr>
        <w:ind w:left="4140" w:firstLine="0"/>
      </w:pPr>
    </w:lvl>
    <w:lvl w:ilvl="6" w:tplc="1C623EFE">
      <w:start w:val="1"/>
      <w:numFmt w:val="decimal"/>
      <w:lvlText w:val="%7."/>
      <w:lvlJc w:val="left"/>
      <w:pPr>
        <w:ind w:left="4680" w:firstLine="0"/>
      </w:pPr>
    </w:lvl>
    <w:lvl w:ilvl="7" w:tplc="208C140C">
      <w:start w:val="1"/>
      <w:numFmt w:val="lowerLetter"/>
      <w:lvlText w:val="%8."/>
      <w:lvlJc w:val="left"/>
      <w:pPr>
        <w:ind w:left="5400" w:firstLine="0"/>
      </w:pPr>
    </w:lvl>
    <w:lvl w:ilvl="8" w:tplc="74E280D4">
      <w:start w:val="1"/>
      <w:numFmt w:val="lowerRoman"/>
      <w:lvlText w:val="%9."/>
      <w:lvlJc w:val="left"/>
      <w:pPr>
        <w:ind w:left="6300" w:firstLine="0"/>
      </w:pPr>
    </w:lvl>
  </w:abstractNum>
  <w:abstractNum w:abstractNumId="28">
    <w:nsid w:val="7D9B6D99"/>
    <w:multiLevelType w:val="hybridMultilevel"/>
    <w:tmpl w:val="888E1CCC"/>
    <w:name w:val="Lista numerada 28"/>
    <w:lvl w:ilvl="0" w:tplc="1C2C4A18">
      <w:start w:val="12"/>
      <w:numFmt w:val="decimal"/>
      <w:lvlText w:val="%1-"/>
      <w:lvlJc w:val="left"/>
      <w:pPr>
        <w:ind w:left="360" w:firstLine="0"/>
      </w:pPr>
    </w:lvl>
    <w:lvl w:ilvl="1" w:tplc="D506D3FE">
      <w:start w:val="1"/>
      <w:numFmt w:val="lowerLetter"/>
      <w:lvlText w:val="%2."/>
      <w:lvlJc w:val="left"/>
      <w:pPr>
        <w:ind w:left="1080" w:firstLine="0"/>
      </w:pPr>
    </w:lvl>
    <w:lvl w:ilvl="2" w:tplc="4F2EFB1E">
      <w:start w:val="1"/>
      <w:numFmt w:val="lowerRoman"/>
      <w:lvlText w:val="%3."/>
      <w:lvlJc w:val="left"/>
      <w:pPr>
        <w:ind w:left="1980" w:firstLine="0"/>
      </w:pPr>
    </w:lvl>
    <w:lvl w:ilvl="3" w:tplc="55CA967E">
      <w:start w:val="1"/>
      <w:numFmt w:val="decimal"/>
      <w:lvlText w:val="%4."/>
      <w:lvlJc w:val="left"/>
      <w:pPr>
        <w:ind w:left="2520" w:firstLine="0"/>
      </w:pPr>
    </w:lvl>
    <w:lvl w:ilvl="4" w:tplc="0DA27B44">
      <w:start w:val="1"/>
      <w:numFmt w:val="lowerLetter"/>
      <w:lvlText w:val="%5."/>
      <w:lvlJc w:val="left"/>
      <w:pPr>
        <w:ind w:left="3240" w:firstLine="0"/>
      </w:pPr>
    </w:lvl>
    <w:lvl w:ilvl="5" w:tplc="80EC80FA">
      <w:start w:val="1"/>
      <w:numFmt w:val="lowerRoman"/>
      <w:lvlText w:val="%6."/>
      <w:lvlJc w:val="left"/>
      <w:pPr>
        <w:ind w:left="4140" w:firstLine="0"/>
      </w:pPr>
    </w:lvl>
    <w:lvl w:ilvl="6" w:tplc="72CC7634">
      <w:start w:val="1"/>
      <w:numFmt w:val="decimal"/>
      <w:lvlText w:val="%7."/>
      <w:lvlJc w:val="left"/>
      <w:pPr>
        <w:ind w:left="4680" w:firstLine="0"/>
      </w:pPr>
    </w:lvl>
    <w:lvl w:ilvl="7" w:tplc="4ADE8AB0">
      <w:start w:val="1"/>
      <w:numFmt w:val="lowerLetter"/>
      <w:lvlText w:val="%8."/>
      <w:lvlJc w:val="left"/>
      <w:pPr>
        <w:ind w:left="5400" w:firstLine="0"/>
      </w:pPr>
    </w:lvl>
    <w:lvl w:ilvl="8" w:tplc="244AA04A">
      <w:start w:val="1"/>
      <w:numFmt w:val="lowerRoman"/>
      <w:lvlText w:val="%9."/>
      <w:lvlJc w:val="left"/>
      <w:pPr>
        <w:ind w:left="6300" w:firstLine="0"/>
      </w:pPr>
    </w:lvl>
  </w:abstractNum>
  <w:abstractNum w:abstractNumId="29">
    <w:nsid w:val="7F510B05"/>
    <w:multiLevelType w:val="hybridMultilevel"/>
    <w:tmpl w:val="D5D033E2"/>
    <w:name w:val="Lista numerada 21"/>
    <w:lvl w:ilvl="0" w:tplc="E9C827D8">
      <w:start w:val="11"/>
      <w:numFmt w:val="decimal"/>
      <w:lvlText w:val="%1"/>
      <w:lvlJc w:val="left"/>
      <w:pPr>
        <w:ind w:left="360" w:firstLine="0"/>
      </w:pPr>
    </w:lvl>
    <w:lvl w:ilvl="1" w:tplc="CBDEB282">
      <w:start w:val="1"/>
      <w:numFmt w:val="lowerLetter"/>
      <w:lvlText w:val="%2."/>
      <w:lvlJc w:val="left"/>
      <w:pPr>
        <w:ind w:left="1080" w:firstLine="0"/>
      </w:pPr>
    </w:lvl>
    <w:lvl w:ilvl="2" w:tplc="B5D2E1E2">
      <w:start w:val="1"/>
      <w:numFmt w:val="lowerRoman"/>
      <w:lvlText w:val="%3."/>
      <w:lvlJc w:val="left"/>
      <w:pPr>
        <w:ind w:left="1980" w:firstLine="0"/>
      </w:pPr>
    </w:lvl>
    <w:lvl w:ilvl="3" w:tplc="4AAE6834">
      <w:start w:val="1"/>
      <w:numFmt w:val="decimal"/>
      <w:lvlText w:val="%4."/>
      <w:lvlJc w:val="left"/>
      <w:pPr>
        <w:ind w:left="2520" w:firstLine="0"/>
      </w:pPr>
    </w:lvl>
    <w:lvl w:ilvl="4" w:tplc="2848D9B4">
      <w:start w:val="1"/>
      <w:numFmt w:val="lowerLetter"/>
      <w:lvlText w:val="%5."/>
      <w:lvlJc w:val="left"/>
      <w:pPr>
        <w:ind w:left="3240" w:firstLine="0"/>
      </w:pPr>
    </w:lvl>
    <w:lvl w:ilvl="5" w:tplc="73040010">
      <w:start w:val="1"/>
      <w:numFmt w:val="lowerRoman"/>
      <w:lvlText w:val="%6."/>
      <w:lvlJc w:val="left"/>
      <w:pPr>
        <w:ind w:left="4140" w:firstLine="0"/>
      </w:pPr>
    </w:lvl>
    <w:lvl w:ilvl="6" w:tplc="E5720DA8">
      <w:start w:val="1"/>
      <w:numFmt w:val="decimal"/>
      <w:lvlText w:val="%7."/>
      <w:lvlJc w:val="left"/>
      <w:pPr>
        <w:ind w:left="4680" w:firstLine="0"/>
      </w:pPr>
    </w:lvl>
    <w:lvl w:ilvl="7" w:tplc="3B32572C">
      <w:start w:val="1"/>
      <w:numFmt w:val="lowerLetter"/>
      <w:lvlText w:val="%8."/>
      <w:lvlJc w:val="left"/>
      <w:pPr>
        <w:ind w:left="5400" w:firstLine="0"/>
      </w:pPr>
    </w:lvl>
    <w:lvl w:ilvl="8" w:tplc="AD309C0E">
      <w:start w:val="1"/>
      <w:numFmt w:val="lowerRoman"/>
      <w:lvlText w:val="%9."/>
      <w:lvlJc w:val="left"/>
      <w:pPr>
        <w:ind w:left="6300" w:firstLine="0"/>
      </w:pPr>
    </w:lvl>
  </w:abstractNum>
  <w:num w:numId="1">
    <w:abstractNumId w:val="16"/>
  </w:num>
  <w:num w:numId="2">
    <w:abstractNumId w:val="27"/>
  </w:num>
  <w:num w:numId="3">
    <w:abstractNumId w:val="26"/>
  </w:num>
  <w:num w:numId="4">
    <w:abstractNumId w:val="17"/>
  </w:num>
  <w:num w:numId="5">
    <w:abstractNumId w:val="1"/>
  </w:num>
  <w:num w:numId="6">
    <w:abstractNumId w:val="0"/>
  </w:num>
  <w:num w:numId="7">
    <w:abstractNumId w:val="6"/>
  </w:num>
  <w:num w:numId="8">
    <w:abstractNumId w:val="12"/>
  </w:num>
  <w:num w:numId="9">
    <w:abstractNumId w:val="4"/>
  </w:num>
  <w:num w:numId="10">
    <w:abstractNumId w:val="13"/>
  </w:num>
  <w:num w:numId="11">
    <w:abstractNumId w:val="14"/>
  </w:num>
  <w:num w:numId="12">
    <w:abstractNumId w:val="5"/>
  </w:num>
  <w:num w:numId="13">
    <w:abstractNumId w:val="11"/>
  </w:num>
  <w:num w:numId="14">
    <w:abstractNumId w:val="9"/>
  </w:num>
  <w:num w:numId="15">
    <w:abstractNumId w:val="7"/>
  </w:num>
  <w:num w:numId="16">
    <w:abstractNumId w:val="22"/>
  </w:num>
  <w:num w:numId="17">
    <w:abstractNumId w:val="15"/>
  </w:num>
  <w:num w:numId="18">
    <w:abstractNumId w:val="25"/>
  </w:num>
  <w:num w:numId="19">
    <w:abstractNumId w:val="18"/>
  </w:num>
  <w:num w:numId="20">
    <w:abstractNumId w:val="21"/>
  </w:num>
  <w:num w:numId="21">
    <w:abstractNumId w:val="29"/>
  </w:num>
  <w:num w:numId="22">
    <w:abstractNumId w:val="3"/>
  </w:num>
  <w:num w:numId="23">
    <w:abstractNumId w:val="23"/>
  </w:num>
  <w:num w:numId="24">
    <w:abstractNumId w:val="2"/>
  </w:num>
  <w:num w:numId="25">
    <w:abstractNumId w:val="20"/>
  </w:num>
  <w:num w:numId="26">
    <w:abstractNumId w:val="10"/>
  </w:num>
  <w:num w:numId="27">
    <w:abstractNumId w:val="8"/>
  </w:num>
  <w:num w:numId="28">
    <w:abstractNumId w:val="28"/>
  </w:num>
  <w:num w:numId="29">
    <w:abstractNumId w:val="19"/>
  </w:num>
  <w:num w:numId="3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9"/>
  <w:hyphenationZone w:val="425"/>
  <w:drawingGridHorizontalSpacing w:val="283"/>
  <w:drawingGridVerticalSpacing w:val="283"/>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13CF"/>
    <w:rsid w:val="000B6909"/>
    <w:rsid w:val="002213CF"/>
    <w:rsid w:val="00526A9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zh-CN" w:bidi="ar-SA"/>
      </w:rPr>
    </w:rPrDefault>
    <w:pPrDefault>
      <w:pPr>
        <w:spacing w:before="120"/>
        <w:jc w:val="center"/>
      </w:pPr>
    </w:pPrDefault>
  </w:docDefaults>
  <w:latentStyles w:defLockedState="0" w:defUIPriority="99" w:defSemiHidden="0" w:defUnhideWhenUsed="0" w:defQFormat="0" w:count="267">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Table Grid" w:uiPriority="5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qFormat/>
    <w:pPr>
      <w:keepNext/>
      <w:jc w:val="both"/>
      <w:outlineLvl w:val="0"/>
    </w:pPr>
    <w:rPr>
      <w:b/>
      <w:sz w:val="24"/>
    </w:rPr>
  </w:style>
  <w:style w:type="paragraph" w:styleId="Ttulo2">
    <w:name w:val="heading 2"/>
    <w:basedOn w:val="Normal"/>
    <w:next w:val="Normal"/>
    <w:qFormat/>
    <w:pPr>
      <w:keepNext/>
      <w:jc w:val="both"/>
      <w:outlineLvl w:val="1"/>
    </w:pPr>
    <w:rPr>
      <w:b/>
      <w:sz w:val="24"/>
      <w:u w:val="single"/>
    </w:rPr>
  </w:style>
  <w:style w:type="paragraph" w:styleId="Ttulo3">
    <w:name w:val="heading 3"/>
    <w:basedOn w:val="Normal"/>
    <w:next w:val="Normal"/>
    <w:qFormat/>
    <w:pPr>
      <w:keepNext/>
      <w:ind w:left="352"/>
      <w:jc w:val="both"/>
      <w:outlineLvl w:val="2"/>
    </w:pPr>
    <w:rPr>
      <w:b/>
      <w:sz w:val="24"/>
    </w:rPr>
  </w:style>
  <w:style w:type="paragraph" w:styleId="Ttulo4">
    <w:name w:val="heading 4"/>
    <w:basedOn w:val="Normal"/>
    <w:next w:val="Normal"/>
    <w:qFormat/>
    <w:pPr>
      <w:keepNext/>
      <w:ind w:left="1410"/>
      <w:jc w:val="both"/>
      <w:outlineLvl w:val="3"/>
    </w:pPr>
    <w:rPr>
      <w:sz w:val="24"/>
    </w:rPr>
  </w:style>
  <w:style w:type="paragraph" w:styleId="Ttulo5">
    <w:name w:val="heading 5"/>
    <w:basedOn w:val="Normal"/>
    <w:next w:val="Normal"/>
    <w:qFormat/>
    <w:pPr>
      <w:keepNext/>
      <w:jc w:val="both"/>
      <w:outlineLvl w:val="4"/>
    </w:pPr>
    <w:rPr>
      <w:sz w:val="24"/>
    </w:rPr>
  </w:style>
  <w:style w:type="paragraph" w:styleId="Ttulo6">
    <w:name w:val="heading 6"/>
    <w:basedOn w:val="Normal"/>
    <w:next w:val="Normal"/>
    <w:qFormat/>
    <w:pPr>
      <w:keepNext/>
      <w:jc w:val="both"/>
      <w:outlineLvl w:val="5"/>
    </w:pPr>
    <w:rPr>
      <w:b/>
      <w:sz w:val="26"/>
    </w:rPr>
  </w:style>
  <w:style w:type="paragraph" w:styleId="Ttulo7">
    <w:name w:val="heading 7"/>
    <w:basedOn w:val="Normal"/>
    <w:next w:val="Normal"/>
    <w:qFormat/>
    <w:pPr>
      <w:keepNext/>
      <w:jc w:val="both"/>
      <w:outlineLvl w:val="6"/>
    </w:pPr>
    <w:rPr>
      <w:b/>
      <w:bCs/>
      <w:color w:val="0000FF"/>
      <w:sz w:val="26"/>
    </w:rPr>
  </w:style>
  <w:style w:type="paragraph" w:styleId="Ttulo8">
    <w:name w:val="heading 8"/>
    <w:basedOn w:val="Normal"/>
    <w:next w:val="Normal"/>
    <w:qFormat/>
    <w:pPr>
      <w:keepNext/>
      <w:spacing w:after="120"/>
      <w:ind w:left="1418"/>
      <w:jc w:val="both"/>
      <w:outlineLvl w:val="7"/>
    </w:pPr>
    <w:rPr>
      <w:sz w:val="24"/>
    </w:rPr>
  </w:style>
  <w:style w:type="paragraph" w:styleId="Ttulo9">
    <w:name w:val="heading 9"/>
    <w:basedOn w:val="Normal"/>
    <w:next w:val="Normal"/>
    <w:qFormat/>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qFormat/>
    <w:rPr>
      <w:b/>
      <w:sz w:val="38"/>
    </w:rPr>
  </w:style>
  <w:style w:type="paragraph" w:styleId="Recuodecorpodetexto">
    <w:name w:val="Body Text Indent"/>
    <w:basedOn w:val="Normal"/>
    <w:qFormat/>
    <w:pPr>
      <w:ind w:left="2124" w:firstLine="6"/>
      <w:jc w:val="both"/>
    </w:pPr>
    <w:rPr>
      <w:sz w:val="24"/>
    </w:rPr>
  </w:style>
  <w:style w:type="paragraph" w:styleId="Corpodetexto">
    <w:name w:val="Body Text"/>
    <w:basedOn w:val="Normal"/>
    <w:qFormat/>
    <w:pPr>
      <w:jc w:val="both"/>
    </w:pPr>
    <w:rPr>
      <w:sz w:val="24"/>
    </w:rPr>
  </w:style>
  <w:style w:type="paragraph" w:styleId="Recuodecorpodetexto2">
    <w:name w:val="Body Text Indent 2"/>
    <w:basedOn w:val="Normal"/>
    <w:qFormat/>
    <w:pPr>
      <w:ind w:left="352"/>
      <w:jc w:val="both"/>
    </w:pPr>
    <w:rPr>
      <w:sz w:val="24"/>
    </w:rPr>
  </w:style>
  <w:style w:type="paragraph" w:styleId="Recuodecorpodetexto3">
    <w:name w:val="Body Text Indent 3"/>
    <w:basedOn w:val="Normal"/>
    <w:qFormat/>
    <w:pPr>
      <w:ind w:left="1410"/>
      <w:jc w:val="both"/>
    </w:pPr>
    <w:rPr>
      <w:sz w:val="24"/>
    </w:rPr>
  </w:style>
  <w:style w:type="paragraph" w:styleId="Cabealho">
    <w:name w:val="header"/>
    <w:basedOn w:val="Normal"/>
    <w:qFormat/>
    <w:pPr>
      <w:tabs>
        <w:tab w:val="center" w:pos="4419"/>
        <w:tab w:val="right" w:pos="8838"/>
      </w:tabs>
    </w:pPr>
  </w:style>
  <w:style w:type="paragraph" w:styleId="Rodap">
    <w:name w:val="footer"/>
    <w:basedOn w:val="Normal"/>
    <w:qFormat/>
    <w:pPr>
      <w:tabs>
        <w:tab w:val="center" w:pos="4419"/>
        <w:tab w:val="right" w:pos="8838"/>
      </w:tabs>
    </w:pPr>
  </w:style>
  <w:style w:type="paragraph" w:customStyle="1" w:styleId="Corpodetexto21">
    <w:name w:val="Corpo de texto 21"/>
    <w:basedOn w:val="Normal"/>
    <w:qFormat/>
    <w:pPr>
      <w:widowControl w:val="0"/>
      <w:spacing w:line="360" w:lineRule="auto"/>
      <w:ind w:firstLine="239"/>
      <w:jc w:val="both"/>
    </w:pPr>
    <w:rPr>
      <w:sz w:val="22"/>
    </w:rPr>
  </w:style>
  <w:style w:type="paragraph" w:customStyle="1" w:styleId="Corpodotexto">
    <w:name w:val="Corpo do texto"/>
    <w:basedOn w:val="Normal"/>
    <w:qFormat/>
    <w:pPr>
      <w:suppressAutoHyphens/>
      <w:spacing w:line="240" w:lineRule="atLeast"/>
      <w:jc w:val="both"/>
    </w:pPr>
    <w:rPr>
      <w:sz w:val="24"/>
    </w:rPr>
  </w:style>
  <w:style w:type="paragraph" w:styleId="NormalWeb">
    <w:name w:val="Normal (Web)"/>
    <w:basedOn w:val="Normal"/>
    <w:qFormat/>
    <w:pPr>
      <w:spacing w:after="324"/>
    </w:pPr>
    <w:rPr>
      <w:sz w:val="24"/>
      <w:szCs w:val="24"/>
    </w:rPr>
  </w:style>
  <w:style w:type="paragraph" w:styleId="Textodebalo">
    <w:name w:val="Balloon Text"/>
    <w:basedOn w:val="Normal"/>
    <w:qFormat/>
    <w:rPr>
      <w:rFonts w:ascii="Tahoma" w:hAnsi="Tahoma"/>
      <w:sz w:val="16"/>
      <w:szCs w:val="16"/>
    </w:rPr>
  </w:style>
  <w:style w:type="paragraph" w:styleId="Corpodetexto3">
    <w:name w:val="Body Text 3"/>
    <w:basedOn w:val="Normal"/>
    <w:qFormat/>
    <w:pPr>
      <w:spacing w:after="120"/>
    </w:pPr>
    <w:rPr>
      <w:sz w:val="16"/>
      <w:szCs w:val="16"/>
    </w:rPr>
  </w:style>
  <w:style w:type="paragraph" w:customStyle="1" w:styleId="Corpo">
    <w:name w:val="Corpo"/>
    <w:qFormat/>
    <w:rPr>
      <w:color w:val="000000"/>
      <w:sz w:val="24"/>
      <w:szCs w:val="24"/>
    </w:rPr>
  </w:style>
  <w:style w:type="paragraph" w:customStyle="1" w:styleId="NmerosPrincipais">
    <w:name w:val="Números Principais"/>
    <w:basedOn w:val="Normal"/>
    <w:qFormat/>
    <w:pPr>
      <w:numPr>
        <w:numId w:val="24"/>
      </w:numPr>
      <w:ind w:left="279" w:hanging="279"/>
    </w:pPr>
    <w:rPr>
      <w:sz w:val="24"/>
      <w:szCs w:val="24"/>
    </w:rPr>
  </w:style>
  <w:style w:type="paragraph" w:customStyle="1" w:styleId="PargrafocomRecuopsnumerao">
    <w:name w:val="Parágrafo com Recuo pós numeração"/>
    <w:basedOn w:val="Normal"/>
    <w:qFormat/>
    <w:pPr>
      <w:spacing w:after="120"/>
    </w:pPr>
    <w:rPr>
      <w:sz w:val="24"/>
      <w:szCs w:val="24"/>
    </w:rPr>
  </w:style>
  <w:style w:type="paragraph" w:customStyle="1" w:styleId="PargrafoNormal">
    <w:name w:val="Parágrafo Normal"/>
    <w:basedOn w:val="Normal"/>
    <w:qFormat/>
    <w:pPr>
      <w:spacing w:after="120"/>
    </w:pPr>
    <w:rPr>
      <w:sz w:val="24"/>
      <w:szCs w:val="24"/>
    </w:rPr>
  </w:style>
  <w:style w:type="paragraph" w:customStyle="1" w:styleId="LetrascomRecuo">
    <w:name w:val="Letras com Recuo"/>
    <w:basedOn w:val="Normal"/>
    <w:qFormat/>
    <w:pPr>
      <w:tabs>
        <w:tab w:val="left" w:pos="284"/>
      </w:tabs>
      <w:spacing w:after="120"/>
      <w:ind w:left="1418" w:hanging="284"/>
    </w:pPr>
    <w:rPr>
      <w:sz w:val="24"/>
      <w:szCs w:val="24"/>
    </w:rPr>
  </w:style>
  <w:style w:type="paragraph" w:customStyle="1" w:styleId="Nomedorgo">
    <w:name w:val="Nome do Órgão"/>
    <w:basedOn w:val="Normal"/>
    <w:qFormat/>
    <w:rPr>
      <w:b/>
      <w:bCs/>
      <w:sz w:val="24"/>
      <w:szCs w:val="24"/>
    </w:rPr>
  </w:style>
  <w:style w:type="paragraph" w:customStyle="1" w:styleId="Dataeassinatura">
    <w:name w:val="Data e assinatura"/>
    <w:basedOn w:val="Normal"/>
    <w:qFormat/>
    <w:pPr>
      <w:spacing w:after="720"/>
    </w:pPr>
    <w:rPr>
      <w:sz w:val="24"/>
      <w:szCs w:val="24"/>
    </w:rPr>
  </w:style>
  <w:style w:type="paragraph" w:customStyle="1" w:styleId="LetrasMultinvel">
    <w:name w:val="Letras Multinível"/>
    <w:basedOn w:val="Corpodetexto"/>
    <w:qFormat/>
    <w:pPr>
      <w:numPr>
        <w:numId w:val="25"/>
      </w:numPr>
      <w:spacing w:after="120"/>
      <w:ind w:left="1418" w:hanging="284"/>
      <w:jc w:val="center"/>
    </w:pPr>
    <w:rPr>
      <w:szCs w:val="24"/>
    </w:rPr>
  </w:style>
  <w:style w:type="paragraph" w:customStyle="1" w:styleId="Clusulas">
    <w:name w:val="Cláusulas"/>
    <w:basedOn w:val="Normal"/>
    <w:qFormat/>
    <w:pPr>
      <w:spacing w:after="240"/>
      <w:jc w:val="both"/>
    </w:pPr>
    <w:rPr>
      <w:b/>
      <w:bCs/>
      <w:sz w:val="24"/>
      <w:szCs w:val="24"/>
    </w:rPr>
  </w:style>
  <w:style w:type="paragraph" w:customStyle="1" w:styleId="Pargrafomultinvel">
    <w:name w:val="Parágrafo multinível"/>
    <w:basedOn w:val="Normal"/>
    <w:qFormat/>
    <w:pPr>
      <w:numPr>
        <w:numId w:val="19"/>
      </w:numPr>
      <w:spacing w:after="120"/>
    </w:pPr>
    <w:rPr>
      <w:sz w:val="24"/>
      <w:szCs w:val="24"/>
    </w:rPr>
  </w:style>
  <w:style w:type="paragraph" w:customStyle="1" w:styleId="ANEXO-Ttulo">
    <w:name w:val="ANEXO - Título"/>
    <w:basedOn w:val="Ttulo1"/>
    <w:qFormat/>
    <w:pPr>
      <w:spacing w:after="240"/>
      <w:jc w:val="center"/>
    </w:pPr>
    <w:rPr>
      <w:bCs/>
      <w:i/>
      <w:iCs/>
      <w:sz w:val="32"/>
      <w:szCs w:val="32"/>
    </w:rPr>
  </w:style>
  <w:style w:type="paragraph" w:customStyle="1" w:styleId="ANEXO-Rtulo">
    <w:name w:val="ANEXO - Rótulo"/>
    <w:basedOn w:val="Normal"/>
    <w:qFormat/>
    <w:rPr>
      <w:b/>
      <w:bCs/>
      <w:sz w:val="24"/>
      <w:szCs w:val="24"/>
    </w:rPr>
  </w:style>
  <w:style w:type="paragraph" w:customStyle="1" w:styleId="Anexo-Subttulo">
    <w:name w:val="Anexo - Subtítulo"/>
    <w:basedOn w:val="Normal"/>
    <w:qFormat/>
    <w:pPr>
      <w:spacing w:after="480"/>
    </w:pPr>
    <w:rPr>
      <w:b/>
      <w:bCs/>
      <w:sz w:val="24"/>
      <w:szCs w:val="24"/>
    </w:rPr>
  </w:style>
  <w:style w:type="paragraph" w:customStyle="1" w:styleId="EspritoSanto">
    <w:name w:val="Espírito Santo"/>
    <w:basedOn w:val="Nomedorgo"/>
    <w:qFormat/>
  </w:style>
  <w:style w:type="paragraph" w:styleId="Textodenotaderodap">
    <w:name w:val="footnote text"/>
    <w:basedOn w:val="Normal"/>
    <w:qFormat/>
  </w:style>
  <w:style w:type="paragraph" w:styleId="SemEspaamento">
    <w:name w:val="No Spacing"/>
    <w:qFormat/>
    <w:rPr>
      <w:rFonts w:ascii="Calibri" w:eastAsia="Calibri" w:hAnsi="Calibri"/>
      <w:sz w:val="22"/>
      <w:szCs w:val="22"/>
    </w:rPr>
  </w:style>
  <w:style w:type="paragraph" w:customStyle="1" w:styleId="NmerosSecundrios">
    <w:name w:val="Números Secundários"/>
    <w:basedOn w:val="NmerosPrincipais"/>
    <w:qFormat/>
    <w:pPr>
      <w:numPr>
        <w:numId w:val="0"/>
      </w:numPr>
      <w:tabs>
        <w:tab w:val="left" w:pos="567"/>
      </w:tabs>
      <w:spacing w:after="240"/>
      <w:ind w:left="567"/>
      <w:jc w:val="both"/>
    </w:pPr>
    <w:rPr>
      <w:rFonts w:eastAsia="Calibri"/>
    </w:rPr>
  </w:style>
  <w:style w:type="paragraph" w:customStyle="1" w:styleId="Default">
    <w:name w:val="Default"/>
    <w:qFormat/>
    <w:rPr>
      <w:rFonts w:ascii="Arial" w:eastAsia="Calibri" w:hAnsi="Arial" w:cs="Arial"/>
      <w:color w:val="000000"/>
      <w:sz w:val="24"/>
      <w:szCs w:val="24"/>
    </w:rPr>
  </w:style>
  <w:style w:type="paragraph" w:customStyle="1" w:styleId="paragrafo">
    <w:name w:val="paragrafo"/>
    <w:basedOn w:val="Normal"/>
    <w:qFormat/>
    <w:pPr>
      <w:numPr>
        <w:numId w:val="2"/>
      </w:numPr>
      <w:tabs>
        <w:tab w:val="left" w:pos="1418"/>
      </w:tabs>
      <w:spacing w:after="120" w:line="276" w:lineRule="auto"/>
      <w:ind w:firstLine="851"/>
      <w:jc w:val="both"/>
    </w:pPr>
    <w:rPr>
      <w:rFonts w:ascii="Arial" w:hAnsi="Arial"/>
      <w:sz w:val="24"/>
    </w:rPr>
  </w:style>
  <w:style w:type="paragraph" w:styleId="PargrafodaLista">
    <w:name w:val="List Paragraph"/>
    <w:basedOn w:val="Normal"/>
    <w:qFormat/>
    <w:pPr>
      <w:ind w:left="720"/>
      <w:contextualSpacing/>
    </w:pPr>
  </w:style>
  <w:style w:type="paragraph" w:customStyle="1" w:styleId="texto2">
    <w:name w:val="texto2"/>
    <w:basedOn w:val="Normal"/>
    <w:qFormat/>
    <w:pPr>
      <w:spacing w:before="100" w:beforeAutospacing="1" w:after="100" w:afterAutospacing="1"/>
      <w:jc w:val="left"/>
    </w:pPr>
    <w:rPr>
      <w:sz w:val="24"/>
      <w:szCs w:val="24"/>
    </w:rPr>
  </w:style>
  <w:style w:type="paragraph" w:customStyle="1" w:styleId="04partenormativa">
    <w:name w:val="04partenormativa"/>
    <w:basedOn w:val="Normal"/>
    <w:qFormat/>
    <w:pPr>
      <w:spacing w:before="100" w:beforeAutospacing="1" w:after="100" w:afterAutospacing="1"/>
      <w:jc w:val="left"/>
    </w:pPr>
    <w:rPr>
      <w:sz w:val="24"/>
      <w:szCs w:val="24"/>
    </w:rPr>
  </w:style>
  <w:style w:type="character" w:styleId="Nmerodepgina">
    <w:name w:val="page number"/>
    <w:basedOn w:val="Fontepargpadro"/>
  </w:style>
  <w:style w:type="character" w:styleId="Hyperlink">
    <w:name w:val="Hyperlink"/>
    <w:rPr>
      <w:color w:val="0000FF"/>
      <w:u w:val="single"/>
    </w:rPr>
  </w:style>
  <w:style w:type="character" w:styleId="nfase">
    <w:name w:val="Emphasis"/>
    <w:rPr>
      <w:i/>
      <w:iCs/>
    </w:rPr>
  </w:style>
  <w:style w:type="character" w:customStyle="1" w:styleId="TextodebaloChar">
    <w:name w:val="Texto de balão Char"/>
    <w:rPr>
      <w:rFonts w:ascii="Tahoma" w:hAnsi="Tahoma" w:cs="Tahoma"/>
      <w:sz w:val="16"/>
      <w:szCs w:val="16"/>
    </w:rPr>
  </w:style>
  <w:style w:type="character" w:customStyle="1" w:styleId="Corpodetexto3Char">
    <w:name w:val="Corpo de texto 3 Char"/>
    <w:basedOn w:val="Fontepargpadro"/>
    <w:rPr>
      <w:sz w:val="16"/>
      <w:szCs w:val="16"/>
    </w:rPr>
  </w:style>
  <w:style w:type="character" w:customStyle="1" w:styleId="PargrafoNormalChar">
    <w:name w:val="Parágrafo Normal Char"/>
    <w:basedOn w:val="Fontepargpadro"/>
    <w:rPr>
      <w:rFonts w:ascii="Times New Roman" w:hAnsi="Times New Roman" w:cs="Times New Roman"/>
      <w:sz w:val="24"/>
      <w:szCs w:val="24"/>
      <w:lang w:val="pt-BR"/>
    </w:rPr>
  </w:style>
  <w:style w:type="character" w:customStyle="1" w:styleId="TextodenotaderodapChar">
    <w:name w:val="Texto de nota de rodapé Char"/>
    <w:basedOn w:val="Fontepargpadro"/>
  </w:style>
  <w:style w:type="character" w:styleId="Refdenotaderodap">
    <w:name w:val="footnote reference"/>
    <w:basedOn w:val="Fontepargpadro"/>
    <w:rPr>
      <w:vertAlign w:val="superscript"/>
    </w:rPr>
  </w:style>
  <w:style w:type="character" w:styleId="Forte">
    <w:name w:val="Strong"/>
    <w:basedOn w:val="Fontepargpadro"/>
    <w:rPr>
      <w:b/>
      <w:bCs/>
    </w:rPr>
  </w:style>
  <w:style w:type="character" w:customStyle="1" w:styleId="TtuloChar">
    <w:name w:val="Título Char"/>
    <w:basedOn w:val="Fontepargpadro"/>
    <w:rPr>
      <w:b/>
      <w:sz w:val="38"/>
    </w:rPr>
  </w:style>
  <w:style w:type="character" w:customStyle="1" w:styleId="CharAttribute1">
    <w:name w:val="CharAttribute1"/>
    <w:rPr>
      <w:rFonts w:ascii="Times New Roman" w:eastAsia="Times New Roman" w:hAnsi="Times New Roman"/>
      <w:b/>
      <w:color w:val="282526"/>
      <w:sz w:val="24"/>
    </w:rPr>
  </w:style>
  <w:style w:type="character" w:customStyle="1" w:styleId="Ttulo5Char">
    <w:name w:val="Título 5 Char"/>
    <w:basedOn w:val="Fontepargpadro"/>
    <w:rPr>
      <w:sz w:val="24"/>
    </w:rPr>
  </w:style>
  <w:style w:type="table" w:styleId="Tabelacomgrade">
    <w:name w:val="Table Grid"/>
    <w:basedOn w:val="Tabelanormal"/>
    <w:uiPriority w:val="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zh-CN" w:bidi="ar-SA"/>
      </w:rPr>
    </w:rPrDefault>
    <w:pPrDefault>
      <w:pPr>
        <w:spacing w:before="120"/>
        <w:jc w:val="center"/>
      </w:pPr>
    </w:pPrDefault>
  </w:docDefaults>
  <w:latentStyles w:defLockedState="0" w:defUIPriority="99" w:defSemiHidden="0" w:defUnhideWhenUsed="0" w:defQFormat="0" w:count="267">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Table Grid" w:uiPriority="5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qFormat/>
    <w:pPr>
      <w:keepNext/>
      <w:jc w:val="both"/>
      <w:outlineLvl w:val="0"/>
    </w:pPr>
    <w:rPr>
      <w:b/>
      <w:sz w:val="24"/>
    </w:rPr>
  </w:style>
  <w:style w:type="paragraph" w:styleId="Ttulo2">
    <w:name w:val="heading 2"/>
    <w:basedOn w:val="Normal"/>
    <w:next w:val="Normal"/>
    <w:qFormat/>
    <w:pPr>
      <w:keepNext/>
      <w:jc w:val="both"/>
      <w:outlineLvl w:val="1"/>
    </w:pPr>
    <w:rPr>
      <w:b/>
      <w:sz w:val="24"/>
      <w:u w:val="single"/>
    </w:rPr>
  </w:style>
  <w:style w:type="paragraph" w:styleId="Ttulo3">
    <w:name w:val="heading 3"/>
    <w:basedOn w:val="Normal"/>
    <w:next w:val="Normal"/>
    <w:qFormat/>
    <w:pPr>
      <w:keepNext/>
      <w:ind w:left="352"/>
      <w:jc w:val="both"/>
      <w:outlineLvl w:val="2"/>
    </w:pPr>
    <w:rPr>
      <w:b/>
      <w:sz w:val="24"/>
    </w:rPr>
  </w:style>
  <w:style w:type="paragraph" w:styleId="Ttulo4">
    <w:name w:val="heading 4"/>
    <w:basedOn w:val="Normal"/>
    <w:next w:val="Normal"/>
    <w:qFormat/>
    <w:pPr>
      <w:keepNext/>
      <w:ind w:left="1410"/>
      <w:jc w:val="both"/>
      <w:outlineLvl w:val="3"/>
    </w:pPr>
    <w:rPr>
      <w:sz w:val="24"/>
    </w:rPr>
  </w:style>
  <w:style w:type="paragraph" w:styleId="Ttulo5">
    <w:name w:val="heading 5"/>
    <w:basedOn w:val="Normal"/>
    <w:next w:val="Normal"/>
    <w:qFormat/>
    <w:pPr>
      <w:keepNext/>
      <w:jc w:val="both"/>
      <w:outlineLvl w:val="4"/>
    </w:pPr>
    <w:rPr>
      <w:sz w:val="24"/>
    </w:rPr>
  </w:style>
  <w:style w:type="paragraph" w:styleId="Ttulo6">
    <w:name w:val="heading 6"/>
    <w:basedOn w:val="Normal"/>
    <w:next w:val="Normal"/>
    <w:qFormat/>
    <w:pPr>
      <w:keepNext/>
      <w:jc w:val="both"/>
      <w:outlineLvl w:val="5"/>
    </w:pPr>
    <w:rPr>
      <w:b/>
      <w:sz w:val="26"/>
    </w:rPr>
  </w:style>
  <w:style w:type="paragraph" w:styleId="Ttulo7">
    <w:name w:val="heading 7"/>
    <w:basedOn w:val="Normal"/>
    <w:next w:val="Normal"/>
    <w:qFormat/>
    <w:pPr>
      <w:keepNext/>
      <w:jc w:val="both"/>
      <w:outlineLvl w:val="6"/>
    </w:pPr>
    <w:rPr>
      <w:b/>
      <w:bCs/>
      <w:color w:val="0000FF"/>
      <w:sz w:val="26"/>
    </w:rPr>
  </w:style>
  <w:style w:type="paragraph" w:styleId="Ttulo8">
    <w:name w:val="heading 8"/>
    <w:basedOn w:val="Normal"/>
    <w:next w:val="Normal"/>
    <w:qFormat/>
    <w:pPr>
      <w:keepNext/>
      <w:spacing w:after="120"/>
      <w:ind w:left="1418"/>
      <w:jc w:val="both"/>
      <w:outlineLvl w:val="7"/>
    </w:pPr>
    <w:rPr>
      <w:sz w:val="24"/>
    </w:rPr>
  </w:style>
  <w:style w:type="paragraph" w:styleId="Ttulo9">
    <w:name w:val="heading 9"/>
    <w:basedOn w:val="Normal"/>
    <w:next w:val="Normal"/>
    <w:qFormat/>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qFormat/>
    <w:rPr>
      <w:b/>
      <w:sz w:val="38"/>
    </w:rPr>
  </w:style>
  <w:style w:type="paragraph" w:styleId="Recuodecorpodetexto">
    <w:name w:val="Body Text Indent"/>
    <w:basedOn w:val="Normal"/>
    <w:qFormat/>
    <w:pPr>
      <w:ind w:left="2124" w:firstLine="6"/>
      <w:jc w:val="both"/>
    </w:pPr>
    <w:rPr>
      <w:sz w:val="24"/>
    </w:rPr>
  </w:style>
  <w:style w:type="paragraph" w:styleId="Corpodetexto">
    <w:name w:val="Body Text"/>
    <w:basedOn w:val="Normal"/>
    <w:qFormat/>
    <w:pPr>
      <w:jc w:val="both"/>
    </w:pPr>
    <w:rPr>
      <w:sz w:val="24"/>
    </w:rPr>
  </w:style>
  <w:style w:type="paragraph" w:styleId="Recuodecorpodetexto2">
    <w:name w:val="Body Text Indent 2"/>
    <w:basedOn w:val="Normal"/>
    <w:qFormat/>
    <w:pPr>
      <w:ind w:left="352"/>
      <w:jc w:val="both"/>
    </w:pPr>
    <w:rPr>
      <w:sz w:val="24"/>
    </w:rPr>
  </w:style>
  <w:style w:type="paragraph" w:styleId="Recuodecorpodetexto3">
    <w:name w:val="Body Text Indent 3"/>
    <w:basedOn w:val="Normal"/>
    <w:qFormat/>
    <w:pPr>
      <w:ind w:left="1410"/>
      <w:jc w:val="both"/>
    </w:pPr>
    <w:rPr>
      <w:sz w:val="24"/>
    </w:rPr>
  </w:style>
  <w:style w:type="paragraph" w:styleId="Cabealho">
    <w:name w:val="header"/>
    <w:basedOn w:val="Normal"/>
    <w:qFormat/>
    <w:pPr>
      <w:tabs>
        <w:tab w:val="center" w:pos="4419"/>
        <w:tab w:val="right" w:pos="8838"/>
      </w:tabs>
    </w:pPr>
  </w:style>
  <w:style w:type="paragraph" w:styleId="Rodap">
    <w:name w:val="footer"/>
    <w:basedOn w:val="Normal"/>
    <w:qFormat/>
    <w:pPr>
      <w:tabs>
        <w:tab w:val="center" w:pos="4419"/>
        <w:tab w:val="right" w:pos="8838"/>
      </w:tabs>
    </w:pPr>
  </w:style>
  <w:style w:type="paragraph" w:customStyle="1" w:styleId="Corpodetexto21">
    <w:name w:val="Corpo de texto 21"/>
    <w:basedOn w:val="Normal"/>
    <w:qFormat/>
    <w:pPr>
      <w:widowControl w:val="0"/>
      <w:spacing w:line="360" w:lineRule="auto"/>
      <w:ind w:firstLine="239"/>
      <w:jc w:val="both"/>
    </w:pPr>
    <w:rPr>
      <w:sz w:val="22"/>
    </w:rPr>
  </w:style>
  <w:style w:type="paragraph" w:customStyle="1" w:styleId="Corpodotexto">
    <w:name w:val="Corpo do texto"/>
    <w:basedOn w:val="Normal"/>
    <w:qFormat/>
    <w:pPr>
      <w:suppressAutoHyphens/>
      <w:spacing w:line="240" w:lineRule="atLeast"/>
      <w:jc w:val="both"/>
    </w:pPr>
    <w:rPr>
      <w:sz w:val="24"/>
    </w:rPr>
  </w:style>
  <w:style w:type="paragraph" w:styleId="NormalWeb">
    <w:name w:val="Normal (Web)"/>
    <w:basedOn w:val="Normal"/>
    <w:qFormat/>
    <w:pPr>
      <w:spacing w:after="324"/>
    </w:pPr>
    <w:rPr>
      <w:sz w:val="24"/>
      <w:szCs w:val="24"/>
    </w:rPr>
  </w:style>
  <w:style w:type="paragraph" w:styleId="Textodebalo">
    <w:name w:val="Balloon Text"/>
    <w:basedOn w:val="Normal"/>
    <w:qFormat/>
    <w:rPr>
      <w:rFonts w:ascii="Tahoma" w:hAnsi="Tahoma"/>
      <w:sz w:val="16"/>
      <w:szCs w:val="16"/>
    </w:rPr>
  </w:style>
  <w:style w:type="paragraph" w:styleId="Corpodetexto3">
    <w:name w:val="Body Text 3"/>
    <w:basedOn w:val="Normal"/>
    <w:qFormat/>
    <w:pPr>
      <w:spacing w:after="120"/>
    </w:pPr>
    <w:rPr>
      <w:sz w:val="16"/>
      <w:szCs w:val="16"/>
    </w:rPr>
  </w:style>
  <w:style w:type="paragraph" w:customStyle="1" w:styleId="Corpo">
    <w:name w:val="Corpo"/>
    <w:qFormat/>
    <w:rPr>
      <w:color w:val="000000"/>
      <w:sz w:val="24"/>
      <w:szCs w:val="24"/>
    </w:rPr>
  </w:style>
  <w:style w:type="paragraph" w:customStyle="1" w:styleId="NmerosPrincipais">
    <w:name w:val="Números Principais"/>
    <w:basedOn w:val="Normal"/>
    <w:qFormat/>
    <w:pPr>
      <w:numPr>
        <w:numId w:val="24"/>
      </w:numPr>
      <w:ind w:left="279" w:hanging="279"/>
    </w:pPr>
    <w:rPr>
      <w:sz w:val="24"/>
      <w:szCs w:val="24"/>
    </w:rPr>
  </w:style>
  <w:style w:type="paragraph" w:customStyle="1" w:styleId="PargrafocomRecuopsnumerao">
    <w:name w:val="Parágrafo com Recuo pós numeração"/>
    <w:basedOn w:val="Normal"/>
    <w:qFormat/>
    <w:pPr>
      <w:spacing w:after="120"/>
    </w:pPr>
    <w:rPr>
      <w:sz w:val="24"/>
      <w:szCs w:val="24"/>
    </w:rPr>
  </w:style>
  <w:style w:type="paragraph" w:customStyle="1" w:styleId="PargrafoNormal">
    <w:name w:val="Parágrafo Normal"/>
    <w:basedOn w:val="Normal"/>
    <w:qFormat/>
    <w:pPr>
      <w:spacing w:after="120"/>
    </w:pPr>
    <w:rPr>
      <w:sz w:val="24"/>
      <w:szCs w:val="24"/>
    </w:rPr>
  </w:style>
  <w:style w:type="paragraph" w:customStyle="1" w:styleId="LetrascomRecuo">
    <w:name w:val="Letras com Recuo"/>
    <w:basedOn w:val="Normal"/>
    <w:qFormat/>
    <w:pPr>
      <w:tabs>
        <w:tab w:val="left" w:pos="284"/>
      </w:tabs>
      <w:spacing w:after="120"/>
      <w:ind w:left="1418" w:hanging="284"/>
    </w:pPr>
    <w:rPr>
      <w:sz w:val="24"/>
      <w:szCs w:val="24"/>
    </w:rPr>
  </w:style>
  <w:style w:type="paragraph" w:customStyle="1" w:styleId="Nomedorgo">
    <w:name w:val="Nome do Órgão"/>
    <w:basedOn w:val="Normal"/>
    <w:qFormat/>
    <w:rPr>
      <w:b/>
      <w:bCs/>
      <w:sz w:val="24"/>
      <w:szCs w:val="24"/>
    </w:rPr>
  </w:style>
  <w:style w:type="paragraph" w:customStyle="1" w:styleId="Dataeassinatura">
    <w:name w:val="Data e assinatura"/>
    <w:basedOn w:val="Normal"/>
    <w:qFormat/>
    <w:pPr>
      <w:spacing w:after="720"/>
    </w:pPr>
    <w:rPr>
      <w:sz w:val="24"/>
      <w:szCs w:val="24"/>
    </w:rPr>
  </w:style>
  <w:style w:type="paragraph" w:customStyle="1" w:styleId="LetrasMultinvel">
    <w:name w:val="Letras Multinível"/>
    <w:basedOn w:val="Corpodetexto"/>
    <w:qFormat/>
    <w:pPr>
      <w:numPr>
        <w:numId w:val="25"/>
      </w:numPr>
      <w:spacing w:after="120"/>
      <w:ind w:left="1418" w:hanging="284"/>
      <w:jc w:val="center"/>
    </w:pPr>
    <w:rPr>
      <w:szCs w:val="24"/>
    </w:rPr>
  </w:style>
  <w:style w:type="paragraph" w:customStyle="1" w:styleId="Clusulas">
    <w:name w:val="Cláusulas"/>
    <w:basedOn w:val="Normal"/>
    <w:qFormat/>
    <w:pPr>
      <w:spacing w:after="240"/>
      <w:jc w:val="both"/>
    </w:pPr>
    <w:rPr>
      <w:b/>
      <w:bCs/>
      <w:sz w:val="24"/>
      <w:szCs w:val="24"/>
    </w:rPr>
  </w:style>
  <w:style w:type="paragraph" w:customStyle="1" w:styleId="Pargrafomultinvel">
    <w:name w:val="Parágrafo multinível"/>
    <w:basedOn w:val="Normal"/>
    <w:qFormat/>
    <w:pPr>
      <w:numPr>
        <w:numId w:val="19"/>
      </w:numPr>
      <w:spacing w:after="120"/>
    </w:pPr>
    <w:rPr>
      <w:sz w:val="24"/>
      <w:szCs w:val="24"/>
    </w:rPr>
  </w:style>
  <w:style w:type="paragraph" w:customStyle="1" w:styleId="ANEXO-Ttulo">
    <w:name w:val="ANEXO - Título"/>
    <w:basedOn w:val="Ttulo1"/>
    <w:qFormat/>
    <w:pPr>
      <w:spacing w:after="240"/>
      <w:jc w:val="center"/>
    </w:pPr>
    <w:rPr>
      <w:bCs/>
      <w:i/>
      <w:iCs/>
      <w:sz w:val="32"/>
      <w:szCs w:val="32"/>
    </w:rPr>
  </w:style>
  <w:style w:type="paragraph" w:customStyle="1" w:styleId="ANEXO-Rtulo">
    <w:name w:val="ANEXO - Rótulo"/>
    <w:basedOn w:val="Normal"/>
    <w:qFormat/>
    <w:rPr>
      <w:b/>
      <w:bCs/>
      <w:sz w:val="24"/>
      <w:szCs w:val="24"/>
    </w:rPr>
  </w:style>
  <w:style w:type="paragraph" w:customStyle="1" w:styleId="Anexo-Subttulo">
    <w:name w:val="Anexo - Subtítulo"/>
    <w:basedOn w:val="Normal"/>
    <w:qFormat/>
    <w:pPr>
      <w:spacing w:after="480"/>
    </w:pPr>
    <w:rPr>
      <w:b/>
      <w:bCs/>
      <w:sz w:val="24"/>
      <w:szCs w:val="24"/>
    </w:rPr>
  </w:style>
  <w:style w:type="paragraph" w:customStyle="1" w:styleId="EspritoSanto">
    <w:name w:val="Espírito Santo"/>
    <w:basedOn w:val="Nomedorgo"/>
    <w:qFormat/>
  </w:style>
  <w:style w:type="paragraph" w:styleId="Textodenotaderodap">
    <w:name w:val="footnote text"/>
    <w:basedOn w:val="Normal"/>
    <w:qFormat/>
  </w:style>
  <w:style w:type="paragraph" w:styleId="SemEspaamento">
    <w:name w:val="No Spacing"/>
    <w:qFormat/>
    <w:rPr>
      <w:rFonts w:ascii="Calibri" w:eastAsia="Calibri" w:hAnsi="Calibri"/>
      <w:sz w:val="22"/>
      <w:szCs w:val="22"/>
    </w:rPr>
  </w:style>
  <w:style w:type="paragraph" w:customStyle="1" w:styleId="NmerosSecundrios">
    <w:name w:val="Números Secundários"/>
    <w:basedOn w:val="NmerosPrincipais"/>
    <w:qFormat/>
    <w:pPr>
      <w:numPr>
        <w:numId w:val="0"/>
      </w:numPr>
      <w:tabs>
        <w:tab w:val="left" w:pos="567"/>
      </w:tabs>
      <w:spacing w:after="240"/>
      <w:ind w:left="567"/>
      <w:jc w:val="both"/>
    </w:pPr>
    <w:rPr>
      <w:rFonts w:eastAsia="Calibri"/>
    </w:rPr>
  </w:style>
  <w:style w:type="paragraph" w:customStyle="1" w:styleId="Default">
    <w:name w:val="Default"/>
    <w:qFormat/>
    <w:rPr>
      <w:rFonts w:ascii="Arial" w:eastAsia="Calibri" w:hAnsi="Arial" w:cs="Arial"/>
      <w:color w:val="000000"/>
      <w:sz w:val="24"/>
      <w:szCs w:val="24"/>
    </w:rPr>
  </w:style>
  <w:style w:type="paragraph" w:customStyle="1" w:styleId="paragrafo">
    <w:name w:val="paragrafo"/>
    <w:basedOn w:val="Normal"/>
    <w:qFormat/>
    <w:pPr>
      <w:numPr>
        <w:numId w:val="2"/>
      </w:numPr>
      <w:tabs>
        <w:tab w:val="left" w:pos="1418"/>
      </w:tabs>
      <w:spacing w:after="120" w:line="276" w:lineRule="auto"/>
      <w:ind w:firstLine="851"/>
      <w:jc w:val="both"/>
    </w:pPr>
    <w:rPr>
      <w:rFonts w:ascii="Arial" w:hAnsi="Arial"/>
      <w:sz w:val="24"/>
    </w:rPr>
  </w:style>
  <w:style w:type="paragraph" w:styleId="PargrafodaLista">
    <w:name w:val="List Paragraph"/>
    <w:basedOn w:val="Normal"/>
    <w:qFormat/>
    <w:pPr>
      <w:ind w:left="720"/>
      <w:contextualSpacing/>
    </w:pPr>
  </w:style>
  <w:style w:type="paragraph" w:customStyle="1" w:styleId="texto2">
    <w:name w:val="texto2"/>
    <w:basedOn w:val="Normal"/>
    <w:qFormat/>
    <w:pPr>
      <w:spacing w:before="100" w:beforeAutospacing="1" w:after="100" w:afterAutospacing="1"/>
      <w:jc w:val="left"/>
    </w:pPr>
    <w:rPr>
      <w:sz w:val="24"/>
      <w:szCs w:val="24"/>
    </w:rPr>
  </w:style>
  <w:style w:type="paragraph" w:customStyle="1" w:styleId="04partenormativa">
    <w:name w:val="04partenormativa"/>
    <w:basedOn w:val="Normal"/>
    <w:qFormat/>
    <w:pPr>
      <w:spacing w:before="100" w:beforeAutospacing="1" w:after="100" w:afterAutospacing="1"/>
      <w:jc w:val="left"/>
    </w:pPr>
    <w:rPr>
      <w:sz w:val="24"/>
      <w:szCs w:val="24"/>
    </w:rPr>
  </w:style>
  <w:style w:type="character" w:styleId="Nmerodepgina">
    <w:name w:val="page number"/>
    <w:basedOn w:val="Fontepargpadro"/>
  </w:style>
  <w:style w:type="character" w:styleId="Hyperlink">
    <w:name w:val="Hyperlink"/>
    <w:rPr>
      <w:color w:val="0000FF"/>
      <w:u w:val="single"/>
    </w:rPr>
  </w:style>
  <w:style w:type="character" w:styleId="nfase">
    <w:name w:val="Emphasis"/>
    <w:rPr>
      <w:i/>
      <w:iCs/>
    </w:rPr>
  </w:style>
  <w:style w:type="character" w:customStyle="1" w:styleId="TextodebaloChar">
    <w:name w:val="Texto de balão Char"/>
    <w:rPr>
      <w:rFonts w:ascii="Tahoma" w:hAnsi="Tahoma" w:cs="Tahoma"/>
      <w:sz w:val="16"/>
      <w:szCs w:val="16"/>
    </w:rPr>
  </w:style>
  <w:style w:type="character" w:customStyle="1" w:styleId="Corpodetexto3Char">
    <w:name w:val="Corpo de texto 3 Char"/>
    <w:basedOn w:val="Fontepargpadro"/>
    <w:rPr>
      <w:sz w:val="16"/>
      <w:szCs w:val="16"/>
    </w:rPr>
  </w:style>
  <w:style w:type="character" w:customStyle="1" w:styleId="PargrafoNormalChar">
    <w:name w:val="Parágrafo Normal Char"/>
    <w:basedOn w:val="Fontepargpadro"/>
    <w:rPr>
      <w:rFonts w:ascii="Times New Roman" w:hAnsi="Times New Roman" w:cs="Times New Roman"/>
      <w:sz w:val="24"/>
      <w:szCs w:val="24"/>
      <w:lang w:val="pt-BR"/>
    </w:rPr>
  </w:style>
  <w:style w:type="character" w:customStyle="1" w:styleId="TextodenotaderodapChar">
    <w:name w:val="Texto de nota de rodapé Char"/>
    <w:basedOn w:val="Fontepargpadro"/>
  </w:style>
  <w:style w:type="character" w:styleId="Refdenotaderodap">
    <w:name w:val="footnote reference"/>
    <w:basedOn w:val="Fontepargpadro"/>
    <w:rPr>
      <w:vertAlign w:val="superscript"/>
    </w:rPr>
  </w:style>
  <w:style w:type="character" w:styleId="Forte">
    <w:name w:val="Strong"/>
    <w:basedOn w:val="Fontepargpadro"/>
    <w:rPr>
      <w:b/>
      <w:bCs/>
    </w:rPr>
  </w:style>
  <w:style w:type="character" w:customStyle="1" w:styleId="TtuloChar">
    <w:name w:val="Título Char"/>
    <w:basedOn w:val="Fontepargpadro"/>
    <w:rPr>
      <w:b/>
      <w:sz w:val="38"/>
    </w:rPr>
  </w:style>
  <w:style w:type="character" w:customStyle="1" w:styleId="CharAttribute1">
    <w:name w:val="CharAttribute1"/>
    <w:rPr>
      <w:rFonts w:ascii="Times New Roman" w:eastAsia="Times New Roman" w:hAnsi="Times New Roman"/>
      <w:b/>
      <w:color w:val="282526"/>
      <w:sz w:val="24"/>
    </w:rPr>
  </w:style>
  <w:style w:type="character" w:customStyle="1" w:styleId="Ttulo5Char">
    <w:name w:val="Título 5 Char"/>
    <w:basedOn w:val="Fontepargpadro"/>
    <w:rPr>
      <w:sz w:val="24"/>
    </w:rPr>
  </w:style>
  <w:style w:type="table" w:styleId="Tabelacomgrade">
    <w:name w:val="Table Grid"/>
    <w:basedOn w:val="Tabelanormal"/>
    <w:uiPriority w:val="5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legislacao.planalto.gov.br/legisla/legislacao.nsf/Viw_Identificacao/lei%205.172-1966?OpenDocument"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Times New Roman"/>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32</Pages>
  <Words>12434</Words>
  <Characters>67149</Characters>
  <Application>Microsoft Office Word</Application>
  <DocSecurity>0</DocSecurity>
  <Lines>559</Lines>
  <Paragraphs>158</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79425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PMSDN</cp:lastModifiedBy>
  <cp:revision>2</cp:revision>
  <cp:lastPrinted>2019-07-31T15:46:00Z</cp:lastPrinted>
  <dcterms:created xsi:type="dcterms:W3CDTF">2019-10-15T16:36:00Z</dcterms:created>
  <dcterms:modified xsi:type="dcterms:W3CDTF">2019-10-15T16:36:00Z</dcterms:modified>
</cp:coreProperties>
</file>