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F20" w:rsidRDefault="007B6F20">
      <w:pPr>
        <w:pStyle w:val="Ttulo1"/>
        <w:spacing w:before="0"/>
        <w:rPr>
          <w:b w:val="0"/>
          <w:color w:val="000000"/>
          <w:spacing w:val="-3"/>
          <w:sz w:val="22"/>
          <w:szCs w:val="22"/>
        </w:rPr>
      </w:pPr>
      <w:bookmarkStart w:id="0" w:name="_GoBack"/>
      <w:bookmarkEnd w:id="0"/>
    </w:p>
    <w:p w:rsidR="007B6F20" w:rsidRDefault="003D64F4">
      <w:pPr>
        <w:pStyle w:val="Ttulo1"/>
        <w:spacing w:before="0"/>
        <w:rPr>
          <w:b w:val="0"/>
          <w:color w:val="000000"/>
          <w:spacing w:val="-3"/>
          <w:sz w:val="22"/>
          <w:szCs w:val="22"/>
        </w:rPr>
      </w:pPr>
      <w:r>
        <w:rPr>
          <w:b w:val="0"/>
          <w:color w:val="000000"/>
          <w:spacing w:val="-3"/>
          <w:sz w:val="22"/>
          <w:szCs w:val="22"/>
        </w:rPr>
        <w:t>COMISSÃO PERMANENTE DE PREGÃO – CPP/PMSDN</w:t>
      </w:r>
    </w:p>
    <w:p w:rsidR="007B6F20" w:rsidRDefault="007B6F20">
      <w:pPr>
        <w:spacing w:before="0"/>
        <w:jc w:val="both"/>
        <w:rPr>
          <w:color w:val="000000"/>
          <w:sz w:val="22"/>
          <w:szCs w:val="22"/>
        </w:rPr>
      </w:pPr>
    </w:p>
    <w:p w:rsidR="007B6F20" w:rsidRDefault="003D64F4">
      <w:pPr>
        <w:pStyle w:val="Ttulo5"/>
        <w:spacing w:before="0"/>
        <w:rPr>
          <w:b/>
          <w:color w:val="000000"/>
          <w:spacing w:val="-3"/>
          <w:sz w:val="22"/>
          <w:szCs w:val="22"/>
        </w:rPr>
      </w:pPr>
      <w:r>
        <w:rPr>
          <w:b/>
          <w:color w:val="000000"/>
          <w:spacing w:val="-3"/>
          <w:sz w:val="22"/>
          <w:szCs w:val="22"/>
        </w:rPr>
        <w:t>PREGÃO PRESENCIAL 40/2019 - SRP</w:t>
      </w:r>
    </w:p>
    <w:p w:rsidR="007B6F20" w:rsidRDefault="007B6F20">
      <w:pPr>
        <w:spacing w:before="0"/>
        <w:jc w:val="both"/>
        <w:rPr>
          <w:color w:val="000000"/>
          <w:spacing w:val="-3"/>
          <w:sz w:val="22"/>
          <w:szCs w:val="22"/>
        </w:rPr>
      </w:pPr>
    </w:p>
    <w:p w:rsidR="007B6F20" w:rsidRDefault="003D64F4">
      <w:pPr>
        <w:pStyle w:val="Ttulo3"/>
        <w:spacing w:before="0"/>
        <w:ind w:left="0"/>
        <w:rPr>
          <w:color w:val="000000"/>
          <w:spacing w:val="-3"/>
          <w:sz w:val="22"/>
          <w:szCs w:val="22"/>
        </w:rPr>
      </w:pPr>
      <w:r>
        <w:rPr>
          <w:color w:val="000000"/>
          <w:spacing w:val="-3"/>
          <w:sz w:val="22"/>
          <w:szCs w:val="22"/>
        </w:rPr>
        <w:t>RECIBO</w:t>
      </w:r>
    </w:p>
    <w:p w:rsidR="007B6F20" w:rsidRDefault="007B6F20">
      <w:pPr>
        <w:spacing w:before="0"/>
        <w:jc w:val="both"/>
        <w:rPr>
          <w:color w:val="000000"/>
          <w:spacing w:val="-3"/>
          <w:sz w:val="22"/>
          <w:szCs w:val="22"/>
        </w:rPr>
      </w:pPr>
    </w:p>
    <w:p w:rsidR="007B6F20" w:rsidRDefault="003D64F4">
      <w:pPr>
        <w:pStyle w:val="Corpodetexto21"/>
        <w:spacing w:before="0" w:line="240" w:lineRule="auto"/>
        <w:ind w:firstLine="0"/>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40/2019 - SRP</w:t>
      </w:r>
      <w:r>
        <w:rPr>
          <w:color w:val="000000"/>
          <w:spacing w:val="-3"/>
          <w:szCs w:val="22"/>
        </w:rPr>
        <w:t xml:space="preserve">, para abertura às </w:t>
      </w:r>
      <w:r>
        <w:rPr>
          <w:b/>
          <w:color w:val="000000"/>
          <w:spacing w:val="-3"/>
          <w:szCs w:val="22"/>
        </w:rPr>
        <w:t>9h do dia 16 de dezembro de 2019.</w:t>
      </w:r>
    </w:p>
    <w:p w:rsidR="007B6F20" w:rsidRDefault="007B6F20">
      <w:pPr>
        <w:spacing w:before="0"/>
        <w:jc w:val="both"/>
        <w:rPr>
          <w:color w:val="000000"/>
          <w:spacing w:val="-3"/>
          <w:sz w:val="22"/>
          <w:szCs w:val="22"/>
        </w:rPr>
      </w:pPr>
    </w:p>
    <w:p w:rsidR="007B6F20" w:rsidRDefault="007B6F20">
      <w:pPr>
        <w:spacing w:before="0"/>
        <w:jc w:val="both"/>
        <w:rPr>
          <w:color w:val="000000"/>
          <w:spacing w:val="-3"/>
          <w:sz w:val="22"/>
          <w:szCs w:val="22"/>
        </w:rPr>
      </w:pPr>
    </w:p>
    <w:p w:rsidR="007B6F20" w:rsidRDefault="003D64F4">
      <w:pPr>
        <w:pStyle w:val="Ttulo4"/>
        <w:spacing w:before="0"/>
        <w:ind w:left="0"/>
        <w:rPr>
          <w:color w:val="000000"/>
          <w:spacing w:val="-3"/>
          <w:sz w:val="22"/>
          <w:szCs w:val="22"/>
        </w:rPr>
      </w:pPr>
      <w:r>
        <w:rPr>
          <w:color w:val="000000"/>
          <w:spacing w:val="-3"/>
          <w:sz w:val="22"/>
          <w:szCs w:val="22"/>
        </w:rPr>
        <w:t>São Domingos do Norte/ES</w:t>
      </w:r>
      <w:proofErr w:type="gramStart"/>
      <w:r>
        <w:rPr>
          <w:color w:val="000000"/>
          <w:spacing w:val="-3"/>
          <w:sz w:val="22"/>
          <w:szCs w:val="22"/>
        </w:rPr>
        <w:t>........</w:t>
      </w:r>
      <w:proofErr w:type="gramEnd"/>
      <w:r>
        <w:rPr>
          <w:color w:val="000000"/>
          <w:spacing w:val="-3"/>
          <w:sz w:val="22"/>
          <w:szCs w:val="22"/>
        </w:rPr>
        <w:t>/.........../..........</w:t>
      </w:r>
    </w:p>
    <w:p w:rsidR="007B6F20" w:rsidRDefault="007B6F20">
      <w:pPr>
        <w:spacing w:before="0"/>
        <w:jc w:val="both"/>
        <w:rPr>
          <w:color w:val="000000"/>
          <w:spacing w:val="-3"/>
          <w:sz w:val="22"/>
          <w:szCs w:val="22"/>
        </w:rPr>
      </w:pPr>
    </w:p>
    <w:p w:rsidR="007B6F20" w:rsidRDefault="003D64F4">
      <w:pPr>
        <w:spacing w:before="0"/>
        <w:jc w:val="both"/>
        <w:rPr>
          <w:color w:val="000000"/>
          <w:spacing w:val="-3"/>
          <w:sz w:val="22"/>
          <w:szCs w:val="22"/>
        </w:rPr>
      </w:pPr>
      <w:proofErr w:type="gramStart"/>
      <w:r>
        <w:rPr>
          <w:color w:val="000000"/>
          <w:spacing w:val="-3"/>
          <w:sz w:val="22"/>
          <w:szCs w:val="22"/>
        </w:rPr>
        <w:t>.............................................................................................</w:t>
      </w:r>
      <w:proofErr w:type="gramEnd"/>
    </w:p>
    <w:p w:rsidR="007B6F20" w:rsidRDefault="003D64F4">
      <w:pPr>
        <w:pStyle w:val="Ttulo4"/>
        <w:spacing w:before="0"/>
        <w:ind w:left="0"/>
        <w:rPr>
          <w:color w:val="000000"/>
          <w:spacing w:val="-3"/>
          <w:sz w:val="22"/>
          <w:szCs w:val="22"/>
        </w:rPr>
      </w:pPr>
      <w:r>
        <w:rPr>
          <w:color w:val="000000"/>
          <w:spacing w:val="-3"/>
          <w:sz w:val="22"/>
          <w:szCs w:val="22"/>
        </w:rPr>
        <w:t>E-MAIL</w:t>
      </w:r>
    </w:p>
    <w:p w:rsidR="007B6F20" w:rsidRDefault="007B6F20">
      <w:pPr>
        <w:spacing w:before="0"/>
        <w:jc w:val="both"/>
        <w:rPr>
          <w:color w:val="000000"/>
          <w:spacing w:val="-3"/>
          <w:sz w:val="22"/>
          <w:szCs w:val="22"/>
        </w:rPr>
      </w:pPr>
    </w:p>
    <w:p w:rsidR="007B6F20" w:rsidRDefault="003D64F4">
      <w:pPr>
        <w:spacing w:before="0"/>
        <w:jc w:val="both"/>
        <w:rPr>
          <w:color w:val="000000"/>
          <w:spacing w:val="-3"/>
          <w:sz w:val="22"/>
          <w:szCs w:val="22"/>
        </w:rPr>
      </w:pPr>
      <w:proofErr w:type="gramStart"/>
      <w:r>
        <w:rPr>
          <w:color w:val="000000"/>
          <w:spacing w:val="-3"/>
          <w:sz w:val="22"/>
          <w:szCs w:val="22"/>
        </w:rPr>
        <w:t>.............................</w:t>
      </w:r>
      <w:r>
        <w:rPr>
          <w:color w:val="000000"/>
          <w:spacing w:val="-3"/>
          <w:sz w:val="22"/>
          <w:szCs w:val="22"/>
        </w:rPr>
        <w:t>................................................................</w:t>
      </w:r>
      <w:proofErr w:type="gramEnd"/>
    </w:p>
    <w:p w:rsidR="007B6F20" w:rsidRDefault="003D64F4">
      <w:pPr>
        <w:pStyle w:val="Ttulo4"/>
        <w:spacing w:before="0"/>
        <w:ind w:left="0"/>
        <w:rPr>
          <w:color w:val="000000"/>
          <w:spacing w:val="-3"/>
          <w:sz w:val="22"/>
          <w:szCs w:val="22"/>
        </w:rPr>
      </w:pPr>
      <w:r>
        <w:rPr>
          <w:color w:val="000000"/>
          <w:spacing w:val="-3"/>
          <w:sz w:val="22"/>
          <w:szCs w:val="22"/>
        </w:rPr>
        <w:t>TELEFONE/FAX</w:t>
      </w:r>
    </w:p>
    <w:p w:rsidR="007B6F20" w:rsidRDefault="007B6F20">
      <w:pPr>
        <w:spacing w:before="0"/>
        <w:jc w:val="both"/>
        <w:rPr>
          <w:color w:val="000000"/>
          <w:spacing w:val="-3"/>
          <w:sz w:val="22"/>
          <w:szCs w:val="22"/>
        </w:rPr>
      </w:pPr>
    </w:p>
    <w:p w:rsidR="007B6F20" w:rsidRDefault="003D64F4">
      <w:pPr>
        <w:spacing w:before="0"/>
        <w:jc w:val="both"/>
        <w:rPr>
          <w:color w:val="000000"/>
          <w:spacing w:val="-3"/>
          <w:sz w:val="22"/>
          <w:szCs w:val="22"/>
        </w:rPr>
      </w:pPr>
      <w:proofErr w:type="gramStart"/>
      <w:r>
        <w:rPr>
          <w:color w:val="000000"/>
          <w:spacing w:val="-3"/>
          <w:sz w:val="22"/>
          <w:szCs w:val="22"/>
        </w:rPr>
        <w:t>.............................................................................................</w:t>
      </w:r>
      <w:proofErr w:type="gramEnd"/>
    </w:p>
    <w:p w:rsidR="007B6F20" w:rsidRDefault="003D64F4">
      <w:pPr>
        <w:pStyle w:val="Ttulo4"/>
        <w:spacing w:before="0"/>
        <w:ind w:left="0"/>
        <w:rPr>
          <w:color w:val="000000"/>
          <w:spacing w:val="-3"/>
          <w:sz w:val="22"/>
          <w:szCs w:val="22"/>
        </w:rPr>
      </w:pPr>
      <w:r>
        <w:rPr>
          <w:color w:val="000000"/>
          <w:spacing w:val="-3"/>
          <w:sz w:val="22"/>
          <w:szCs w:val="22"/>
        </w:rPr>
        <w:t xml:space="preserve">ASSINATURA </w:t>
      </w:r>
    </w:p>
    <w:p w:rsidR="007B6F20" w:rsidRDefault="007B6F20">
      <w:pPr>
        <w:spacing w:before="0"/>
        <w:jc w:val="both"/>
        <w:rPr>
          <w:color w:val="000000"/>
          <w:sz w:val="22"/>
          <w:szCs w:val="22"/>
        </w:rPr>
      </w:pPr>
    </w:p>
    <w:p w:rsidR="007B6F20" w:rsidRDefault="007B6F20">
      <w:pPr>
        <w:pStyle w:val="Ttulo4"/>
        <w:spacing w:before="0"/>
        <w:ind w:left="0"/>
        <w:rPr>
          <w:color w:val="000000"/>
          <w:spacing w:val="-3"/>
          <w:sz w:val="22"/>
          <w:szCs w:val="22"/>
        </w:rPr>
      </w:pPr>
    </w:p>
    <w:p w:rsidR="007B6F20" w:rsidRDefault="003D64F4">
      <w:pPr>
        <w:pStyle w:val="Ttulo4"/>
        <w:spacing w:before="0"/>
        <w:ind w:left="0"/>
        <w:rPr>
          <w:color w:val="000000"/>
          <w:spacing w:val="-3"/>
          <w:sz w:val="22"/>
          <w:szCs w:val="22"/>
        </w:rPr>
      </w:pPr>
      <w:r>
        <w:rPr>
          <w:color w:val="000000"/>
          <w:spacing w:val="-3"/>
          <w:sz w:val="22"/>
          <w:szCs w:val="22"/>
        </w:rPr>
        <w:t>NOME DA EMPRESA E CARIMBO DE CNPJ</w:t>
      </w: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spacing w:before="0"/>
        <w:jc w:val="both"/>
        <w:rPr>
          <w:b/>
          <w:bCs/>
          <w:color w:val="000000"/>
          <w:sz w:val="22"/>
          <w:szCs w:val="22"/>
        </w:rPr>
      </w:pPr>
    </w:p>
    <w:p w:rsidR="007B6F20" w:rsidRDefault="007B6F20">
      <w:pPr>
        <w:pStyle w:val="ANEXO-Ttulo"/>
        <w:spacing w:before="0" w:after="0"/>
        <w:jc w:val="both"/>
        <w:rPr>
          <w:i w:val="0"/>
          <w:color w:val="000000"/>
          <w:sz w:val="22"/>
          <w:szCs w:val="22"/>
        </w:rPr>
      </w:pPr>
    </w:p>
    <w:p w:rsidR="007B6F20" w:rsidRDefault="007B6F20">
      <w:pPr>
        <w:pStyle w:val="ANEXO-Ttulo"/>
        <w:spacing w:before="0" w:after="0"/>
        <w:jc w:val="both"/>
        <w:rPr>
          <w:i w:val="0"/>
          <w:color w:val="000000"/>
          <w:sz w:val="22"/>
          <w:szCs w:val="22"/>
        </w:rPr>
      </w:pPr>
    </w:p>
    <w:p w:rsidR="007B6F20" w:rsidRDefault="003D64F4">
      <w:pPr>
        <w:pStyle w:val="ANEXO-Ttulo"/>
        <w:spacing w:before="0" w:after="0"/>
        <w:rPr>
          <w:i w:val="0"/>
          <w:color w:val="000000"/>
          <w:sz w:val="22"/>
          <w:szCs w:val="22"/>
        </w:rPr>
      </w:pPr>
      <w:r>
        <w:rPr>
          <w:i w:val="0"/>
          <w:color w:val="000000"/>
          <w:sz w:val="22"/>
          <w:szCs w:val="22"/>
        </w:rPr>
        <w:t>EDITAL DE</w:t>
      </w:r>
      <w:r>
        <w:rPr>
          <w:i w:val="0"/>
          <w:color w:val="000000"/>
          <w:sz w:val="22"/>
          <w:szCs w:val="22"/>
        </w:rPr>
        <w:t xml:space="preserve"> PREGÃO PRESENCIAL N</w:t>
      </w:r>
      <w:r>
        <w:rPr>
          <w:i w:val="0"/>
          <w:color w:val="000000"/>
          <w:sz w:val="22"/>
          <w:szCs w:val="22"/>
          <w:u w:val="single"/>
          <w:vertAlign w:val="superscript"/>
        </w:rPr>
        <w:t>o</w:t>
      </w:r>
      <w:r>
        <w:rPr>
          <w:i w:val="0"/>
          <w:color w:val="000000"/>
          <w:sz w:val="22"/>
          <w:szCs w:val="22"/>
        </w:rPr>
        <w:t xml:space="preserve"> 40/2019 - SRP</w:t>
      </w:r>
    </w:p>
    <w:p w:rsidR="007B6F20" w:rsidRDefault="007B6F20">
      <w:pPr>
        <w:pStyle w:val="ANEXO-Ttulo"/>
        <w:spacing w:before="0" w:after="0"/>
        <w:jc w:val="both"/>
        <w:rPr>
          <w:i w:val="0"/>
          <w:color w:val="000000"/>
          <w:sz w:val="22"/>
          <w:szCs w:val="22"/>
        </w:rPr>
      </w:pPr>
    </w:p>
    <w:p w:rsidR="007B6F20" w:rsidRDefault="003D64F4">
      <w:pPr>
        <w:spacing w:before="0"/>
        <w:jc w:val="both"/>
        <w:rPr>
          <w:color w:val="000000"/>
          <w:sz w:val="22"/>
          <w:szCs w:val="22"/>
        </w:rPr>
      </w:pPr>
      <w:r>
        <w:rPr>
          <w:sz w:val="22"/>
          <w:szCs w:val="22"/>
        </w:rPr>
        <w:t xml:space="preserve">A Prefeitura Municipal de São Domingos do Norte, Estado do Espírito Santo, pessoa Jurídica de Direito Público Interno, sediado na Rod. </w:t>
      </w:r>
      <w:proofErr w:type="spellStart"/>
      <w:r>
        <w:rPr>
          <w:sz w:val="22"/>
          <w:szCs w:val="22"/>
        </w:rPr>
        <w:t>Gether</w:t>
      </w:r>
      <w:proofErr w:type="spellEnd"/>
      <w:r>
        <w:rPr>
          <w:sz w:val="22"/>
          <w:szCs w:val="22"/>
        </w:rPr>
        <w:t xml:space="preserve"> Lopes de Farias, s/nº - São Domingos do Norte/ES, inscrito no Cadastro Nacional de Pessoa Jurídica sob o Nº 36.350</w:t>
      </w:r>
      <w:r>
        <w:rPr>
          <w:sz w:val="22"/>
          <w:szCs w:val="22"/>
        </w:rPr>
        <w:t>.312/0001-72 por meio da Secretaria Municipal do Trabalho, Assistência e Desenvolvimento Social, Secretaria Municipal de Agricultura, Secretaria Municipal de Obras e Serviços Urbanos, Secretaria Municipal de Administração e Finanças, Secretaria Municipal C</w:t>
      </w:r>
      <w:r>
        <w:rPr>
          <w:sz w:val="22"/>
          <w:szCs w:val="22"/>
        </w:rPr>
        <w:t xml:space="preserve">ontrole Interno e Transparência, Gabinete do Prefeito e Secretaria Municipal de Educação e Cultura torna público para conhecimento dos interessados, que realizará licitação na modalidade "Pregão Presencial", do tipo “menor preço por item”, para </w:t>
      </w:r>
      <w:r>
        <w:rPr>
          <w:b/>
          <w:bCs/>
          <w:sz w:val="22"/>
          <w:szCs w:val="22"/>
        </w:rPr>
        <w:t>AQUISIÇÃO D</w:t>
      </w:r>
      <w:r>
        <w:rPr>
          <w:b/>
          <w:bCs/>
          <w:sz w:val="22"/>
          <w:szCs w:val="22"/>
        </w:rPr>
        <w:t>E MATERIAL DE CONSUMO E EQUIPAMENTOS</w:t>
      </w:r>
      <w:r>
        <w:rPr>
          <w:sz w:val="22"/>
          <w:szCs w:val="22"/>
        </w:rPr>
        <w:t>, conforme Processos</w:t>
      </w:r>
      <w:r>
        <w:rPr>
          <w:color w:val="000000"/>
          <w:sz w:val="22"/>
          <w:szCs w:val="22"/>
        </w:rPr>
        <w:t xml:space="preserve"> n</w:t>
      </w:r>
      <w:r>
        <w:rPr>
          <w:color w:val="000000"/>
          <w:sz w:val="22"/>
          <w:szCs w:val="22"/>
          <w:u w:val="single"/>
          <w:vertAlign w:val="superscript"/>
        </w:rPr>
        <w:t>o</w:t>
      </w:r>
      <w:r>
        <w:rPr>
          <w:color w:val="000000"/>
          <w:sz w:val="22"/>
          <w:szCs w:val="22"/>
        </w:rPr>
        <w:t xml:space="preserve"> 4870/2019, 5301/2019, 5309/2019, 5340/2019, 5344/2019, 5349/2019, 5401/2019 devidamente aprovado pela autoridade competente. O Pregão será realizado pelo pregoeiro e Equipe de Apoio, designados pe</w:t>
      </w:r>
      <w:r>
        <w:rPr>
          <w:color w:val="000000"/>
          <w:sz w:val="22"/>
          <w:szCs w:val="22"/>
        </w:rPr>
        <w:t>la Portaria N</w:t>
      </w:r>
      <w:r>
        <w:rPr>
          <w:color w:val="000000"/>
          <w:sz w:val="22"/>
          <w:szCs w:val="22"/>
          <w:u w:val="single"/>
          <w:vertAlign w:val="superscript"/>
        </w:rPr>
        <w:t>o</w:t>
      </w:r>
      <w:r>
        <w:rPr>
          <w:color w:val="000000"/>
          <w:sz w:val="22"/>
          <w:szCs w:val="22"/>
        </w:rPr>
        <w:t xml:space="preserve"> 7.627, de 01/04/2019, publicada em 01/04/2019, e regido pela Lei n</w:t>
      </w:r>
      <w:r>
        <w:rPr>
          <w:color w:val="000000"/>
          <w:sz w:val="22"/>
          <w:szCs w:val="22"/>
          <w:u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Decreto Federal 3.555/00, Decreto Federal 9.488/2018 e Decreto Municipal 1.663 </w:t>
      </w:r>
      <w:r>
        <w:rPr>
          <w:color w:val="000000"/>
          <w:sz w:val="22"/>
          <w:szCs w:val="22"/>
        </w:rPr>
        <w:t>de 11/06/2019 bem como pelas demais normas pertinentes e condições estabelecidas no presente Edital.</w:t>
      </w:r>
    </w:p>
    <w:p w:rsidR="007B6F20" w:rsidRDefault="007B6F20">
      <w:pPr>
        <w:spacing w:before="0"/>
        <w:jc w:val="both"/>
        <w:rPr>
          <w:color w:val="000000"/>
          <w:sz w:val="22"/>
          <w:szCs w:val="22"/>
        </w:rPr>
      </w:pPr>
    </w:p>
    <w:p w:rsidR="007B6F20" w:rsidRDefault="003D64F4">
      <w:pPr>
        <w:pStyle w:val="NmerosPrincipais"/>
        <w:numPr>
          <w:ilvl w:val="0"/>
          <w:numId w:val="0"/>
        </w:numPr>
        <w:spacing w:before="0"/>
        <w:jc w:val="both"/>
        <w:rPr>
          <w:b/>
          <w:bCs/>
          <w:color w:val="000000"/>
          <w:sz w:val="22"/>
          <w:szCs w:val="22"/>
          <w:u w:val="single"/>
        </w:rPr>
      </w:pPr>
      <w:r>
        <w:rPr>
          <w:b/>
          <w:bCs/>
          <w:color w:val="000000"/>
          <w:sz w:val="22"/>
          <w:szCs w:val="22"/>
          <w:u w:val="single"/>
        </w:rPr>
        <w:t>1 - DISPOSIÇÃO PRELIMINAR</w:t>
      </w:r>
    </w:p>
    <w:p w:rsidR="007B6F20" w:rsidRDefault="003D64F4">
      <w:pPr>
        <w:spacing w:before="0"/>
        <w:jc w:val="both"/>
        <w:rPr>
          <w:color w:val="000000"/>
          <w:sz w:val="22"/>
          <w:szCs w:val="22"/>
        </w:rPr>
      </w:pPr>
      <w:r>
        <w:rPr>
          <w:color w:val="000000"/>
          <w:sz w:val="22"/>
          <w:szCs w:val="22"/>
        </w:rPr>
        <w:t>1.1. O Pregão Presencial será realizado em sessão pública, em todas as suas fases.</w:t>
      </w:r>
    </w:p>
    <w:p w:rsidR="007B6F20" w:rsidRDefault="003D64F4">
      <w:pPr>
        <w:spacing w:before="0"/>
        <w:jc w:val="both"/>
        <w:rPr>
          <w:color w:val="000000"/>
          <w:sz w:val="22"/>
          <w:szCs w:val="22"/>
        </w:rPr>
      </w:pPr>
      <w:r>
        <w:rPr>
          <w:color w:val="000000"/>
          <w:sz w:val="22"/>
          <w:szCs w:val="22"/>
        </w:rPr>
        <w:t>1.2. Os trabalhos serão conduzidos por servid</w:t>
      </w:r>
      <w:r>
        <w:rPr>
          <w:color w:val="000000"/>
          <w:sz w:val="22"/>
          <w:szCs w:val="22"/>
        </w:rPr>
        <w:t>or do órgão promotor do certame, denominado pregoeiro.</w:t>
      </w:r>
    </w:p>
    <w:p w:rsidR="007B6F20" w:rsidRDefault="003D64F4">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 NO PROTOCOLO</w:t>
      </w:r>
      <w:r>
        <w:rPr>
          <w:color w:val="000000"/>
          <w:sz w:val="22"/>
          <w:szCs w:val="22"/>
        </w:rPr>
        <w:t xml:space="preserve">: até 8h do dia </w:t>
      </w:r>
      <w:r>
        <w:rPr>
          <w:b/>
          <w:color w:val="000000"/>
          <w:sz w:val="22"/>
          <w:szCs w:val="22"/>
        </w:rPr>
        <w:t>16/12/2019.</w:t>
      </w:r>
    </w:p>
    <w:p w:rsidR="007B6F20" w:rsidRDefault="003D64F4">
      <w:pPr>
        <w:spacing w:before="0"/>
        <w:jc w:val="both"/>
        <w:rPr>
          <w:b/>
          <w:color w:val="000000"/>
          <w:sz w:val="22"/>
          <w:szCs w:val="22"/>
        </w:rPr>
      </w:pPr>
      <w:r>
        <w:rPr>
          <w:color w:val="000000"/>
          <w:sz w:val="22"/>
          <w:szCs w:val="22"/>
        </w:rPr>
        <w:t xml:space="preserve">1.4. </w:t>
      </w:r>
      <w:r>
        <w:rPr>
          <w:b/>
          <w:color w:val="000000"/>
          <w:sz w:val="22"/>
          <w:szCs w:val="22"/>
        </w:rPr>
        <w:t>DATA E HORÁRIO DO CREDENCIAMENTO</w:t>
      </w:r>
      <w:r>
        <w:rPr>
          <w:color w:val="000000"/>
          <w:sz w:val="22"/>
          <w:szCs w:val="22"/>
        </w:rPr>
        <w:t>: até às 8h30 do dia</w:t>
      </w:r>
      <w:r>
        <w:rPr>
          <w:b/>
          <w:color w:val="000000"/>
          <w:sz w:val="22"/>
          <w:szCs w:val="22"/>
        </w:rPr>
        <w:t xml:space="preserve"> 16/12/2019.</w:t>
      </w:r>
    </w:p>
    <w:p w:rsidR="007B6F20" w:rsidRDefault="003D64F4">
      <w:pPr>
        <w:spacing w:before="0"/>
        <w:jc w:val="both"/>
        <w:rPr>
          <w:b/>
          <w:color w:val="000000"/>
          <w:sz w:val="22"/>
          <w:szCs w:val="22"/>
        </w:rPr>
      </w:pPr>
      <w:r>
        <w:rPr>
          <w:color w:val="000000"/>
          <w:sz w:val="22"/>
          <w:szCs w:val="22"/>
        </w:rPr>
        <w:t xml:space="preserve">1.5. </w:t>
      </w:r>
      <w:r>
        <w:rPr>
          <w:b/>
          <w:color w:val="000000"/>
          <w:sz w:val="22"/>
          <w:szCs w:val="22"/>
        </w:rPr>
        <w:t xml:space="preserve">DATA E HORÁRIO DE ABERTURA DA SESSÃO </w:t>
      </w:r>
      <w:r>
        <w:rPr>
          <w:b/>
          <w:color w:val="000000"/>
          <w:sz w:val="22"/>
          <w:szCs w:val="22"/>
        </w:rPr>
        <w:t>PÚBLICA</w:t>
      </w:r>
      <w:r>
        <w:rPr>
          <w:color w:val="000000"/>
          <w:sz w:val="22"/>
          <w:szCs w:val="22"/>
        </w:rPr>
        <w:t xml:space="preserve">: às 9h </w:t>
      </w:r>
      <w:r>
        <w:rPr>
          <w:b/>
          <w:color w:val="000000"/>
          <w:sz w:val="22"/>
          <w:szCs w:val="22"/>
        </w:rPr>
        <w:t>do 16/12/2019.</w:t>
      </w:r>
    </w:p>
    <w:p w:rsidR="007B6F20" w:rsidRDefault="003D64F4">
      <w:pPr>
        <w:spacing w:before="0"/>
        <w:jc w:val="both"/>
        <w:rPr>
          <w:color w:val="000000"/>
          <w:sz w:val="22"/>
          <w:szCs w:val="22"/>
        </w:rPr>
      </w:pPr>
      <w:r>
        <w:rPr>
          <w:color w:val="000000"/>
          <w:sz w:val="22"/>
          <w:szCs w:val="22"/>
        </w:rPr>
        <w:t>1.6. Os licitantes deverão entregar até a hora e data previstas a sua proposta e documentação necessária para habilitação, em 02 (dois) envelopes distintos, lacrados e rubricados, contendo na parte externa, além da razão socia</w:t>
      </w:r>
      <w:r>
        <w:rPr>
          <w:color w:val="000000"/>
          <w:sz w:val="22"/>
          <w:szCs w:val="22"/>
        </w:rPr>
        <w:t xml:space="preserve">l completa da proponente os seguintes dizeres: </w:t>
      </w:r>
    </w:p>
    <w:p w:rsidR="007B6F20" w:rsidRDefault="003D64F4">
      <w:pPr>
        <w:spacing w:before="0"/>
        <w:jc w:val="both"/>
        <w:rPr>
          <w:color w:val="000000"/>
          <w:sz w:val="22"/>
          <w:szCs w:val="22"/>
        </w:rPr>
      </w:pPr>
      <w:r>
        <w:rPr>
          <w:color w:val="000000"/>
          <w:sz w:val="22"/>
          <w:szCs w:val="22"/>
        </w:rPr>
        <w:t>"</w:t>
      </w:r>
      <w:proofErr w:type="gramStart"/>
      <w:r>
        <w:rPr>
          <w:color w:val="000000"/>
          <w:sz w:val="22"/>
          <w:szCs w:val="22"/>
        </w:rPr>
        <w:t xml:space="preserve">Prefeitura Municipal de São Domingos do Norte” </w:t>
      </w:r>
      <w:r>
        <w:rPr>
          <w:b/>
          <w:bCs/>
          <w:color w:val="000000"/>
          <w:sz w:val="22"/>
          <w:szCs w:val="22"/>
        </w:rPr>
        <w:t xml:space="preserve">– Pregão Presencial nº 40/2019 - SRP - </w:t>
      </w:r>
      <w:r>
        <w:rPr>
          <w:color w:val="000000"/>
          <w:sz w:val="22"/>
          <w:szCs w:val="22"/>
        </w:rPr>
        <w:t xml:space="preserve">Envelope nº 001 – </w:t>
      </w:r>
      <w:r>
        <w:rPr>
          <w:b/>
          <w:bCs/>
          <w:color w:val="000000"/>
          <w:sz w:val="22"/>
          <w:szCs w:val="22"/>
        </w:rPr>
        <w:t>PROPOSTA”</w:t>
      </w:r>
      <w:proofErr w:type="gramEnd"/>
      <w:r>
        <w:rPr>
          <w:color w:val="000000"/>
          <w:sz w:val="22"/>
          <w:szCs w:val="22"/>
        </w:rPr>
        <w:t>;</w:t>
      </w:r>
    </w:p>
    <w:p w:rsidR="007B6F20" w:rsidRDefault="003D64F4">
      <w:pPr>
        <w:spacing w:before="0"/>
        <w:jc w:val="both"/>
        <w:rPr>
          <w:color w:val="000000"/>
          <w:sz w:val="22"/>
          <w:szCs w:val="22"/>
        </w:rPr>
      </w:pPr>
      <w:r>
        <w:rPr>
          <w:color w:val="000000"/>
          <w:sz w:val="22"/>
          <w:szCs w:val="22"/>
        </w:rPr>
        <w:t>“</w:t>
      </w:r>
      <w:proofErr w:type="gramStart"/>
      <w:r>
        <w:rPr>
          <w:color w:val="000000"/>
          <w:sz w:val="22"/>
          <w:szCs w:val="22"/>
        </w:rPr>
        <w:t xml:space="preserve">Prefeitura Municipal de São Domingos do Norte” </w:t>
      </w:r>
      <w:r>
        <w:rPr>
          <w:b/>
          <w:bCs/>
          <w:color w:val="000000"/>
          <w:sz w:val="22"/>
          <w:szCs w:val="22"/>
        </w:rPr>
        <w:t xml:space="preserve">– Pregão Presencial nº 40/2019 - SRP – </w:t>
      </w:r>
      <w:r>
        <w:rPr>
          <w:color w:val="000000"/>
          <w:sz w:val="22"/>
          <w:szCs w:val="22"/>
        </w:rPr>
        <w:t>Envel</w:t>
      </w:r>
      <w:r>
        <w:rPr>
          <w:color w:val="000000"/>
          <w:sz w:val="22"/>
          <w:szCs w:val="22"/>
        </w:rPr>
        <w:t xml:space="preserve">ope nº 002 – </w:t>
      </w:r>
      <w:r>
        <w:rPr>
          <w:b/>
          <w:bCs/>
          <w:color w:val="000000"/>
          <w:sz w:val="22"/>
          <w:szCs w:val="22"/>
        </w:rPr>
        <w:t>HABILITAÇÃO</w:t>
      </w:r>
      <w:r>
        <w:rPr>
          <w:color w:val="000000"/>
          <w:sz w:val="22"/>
          <w:szCs w:val="22"/>
        </w:rPr>
        <w:t>"</w:t>
      </w:r>
      <w:proofErr w:type="gramEnd"/>
      <w:r>
        <w:rPr>
          <w:color w:val="000000"/>
          <w:sz w:val="22"/>
          <w:szCs w:val="22"/>
        </w:rPr>
        <w:t>.</w:t>
      </w:r>
    </w:p>
    <w:p w:rsidR="007B6F20" w:rsidRDefault="003D64F4">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rsidR="007B6F20" w:rsidRDefault="003D64F4">
      <w:pPr>
        <w:spacing w:before="0"/>
        <w:jc w:val="both"/>
        <w:rPr>
          <w:sz w:val="22"/>
          <w:szCs w:val="22"/>
        </w:rPr>
      </w:pPr>
      <w:r>
        <w:rPr>
          <w:sz w:val="22"/>
          <w:szCs w:val="22"/>
        </w:rPr>
        <w:t>1.8. A licitação será de ampla concorrência, com exceção do lote 02, que será Exclusiva ME/EPP.</w:t>
      </w:r>
    </w:p>
    <w:p w:rsidR="007B6F20" w:rsidRDefault="007B6F20">
      <w:pPr>
        <w:spacing w:before="0"/>
        <w:jc w:val="both"/>
        <w:rPr>
          <w:color w:val="000000"/>
          <w:sz w:val="22"/>
          <w:szCs w:val="22"/>
        </w:rPr>
      </w:pPr>
    </w:p>
    <w:p w:rsidR="007B6F20" w:rsidRDefault="003D64F4">
      <w:pPr>
        <w:spacing w:before="0"/>
        <w:jc w:val="both"/>
        <w:rPr>
          <w:b/>
          <w:bCs/>
          <w:color w:val="000000"/>
          <w:sz w:val="22"/>
          <w:szCs w:val="22"/>
          <w:u w:val="single"/>
        </w:rPr>
      </w:pPr>
      <w:r>
        <w:rPr>
          <w:b/>
          <w:bCs/>
          <w:color w:val="000000"/>
          <w:sz w:val="22"/>
          <w:szCs w:val="22"/>
          <w:u w:val="single"/>
        </w:rPr>
        <w:t>2 - DO OBJETO</w:t>
      </w:r>
    </w:p>
    <w:p w:rsidR="007B6F20" w:rsidRDefault="003D64F4">
      <w:pPr>
        <w:spacing w:before="0"/>
        <w:jc w:val="both"/>
        <w:rPr>
          <w:sz w:val="22"/>
          <w:szCs w:val="22"/>
        </w:rPr>
      </w:pPr>
      <w:r>
        <w:rPr>
          <w:color w:val="000000"/>
          <w:sz w:val="22"/>
          <w:szCs w:val="22"/>
        </w:rPr>
        <w:t>2.1</w:t>
      </w:r>
      <w:r>
        <w:rPr>
          <w:color w:val="000000"/>
          <w:sz w:val="22"/>
          <w:szCs w:val="22"/>
        </w:rPr>
        <w:t xml:space="preserve">. </w:t>
      </w:r>
      <w:r>
        <w:rPr>
          <w:rFonts w:eastAsia="Batang"/>
          <w:sz w:val="22"/>
          <w:szCs w:val="22"/>
        </w:rPr>
        <w:t>Aquisição e reabastecimento de botija de gás (gás liquefeito de petróleo- gás de cozinha) 13 Kg,</w:t>
      </w:r>
      <w:r>
        <w:rPr>
          <w:sz w:val="22"/>
          <w:szCs w:val="22"/>
        </w:rPr>
        <w:t xml:space="preserve"> para atender as necessidades da Secretaria Municipal do Trabalho, Assistência e Desenvolvimento Social, Secretaria Municipal de Agricultura, Secretaria Munic</w:t>
      </w:r>
      <w:r>
        <w:rPr>
          <w:sz w:val="22"/>
          <w:szCs w:val="22"/>
        </w:rPr>
        <w:t>ipal de Obras e Serviços Urbanos, Secretaria Municipal de Administração e Finanças, Secretaria Municipal Controle Interno e Transparência, Gabinete do Prefeito e Secretaria Municipal de Educação e Cultura, tudo conforme Anexo I e Termo de Referência.</w:t>
      </w:r>
    </w:p>
    <w:p w:rsidR="007B6F20" w:rsidRDefault="003D64F4">
      <w:pPr>
        <w:spacing w:before="0"/>
        <w:jc w:val="both"/>
        <w:rPr>
          <w:color w:val="000000"/>
          <w:sz w:val="22"/>
          <w:szCs w:val="22"/>
        </w:rPr>
      </w:pPr>
      <w:r>
        <w:rPr>
          <w:color w:val="000000"/>
          <w:sz w:val="22"/>
          <w:szCs w:val="22"/>
        </w:rPr>
        <w:t xml:space="preserve"> </w:t>
      </w:r>
    </w:p>
    <w:p w:rsidR="007B6F20" w:rsidRDefault="003D64F4">
      <w:pPr>
        <w:spacing w:before="0"/>
        <w:jc w:val="both"/>
        <w:rPr>
          <w:b/>
          <w:bCs/>
          <w:color w:val="000000"/>
          <w:sz w:val="22"/>
          <w:szCs w:val="22"/>
        </w:rPr>
      </w:pPr>
      <w:r>
        <w:rPr>
          <w:b/>
          <w:bCs/>
          <w:color w:val="000000"/>
          <w:sz w:val="22"/>
          <w:szCs w:val="22"/>
        </w:rPr>
        <w:t>3 -</w:t>
      </w:r>
      <w:r>
        <w:rPr>
          <w:b/>
          <w:bCs/>
          <w:color w:val="000000"/>
          <w:sz w:val="22"/>
          <w:szCs w:val="22"/>
        </w:rPr>
        <w:t xml:space="preserve"> DAS CONDIÇÕES DE RECEBIMENTO DO OBJETO DA LICITAÇÃO</w:t>
      </w:r>
    </w:p>
    <w:p w:rsidR="007B6F20" w:rsidRDefault="003D64F4">
      <w:pPr>
        <w:spacing w:before="0"/>
        <w:jc w:val="both"/>
        <w:rPr>
          <w:sz w:val="22"/>
          <w:szCs w:val="22"/>
        </w:rPr>
      </w:pPr>
      <w:r>
        <w:rPr>
          <w:color w:val="000000"/>
          <w:sz w:val="22"/>
          <w:szCs w:val="22"/>
        </w:rPr>
        <w:t xml:space="preserve">3.1. </w:t>
      </w:r>
      <w:r>
        <w:rPr>
          <w:sz w:val="22"/>
          <w:szCs w:val="22"/>
        </w:rPr>
        <w:t>O recebimento do objeto da presente licitação se fará na forma estabelecida no termo de referência, anexo a este edital.</w:t>
      </w:r>
      <w:r>
        <w:rPr>
          <w:color w:val="000000"/>
          <w:sz w:val="22"/>
          <w:szCs w:val="22"/>
        </w:rPr>
        <w:t xml:space="preserve"> </w:t>
      </w:r>
      <w:r>
        <w:rPr>
          <w:sz w:val="22"/>
          <w:szCs w:val="22"/>
        </w:rPr>
        <w:t>A entrega deverá ser efetuada no prazo máximo de 01 (um) dias após a expediçã</w:t>
      </w:r>
      <w:r>
        <w:rPr>
          <w:sz w:val="22"/>
          <w:szCs w:val="22"/>
        </w:rPr>
        <w:t xml:space="preserve">o da Ordem de Fornecimento emitida pelo Setor de Compras, contando-se o prazo a partir da comunicação formal </w:t>
      </w:r>
      <w:r>
        <w:rPr>
          <w:sz w:val="22"/>
          <w:szCs w:val="22"/>
        </w:rPr>
        <w:lastRenderedPageBreak/>
        <w:t xml:space="preserve">que será efetuada via </w:t>
      </w:r>
      <w:proofErr w:type="spellStart"/>
      <w:r>
        <w:rPr>
          <w:sz w:val="22"/>
          <w:szCs w:val="22"/>
        </w:rPr>
        <w:t>email</w:t>
      </w:r>
      <w:proofErr w:type="spellEnd"/>
      <w:r>
        <w:rPr>
          <w:sz w:val="22"/>
          <w:szCs w:val="22"/>
        </w:rPr>
        <w:t xml:space="preserve"> ou outro meio hábil. A entrega será de forma parcelada, mediante solicitação das Secretarias desta instituição.</w:t>
      </w:r>
    </w:p>
    <w:p w:rsidR="007B6F20" w:rsidRDefault="003D64F4">
      <w:pPr>
        <w:spacing w:before="0"/>
        <w:jc w:val="both"/>
        <w:rPr>
          <w:b/>
          <w:bCs/>
          <w:color w:val="000000"/>
          <w:sz w:val="22"/>
          <w:szCs w:val="22"/>
        </w:rPr>
      </w:pPr>
      <w:proofErr w:type="gramStart"/>
      <w:r>
        <w:rPr>
          <w:b/>
          <w:bCs/>
          <w:color w:val="000000"/>
          <w:sz w:val="22"/>
          <w:szCs w:val="22"/>
        </w:rPr>
        <w:t>4 - DOT</w:t>
      </w:r>
      <w:r>
        <w:rPr>
          <w:b/>
          <w:bCs/>
          <w:color w:val="000000"/>
          <w:sz w:val="22"/>
          <w:szCs w:val="22"/>
        </w:rPr>
        <w:t>AÇÃO</w:t>
      </w:r>
      <w:proofErr w:type="gramEnd"/>
      <w:r>
        <w:rPr>
          <w:b/>
          <w:bCs/>
          <w:color w:val="000000"/>
          <w:sz w:val="22"/>
          <w:szCs w:val="22"/>
        </w:rPr>
        <w:t xml:space="preserve"> ORÇAMENTÁRIA</w:t>
      </w:r>
    </w:p>
    <w:p w:rsidR="007B6F20" w:rsidRDefault="003D64F4">
      <w:pPr>
        <w:spacing w:before="0"/>
        <w:jc w:val="both"/>
        <w:rPr>
          <w:color w:val="000000"/>
          <w:sz w:val="22"/>
          <w:szCs w:val="22"/>
        </w:rPr>
      </w:pPr>
      <w:r>
        <w:rPr>
          <w:color w:val="000000"/>
          <w:sz w:val="22"/>
          <w:szCs w:val="22"/>
        </w:rPr>
        <w:t>4.1. As despesas decorrentes da presente licitação serão pagos com as seguintes dotações orçamentárias:</w:t>
      </w:r>
    </w:p>
    <w:p w:rsidR="007B6F20" w:rsidRDefault="003D64F4">
      <w:pPr>
        <w:spacing w:before="0"/>
        <w:jc w:val="both"/>
        <w:rPr>
          <w:b/>
          <w:sz w:val="22"/>
          <w:szCs w:val="22"/>
        </w:rPr>
      </w:pPr>
      <w:r>
        <w:rPr>
          <w:b/>
          <w:sz w:val="22"/>
          <w:szCs w:val="22"/>
        </w:rPr>
        <w:t>Secretaria Municipal de Administração e Finanças</w:t>
      </w:r>
    </w:p>
    <w:p w:rsidR="007B6F20" w:rsidRDefault="003D64F4">
      <w:pPr>
        <w:spacing w:before="0"/>
        <w:jc w:val="both"/>
        <w:rPr>
          <w:sz w:val="22"/>
          <w:szCs w:val="22"/>
        </w:rPr>
      </w:pPr>
      <w:r>
        <w:rPr>
          <w:sz w:val="22"/>
          <w:szCs w:val="22"/>
        </w:rPr>
        <w:t>Fichas: 545 - 1001.</w:t>
      </w:r>
    </w:p>
    <w:p w:rsidR="007B6F20" w:rsidRDefault="003D64F4">
      <w:pPr>
        <w:spacing w:before="0"/>
        <w:jc w:val="both"/>
        <w:rPr>
          <w:b/>
          <w:sz w:val="22"/>
          <w:szCs w:val="22"/>
        </w:rPr>
      </w:pPr>
      <w:r>
        <w:rPr>
          <w:b/>
          <w:sz w:val="22"/>
          <w:szCs w:val="22"/>
        </w:rPr>
        <w:t>Secretaria Municipal de Obras e Serviços Urbanos</w:t>
      </w:r>
    </w:p>
    <w:p w:rsidR="007B6F20" w:rsidRDefault="003D64F4">
      <w:pPr>
        <w:spacing w:before="0"/>
        <w:jc w:val="both"/>
        <w:rPr>
          <w:sz w:val="22"/>
          <w:szCs w:val="22"/>
        </w:rPr>
      </w:pPr>
      <w:r>
        <w:rPr>
          <w:sz w:val="22"/>
          <w:szCs w:val="22"/>
        </w:rPr>
        <w:t xml:space="preserve">Fichas: 382 - </w:t>
      </w:r>
      <w:r>
        <w:rPr>
          <w:sz w:val="22"/>
          <w:szCs w:val="22"/>
        </w:rPr>
        <w:t>1001.</w:t>
      </w:r>
    </w:p>
    <w:p w:rsidR="007B6F20" w:rsidRDefault="003D64F4">
      <w:pPr>
        <w:spacing w:before="0"/>
        <w:jc w:val="both"/>
        <w:rPr>
          <w:b/>
          <w:sz w:val="22"/>
          <w:szCs w:val="22"/>
        </w:rPr>
      </w:pPr>
      <w:r>
        <w:rPr>
          <w:b/>
          <w:sz w:val="22"/>
          <w:szCs w:val="22"/>
        </w:rPr>
        <w:t>Secretaria Municipal de Educação e Cultura</w:t>
      </w:r>
    </w:p>
    <w:p w:rsidR="007B6F20" w:rsidRDefault="003D64F4">
      <w:pPr>
        <w:spacing w:before="0"/>
        <w:jc w:val="both"/>
        <w:rPr>
          <w:sz w:val="22"/>
          <w:szCs w:val="22"/>
        </w:rPr>
      </w:pPr>
      <w:r>
        <w:rPr>
          <w:sz w:val="22"/>
          <w:szCs w:val="22"/>
        </w:rPr>
        <w:t>Fichas: 93 - 1001, 100 - 1001, 120 - 1111, 126 - 1111, 175 - 1111, 181 - 1111, 187 - 1111, 193 - 1111.</w:t>
      </w:r>
    </w:p>
    <w:p w:rsidR="007B6F20" w:rsidRDefault="003D64F4">
      <w:pPr>
        <w:spacing w:before="0"/>
        <w:jc w:val="both"/>
        <w:rPr>
          <w:b/>
          <w:sz w:val="22"/>
          <w:szCs w:val="22"/>
        </w:rPr>
      </w:pPr>
      <w:r>
        <w:rPr>
          <w:b/>
          <w:sz w:val="22"/>
          <w:szCs w:val="22"/>
        </w:rPr>
        <w:t>Gabinete do Prefeito</w:t>
      </w:r>
    </w:p>
    <w:p w:rsidR="007B6F20" w:rsidRDefault="003D64F4">
      <w:pPr>
        <w:spacing w:before="0"/>
        <w:jc w:val="both"/>
        <w:rPr>
          <w:sz w:val="22"/>
          <w:szCs w:val="22"/>
        </w:rPr>
      </w:pPr>
      <w:r>
        <w:rPr>
          <w:sz w:val="22"/>
          <w:szCs w:val="22"/>
        </w:rPr>
        <w:t>Fichas: 04 - 1001, 11 - 1001.</w:t>
      </w:r>
    </w:p>
    <w:p w:rsidR="007B6F20" w:rsidRDefault="003D64F4">
      <w:pPr>
        <w:spacing w:before="0"/>
        <w:jc w:val="both"/>
        <w:rPr>
          <w:b/>
          <w:sz w:val="22"/>
          <w:szCs w:val="22"/>
        </w:rPr>
      </w:pPr>
      <w:r>
        <w:rPr>
          <w:b/>
          <w:sz w:val="22"/>
          <w:szCs w:val="22"/>
        </w:rPr>
        <w:t>Secretaria Municipal de Agricultura</w:t>
      </w:r>
    </w:p>
    <w:p w:rsidR="007B6F20" w:rsidRDefault="003D64F4">
      <w:pPr>
        <w:spacing w:before="0"/>
        <w:jc w:val="both"/>
        <w:rPr>
          <w:sz w:val="22"/>
          <w:szCs w:val="22"/>
        </w:rPr>
      </w:pPr>
      <w:r>
        <w:rPr>
          <w:sz w:val="22"/>
          <w:szCs w:val="22"/>
        </w:rPr>
        <w:t xml:space="preserve">Ficha: 452 - </w:t>
      </w:r>
      <w:r>
        <w:rPr>
          <w:sz w:val="22"/>
          <w:szCs w:val="22"/>
        </w:rPr>
        <w:t>1001, 460 - 1001.</w:t>
      </w:r>
    </w:p>
    <w:p w:rsidR="007B6F20" w:rsidRDefault="003D64F4">
      <w:pPr>
        <w:spacing w:before="0"/>
        <w:jc w:val="both"/>
        <w:rPr>
          <w:b/>
          <w:sz w:val="22"/>
          <w:szCs w:val="22"/>
        </w:rPr>
      </w:pPr>
      <w:r>
        <w:rPr>
          <w:b/>
          <w:sz w:val="22"/>
          <w:szCs w:val="22"/>
        </w:rPr>
        <w:t xml:space="preserve">Secretaria Municipal do Trabalho, Assistência e Desenvolvimento </w:t>
      </w:r>
      <w:proofErr w:type="gramStart"/>
      <w:r>
        <w:rPr>
          <w:b/>
          <w:sz w:val="22"/>
          <w:szCs w:val="22"/>
        </w:rPr>
        <w:t>Social</w:t>
      </w:r>
      <w:proofErr w:type="gramEnd"/>
    </w:p>
    <w:p w:rsidR="007B6F20" w:rsidRDefault="003D64F4">
      <w:pPr>
        <w:spacing w:before="0"/>
        <w:jc w:val="both"/>
        <w:rPr>
          <w:sz w:val="22"/>
          <w:szCs w:val="22"/>
        </w:rPr>
      </w:pPr>
      <w:r>
        <w:rPr>
          <w:sz w:val="22"/>
          <w:szCs w:val="22"/>
        </w:rPr>
        <w:t>Fichas: 279 - 1001, 286 - 1001, 303 - 1001, 305 - 1001, 343 - 1390, 350 - 1390, 373 - 1001, 378 - 1001, 332 - 1390, 339 - 1390, 313 - 1390, 318 - 1390.</w:t>
      </w:r>
    </w:p>
    <w:p w:rsidR="007B6F20" w:rsidRDefault="003D64F4">
      <w:pPr>
        <w:spacing w:before="0"/>
        <w:jc w:val="both"/>
        <w:rPr>
          <w:b/>
          <w:sz w:val="22"/>
          <w:szCs w:val="22"/>
        </w:rPr>
      </w:pPr>
      <w:r>
        <w:rPr>
          <w:b/>
          <w:sz w:val="22"/>
          <w:szCs w:val="22"/>
        </w:rPr>
        <w:t>Secretaria Muni</w:t>
      </w:r>
      <w:r>
        <w:rPr>
          <w:b/>
          <w:sz w:val="22"/>
          <w:szCs w:val="22"/>
        </w:rPr>
        <w:t>cipal Controle Interno e Transparência</w:t>
      </w:r>
    </w:p>
    <w:p w:rsidR="007B6F20" w:rsidRDefault="003D64F4">
      <w:pPr>
        <w:spacing w:before="0"/>
        <w:jc w:val="both"/>
        <w:rPr>
          <w:sz w:val="22"/>
          <w:szCs w:val="22"/>
        </w:rPr>
      </w:pPr>
      <w:r>
        <w:rPr>
          <w:sz w:val="22"/>
          <w:szCs w:val="22"/>
        </w:rPr>
        <w:t>Ficha: 74 - 1001.</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5 - DO PRAZO DA VIGÊNCIA DA ATA DE REGISTRO DE PREÇOS</w:t>
      </w:r>
    </w:p>
    <w:p w:rsidR="007B6F20" w:rsidRDefault="003D64F4">
      <w:pPr>
        <w:spacing w:before="0"/>
        <w:jc w:val="both"/>
        <w:rPr>
          <w:b/>
          <w:color w:val="000000"/>
          <w:sz w:val="22"/>
          <w:szCs w:val="22"/>
        </w:rPr>
      </w:pPr>
      <w:r>
        <w:rPr>
          <w:color w:val="000000"/>
          <w:sz w:val="22"/>
          <w:szCs w:val="22"/>
        </w:rPr>
        <w:t>5.1. A Ata de Registro de Preços terá inicio após sua assinatura; será válida por 12 meses.</w:t>
      </w:r>
    </w:p>
    <w:p w:rsidR="007B6F20" w:rsidRDefault="003D64F4">
      <w:pPr>
        <w:spacing w:before="0"/>
        <w:jc w:val="both"/>
        <w:rPr>
          <w:color w:val="000000"/>
          <w:sz w:val="22"/>
          <w:szCs w:val="22"/>
        </w:rPr>
      </w:pPr>
      <w:r>
        <w:rPr>
          <w:color w:val="000000"/>
          <w:sz w:val="22"/>
          <w:szCs w:val="22"/>
        </w:rPr>
        <w:t xml:space="preserve">5.2. É vedada a assunção de obrigações que importem </w:t>
      </w:r>
      <w:r>
        <w:rPr>
          <w:color w:val="000000"/>
          <w:sz w:val="22"/>
          <w:szCs w:val="22"/>
        </w:rPr>
        <w:t>em necessidade de alocação de créditos orçamentários relativos a exercício financeiro futuro.</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6 - DOS PREÇOS E DAS CONDIÇÕES DE PAGAMENTO</w:t>
      </w:r>
    </w:p>
    <w:p w:rsidR="007B6F20" w:rsidRDefault="003D64F4">
      <w:pPr>
        <w:spacing w:before="0"/>
        <w:jc w:val="both"/>
        <w:rPr>
          <w:color w:val="000000"/>
          <w:sz w:val="22"/>
          <w:szCs w:val="22"/>
        </w:rPr>
      </w:pPr>
      <w:r>
        <w:rPr>
          <w:color w:val="000000"/>
          <w:sz w:val="22"/>
          <w:szCs w:val="22"/>
        </w:rPr>
        <w:t>6.1 O pagamento será feito após a emissão da Nota fiscal e o atestado do fiscal da ata no prazo máximo de 30 (trinta)</w:t>
      </w:r>
      <w:r>
        <w:rPr>
          <w:color w:val="000000"/>
          <w:sz w:val="22"/>
          <w:szCs w:val="22"/>
        </w:rPr>
        <w:t xml:space="preserve"> dias.</w:t>
      </w:r>
    </w:p>
    <w:p w:rsidR="007B6F20" w:rsidRDefault="003D64F4">
      <w:pPr>
        <w:spacing w:before="0"/>
        <w:jc w:val="both"/>
        <w:rPr>
          <w:color w:val="000000"/>
          <w:sz w:val="22"/>
          <w:szCs w:val="22"/>
        </w:rPr>
      </w:pPr>
      <w:r>
        <w:rPr>
          <w:color w:val="000000"/>
          <w:sz w:val="22"/>
          <w:szCs w:val="22"/>
        </w:rPr>
        <w:t>6.2. O pagamento far-se-á por meio de uma única fatura.</w:t>
      </w:r>
    </w:p>
    <w:p w:rsidR="007B6F20" w:rsidRDefault="003D64F4">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rsidR="007B6F20" w:rsidRDefault="003D64F4">
      <w:pPr>
        <w:spacing w:before="0"/>
        <w:jc w:val="both"/>
        <w:rPr>
          <w:color w:val="000000"/>
          <w:sz w:val="22"/>
          <w:szCs w:val="22"/>
        </w:rPr>
      </w:pPr>
      <w:r>
        <w:rPr>
          <w:color w:val="000000"/>
          <w:sz w:val="22"/>
          <w:szCs w:val="22"/>
        </w:rPr>
        <w:t>6.4. A liquidação das des</w:t>
      </w:r>
      <w:r>
        <w:rPr>
          <w:color w:val="000000"/>
          <w:sz w:val="22"/>
          <w:szCs w:val="22"/>
        </w:rPr>
        <w:t>pesas obedecerá rigorosamente o estabelecido na Lei nº 4.320/64 e alterações posteriores.</w:t>
      </w:r>
    </w:p>
    <w:p w:rsidR="007B6F20" w:rsidRDefault="003D64F4">
      <w:pPr>
        <w:spacing w:before="0"/>
        <w:jc w:val="both"/>
        <w:rPr>
          <w:color w:val="000000"/>
          <w:sz w:val="22"/>
          <w:szCs w:val="22"/>
        </w:rPr>
      </w:pPr>
      <w:r>
        <w:rPr>
          <w:color w:val="000000"/>
          <w:sz w:val="22"/>
          <w:szCs w:val="22"/>
        </w:rPr>
        <w:t xml:space="preserve">6.5. Se houver alguma incorreção na Nota Fiscal/Fatura, a mesma será devolvida à Contratada para correção, ficando estabelecido que o prazo para pagamento </w:t>
      </w:r>
      <w:proofErr w:type="gramStart"/>
      <w:r>
        <w:rPr>
          <w:color w:val="000000"/>
          <w:sz w:val="22"/>
          <w:szCs w:val="22"/>
        </w:rPr>
        <w:t>será</w:t>
      </w:r>
      <w:proofErr w:type="gramEnd"/>
      <w:r>
        <w:rPr>
          <w:color w:val="000000"/>
          <w:sz w:val="22"/>
          <w:szCs w:val="22"/>
        </w:rPr>
        <w:t xml:space="preserve"> contad</w:t>
      </w:r>
      <w:r>
        <w:rPr>
          <w:color w:val="000000"/>
          <w:sz w:val="22"/>
          <w:szCs w:val="22"/>
        </w:rPr>
        <w:t>o a partir da data de apresentação na nova Nota Fiscal/Fatura, sem qualquer ônus ou correção a ser paga pela Contratante.</w:t>
      </w:r>
    </w:p>
    <w:p w:rsidR="007B6F20" w:rsidRDefault="003D64F4">
      <w:pPr>
        <w:spacing w:before="0"/>
        <w:jc w:val="both"/>
        <w:rPr>
          <w:color w:val="000000"/>
          <w:sz w:val="22"/>
          <w:szCs w:val="22"/>
        </w:rPr>
      </w:pPr>
      <w:r>
        <w:rPr>
          <w:color w:val="000000"/>
          <w:sz w:val="22"/>
          <w:szCs w:val="22"/>
        </w:rPr>
        <w:t>6.6. A eventual inadimplência de um dos órgãos participantes desta Ata não produzirá efeitos quanto aos demais.</w:t>
      </w:r>
    </w:p>
    <w:p w:rsidR="007B6F20" w:rsidRDefault="003D64F4">
      <w:pPr>
        <w:spacing w:before="0"/>
        <w:jc w:val="both"/>
        <w:rPr>
          <w:color w:val="000000"/>
          <w:sz w:val="22"/>
          <w:szCs w:val="22"/>
        </w:rPr>
      </w:pPr>
      <w:r>
        <w:rPr>
          <w:color w:val="000000"/>
          <w:sz w:val="22"/>
          <w:szCs w:val="22"/>
        </w:rPr>
        <w:t>6.7. Deverá constar no</w:t>
      </w:r>
      <w:r>
        <w:rPr>
          <w:color w:val="000000"/>
          <w:sz w:val="22"/>
          <w:szCs w:val="22"/>
        </w:rPr>
        <w:t xml:space="preserve"> documento fiscal o número da licitação, o número do pedido de fornecimento, bem como do nome do banco, número da conta corrente e agência bancária da contratada, sem os quais o pagamento ficará retido por falta de informações.</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 xml:space="preserve">7 - PRAZOS DE VALIDADE DAS </w:t>
      </w:r>
      <w:r>
        <w:rPr>
          <w:b/>
          <w:bCs/>
          <w:color w:val="000000"/>
          <w:sz w:val="22"/>
          <w:szCs w:val="22"/>
        </w:rPr>
        <w:t>PROPOSTAS</w:t>
      </w:r>
    </w:p>
    <w:p w:rsidR="007B6F20" w:rsidRDefault="003D64F4">
      <w:pPr>
        <w:spacing w:before="0"/>
        <w:jc w:val="both"/>
        <w:rPr>
          <w:color w:val="000000"/>
          <w:sz w:val="22"/>
          <w:szCs w:val="22"/>
        </w:rPr>
      </w:pPr>
      <w:r>
        <w:rPr>
          <w:color w:val="000000"/>
          <w:sz w:val="22"/>
          <w:szCs w:val="22"/>
        </w:rPr>
        <w:t>7.1. O prazo de validade das propostas será de 12 (meses) de acordo com ata de registro de preço.</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8 - RECEBIMENTO E ABERTURA DAS PROPOSTAS E DATA DO PREGÃO</w:t>
      </w:r>
    </w:p>
    <w:p w:rsidR="007B6F20" w:rsidRDefault="003D64F4">
      <w:pPr>
        <w:spacing w:before="0"/>
        <w:jc w:val="both"/>
        <w:rPr>
          <w:color w:val="000000"/>
          <w:sz w:val="22"/>
          <w:szCs w:val="22"/>
        </w:rPr>
      </w:pPr>
      <w:r>
        <w:rPr>
          <w:color w:val="000000"/>
          <w:sz w:val="22"/>
          <w:szCs w:val="22"/>
        </w:rPr>
        <w:t>8.1. O fornecedor deverá observar as datas e os horários limites previstos para a abertur</w:t>
      </w:r>
      <w:r>
        <w:rPr>
          <w:color w:val="000000"/>
          <w:sz w:val="22"/>
          <w:szCs w:val="22"/>
        </w:rPr>
        <w:t>a da proposta, atentando também para a data e horário do início da disputa.</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lastRenderedPageBreak/>
        <w:t>9 - REFERÊNCIAS DE TEMPO</w:t>
      </w:r>
    </w:p>
    <w:p w:rsidR="007B6F20" w:rsidRDefault="003D64F4">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rsidR="007B6F20" w:rsidRDefault="007B6F20">
      <w:pPr>
        <w:spacing w:before="0"/>
        <w:jc w:val="both"/>
        <w:rPr>
          <w:rStyle w:val="Forte"/>
          <w:b w:val="0"/>
          <w:bCs w:val="0"/>
          <w:color w:val="000000"/>
          <w:sz w:val="22"/>
          <w:szCs w:val="22"/>
        </w:rPr>
      </w:pPr>
    </w:p>
    <w:p w:rsidR="007B6F20" w:rsidRDefault="003D64F4">
      <w:pPr>
        <w:spacing w:before="0"/>
        <w:jc w:val="both"/>
        <w:rPr>
          <w:b/>
          <w:bCs/>
          <w:color w:val="000000"/>
          <w:sz w:val="22"/>
          <w:szCs w:val="22"/>
        </w:rPr>
      </w:pPr>
      <w:r>
        <w:rPr>
          <w:b/>
          <w:bCs/>
          <w:color w:val="000000"/>
          <w:sz w:val="22"/>
          <w:szCs w:val="22"/>
        </w:rPr>
        <w:t xml:space="preserve">10 - </w:t>
      </w:r>
      <w:r>
        <w:rPr>
          <w:b/>
          <w:bCs/>
          <w:color w:val="000000"/>
          <w:sz w:val="22"/>
          <w:szCs w:val="22"/>
        </w:rPr>
        <w:t>CONDIÇÕES PARA PARTICIPAÇÃO</w:t>
      </w:r>
    </w:p>
    <w:p w:rsidR="007B6F20" w:rsidRDefault="003D64F4">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rsidR="007B6F20" w:rsidRDefault="003D64F4">
      <w:pPr>
        <w:spacing w:before="0"/>
        <w:jc w:val="both"/>
        <w:rPr>
          <w:color w:val="000000"/>
          <w:sz w:val="22"/>
          <w:szCs w:val="22"/>
        </w:rPr>
      </w:pPr>
      <w:r>
        <w:rPr>
          <w:color w:val="000000"/>
          <w:sz w:val="22"/>
          <w:szCs w:val="22"/>
        </w:rPr>
        <w:t>10.2. Estarão impedidos de participar de qualquer fase do processo, interessados que se enquadrarem em</w:t>
      </w:r>
      <w:r>
        <w:rPr>
          <w:color w:val="000000"/>
          <w:sz w:val="22"/>
          <w:szCs w:val="22"/>
        </w:rPr>
        <w:t xml:space="preserve"> uma ou mais das situações a seguir:</w:t>
      </w:r>
    </w:p>
    <w:p w:rsidR="007B6F20" w:rsidRDefault="003D64F4">
      <w:pPr>
        <w:spacing w:before="0"/>
        <w:jc w:val="both"/>
        <w:rPr>
          <w:sz w:val="22"/>
          <w:szCs w:val="22"/>
        </w:rPr>
      </w:pPr>
      <w:r>
        <w:rPr>
          <w:sz w:val="22"/>
          <w:szCs w:val="22"/>
        </w:rPr>
        <w:t>a) Estejam constituídos sob a forma de consórcio;</w:t>
      </w:r>
    </w:p>
    <w:p w:rsidR="007B6F20" w:rsidRDefault="003D64F4">
      <w:pPr>
        <w:spacing w:before="0"/>
        <w:jc w:val="both"/>
        <w:rPr>
          <w:sz w:val="22"/>
          <w:szCs w:val="22"/>
        </w:rPr>
      </w:pPr>
      <w:r>
        <w:rPr>
          <w:sz w:val="22"/>
          <w:szCs w:val="22"/>
        </w:rPr>
        <w:t>b) Estejam cumprindo as penalidades previstas no artigo 87, inciso III da Lei Federal nº. 8.666/93 e no artigo 7º da Lei Federal nº. 10.520/02, desde que impostas pela p</w:t>
      </w:r>
      <w:r>
        <w:rPr>
          <w:sz w:val="22"/>
          <w:szCs w:val="22"/>
        </w:rPr>
        <w:t>rópria Administração Pública Estadual;</w:t>
      </w:r>
    </w:p>
    <w:p w:rsidR="007B6F20" w:rsidRDefault="003D64F4">
      <w:pPr>
        <w:spacing w:before="0"/>
        <w:jc w:val="both"/>
        <w:rPr>
          <w:sz w:val="22"/>
          <w:szCs w:val="22"/>
        </w:rPr>
      </w:pPr>
      <w:r>
        <w:rPr>
          <w:sz w:val="22"/>
          <w:szCs w:val="22"/>
        </w:rPr>
        <w:t>c) Estejam cumprindo a pena prevista no artigo 87, inciso IV da Lei Federal nº. 8.666/93, ainda que imposta por ente federativo diverso do Espírito Santo;</w:t>
      </w:r>
    </w:p>
    <w:p w:rsidR="007B6F20" w:rsidRDefault="003D64F4">
      <w:pPr>
        <w:spacing w:before="0"/>
        <w:jc w:val="both"/>
        <w:rPr>
          <w:sz w:val="22"/>
          <w:szCs w:val="22"/>
        </w:rPr>
      </w:pPr>
      <w:r>
        <w:rPr>
          <w:sz w:val="22"/>
          <w:szCs w:val="22"/>
        </w:rPr>
        <w:t>d) Estejam sob falência, recuperação judicial, dissolução ou l</w:t>
      </w:r>
      <w:r>
        <w:rPr>
          <w:sz w:val="22"/>
          <w:szCs w:val="22"/>
        </w:rPr>
        <w:t xml:space="preserve">iquidação; </w:t>
      </w:r>
      <w:proofErr w:type="gramStart"/>
      <w:r>
        <w:rPr>
          <w:sz w:val="22"/>
          <w:szCs w:val="22"/>
        </w:rPr>
        <w:t>e</w:t>
      </w:r>
      <w:proofErr w:type="gramEnd"/>
    </w:p>
    <w:p w:rsidR="007B6F20" w:rsidRDefault="003D64F4">
      <w:pPr>
        <w:spacing w:before="0"/>
        <w:jc w:val="both"/>
        <w:rPr>
          <w:sz w:val="22"/>
          <w:szCs w:val="22"/>
        </w:rPr>
      </w:pPr>
      <w:r>
        <w:rPr>
          <w:sz w:val="22"/>
          <w:szCs w:val="22"/>
        </w:rPr>
        <w:t>e) Não cumpram o disposto no art. 9º da Lei nº 8.666/93 e alterações.</w:t>
      </w:r>
    </w:p>
    <w:p w:rsidR="007B6F20" w:rsidRDefault="003D64F4">
      <w:pPr>
        <w:spacing w:before="0"/>
        <w:jc w:val="both"/>
        <w:rPr>
          <w:b/>
          <w:sz w:val="22"/>
          <w:szCs w:val="22"/>
        </w:rPr>
      </w:pPr>
      <w:r>
        <w:rPr>
          <w:color w:val="000000"/>
          <w:sz w:val="22"/>
          <w:szCs w:val="22"/>
        </w:rPr>
        <w:t>10.3.</w:t>
      </w:r>
      <w:r>
        <w:rPr>
          <w:b/>
          <w:color w:val="000000"/>
          <w:sz w:val="22"/>
          <w:szCs w:val="22"/>
        </w:rPr>
        <w:t xml:space="preserve"> Credenciamento – Para fins de Credenciamento junto </w:t>
      </w:r>
      <w:proofErr w:type="gramStart"/>
      <w:r>
        <w:rPr>
          <w:b/>
          <w:color w:val="000000"/>
          <w:sz w:val="22"/>
          <w:szCs w:val="22"/>
        </w:rPr>
        <w:t>a(</w:t>
      </w:r>
      <w:proofErr w:type="gramEnd"/>
      <w:r>
        <w:rPr>
          <w:b/>
          <w:color w:val="000000"/>
          <w:sz w:val="22"/>
          <w:szCs w:val="22"/>
        </w:rPr>
        <w:t>o) Pregoeiro(a), o proponente poderá enviar um representante munido de credencial conforme modelo deste Edital.  E</w:t>
      </w:r>
      <w:r>
        <w:rPr>
          <w:b/>
          <w:color w:val="000000"/>
          <w:sz w:val="22"/>
          <w:szCs w:val="22"/>
        </w:rPr>
        <w:t xml:space="preserve"> apresentar o contrato social, cópias dos documentos dos sócios administrativos. Sendo representante legal ou não, deverá apresentar acompanhada da </w:t>
      </w:r>
      <w:r>
        <w:rPr>
          <w:b/>
          <w:sz w:val="22"/>
          <w:szCs w:val="22"/>
        </w:rPr>
        <w:t>Certidão Simplificada da Junta Comercial expedida em até 120 (cento e vinte) dias anterior à abertura do cer</w:t>
      </w:r>
      <w:r>
        <w:rPr>
          <w:b/>
          <w:sz w:val="22"/>
          <w:szCs w:val="22"/>
        </w:rPr>
        <w:t>tame.</w:t>
      </w:r>
    </w:p>
    <w:p w:rsidR="007B6F20" w:rsidRDefault="007B6F20">
      <w:pPr>
        <w:spacing w:before="0"/>
        <w:jc w:val="both"/>
        <w:rPr>
          <w:b/>
          <w:color w:val="000000"/>
          <w:sz w:val="22"/>
          <w:szCs w:val="22"/>
        </w:rPr>
      </w:pPr>
    </w:p>
    <w:p w:rsidR="007B6F20" w:rsidRDefault="003D64F4">
      <w:pPr>
        <w:spacing w:before="0"/>
        <w:jc w:val="both"/>
        <w:rPr>
          <w:b/>
          <w:bCs/>
          <w:color w:val="000000"/>
          <w:sz w:val="22"/>
          <w:szCs w:val="22"/>
        </w:rPr>
      </w:pPr>
      <w:r>
        <w:rPr>
          <w:b/>
          <w:bCs/>
          <w:color w:val="000000"/>
          <w:sz w:val="22"/>
          <w:szCs w:val="22"/>
        </w:rPr>
        <w:t>11 - REGULAMENTOS OPERACIONAIS DO CERTAME</w:t>
      </w:r>
    </w:p>
    <w:p w:rsidR="007B6F20" w:rsidRDefault="003D64F4">
      <w:pPr>
        <w:spacing w:before="0"/>
        <w:jc w:val="both"/>
        <w:rPr>
          <w:color w:val="000000"/>
          <w:sz w:val="22"/>
          <w:szCs w:val="22"/>
        </w:rPr>
      </w:pPr>
      <w:r>
        <w:rPr>
          <w:color w:val="000000"/>
          <w:sz w:val="22"/>
          <w:szCs w:val="22"/>
        </w:rPr>
        <w:t>11.1. O certame será conduzido pelo pregoeiro, que terá, em especial, as seguintes atribuições:</w:t>
      </w:r>
    </w:p>
    <w:p w:rsidR="007B6F20" w:rsidRDefault="003D64F4">
      <w:pPr>
        <w:spacing w:before="0"/>
        <w:jc w:val="both"/>
        <w:rPr>
          <w:color w:val="000000"/>
          <w:sz w:val="22"/>
          <w:szCs w:val="22"/>
        </w:rPr>
      </w:pPr>
      <w:r>
        <w:rPr>
          <w:color w:val="000000"/>
          <w:sz w:val="22"/>
          <w:szCs w:val="22"/>
        </w:rPr>
        <w:t>a) coordenar o processo licitatório;</w:t>
      </w:r>
    </w:p>
    <w:p w:rsidR="007B6F20" w:rsidRDefault="003D64F4">
      <w:pPr>
        <w:spacing w:before="0"/>
        <w:jc w:val="both"/>
        <w:rPr>
          <w:color w:val="000000"/>
          <w:sz w:val="22"/>
          <w:szCs w:val="22"/>
        </w:rPr>
      </w:pPr>
      <w:r>
        <w:rPr>
          <w:color w:val="000000"/>
          <w:sz w:val="22"/>
          <w:szCs w:val="22"/>
        </w:rPr>
        <w:t>b) receber, examinar e decidir as impugnações e consultas ao edital, apoia</w:t>
      </w:r>
      <w:r>
        <w:rPr>
          <w:color w:val="000000"/>
          <w:sz w:val="22"/>
          <w:szCs w:val="22"/>
        </w:rPr>
        <w:t>do pelo setor responsável pela sua elaboração;</w:t>
      </w:r>
    </w:p>
    <w:p w:rsidR="007B6F20" w:rsidRDefault="003D64F4">
      <w:pPr>
        <w:spacing w:before="0"/>
        <w:jc w:val="both"/>
        <w:rPr>
          <w:color w:val="000000"/>
          <w:sz w:val="22"/>
          <w:szCs w:val="22"/>
        </w:rPr>
      </w:pPr>
      <w:r>
        <w:rPr>
          <w:color w:val="000000"/>
          <w:sz w:val="22"/>
          <w:szCs w:val="22"/>
        </w:rPr>
        <w:t>c) verificar a conformidade da proposta com os requisitos estabelecidos no instrumento convocatório;</w:t>
      </w:r>
    </w:p>
    <w:p w:rsidR="007B6F20" w:rsidRDefault="003D64F4">
      <w:pPr>
        <w:spacing w:before="0"/>
        <w:jc w:val="both"/>
        <w:rPr>
          <w:color w:val="000000"/>
          <w:sz w:val="22"/>
          <w:szCs w:val="22"/>
        </w:rPr>
      </w:pPr>
      <w:r>
        <w:rPr>
          <w:color w:val="000000"/>
          <w:sz w:val="22"/>
          <w:szCs w:val="22"/>
        </w:rPr>
        <w:t>d) dirigir a etapa de lances;</w:t>
      </w:r>
    </w:p>
    <w:p w:rsidR="007B6F20" w:rsidRDefault="003D64F4">
      <w:pPr>
        <w:spacing w:before="0"/>
        <w:jc w:val="both"/>
        <w:rPr>
          <w:color w:val="000000"/>
          <w:sz w:val="22"/>
          <w:szCs w:val="22"/>
        </w:rPr>
      </w:pPr>
      <w:r>
        <w:rPr>
          <w:color w:val="000000"/>
          <w:sz w:val="22"/>
          <w:szCs w:val="22"/>
        </w:rPr>
        <w:t>e) verificar e julgar as condições de habilitação;</w:t>
      </w:r>
    </w:p>
    <w:p w:rsidR="007B6F20" w:rsidRDefault="003D64F4">
      <w:pPr>
        <w:spacing w:before="0"/>
        <w:jc w:val="both"/>
        <w:rPr>
          <w:color w:val="000000"/>
          <w:sz w:val="22"/>
          <w:szCs w:val="22"/>
        </w:rPr>
      </w:pPr>
      <w:r>
        <w:rPr>
          <w:color w:val="000000"/>
          <w:sz w:val="22"/>
          <w:szCs w:val="22"/>
        </w:rPr>
        <w:t>f) receber, examinar e deci</w:t>
      </w:r>
      <w:r>
        <w:rPr>
          <w:color w:val="000000"/>
          <w:sz w:val="22"/>
          <w:szCs w:val="22"/>
        </w:rPr>
        <w:t>dir os recursos, encaminhando à autoridade competente quando mantiver sua decisão;</w:t>
      </w:r>
    </w:p>
    <w:p w:rsidR="007B6F20" w:rsidRDefault="003D64F4">
      <w:pPr>
        <w:spacing w:before="0"/>
        <w:jc w:val="both"/>
        <w:rPr>
          <w:color w:val="000000"/>
          <w:sz w:val="22"/>
          <w:szCs w:val="22"/>
        </w:rPr>
      </w:pPr>
      <w:r>
        <w:rPr>
          <w:color w:val="000000"/>
          <w:sz w:val="22"/>
          <w:szCs w:val="22"/>
        </w:rPr>
        <w:t>g) indicar o vencedor do certame;</w:t>
      </w:r>
    </w:p>
    <w:p w:rsidR="007B6F20" w:rsidRDefault="003D64F4">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rsidR="007B6F20" w:rsidRDefault="003D64F4">
      <w:pPr>
        <w:spacing w:before="0"/>
        <w:jc w:val="both"/>
        <w:rPr>
          <w:color w:val="000000"/>
          <w:sz w:val="22"/>
          <w:szCs w:val="22"/>
        </w:rPr>
      </w:pPr>
      <w:r>
        <w:rPr>
          <w:color w:val="000000"/>
          <w:sz w:val="22"/>
          <w:szCs w:val="22"/>
        </w:rPr>
        <w:t>i) cond</w:t>
      </w:r>
      <w:r>
        <w:rPr>
          <w:color w:val="000000"/>
          <w:sz w:val="22"/>
          <w:szCs w:val="22"/>
        </w:rPr>
        <w:t xml:space="preserve">uzir os trabalhos da equipe de apoio; </w:t>
      </w:r>
    </w:p>
    <w:p w:rsidR="007B6F20" w:rsidRDefault="003D64F4">
      <w:pPr>
        <w:spacing w:before="0"/>
        <w:jc w:val="both"/>
        <w:rPr>
          <w:color w:val="000000"/>
          <w:sz w:val="22"/>
          <w:szCs w:val="22"/>
        </w:rPr>
      </w:pPr>
      <w:r>
        <w:rPr>
          <w:color w:val="000000"/>
          <w:sz w:val="22"/>
          <w:szCs w:val="22"/>
        </w:rPr>
        <w:t>j) encaminhar o processo devidamente instruído à autoridade superior e propor a homologação.</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 xml:space="preserve">12 - DAS OBRIGAÇÕES DOS LICITANTES </w:t>
      </w:r>
    </w:p>
    <w:p w:rsidR="007B6F20" w:rsidRDefault="003D64F4">
      <w:pPr>
        <w:spacing w:before="0"/>
        <w:jc w:val="both"/>
        <w:rPr>
          <w:color w:val="000000"/>
          <w:sz w:val="22"/>
          <w:szCs w:val="22"/>
        </w:rPr>
      </w:pPr>
      <w:r>
        <w:rPr>
          <w:color w:val="000000"/>
          <w:sz w:val="22"/>
          <w:szCs w:val="22"/>
        </w:rPr>
        <w:t>12.1. Caberá ao licitante interessado em participar do Pregão Presencial:</w:t>
      </w:r>
    </w:p>
    <w:p w:rsidR="007B6F20" w:rsidRDefault="003D64F4">
      <w:pPr>
        <w:spacing w:before="0"/>
        <w:jc w:val="both"/>
        <w:rPr>
          <w:color w:val="000000"/>
          <w:sz w:val="22"/>
          <w:szCs w:val="22"/>
        </w:rPr>
      </w:pPr>
      <w:r>
        <w:rPr>
          <w:color w:val="000000"/>
          <w:sz w:val="22"/>
          <w:szCs w:val="22"/>
        </w:rPr>
        <w:t xml:space="preserve">a) remeter, </w:t>
      </w:r>
      <w:r>
        <w:rPr>
          <w:color w:val="000000"/>
          <w:sz w:val="22"/>
          <w:szCs w:val="22"/>
        </w:rPr>
        <w:t>no prazo estabelecido, exclusivamente, a proposta e, quando for o caso, seus anexos;</w:t>
      </w:r>
    </w:p>
    <w:p w:rsidR="007B6F20" w:rsidRDefault="003D64F4">
      <w:pPr>
        <w:spacing w:before="0"/>
        <w:jc w:val="both"/>
        <w:rPr>
          <w:color w:val="000000"/>
          <w:sz w:val="22"/>
          <w:szCs w:val="22"/>
        </w:rPr>
      </w:pPr>
      <w:r>
        <w:rPr>
          <w:color w:val="000000"/>
          <w:sz w:val="22"/>
          <w:szCs w:val="22"/>
        </w:rPr>
        <w:t xml:space="preserve">b) responsabilizar-se formalmente pelas transações efetuadas em seu nome, assumindo como firmes e verdadeiras suas propostas e lances, inclusive os atos praticados </w:t>
      </w:r>
      <w:r>
        <w:rPr>
          <w:color w:val="000000"/>
          <w:sz w:val="22"/>
          <w:szCs w:val="22"/>
        </w:rPr>
        <w:t>diretamente ou por seu representante;</w:t>
      </w:r>
    </w:p>
    <w:p w:rsidR="007B6F20" w:rsidRDefault="003D64F4">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 xml:space="preserve">13 </w:t>
      </w:r>
      <w:r>
        <w:rPr>
          <w:b/>
          <w:bCs/>
          <w:color w:val="000000"/>
          <w:sz w:val="22"/>
          <w:szCs w:val="22"/>
        </w:rPr>
        <w:t xml:space="preserve">- DO PEDIDO DE ESCLARECIMENTOS E DA IMPUGNAÇÃO AO EDITAL </w:t>
      </w:r>
    </w:p>
    <w:p w:rsidR="007B6F20" w:rsidRDefault="003D64F4">
      <w:pPr>
        <w:spacing w:before="0"/>
        <w:jc w:val="both"/>
        <w:rPr>
          <w:color w:val="000000"/>
          <w:sz w:val="22"/>
          <w:szCs w:val="22"/>
        </w:rPr>
      </w:pPr>
      <w:r>
        <w:rPr>
          <w:color w:val="000000"/>
          <w:sz w:val="22"/>
          <w:szCs w:val="22"/>
        </w:rPr>
        <w:lastRenderedPageBreak/>
        <w:t>13.1. Até dois dias úteis antes da data fixada para abertura da sessão pública, qualquer pessoa poderá impugnar o ato convocatório deste Pregão.</w:t>
      </w:r>
      <w:r>
        <w:rPr>
          <w:b/>
          <w:bCs/>
          <w:color w:val="000000"/>
          <w:sz w:val="22"/>
          <w:szCs w:val="22"/>
        </w:rPr>
        <w:t xml:space="preserve"> </w:t>
      </w:r>
    </w:p>
    <w:p w:rsidR="007B6F20" w:rsidRDefault="003D64F4">
      <w:pPr>
        <w:spacing w:before="0"/>
        <w:jc w:val="both"/>
        <w:rPr>
          <w:color w:val="000000"/>
          <w:sz w:val="22"/>
          <w:szCs w:val="22"/>
        </w:rPr>
      </w:pPr>
      <w:r>
        <w:rPr>
          <w:color w:val="000000"/>
          <w:sz w:val="22"/>
          <w:szCs w:val="22"/>
        </w:rPr>
        <w:t>13.2. Caberá o pregoeiro, auxiliado pelo setor respo</w:t>
      </w:r>
      <w:r>
        <w:rPr>
          <w:color w:val="000000"/>
          <w:sz w:val="22"/>
          <w:szCs w:val="22"/>
        </w:rPr>
        <w:t xml:space="preserve">nsável pela elaboração deste edital, decidir sobre a impugnação no prazo de até </w:t>
      </w:r>
      <w:r>
        <w:rPr>
          <w:b/>
          <w:color w:val="000000"/>
          <w:sz w:val="22"/>
          <w:szCs w:val="22"/>
          <w:u w:val="single"/>
        </w:rPr>
        <w:t>24 (</w:t>
      </w:r>
      <w:r>
        <w:rPr>
          <w:b/>
          <w:bCs/>
          <w:color w:val="000000"/>
          <w:sz w:val="22"/>
          <w:szCs w:val="22"/>
          <w:u w:val="single"/>
        </w:rPr>
        <w:t>vinte e quatro) horas</w:t>
      </w:r>
      <w:r>
        <w:rPr>
          <w:color w:val="000000"/>
          <w:sz w:val="22"/>
          <w:szCs w:val="22"/>
        </w:rPr>
        <w:t>.</w:t>
      </w:r>
    </w:p>
    <w:p w:rsidR="007B6F20" w:rsidRDefault="003D64F4">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w:t>
      </w:r>
      <w:r>
        <w:rPr>
          <w:color w:val="000000"/>
          <w:sz w:val="22"/>
          <w:szCs w:val="22"/>
        </w:rPr>
        <w:t>esa - a quem competirá, nesse caso, ratificar ou alterar a decisão do pregoeiro.</w:t>
      </w:r>
    </w:p>
    <w:p w:rsidR="007B6F20" w:rsidRDefault="003D64F4">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rsidR="007B6F20" w:rsidRDefault="003D64F4">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w:t>
      </w:r>
      <w:r>
        <w:rPr>
          <w:color w:val="000000"/>
          <w:sz w:val="22"/>
          <w:szCs w:val="22"/>
        </w:rPr>
        <w:t xml:space="preserve">ocesso licitatório deverão ser enviados ao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rsidR="007B6F20" w:rsidRDefault="003D64F4">
      <w:pPr>
        <w:spacing w:before="0"/>
        <w:jc w:val="both"/>
        <w:rPr>
          <w:color w:val="000000"/>
          <w:sz w:val="22"/>
          <w:szCs w:val="22"/>
        </w:rPr>
      </w:pPr>
      <w:r>
        <w:rPr>
          <w:color w:val="000000"/>
          <w:sz w:val="22"/>
          <w:szCs w:val="22"/>
        </w:rPr>
        <w:t>13.6.</w:t>
      </w:r>
    </w:p>
    <w:p w:rsidR="007B6F20" w:rsidRDefault="003D64F4">
      <w:pPr>
        <w:spacing w:before="0"/>
        <w:jc w:val="both"/>
        <w:rPr>
          <w:color w:val="000000"/>
          <w:sz w:val="22"/>
          <w:szCs w:val="22"/>
        </w:rPr>
      </w:pPr>
      <w:r>
        <w:rPr>
          <w:color w:val="000000"/>
          <w:sz w:val="22"/>
          <w:szCs w:val="22"/>
        </w:rPr>
        <w:t>13.7. Qualquer modificação no edital será divulgada pelo mesmo instrumento de publi</w:t>
      </w:r>
      <w:r>
        <w:rPr>
          <w:color w:val="000000"/>
          <w:sz w:val="22"/>
          <w:szCs w:val="22"/>
        </w:rPr>
        <w:t>cação em que se deu o texto original, reabrindo-se o prazo inicialmente estabelecido, exceto quando, inquestionavelmente, a alteração não afetar a formulação das propostas.</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 xml:space="preserve">14 - DA APRESENTAÇÃO DE PROPOSTA </w:t>
      </w:r>
    </w:p>
    <w:p w:rsidR="007B6F20" w:rsidRDefault="003D64F4">
      <w:pPr>
        <w:spacing w:before="0"/>
        <w:jc w:val="both"/>
        <w:rPr>
          <w:sz w:val="22"/>
          <w:szCs w:val="22"/>
        </w:rPr>
      </w:pPr>
      <w:r>
        <w:rPr>
          <w:sz w:val="22"/>
          <w:szCs w:val="22"/>
        </w:rPr>
        <w:t xml:space="preserve">14.1. Os licitantes deverão encaminhar proposta </w:t>
      </w:r>
      <w:r>
        <w:rPr>
          <w:sz w:val="22"/>
          <w:szCs w:val="22"/>
        </w:rPr>
        <w:t xml:space="preserve">com a descrição do objeto ofertado e com o preço, observando a data e o horário limite que é até às 08 horas para o seu acolhimento no protocolo desta municipalidade, observando os itens 1.3, 1.4 e 1.5 deste Edital, quando, então, encerrar-se-á, a fase de </w:t>
      </w:r>
      <w:r>
        <w:rPr>
          <w:sz w:val="22"/>
          <w:szCs w:val="22"/>
        </w:rPr>
        <w:t>recebimento de propostas.</w:t>
      </w:r>
    </w:p>
    <w:p w:rsidR="007B6F20" w:rsidRDefault="003D64F4">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rsidR="007B6F20" w:rsidRDefault="003D64F4">
      <w:pPr>
        <w:spacing w:before="0"/>
        <w:jc w:val="both"/>
        <w:rPr>
          <w:color w:val="000000"/>
          <w:sz w:val="22"/>
          <w:szCs w:val="22"/>
        </w:rPr>
      </w:pPr>
      <w:r>
        <w:rPr>
          <w:color w:val="000000"/>
          <w:sz w:val="22"/>
          <w:szCs w:val="22"/>
        </w:rPr>
        <w:t>14.3. A declaração falsa re</w:t>
      </w:r>
      <w:r>
        <w:rPr>
          <w:color w:val="000000"/>
          <w:sz w:val="22"/>
          <w:szCs w:val="22"/>
        </w:rPr>
        <w:t xml:space="preserve">lativa ao cumprimento dos requisitos de habilitação e proposta sujeitará o licitante às sanções previstas na legislação de regência. </w:t>
      </w:r>
    </w:p>
    <w:p w:rsidR="007B6F20" w:rsidRDefault="003D64F4">
      <w:pPr>
        <w:spacing w:before="0"/>
        <w:jc w:val="both"/>
        <w:rPr>
          <w:color w:val="000000"/>
          <w:sz w:val="22"/>
          <w:szCs w:val="22"/>
        </w:rPr>
      </w:pPr>
      <w:r>
        <w:rPr>
          <w:color w:val="000000"/>
          <w:sz w:val="22"/>
          <w:szCs w:val="22"/>
        </w:rPr>
        <w:t>14.4. A proposta comercial vencedora deverá ser apresentada em conformidade com o modelo contido no ANEXO III, acompanhada</w:t>
      </w:r>
      <w:r>
        <w:rPr>
          <w:color w:val="000000"/>
          <w:sz w:val="22"/>
          <w:szCs w:val="22"/>
        </w:rPr>
        <w:t xml:space="preserve"> de todos os documentos nele enumerados, observando-se o que se segue, sem prejuízo para as demais instruções constantes deste edital e seus anexos:</w:t>
      </w:r>
    </w:p>
    <w:p w:rsidR="007B6F20" w:rsidRDefault="003D64F4">
      <w:pPr>
        <w:spacing w:before="0"/>
        <w:jc w:val="both"/>
        <w:rPr>
          <w:color w:val="000000"/>
          <w:sz w:val="22"/>
          <w:szCs w:val="22"/>
        </w:rPr>
      </w:pPr>
      <w:r>
        <w:rPr>
          <w:color w:val="000000"/>
          <w:sz w:val="22"/>
          <w:szCs w:val="22"/>
        </w:rPr>
        <w:t>a) Datilografá-la ou digitá-la, em 01 via, sem emendas, rasuras ou entrelinhas que venham a ensejar dúvidas</w:t>
      </w:r>
      <w:r>
        <w:rPr>
          <w:color w:val="000000"/>
          <w:sz w:val="22"/>
          <w:szCs w:val="22"/>
        </w:rPr>
        <w:t>, reconhecendo a plena aceitação e aplicação, ao contrato, das normas e critérios deste Edital;</w:t>
      </w:r>
    </w:p>
    <w:p w:rsidR="007B6F20" w:rsidRDefault="003D64F4">
      <w:pPr>
        <w:spacing w:before="0"/>
        <w:jc w:val="both"/>
        <w:rPr>
          <w:color w:val="000000"/>
          <w:sz w:val="22"/>
          <w:szCs w:val="22"/>
        </w:rPr>
      </w:pPr>
      <w:r>
        <w:rPr>
          <w:color w:val="000000"/>
          <w:sz w:val="22"/>
          <w:szCs w:val="22"/>
        </w:rPr>
        <w:t>b) Assinar a proposta na parte final e rubricá-la em todas as suas folhas.</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 xml:space="preserve">15 - DO JULGAMENTO E CLASSIFICAÇÃO DAS PROPOSTAS </w:t>
      </w:r>
    </w:p>
    <w:p w:rsidR="007B6F20" w:rsidRDefault="003D64F4">
      <w:pPr>
        <w:spacing w:before="0"/>
        <w:jc w:val="both"/>
        <w:rPr>
          <w:sz w:val="22"/>
          <w:szCs w:val="22"/>
        </w:rPr>
      </w:pPr>
      <w:r>
        <w:rPr>
          <w:sz w:val="22"/>
          <w:szCs w:val="22"/>
        </w:rPr>
        <w:t xml:space="preserve">15.1. </w:t>
      </w:r>
      <w:proofErr w:type="gramStart"/>
      <w:r>
        <w:rPr>
          <w:sz w:val="22"/>
          <w:szCs w:val="22"/>
        </w:rPr>
        <w:t>Serão</w:t>
      </w:r>
      <w:proofErr w:type="gramEnd"/>
      <w:r>
        <w:rPr>
          <w:sz w:val="22"/>
          <w:szCs w:val="22"/>
        </w:rPr>
        <w:t xml:space="preserve"> consideradas classific</w:t>
      </w:r>
      <w:r>
        <w:rPr>
          <w:sz w:val="22"/>
          <w:szCs w:val="22"/>
        </w:rPr>
        <w:t>adas para a fase de lances verbais a proposta de menor preço por lote e todas aquelas com preços situados no intervalo de até 10% acima daquele.</w:t>
      </w:r>
    </w:p>
    <w:p w:rsidR="007B6F20" w:rsidRDefault="003D64F4">
      <w:pPr>
        <w:spacing w:before="0"/>
        <w:jc w:val="both"/>
        <w:rPr>
          <w:sz w:val="22"/>
          <w:szCs w:val="22"/>
        </w:rPr>
      </w:pPr>
      <w:r>
        <w:rPr>
          <w:sz w:val="22"/>
          <w:szCs w:val="22"/>
        </w:rPr>
        <w:t>15.2. Quando não forem verificadas, no mínimo, três propostas escritas de preços nas condições definidas no inc</w:t>
      </w:r>
      <w:r>
        <w:rPr>
          <w:sz w:val="22"/>
          <w:szCs w:val="22"/>
        </w:rPr>
        <w:t>iso anterior, o pregoeiro classificará as melhores propostas subsequentes, até o máximo de três, para que seus autores participem dos lances verbais, quaisquer que sejam os preços oferecidos nas propostas escritas.</w:t>
      </w:r>
    </w:p>
    <w:p w:rsidR="007B6F20" w:rsidRDefault="003D64F4">
      <w:pPr>
        <w:spacing w:before="0"/>
        <w:jc w:val="both"/>
        <w:rPr>
          <w:sz w:val="22"/>
          <w:szCs w:val="22"/>
        </w:rPr>
      </w:pPr>
      <w:r>
        <w:rPr>
          <w:sz w:val="22"/>
          <w:szCs w:val="22"/>
        </w:rPr>
        <w:t>15.3. Para as proponentes classificadas s</w:t>
      </w:r>
      <w:r>
        <w:rPr>
          <w:sz w:val="22"/>
          <w:szCs w:val="22"/>
        </w:rPr>
        <w:t>erá facultada a apresentação verbal de lances sucessivos, de valores distintos e decrescentes, encerrando-se essa fase quando não houver mais lances.</w:t>
      </w:r>
    </w:p>
    <w:p w:rsidR="007B6F20" w:rsidRDefault="003D64F4">
      <w:pPr>
        <w:spacing w:before="0"/>
        <w:jc w:val="both"/>
        <w:rPr>
          <w:sz w:val="22"/>
          <w:szCs w:val="22"/>
        </w:rPr>
      </w:pPr>
      <w:r>
        <w:rPr>
          <w:sz w:val="22"/>
          <w:szCs w:val="22"/>
        </w:rPr>
        <w:t xml:space="preserve">15.4. Após a sessão de julgamento das propostas não poderá haver desistência dos lances apresentados, nem </w:t>
      </w:r>
      <w:r>
        <w:rPr>
          <w:sz w:val="22"/>
          <w:szCs w:val="22"/>
        </w:rPr>
        <w:t>dos itens vencidos. A Municipalidade não aceitará desistência da entrega ou realização sob nenhuma hipótese, salvo calamidade, caso fortuito ou de força maior, que deverá ser documentado e justificado pela vencedora. A desistência de lances ou itens vencid</w:t>
      </w:r>
      <w:r>
        <w:rPr>
          <w:sz w:val="22"/>
          <w:szCs w:val="22"/>
        </w:rPr>
        <w:t>os após finalização desta fase ocasionará a aplicação das penalidades previstas neste Edital.</w:t>
      </w:r>
    </w:p>
    <w:p w:rsidR="007B6F20" w:rsidRDefault="003D64F4">
      <w:pPr>
        <w:spacing w:before="0"/>
        <w:jc w:val="both"/>
        <w:rPr>
          <w:sz w:val="22"/>
          <w:szCs w:val="22"/>
        </w:rPr>
      </w:pPr>
      <w:r>
        <w:rPr>
          <w:sz w:val="22"/>
          <w:szCs w:val="22"/>
        </w:rPr>
        <w:t>15.5. Serão desclassificadas as propostas que não atenderem às exigências essenciais deste Edital e de seus Anexos, bem como as omissas e as que apresentarem irre</w:t>
      </w:r>
      <w:r>
        <w:rPr>
          <w:sz w:val="22"/>
          <w:szCs w:val="22"/>
        </w:rPr>
        <w:t>gularidades ou defeitos capazes de dificultar o julgamento.</w:t>
      </w:r>
    </w:p>
    <w:p w:rsidR="007B6F20" w:rsidRDefault="003D64F4">
      <w:pPr>
        <w:spacing w:before="0"/>
        <w:jc w:val="both"/>
        <w:rPr>
          <w:sz w:val="22"/>
          <w:szCs w:val="22"/>
        </w:rPr>
      </w:pPr>
      <w:r>
        <w:rPr>
          <w:sz w:val="22"/>
          <w:szCs w:val="22"/>
        </w:rPr>
        <w:lastRenderedPageBreak/>
        <w:t>15.6. Após a fase de lances verbais será declarada vencedora a proposta de menor preço por lote, se a proposta não for aceitável por apresentar preço inexequível ou acima dos valores praticados pe</w:t>
      </w:r>
      <w:r>
        <w:rPr>
          <w:sz w:val="22"/>
          <w:szCs w:val="22"/>
        </w:rPr>
        <w:t>lo mercado, será examinada a proposta subsequente, e assim sucessivamente.</w:t>
      </w:r>
    </w:p>
    <w:p w:rsidR="007B6F20" w:rsidRDefault="003D64F4">
      <w:pPr>
        <w:spacing w:before="0"/>
        <w:jc w:val="both"/>
        <w:rPr>
          <w:sz w:val="22"/>
          <w:szCs w:val="22"/>
        </w:rPr>
      </w:pPr>
      <w:r>
        <w:rPr>
          <w:sz w:val="22"/>
          <w:szCs w:val="22"/>
        </w:rPr>
        <w:t>15.7. Caso haja empate no valor das propostas escritas, o pregoeiro decidirá por sorteio à ordem dos lances verbais.</w:t>
      </w:r>
    </w:p>
    <w:p w:rsidR="007B6F20" w:rsidRDefault="003D64F4">
      <w:pPr>
        <w:spacing w:before="0"/>
        <w:jc w:val="both"/>
        <w:rPr>
          <w:sz w:val="22"/>
          <w:szCs w:val="22"/>
        </w:rPr>
      </w:pPr>
      <w:r>
        <w:rPr>
          <w:sz w:val="22"/>
          <w:szCs w:val="22"/>
        </w:rPr>
        <w:t xml:space="preserve">15.8. O Pregoeiro convidará individualmente os licitantes </w:t>
      </w:r>
      <w:r>
        <w:rPr>
          <w:sz w:val="22"/>
          <w:szCs w:val="22"/>
        </w:rPr>
        <w:t>classificados, de forma sequencial, a apresentar lances verbais, a partir do autor da proposta classificada de maior preço e os demais, em ordem decrescente de valor.</w:t>
      </w:r>
    </w:p>
    <w:p w:rsidR="007B6F20" w:rsidRDefault="003D64F4">
      <w:pPr>
        <w:spacing w:before="0"/>
        <w:jc w:val="both"/>
        <w:rPr>
          <w:sz w:val="22"/>
          <w:szCs w:val="22"/>
        </w:rPr>
      </w:pPr>
      <w:r>
        <w:rPr>
          <w:sz w:val="22"/>
          <w:szCs w:val="22"/>
        </w:rPr>
        <w:t>15.9. Caso não se realize lance verbal, será verificada a conformidade entre a proposta e</w:t>
      </w:r>
      <w:r>
        <w:rPr>
          <w:sz w:val="22"/>
          <w:szCs w:val="22"/>
        </w:rPr>
        <w:t>scrita de menor preço por lote e o valor estimado para a contratação, se atender as necessidades da administração o pregão será validado e passará para a fase seguinte.</w:t>
      </w:r>
    </w:p>
    <w:p w:rsidR="007B6F20" w:rsidRDefault="003D64F4">
      <w:pPr>
        <w:spacing w:before="0"/>
        <w:jc w:val="both"/>
        <w:rPr>
          <w:sz w:val="22"/>
          <w:szCs w:val="22"/>
        </w:rPr>
      </w:pPr>
      <w:r>
        <w:rPr>
          <w:sz w:val="22"/>
          <w:szCs w:val="22"/>
        </w:rPr>
        <w:t>15.10. A presente licitação será julgada sob o critério de menor preço por lote.</w:t>
      </w:r>
    </w:p>
    <w:p w:rsidR="007B6F20" w:rsidRDefault="003D64F4">
      <w:pPr>
        <w:spacing w:before="0"/>
        <w:jc w:val="both"/>
        <w:rPr>
          <w:sz w:val="22"/>
          <w:szCs w:val="22"/>
        </w:rPr>
      </w:pPr>
      <w:r>
        <w:rPr>
          <w:sz w:val="22"/>
          <w:szCs w:val="22"/>
        </w:rPr>
        <w:t>15.11.</w:t>
      </w:r>
      <w:r>
        <w:rPr>
          <w:sz w:val="22"/>
          <w:szCs w:val="22"/>
        </w:rPr>
        <w:t xml:space="preserve"> Aberta a sessão pública, o pregoeiro verificará as propostas apresentadas, desclassificando aquelas que não estejam em conformidade com os requisitos estabelecidos no edital.</w:t>
      </w:r>
    </w:p>
    <w:p w:rsidR="007B6F20" w:rsidRDefault="003D64F4">
      <w:pPr>
        <w:spacing w:before="0"/>
        <w:jc w:val="both"/>
        <w:rPr>
          <w:sz w:val="22"/>
          <w:szCs w:val="22"/>
        </w:rPr>
      </w:pPr>
      <w:r>
        <w:rPr>
          <w:sz w:val="22"/>
          <w:szCs w:val="22"/>
        </w:rPr>
        <w:t>15.12. A desclassificação de proposta será fundamentada e registrada.</w:t>
      </w:r>
    </w:p>
    <w:p w:rsidR="007B6F20" w:rsidRDefault="003D64F4">
      <w:pPr>
        <w:spacing w:before="0"/>
        <w:jc w:val="both"/>
        <w:rPr>
          <w:sz w:val="22"/>
          <w:szCs w:val="22"/>
        </w:rPr>
      </w:pPr>
      <w:r>
        <w:rPr>
          <w:sz w:val="22"/>
          <w:szCs w:val="22"/>
        </w:rPr>
        <w:t>15.13. Cla</w:t>
      </w:r>
      <w:r>
        <w:rPr>
          <w:sz w:val="22"/>
          <w:szCs w:val="22"/>
        </w:rPr>
        <w:t>ssificadas as propostas, o pregoeiro dará início à fase competitiva, quando então os licitantes poderão apresentar lances.</w:t>
      </w:r>
    </w:p>
    <w:p w:rsidR="007B6F20" w:rsidRDefault="003D64F4">
      <w:pPr>
        <w:spacing w:before="0"/>
        <w:jc w:val="both"/>
        <w:rPr>
          <w:sz w:val="22"/>
          <w:szCs w:val="22"/>
        </w:rPr>
      </w:pPr>
      <w:r>
        <w:rPr>
          <w:sz w:val="22"/>
          <w:szCs w:val="22"/>
        </w:rPr>
        <w:t>15.14.  Os licitantes poderão oferecer lances sucessivos, observados o horário fixado para abertura da sessão e as regras estabelecid</w:t>
      </w:r>
      <w:r>
        <w:rPr>
          <w:sz w:val="22"/>
          <w:szCs w:val="22"/>
        </w:rPr>
        <w:t>as neste edital.</w:t>
      </w:r>
    </w:p>
    <w:p w:rsidR="007B6F20" w:rsidRDefault="003D64F4">
      <w:pPr>
        <w:spacing w:before="0"/>
        <w:jc w:val="both"/>
        <w:rPr>
          <w:sz w:val="22"/>
          <w:szCs w:val="22"/>
        </w:rPr>
      </w:pPr>
      <w:r>
        <w:rPr>
          <w:sz w:val="22"/>
          <w:szCs w:val="22"/>
        </w:rPr>
        <w:t>15.15. O licitante somente poderá oferecer lance inferior ao último por ele.</w:t>
      </w:r>
    </w:p>
    <w:p w:rsidR="007B6F20" w:rsidRDefault="003D64F4">
      <w:pPr>
        <w:spacing w:before="0"/>
        <w:jc w:val="both"/>
        <w:rPr>
          <w:sz w:val="22"/>
          <w:szCs w:val="22"/>
        </w:rPr>
      </w:pPr>
      <w:r>
        <w:rPr>
          <w:sz w:val="22"/>
          <w:szCs w:val="22"/>
        </w:rPr>
        <w:t>15.16. Não serão aceitos dois ou mais lances iguais, prevalecendo aquele que for recebido e registrado primeiro.</w:t>
      </w:r>
    </w:p>
    <w:p w:rsidR="007B6F20" w:rsidRDefault="003D64F4">
      <w:pPr>
        <w:spacing w:before="0"/>
        <w:jc w:val="both"/>
        <w:rPr>
          <w:sz w:val="22"/>
          <w:szCs w:val="22"/>
        </w:rPr>
      </w:pPr>
      <w:r>
        <w:rPr>
          <w:sz w:val="22"/>
          <w:szCs w:val="22"/>
        </w:rPr>
        <w:t>15.17. Durante a sessão pública, os licitantes se</w:t>
      </w:r>
      <w:r>
        <w:rPr>
          <w:sz w:val="22"/>
          <w:szCs w:val="22"/>
        </w:rPr>
        <w:t>rão informados, do valor do menor lance registrado.</w:t>
      </w:r>
    </w:p>
    <w:p w:rsidR="007B6F20" w:rsidRDefault="003D64F4">
      <w:pPr>
        <w:spacing w:before="0"/>
        <w:jc w:val="both"/>
        <w:rPr>
          <w:sz w:val="22"/>
          <w:szCs w:val="22"/>
        </w:rPr>
      </w:pPr>
      <w:r>
        <w:rPr>
          <w:sz w:val="22"/>
          <w:szCs w:val="22"/>
        </w:rPr>
        <w:t>15.18. A etapa de lances da sessão pública será encerrada por decisão do pregoeiro, após comunicar a todos os participantes.</w:t>
      </w:r>
    </w:p>
    <w:p w:rsidR="007B6F20" w:rsidRDefault="003D64F4">
      <w:pPr>
        <w:spacing w:before="0"/>
        <w:jc w:val="both"/>
        <w:rPr>
          <w:sz w:val="22"/>
          <w:szCs w:val="22"/>
        </w:rPr>
      </w:pPr>
      <w:r>
        <w:rPr>
          <w:sz w:val="22"/>
          <w:szCs w:val="22"/>
        </w:rPr>
        <w:t>15.19. Após o encerramento da etapa de lances da sessão pública, o pregoeiro po</w:t>
      </w:r>
      <w:r>
        <w:rPr>
          <w:sz w:val="22"/>
          <w:szCs w:val="22"/>
        </w:rPr>
        <w:t>derá solicitar contraproposta ao licitante que tenha apresentado lance mais vantajoso, para que seja obtida melhor proposta, observado o critério de julgamento, não se admitindo negociar condições diferentes daquelas previstas no edital.</w:t>
      </w:r>
    </w:p>
    <w:p w:rsidR="007B6F20" w:rsidRDefault="003D64F4">
      <w:pPr>
        <w:spacing w:before="0"/>
        <w:jc w:val="both"/>
        <w:rPr>
          <w:sz w:val="22"/>
          <w:szCs w:val="22"/>
        </w:rPr>
      </w:pPr>
      <w:r>
        <w:rPr>
          <w:sz w:val="22"/>
          <w:szCs w:val="22"/>
        </w:rPr>
        <w:t>15.20. Será declar</w:t>
      </w:r>
      <w:r>
        <w:rPr>
          <w:sz w:val="22"/>
          <w:szCs w:val="22"/>
        </w:rPr>
        <w:t xml:space="preserve">ada vencedora a proposta de menor preço por lote se a oferta não for aceitável ou se o licitante desatender às exigências </w:t>
      </w:r>
      <w:proofErr w:type="spellStart"/>
      <w:r>
        <w:rPr>
          <w:sz w:val="22"/>
          <w:szCs w:val="22"/>
        </w:rPr>
        <w:t>habilitatórias</w:t>
      </w:r>
      <w:proofErr w:type="spellEnd"/>
      <w:r>
        <w:rPr>
          <w:sz w:val="22"/>
          <w:szCs w:val="22"/>
        </w:rPr>
        <w:t>, o pregoeiro examinará as ofertas subsequentes e a qualificação dos licitantes, na ordem de classificação, e assim suce</w:t>
      </w:r>
      <w:r>
        <w:rPr>
          <w:sz w:val="22"/>
          <w:szCs w:val="22"/>
        </w:rPr>
        <w:t>ssivamente, até a apuração de uma que atenda ao edital, sendo o respectivo licitante declarado vencedor.</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16 - DA HABILITAÇÃO DOS LICITANTES CLASSIFICADOS</w:t>
      </w:r>
    </w:p>
    <w:p w:rsidR="007B6F20" w:rsidRDefault="003D64F4">
      <w:pPr>
        <w:spacing w:before="0"/>
        <w:jc w:val="both"/>
        <w:rPr>
          <w:color w:val="000000"/>
          <w:sz w:val="22"/>
          <w:szCs w:val="22"/>
        </w:rPr>
      </w:pPr>
      <w:r>
        <w:rPr>
          <w:color w:val="000000"/>
          <w:sz w:val="22"/>
          <w:szCs w:val="22"/>
        </w:rPr>
        <w:t>16.1. Encerrada a etapa de lances e o exame das propostas classificadas quanto à compatibilidade do p</w:t>
      </w:r>
      <w:r>
        <w:rPr>
          <w:color w:val="000000"/>
          <w:sz w:val="22"/>
          <w:szCs w:val="22"/>
        </w:rPr>
        <w:t>reço em relação ao estimado para contratação, exequibilidade e adequação, o pregoeiro verificará a habilitação dos licitantes classificados observados o limite de fornecedores a serem registrados.</w:t>
      </w:r>
    </w:p>
    <w:p w:rsidR="007B6F20" w:rsidRDefault="003D64F4">
      <w:pPr>
        <w:spacing w:before="0"/>
        <w:jc w:val="both"/>
        <w:rPr>
          <w:rStyle w:val="nfase"/>
          <w:i w:val="0"/>
          <w:iCs w:val="0"/>
          <w:color w:val="000000"/>
          <w:sz w:val="22"/>
          <w:szCs w:val="22"/>
        </w:rPr>
      </w:pPr>
      <w:r>
        <w:rPr>
          <w:rStyle w:val="nfase"/>
          <w:i w:val="0"/>
          <w:iCs w:val="0"/>
          <w:color w:val="000000"/>
          <w:sz w:val="22"/>
          <w:szCs w:val="22"/>
        </w:rPr>
        <w:t>16.2. As proponentes deverão apresentar declaração, devidam</w:t>
      </w:r>
      <w:r>
        <w:rPr>
          <w:rStyle w:val="nfase"/>
          <w:i w:val="0"/>
          <w:iCs w:val="0"/>
          <w:color w:val="000000"/>
          <w:sz w:val="22"/>
          <w:szCs w:val="22"/>
        </w:rPr>
        <w:t>ente assinada pelo representante legal da empresa, sob as penalidades cabíveis, de que:</w:t>
      </w:r>
    </w:p>
    <w:p w:rsidR="007B6F20" w:rsidRDefault="003D64F4">
      <w:pPr>
        <w:spacing w:before="0"/>
        <w:jc w:val="both"/>
        <w:rPr>
          <w:rStyle w:val="nfase"/>
          <w:i w:val="0"/>
          <w:iCs w:val="0"/>
          <w:color w:val="000000"/>
          <w:sz w:val="22"/>
          <w:szCs w:val="22"/>
        </w:rPr>
      </w:pPr>
      <w:r>
        <w:rPr>
          <w:rStyle w:val="nfase"/>
          <w:i w:val="0"/>
          <w:iCs w:val="0"/>
          <w:color w:val="000000"/>
          <w:sz w:val="22"/>
          <w:szCs w:val="22"/>
        </w:rPr>
        <w:t>a) Não se encontra declarada inidônea para licitar ou contratar com órgãos da Administração Pública Federal, Estadual, Municipal e do Distrito Federal;</w:t>
      </w:r>
    </w:p>
    <w:p w:rsidR="007B6F20" w:rsidRDefault="003D64F4">
      <w:pPr>
        <w:spacing w:before="0"/>
        <w:jc w:val="both"/>
        <w:rPr>
          <w:rStyle w:val="nfase"/>
          <w:i w:val="0"/>
          <w:iCs w:val="0"/>
          <w:color w:val="000000"/>
          <w:sz w:val="22"/>
          <w:szCs w:val="22"/>
        </w:rPr>
      </w:pPr>
      <w:r>
        <w:rPr>
          <w:rStyle w:val="nfase"/>
          <w:i w:val="0"/>
          <w:iCs w:val="0"/>
          <w:color w:val="000000"/>
          <w:sz w:val="22"/>
          <w:szCs w:val="22"/>
        </w:rPr>
        <w:t>b) Declara que n</w:t>
      </w:r>
      <w:r>
        <w:rPr>
          <w:rStyle w:val="nfase"/>
          <w:i w:val="0"/>
          <w:iCs w:val="0"/>
          <w:color w:val="000000"/>
          <w:sz w:val="22"/>
          <w:szCs w:val="22"/>
        </w:rPr>
        <w:t xml:space="preserve">ão possui em seu quadro de pessoal empregado (s) com menos de 18 anos, em trabalho noturno, </w:t>
      </w:r>
      <w:proofErr w:type="gramStart"/>
      <w:r>
        <w:rPr>
          <w:rStyle w:val="nfase"/>
          <w:i w:val="0"/>
          <w:iCs w:val="0"/>
          <w:color w:val="000000"/>
          <w:sz w:val="22"/>
          <w:szCs w:val="22"/>
        </w:rPr>
        <w:t>perigoso ou insalubre e menores de 16 (dezesseis)</w:t>
      </w:r>
      <w:proofErr w:type="gramEnd"/>
      <w:r>
        <w:rPr>
          <w:rStyle w:val="nfase"/>
          <w:i w:val="0"/>
          <w:iCs w:val="0"/>
          <w:color w:val="000000"/>
          <w:sz w:val="22"/>
          <w:szCs w:val="22"/>
        </w:rPr>
        <w:t xml:space="preserve"> anos, em qualquer trabalho, salvo na condição de aprendiz, a partir de 14 anos, nos termos do art. 7º, XXXIII, da </w:t>
      </w:r>
      <w:r>
        <w:rPr>
          <w:rStyle w:val="nfase"/>
          <w:i w:val="0"/>
          <w:iCs w:val="0"/>
          <w:color w:val="000000"/>
          <w:sz w:val="22"/>
          <w:szCs w:val="22"/>
        </w:rPr>
        <w:t>Constituição Federal e art. 27, V, da Lei 8666/93.</w:t>
      </w:r>
    </w:p>
    <w:p w:rsidR="007B6F20" w:rsidRDefault="003D64F4">
      <w:pPr>
        <w:spacing w:before="0"/>
        <w:jc w:val="both"/>
        <w:rPr>
          <w:rStyle w:val="nfase"/>
          <w:i w:val="0"/>
          <w:iCs w:val="0"/>
          <w:color w:val="000000"/>
          <w:sz w:val="22"/>
          <w:szCs w:val="22"/>
        </w:rPr>
      </w:pPr>
      <w:r>
        <w:rPr>
          <w:rStyle w:val="nfase"/>
          <w:i w:val="0"/>
          <w:iCs w:val="0"/>
          <w:color w:val="000000"/>
          <w:sz w:val="22"/>
          <w:szCs w:val="22"/>
        </w:rPr>
        <w:t>c) Todos os requisitos pedidos no anexo IV do presente Edital.</w:t>
      </w:r>
    </w:p>
    <w:p w:rsidR="007B6F20" w:rsidRDefault="003D64F4">
      <w:pPr>
        <w:spacing w:before="0"/>
        <w:jc w:val="both"/>
        <w:rPr>
          <w:rStyle w:val="nfase"/>
          <w:i w:val="0"/>
          <w:iCs w:val="0"/>
          <w:sz w:val="22"/>
          <w:szCs w:val="22"/>
        </w:rPr>
      </w:pPr>
      <w:r>
        <w:rPr>
          <w:rStyle w:val="nfase"/>
          <w:i w:val="0"/>
          <w:iCs w:val="0"/>
          <w:sz w:val="22"/>
          <w:szCs w:val="22"/>
        </w:rPr>
        <w:t xml:space="preserve">d) O licitante que apresentou os documentos referentes à Habilitação Jurídica no ato do Credenciamento está dispensado de atender o item 1.1. </w:t>
      </w:r>
      <w:r>
        <w:rPr>
          <w:rStyle w:val="nfase"/>
          <w:i w:val="0"/>
          <w:iCs w:val="0"/>
          <w:sz w:val="22"/>
          <w:szCs w:val="22"/>
        </w:rPr>
        <w:t xml:space="preserve">Da Habilitação Jurídica, anexo IV deste edital. </w:t>
      </w:r>
    </w:p>
    <w:p w:rsidR="007B6F20" w:rsidRDefault="007B6F20">
      <w:pPr>
        <w:spacing w:before="0"/>
        <w:jc w:val="both"/>
        <w:rPr>
          <w:rStyle w:val="nfase"/>
          <w:i w:val="0"/>
          <w:iCs w:val="0"/>
          <w:color w:val="000000"/>
          <w:sz w:val="22"/>
          <w:szCs w:val="22"/>
        </w:rPr>
      </w:pPr>
    </w:p>
    <w:p w:rsidR="007B6F20" w:rsidRDefault="003D64F4">
      <w:pPr>
        <w:spacing w:before="0"/>
        <w:jc w:val="both"/>
        <w:rPr>
          <w:b/>
          <w:bCs/>
          <w:color w:val="000000"/>
          <w:sz w:val="22"/>
          <w:szCs w:val="22"/>
        </w:rPr>
      </w:pPr>
      <w:r>
        <w:rPr>
          <w:b/>
          <w:bCs/>
          <w:color w:val="000000"/>
          <w:sz w:val="22"/>
          <w:szCs w:val="22"/>
        </w:rPr>
        <w:lastRenderedPageBreak/>
        <w:t>17 - DOS RECURSOS</w:t>
      </w:r>
    </w:p>
    <w:p w:rsidR="007B6F20" w:rsidRDefault="003D64F4">
      <w:pPr>
        <w:spacing w:before="0"/>
        <w:jc w:val="both"/>
        <w:rPr>
          <w:color w:val="000000"/>
          <w:sz w:val="22"/>
          <w:szCs w:val="22"/>
        </w:rPr>
      </w:pPr>
      <w:r>
        <w:rPr>
          <w:color w:val="000000"/>
          <w:sz w:val="22"/>
          <w:szCs w:val="22"/>
        </w:rPr>
        <w:t xml:space="preserve">17.1. Declarada a vencedora, as demais proponentes presentes poderão manifestar imediata e motivadamente a intenção de recorrer, sendo concedido o prazo de </w:t>
      </w:r>
      <w:proofErr w:type="gramStart"/>
      <w:r>
        <w:rPr>
          <w:color w:val="000000"/>
          <w:sz w:val="22"/>
          <w:szCs w:val="22"/>
        </w:rPr>
        <w:t>3</w:t>
      </w:r>
      <w:proofErr w:type="gramEnd"/>
      <w:r>
        <w:rPr>
          <w:color w:val="000000"/>
          <w:sz w:val="22"/>
          <w:szCs w:val="22"/>
        </w:rPr>
        <w:t xml:space="preserve"> (três) dias  para apresentação</w:t>
      </w:r>
      <w:r>
        <w:rPr>
          <w:color w:val="000000"/>
          <w:sz w:val="22"/>
          <w:szCs w:val="22"/>
        </w:rPr>
        <w:t xml:space="preserve"> das razões e de igual prazo para as contrarrazões, com imediata intimação de todas as presentes e assegurada também imediata vista dos autos.</w:t>
      </w:r>
    </w:p>
    <w:p w:rsidR="007B6F20" w:rsidRDefault="003D64F4">
      <w:pPr>
        <w:spacing w:before="0"/>
        <w:jc w:val="both"/>
        <w:rPr>
          <w:color w:val="000000"/>
          <w:sz w:val="22"/>
          <w:szCs w:val="22"/>
        </w:rPr>
      </w:pPr>
      <w:r>
        <w:rPr>
          <w:color w:val="000000"/>
          <w:sz w:val="22"/>
          <w:szCs w:val="22"/>
        </w:rPr>
        <w:t xml:space="preserve">17.2. A falta de manifestação imediata e motivada do licitante quanto à intenção de recorrer, nos termos do item </w:t>
      </w:r>
      <w:r>
        <w:rPr>
          <w:color w:val="000000"/>
          <w:sz w:val="22"/>
          <w:szCs w:val="22"/>
        </w:rPr>
        <w:t>anterior, importará na decadência desse direito.</w:t>
      </w:r>
    </w:p>
    <w:p w:rsidR="007B6F20" w:rsidRDefault="003D64F4">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rsidR="007B6F20" w:rsidRDefault="003D64F4">
      <w:pPr>
        <w:spacing w:before="0"/>
        <w:jc w:val="both"/>
        <w:rPr>
          <w:color w:val="000000"/>
          <w:sz w:val="22"/>
          <w:szCs w:val="22"/>
        </w:rPr>
      </w:pPr>
      <w:r>
        <w:rPr>
          <w:color w:val="000000"/>
          <w:sz w:val="22"/>
          <w:szCs w:val="22"/>
        </w:rPr>
        <w:t xml:space="preserve">17.4. No julgamento da habilitação e das propostas, o pregoeiro poderá sanar erros ou falhas que não </w:t>
      </w:r>
      <w:r>
        <w:rPr>
          <w:color w:val="000000"/>
          <w:sz w:val="22"/>
          <w:szCs w:val="22"/>
        </w:rPr>
        <w:t xml:space="preserve">alterem a substância das propostas, dos documentos e sua validade jurídica, mediante despacho fundamentado, registrado em ata e acessível a todos, atribuindo-lhes validade e eficácia para fins de habilitação e classificação. </w:t>
      </w:r>
    </w:p>
    <w:p w:rsidR="007B6F20" w:rsidRDefault="003D64F4">
      <w:pPr>
        <w:spacing w:before="0"/>
        <w:jc w:val="both"/>
        <w:rPr>
          <w:color w:val="000000"/>
          <w:sz w:val="22"/>
          <w:szCs w:val="22"/>
        </w:rPr>
      </w:pPr>
      <w:r>
        <w:rPr>
          <w:color w:val="000000"/>
          <w:sz w:val="22"/>
          <w:szCs w:val="22"/>
        </w:rPr>
        <w:t xml:space="preserve">17.5. Os recursos e </w:t>
      </w:r>
      <w:r>
        <w:rPr>
          <w:color w:val="000000"/>
          <w:sz w:val="22"/>
          <w:szCs w:val="22"/>
        </w:rPr>
        <w:t xml:space="preserve">contrarrazões de recurso deverão ser dirigidos ao pregoeiro e protocolados junto ao órgão promotor do certame, localizado no endereço indicado neste edital, em dias úteis, no horário de 7h30 as 11h30 e das 12h30 as 16h30 de segunda a quinta, e de </w:t>
      </w:r>
      <w:proofErr w:type="gramStart"/>
      <w:r>
        <w:rPr>
          <w:color w:val="000000"/>
          <w:sz w:val="22"/>
          <w:szCs w:val="22"/>
        </w:rPr>
        <w:t>07:00</w:t>
      </w:r>
      <w:proofErr w:type="gramEnd"/>
      <w:r>
        <w:rPr>
          <w:color w:val="000000"/>
          <w:sz w:val="22"/>
          <w:szCs w:val="22"/>
        </w:rPr>
        <w:t xml:space="preserve">min </w:t>
      </w:r>
      <w:r>
        <w:rPr>
          <w:color w:val="000000"/>
          <w:sz w:val="22"/>
          <w:szCs w:val="22"/>
        </w:rPr>
        <w:t>as 11:00min dia de sexta - feira.</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18 - DA ADJUDICAÇÃO E DA CONVOCAÇÃO PARA ASSINAR A ATA DE REGISTRO DE PREÇOS</w:t>
      </w:r>
    </w:p>
    <w:p w:rsidR="007B6F20" w:rsidRDefault="003D64F4">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w:t>
      </w:r>
      <w:r>
        <w:rPr>
          <w:color w:val="000000"/>
          <w:sz w:val="22"/>
          <w:szCs w:val="22"/>
        </w:rPr>
        <w:t>ento licitatório.</w:t>
      </w:r>
    </w:p>
    <w:p w:rsidR="007B6F20" w:rsidRDefault="003D64F4">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rsidR="007B6F20" w:rsidRDefault="003D64F4">
      <w:pPr>
        <w:spacing w:before="0"/>
        <w:jc w:val="both"/>
        <w:rPr>
          <w:color w:val="000000"/>
          <w:sz w:val="22"/>
          <w:szCs w:val="22"/>
        </w:rPr>
      </w:pPr>
      <w:r>
        <w:rPr>
          <w:color w:val="000000"/>
          <w:sz w:val="22"/>
          <w:szCs w:val="22"/>
        </w:rPr>
        <w:t>18.3. A Administração poderá prorrogar o prazo fixado no item anterior, por</w:t>
      </w:r>
      <w:r>
        <w:rPr>
          <w:color w:val="000000"/>
          <w:sz w:val="22"/>
          <w:szCs w:val="22"/>
        </w:rPr>
        <w:t xml:space="preserve"> igual período, nos termos do art. 64, § 1º da Lei Federal nº. 8.666/93, quando solicitado pelo licitante vencedor, durante o seu transcurso, e desde que ocorra motivo justificado, aceito pelo ente promotor do certame.</w:t>
      </w:r>
    </w:p>
    <w:p w:rsidR="007B6F20" w:rsidRDefault="003D64F4">
      <w:pPr>
        <w:spacing w:before="0"/>
        <w:jc w:val="both"/>
        <w:rPr>
          <w:color w:val="000000"/>
          <w:sz w:val="22"/>
          <w:szCs w:val="22"/>
        </w:rPr>
      </w:pPr>
      <w:r>
        <w:rPr>
          <w:color w:val="000000"/>
          <w:sz w:val="22"/>
          <w:szCs w:val="22"/>
        </w:rPr>
        <w:t xml:space="preserve">18.4. No ato de assinatura da Ata de </w:t>
      </w:r>
      <w:r>
        <w:rPr>
          <w:color w:val="000000"/>
          <w:sz w:val="22"/>
          <w:szCs w:val="22"/>
        </w:rPr>
        <w:t>Registro de Preços, será exigida a comprovação das condições de habilitação consignadas no edital, as quais deverão ser mantidas pelo licitante durante a vigência do pacto.</w:t>
      </w:r>
    </w:p>
    <w:p w:rsidR="007B6F20" w:rsidRDefault="003D64F4">
      <w:pPr>
        <w:spacing w:before="0"/>
        <w:jc w:val="both"/>
        <w:rPr>
          <w:sz w:val="22"/>
          <w:szCs w:val="22"/>
        </w:rPr>
      </w:pPr>
      <w:r>
        <w:rPr>
          <w:sz w:val="22"/>
          <w:szCs w:val="22"/>
        </w:rPr>
        <w:t>18.5. Com base no art. 62, § 4° da Lei 8.666/93, o instrumento do contrato será sub</w:t>
      </w:r>
      <w:r>
        <w:rPr>
          <w:sz w:val="22"/>
          <w:szCs w:val="22"/>
        </w:rPr>
        <w:t>stituído pela autorização de compra (ordem de fornecimento).</w:t>
      </w:r>
    </w:p>
    <w:p w:rsidR="007B6F20" w:rsidRDefault="007B6F20">
      <w:pPr>
        <w:spacing w:before="0"/>
        <w:jc w:val="both"/>
        <w:rPr>
          <w:color w:val="000000"/>
          <w:sz w:val="22"/>
          <w:szCs w:val="22"/>
        </w:rPr>
      </w:pPr>
    </w:p>
    <w:p w:rsidR="007B6F20" w:rsidRDefault="003D64F4">
      <w:pPr>
        <w:pStyle w:val="SemEspaamento"/>
        <w:widowControl w:val="0"/>
        <w:spacing w:before="0"/>
        <w:jc w:val="both"/>
        <w:rPr>
          <w:rFonts w:ascii="Times New Roman" w:eastAsia="Times New Roman" w:hAnsi="Times New Roman"/>
          <w:b/>
          <w:color w:val="000000"/>
        </w:rPr>
      </w:pPr>
      <w:r>
        <w:rPr>
          <w:rFonts w:ascii="Times New Roman" w:eastAsia="Times New Roman" w:hAnsi="Times New Roman"/>
          <w:b/>
          <w:color w:val="000000"/>
        </w:rPr>
        <w:t>19 - DA UTILIZAÇÃO DA ATA DE REGISTRO DE PREÇOS POR ÓRGÃO OU ENTIDADES NÃO PARTICIPANTES</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19.1. Desde que devidamente justificada a vantagem, a ata de registro de preços, durante sua vigência, po</w:t>
      </w:r>
      <w:r>
        <w:rPr>
          <w:rFonts w:ascii="Times New Roman" w:eastAsia="Times New Roman" w:hAnsi="Times New Roman"/>
          <w:color w:val="000000"/>
        </w:rPr>
        <w:t>derá ser utilizada por qualquer órgão ou entidade da administração pública Municipal que não tenha participado do certame licitatório, mediante anuência do órgão gerenciador.</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19.2. Os órgãos e entidades que não participaram do registro de preços, quando de</w:t>
      </w:r>
      <w:r>
        <w:rPr>
          <w:rFonts w:ascii="Times New Roman" w:eastAsia="Times New Roman" w:hAnsi="Times New Roman"/>
          <w:color w:val="000000"/>
        </w:rPr>
        <w:t>sejarem fazer uso da ata de registro de preços, deverão consultar o órgão gerenciador da ata para manifestação sobre a possibilidade de adesão.</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19.3. O instrumento convocatório preverá que o quantitativo decorrente das adesões à ata de registro de preços n</w:t>
      </w:r>
      <w:r>
        <w:rPr>
          <w:rFonts w:ascii="Times New Roman" w:eastAsia="Times New Roman" w:hAnsi="Times New Roman"/>
          <w:color w:val="000000"/>
        </w:rPr>
        <w:t>ão poderá exceder, na totalidade, ao dobro do quantitativo de cada item registrado na ata de registro de preços para o órgão gerenciador e para os órgãos participantes, independentemente do número de órgãos não participantes que aderirem.</w:t>
      </w:r>
    </w:p>
    <w:p w:rsidR="007B6F20" w:rsidRDefault="007B6F20">
      <w:pPr>
        <w:spacing w:before="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20 - DAS SANÇÕES</w:t>
      </w:r>
      <w:r>
        <w:rPr>
          <w:b/>
          <w:bCs/>
          <w:color w:val="000000"/>
          <w:sz w:val="22"/>
          <w:szCs w:val="22"/>
        </w:rPr>
        <w:t xml:space="preserve"> ADMINISTRATIVAS</w:t>
      </w:r>
    </w:p>
    <w:p w:rsidR="007B6F20" w:rsidRDefault="003D64F4">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rsidR="007B6F20" w:rsidRDefault="003D64F4">
      <w:pPr>
        <w:spacing w:before="0"/>
        <w:jc w:val="both"/>
        <w:rPr>
          <w:color w:val="000000"/>
          <w:sz w:val="22"/>
          <w:szCs w:val="22"/>
        </w:rPr>
      </w:pPr>
      <w:r>
        <w:rPr>
          <w:color w:val="000000"/>
          <w:sz w:val="22"/>
          <w:szCs w:val="22"/>
        </w:rPr>
        <w:t>20.1.1. Fixa-se a multa de mora em 0,3 % (três décimos por cento) por dia de atraso, a incidir sob</w:t>
      </w:r>
      <w:r>
        <w:rPr>
          <w:color w:val="000000"/>
          <w:sz w:val="22"/>
          <w:szCs w:val="22"/>
        </w:rPr>
        <w:t>re o valor total reajustado do contrato, ou sobre o saldo reajustado não atendido, caso o contrato encontre-se parcialmente executado;</w:t>
      </w:r>
    </w:p>
    <w:p w:rsidR="007B6F20" w:rsidRDefault="003D64F4">
      <w:pPr>
        <w:spacing w:before="0"/>
        <w:jc w:val="both"/>
        <w:rPr>
          <w:color w:val="000000"/>
          <w:sz w:val="22"/>
          <w:szCs w:val="22"/>
        </w:rPr>
      </w:pPr>
      <w:r>
        <w:rPr>
          <w:color w:val="000000"/>
          <w:sz w:val="22"/>
          <w:szCs w:val="22"/>
        </w:rPr>
        <w:lastRenderedPageBreak/>
        <w:t>20.1.2. Os dias de atraso serão contabilizados em conformidade com o cronograma de execução do objeto contratual;</w:t>
      </w:r>
    </w:p>
    <w:p w:rsidR="007B6F20" w:rsidRDefault="003D64F4">
      <w:pPr>
        <w:spacing w:before="0"/>
        <w:jc w:val="both"/>
        <w:rPr>
          <w:color w:val="000000"/>
          <w:sz w:val="22"/>
          <w:szCs w:val="22"/>
        </w:rPr>
      </w:pPr>
      <w:r>
        <w:rPr>
          <w:color w:val="000000"/>
          <w:sz w:val="22"/>
          <w:szCs w:val="22"/>
        </w:rPr>
        <w:t>20.1.3.</w:t>
      </w:r>
      <w:r>
        <w:rPr>
          <w:color w:val="000000"/>
          <w:sz w:val="22"/>
          <w:szCs w:val="22"/>
        </w:rPr>
        <w:t xml:space="preserve"> A aplicação da multa de mora não impede que a Administração rescinda unilateralmente o contrato e aplique as outras sanções previstas neste edital e na Lei Federal nº. 8.666/93.</w:t>
      </w:r>
    </w:p>
    <w:p w:rsidR="007B6F20" w:rsidRDefault="003D64F4">
      <w:pPr>
        <w:spacing w:before="0"/>
        <w:jc w:val="both"/>
        <w:rPr>
          <w:color w:val="000000"/>
          <w:sz w:val="22"/>
          <w:szCs w:val="22"/>
        </w:rPr>
      </w:pPr>
      <w:r>
        <w:rPr>
          <w:color w:val="000000"/>
          <w:sz w:val="22"/>
          <w:szCs w:val="22"/>
        </w:rPr>
        <w:t>20.2. A inexecução total ou parcial do contrato ensejará a aplicação das segu</w:t>
      </w:r>
      <w:r>
        <w:rPr>
          <w:color w:val="000000"/>
          <w:sz w:val="22"/>
          <w:szCs w:val="22"/>
        </w:rPr>
        <w:t>intes sanções ao licitante contratado:</w:t>
      </w:r>
    </w:p>
    <w:p w:rsidR="007B6F20" w:rsidRDefault="003D64F4">
      <w:pPr>
        <w:spacing w:before="0"/>
        <w:jc w:val="both"/>
        <w:rPr>
          <w:color w:val="000000"/>
          <w:sz w:val="22"/>
          <w:szCs w:val="22"/>
        </w:rPr>
      </w:pPr>
      <w:r>
        <w:rPr>
          <w:color w:val="000000"/>
          <w:sz w:val="22"/>
          <w:szCs w:val="22"/>
        </w:rPr>
        <w:t>a) advertência;</w:t>
      </w:r>
    </w:p>
    <w:p w:rsidR="007B6F20" w:rsidRDefault="003D64F4">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rsidR="007B6F20" w:rsidRDefault="003D64F4">
      <w:pPr>
        <w:spacing w:before="0"/>
        <w:jc w:val="both"/>
        <w:rPr>
          <w:color w:val="000000"/>
          <w:sz w:val="22"/>
          <w:szCs w:val="22"/>
        </w:rPr>
      </w:pPr>
      <w:r>
        <w:rPr>
          <w:color w:val="000000"/>
          <w:sz w:val="22"/>
          <w:szCs w:val="22"/>
        </w:rPr>
        <w:t>c) suspensão temporária de participação em licitação e i</w:t>
      </w:r>
      <w:r>
        <w:rPr>
          <w:color w:val="000000"/>
          <w:sz w:val="22"/>
          <w:szCs w:val="22"/>
        </w:rPr>
        <w:t>mpedimento de contratar com a Administração Pública Municipal, por prazo não superior a 02 (dois) anos;</w:t>
      </w:r>
    </w:p>
    <w:p w:rsidR="007B6F20" w:rsidRDefault="003D64F4">
      <w:pPr>
        <w:spacing w:before="0"/>
        <w:jc w:val="both"/>
        <w:rPr>
          <w:color w:val="000000"/>
          <w:sz w:val="22"/>
          <w:szCs w:val="22"/>
        </w:rPr>
      </w:pPr>
      <w:r>
        <w:rPr>
          <w:color w:val="000000"/>
          <w:sz w:val="22"/>
          <w:szCs w:val="22"/>
        </w:rPr>
        <w:t>d) impedimento para licitar e contratar com a Administração Pública Municipal, pelo prazo de até 05 (cinco) anos, sem prejuízo das multas previstas em e</w:t>
      </w:r>
      <w:r>
        <w:rPr>
          <w:color w:val="000000"/>
          <w:sz w:val="22"/>
          <w:szCs w:val="22"/>
        </w:rPr>
        <w:t xml:space="preserve">dital e no contrato e das demais cominações legais, </w:t>
      </w:r>
      <w:r>
        <w:rPr>
          <w:color w:val="000000"/>
          <w:sz w:val="22"/>
          <w:szCs w:val="22"/>
          <w:u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w:t>
      </w:r>
      <w:r>
        <w:rPr>
          <w:color w:val="000000"/>
          <w:sz w:val="22"/>
          <w:szCs w:val="22"/>
        </w:rPr>
        <w:t>, ensejar o retardamento da execução de seu objeto, não mantiver a proposta, falhar ou fraudar na execução do contrato, comportar-se de modo inidôneo ou cometer fraude fiscal;</w:t>
      </w:r>
    </w:p>
    <w:p w:rsidR="007B6F20" w:rsidRDefault="003D64F4">
      <w:pPr>
        <w:spacing w:before="0"/>
        <w:jc w:val="both"/>
        <w:rPr>
          <w:color w:val="000000"/>
          <w:sz w:val="22"/>
          <w:szCs w:val="22"/>
        </w:rPr>
      </w:pPr>
      <w:r>
        <w:rPr>
          <w:color w:val="000000"/>
          <w:sz w:val="22"/>
          <w:szCs w:val="22"/>
        </w:rPr>
        <w:t>e) declaração de inidoneidade para licitar ou contratar com a Administração Públ</w:t>
      </w:r>
      <w:r>
        <w:rPr>
          <w:color w:val="000000"/>
          <w:sz w:val="22"/>
          <w:szCs w:val="22"/>
        </w:rPr>
        <w:t>ica, em toda a Federação, enquanto perdurarem os motivos determinantes da punição ou até que seja promovida a reabilitação perante a própria autoridade que aplicou a penalidade, que será concedida sempre que o contratado ressarcir a Administração pelos pre</w:t>
      </w:r>
      <w:r>
        <w:rPr>
          <w:color w:val="000000"/>
          <w:sz w:val="22"/>
          <w:szCs w:val="22"/>
        </w:rPr>
        <w:t xml:space="preserve">juízos resultantes e </w:t>
      </w:r>
      <w:proofErr w:type="gramStart"/>
      <w:r>
        <w:rPr>
          <w:color w:val="000000"/>
          <w:sz w:val="22"/>
          <w:szCs w:val="22"/>
        </w:rPr>
        <w:t>após</w:t>
      </w:r>
      <w:proofErr w:type="gramEnd"/>
      <w:r>
        <w:rPr>
          <w:color w:val="000000"/>
          <w:sz w:val="22"/>
          <w:szCs w:val="22"/>
        </w:rPr>
        <w:t xml:space="preserve"> decorrido o prazo da sanção aplicada com base na alínea “c”.</w:t>
      </w:r>
    </w:p>
    <w:p w:rsidR="007B6F20" w:rsidRDefault="003D64F4">
      <w:pPr>
        <w:spacing w:before="0"/>
        <w:jc w:val="both"/>
        <w:rPr>
          <w:color w:val="000000"/>
          <w:sz w:val="22"/>
          <w:szCs w:val="22"/>
        </w:rPr>
      </w:pPr>
      <w:r>
        <w:rPr>
          <w:color w:val="000000"/>
          <w:sz w:val="22"/>
          <w:szCs w:val="22"/>
        </w:rPr>
        <w:t xml:space="preserve">§ 1º. As sanções previstas nas alíneas “a”, “c”; “d” e “e” deste item, não são cumulativas entre si, mas poderão ser aplicadas juntamente com a multa compensatória por </w:t>
      </w:r>
      <w:r>
        <w:rPr>
          <w:color w:val="000000"/>
          <w:sz w:val="22"/>
          <w:szCs w:val="22"/>
        </w:rPr>
        <w:t>perdas e danos (alínea “b”).</w:t>
      </w:r>
    </w:p>
    <w:p w:rsidR="007B6F20" w:rsidRDefault="003D64F4">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w:t>
      </w:r>
      <w:r>
        <w:rPr>
          <w:color w:val="000000"/>
          <w:sz w:val="22"/>
          <w:szCs w:val="22"/>
        </w:rPr>
        <w:t>enha efeito perante a Administração Pública Municipal.</w:t>
      </w:r>
    </w:p>
    <w:p w:rsidR="007B6F20" w:rsidRDefault="003D64F4">
      <w:pPr>
        <w:spacing w:before="0"/>
        <w:jc w:val="both"/>
        <w:rPr>
          <w:color w:val="000000"/>
          <w:sz w:val="22"/>
          <w:szCs w:val="22"/>
        </w:rPr>
      </w:pPr>
      <w:r>
        <w:rPr>
          <w:color w:val="000000"/>
          <w:sz w:val="22"/>
          <w:szCs w:val="22"/>
        </w:rPr>
        <w:t xml:space="preserve">20.3. As sanções administrativas somente serão aplicadas mediante regular processo administrativo, assegurada </w:t>
      </w:r>
      <w:proofErr w:type="gramStart"/>
      <w:r>
        <w:rPr>
          <w:color w:val="000000"/>
          <w:sz w:val="22"/>
          <w:szCs w:val="22"/>
        </w:rPr>
        <w:t>a</w:t>
      </w:r>
      <w:proofErr w:type="gramEnd"/>
      <w:r>
        <w:rPr>
          <w:color w:val="000000"/>
          <w:sz w:val="22"/>
          <w:szCs w:val="22"/>
        </w:rPr>
        <w:t xml:space="preserve"> ampla defesa e o contraditório, observando-se as seguintes regras:</w:t>
      </w:r>
    </w:p>
    <w:p w:rsidR="007B6F20" w:rsidRDefault="003D64F4">
      <w:pPr>
        <w:spacing w:before="0"/>
        <w:jc w:val="both"/>
        <w:rPr>
          <w:color w:val="000000"/>
          <w:sz w:val="22"/>
          <w:szCs w:val="22"/>
        </w:rPr>
      </w:pPr>
      <w:r>
        <w:rPr>
          <w:color w:val="000000"/>
          <w:sz w:val="22"/>
          <w:szCs w:val="22"/>
        </w:rPr>
        <w:t>a)</w:t>
      </w:r>
      <w:proofErr w:type="gramStart"/>
      <w:r>
        <w:rPr>
          <w:color w:val="000000"/>
          <w:sz w:val="22"/>
          <w:szCs w:val="22"/>
        </w:rPr>
        <w:t xml:space="preserve">  </w:t>
      </w:r>
      <w:proofErr w:type="gramEnd"/>
      <w:r>
        <w:rPr>
          <w:color w:val="000000"/>
          <w:sz w:val="22"/>
          <w:szCs w:val="22"/>
        </w:rPr>
        <w:t>antes da aplicação</w:t>
      </w:r>
      <w:r>
        <w:rPr>
          <w:color w:val="000000"/>
          <w:sz w:val="22"/>
          <w:szCs w:val="22"/>
        </w:rPr>
        <w:t xml:space="preserve"> de qualquer sanção administrativa, o órgão promotor do certame deverá notificar o licitante contratado, facultando-lhe a apresentação de defesa prévia;</w:t>
      </w:r>
    </w:p>
    <w:p w:rsidR="007B6F20" w:rsidRDefault="003D64F4">
      <w:pPr>
        <w:spacing w:before="0"/>
        <w:jc w:val="both"/>
        <w:rPr>
          <w:color w:val="000000"/>
          <w:sz w:val="22"/>
          <w:szCs w:val="22"/>
        </w:rPr>
      </w:pPr>
      <w:r>
        <w:rPr>
          <w:color w:val="000000"/>
          <w:sz w:val="22"/>
          <w:szCs w:val="22"/>
        </w:rPr>
        <w:t>b) a notificação deverá ocorrer pessoalmente ou por correspondência com aviso de recebimento, indicando</w:t>
      </w:r>
      <w:r>
        <w:rPr>
          <w:color w:val="000000"/>
          <w:sz w:val="22"/>
          <w:szCs w:val="22"/>
        </w:rPr>
        <w:t>, no mínimo: a conduta do licitante reputada como infratora, a motivação para aplicação da penalidade, a sanção que se pretende aplicar, o prazo e o local de entrega das razões de defesa;</w:t>
      </w:r>
    </w:p>
    <w:p w:rsidR="007B6F20" w:rsidRDefault="003D64F4">
      <w:pPr>
        <w:spacing w:before="0"/>
        <w:jc w:val="both"/>
        <w:rPr>
          <w:color w:val="000000"/>
          <w:sz w:val="22"/>
          <w:szCs w:val="22"/>
        </w:rPr>
      </w:pPr>
      <w:r>
        <w:rPr>
          <w:color w:val="000000"/>
          <w:sz w:val="22"/>
          <w:szCs w:val="22"/>
        </w:rPr>
        <w:t>c) o prazo para apresentação de defesa prévia será de 05 (cinco) dia</w:t>
      </w:r>
      <w:r>
        <w:rPr>
          <w:color w:val="000000"/>
          <w:sz w:val="22"/>
          <w:szCs w:val="22"/>
        </w:rPr>
        <w:t xml:space="preserve">s úteis a contar da intimação, exceto na hipótese de declaração de inidoneidade, em que o prazo será de 10 (dez) dias consecutivos, devendo, em ambos os casos, ser observado </w:t>
      </w:r>
      <w:proofErr w:type="gramStart"/>
      <w:r>
        <w:rPr>
          <w:color w:val="000000"/>
          <w:sz w:val="22"/>
          <w:szCs w:val="22"/>
        </w:rPr>
        <w:t>a</w:t>
      </w:r>
      <w:proofErr w:type="gramEnd"/>
      <w:r>
        <w:rPr>
          <w:color w:val="000000"/>
          <w:sz w:val="22"/>
          <w:szCs w:val="22"/>
        </w:rPr>
        <w:t xml:space="preserve"> regra do artigo 110, da Lei Federal nº. 8666/93;</w:t>
      </w:r>
    </w:p>
    <w:p w:rsidR="007B6F20" w:rsidRDefault="003D64F4">
      <w:pPr>
        <w:spacing w:before="0"/>
        <w:jc w:val="both"/>
        <w:rPr>
          <w:color w:val="000000"/>
          <w:sz w:val="22"/>
          <w:szCs w:val="22"/>
        </w:rPr>
      </w:pPr>
      <w:r>
        <w:rPr>
          <w:color w:val="000000"/>
          <w:sz w:val="22"/>
          <w:szCs w:val="22"/>
        </w:rPr>
        <w:t>d) o licitante contratado comun</w:t>
      </w:r>
      <w:r>
        <w:rPr>
          <w:color w:val="000000"/>
          <w:sz w:val="22"/>
          <w:szCs w:val="22"/>
        </w:rPr>
        <w:t>icará ao órgão promotor do certame as mudanças de endereço ocorridas no curso do processo licitatório e da vigência do contrato, considerando-se eficazes as notificações enviadas ao local anteriormente indicado, na ausência da comunicação;</w:t>
      </w:r>
    </w:p>
    <w:p w:rsidR="007B6F20" w:rsidRDefault="003D64F4">
      <w:pPr>
        <w:spacing w:before="0"/>
        <w:jc w:val="both"/>
        <w:rPr>
          <w:color w:val="000000"/>
          <w:sz w:val="22"/>
          <w:szCs w:val="22"/>
        </w:rPr>
      </w:pPr>
      <w:r>
        <w:rPr>
          <w:color w:val="000000"/>
          <w:sz w:val="22"/>
          <w:szCs w:val="22"/>
        </w:rPr>
        <w:t>e) ofertada a de</w:t>
      </w:r>
      <w:r>
        <w:rPr>
          <w:color w:val="000000"/>
          <w:sz w:val="22"/>
          <w:szCs w:val="22"/>
        </w:rPr>
        <w:t xml:space="preserve">fesa prévia ou expirado o prazo sem que ocorra a sua apresentação, o órgão promotor do certame proferirá decisão fundamentada e </w:t>
      </w:r>
      <w:proofErr w:type="gramStart"/>
      <w:r>
        <w:rPr>
          <w:color w:val="000000"/>
          <w:sz w:val="22"/>
          <w:szCs w:val="22"/>
        </w:rPr>
        <w:t>adotará</w:t>
      </w:r>
      <w:proofErr w:type="gramEnd"/>
      <w:r>
        <w:rPr>
          <w:color w:val="000000"/>
          <w:sz w:val="22"/>
          <w:szCs w:val="22"/>
        </w:rPr>
        <w:t xml:space="preserve"> as medidas legais cabíveis, resguardado o direito de recurso do licitante que deverá ser exercido nos termos da Lei Fede</w:t>
      </w:r>
      <w:r>
        <w:rPr>
          <w:color w:val="000000"/>
          <w:sz w:val="22"/>
          <w:szCs w:val="22"/>
        </w:rPr>
        <w:t>ral nº. 8.666/93;</w:t>
      </w:r>
    </w:p>
    <w:p w:rsidR="007B6F20" w:rsidRDefault="003D64F4">
      <w:pPr>
        <w:spacing w:before="0"/>
        <w:jc w:val="both"/>
        <w:rPr>
          <w:color w:val="000000"/>
          <w:sz w:val="22"/>
          <w:szCs w:val="22"/>
        </w:rPr>
      </w:pPr>
      <w:r>
        <w:rPr>
          <w:color w:val="000000"/>
          <w:sz w:val="22"/>
          <w:szCs w:val="22"/>
        </w:rPr>
        <w:t xml:space="preserve">f) o recurso administrativo a que se refere </w:t>
      </w:r>
      <w:proofErr w:type="gramStart"/>
      <w:r>
        <w:rPr>
          <w:color w:val="000000"/>
          <w:sz w:val="22"/>
          <w:szCs w:val="22"/>
        </w:rPr>
        <w:t>a</w:t>
      </w:r>
      <w:proofErr w:type="gramEnd"/>
      <w:r>
        <w:rPr>
          <w:color w:val="000000"/>
          <w:sz w:val="22"/>
          <w:szCs w:val="22"/>
        </w:rPr>
        <w:t xml:space="preserve"> alínea anterior será submetido à análise da Procuradoria Geral do Município.</w:t>
      </w:r>
    </w:p>
    <w:p w:rsidR="007B6F20" w:rsidRDefault="003D64F4">
      <w:pPr>
        <w:spacing w:before="0"/>
        <w:jc w:val="both"/>
        <w:rPr>
          <w:color w:val="000000"/>
          <w:sz w:val="22"/>
          <w:szCs w:val="22"/>
        </w:rPr>
      </w:pPr>
      <w:r>
        <w:rPr>
          <w:color w:val="000000"/>
          <w:sz w:val="22"/>
          <w:szCs w:val="22"/>
        </w:rPr>
        <w:t xml:space="preserve">20.4. Os montantes relativos às multas moratória e compensatória aplicadas pela Administração poderão ser cobrados </w:t>
      </w:r>
      <w:r>
        <w:rPr>
          <w:color w:val="000000"/>
          <w:sz w:val="22"/>
          <w:szCs w:val="22"/>
        </w:rPr>
        <w:t>judicialmente ou descontados dos valores devidos ao licitante contratado, relativos às parcelas efetivamente executadas do contrato;</w:t>
      </w:r>
    </w:p>
    <w:p w:rsidR="007B6F20" w:rsidRDefault="003D64F4">
      <w:pPr>
        <w:spacing w:before="0"/>
        <w:jc w:val="both"/>
        <w:rPr>
          <w:color w:val="000000"/>
          <w:sz w:val="22"/>
          <w:szCs w:val="22"/>
        </w:rPr>
      </w:pPr>
      <w:r>
        <w:rPr>
          <w:color w:val="000000"/>
          <w:sz w:val="22"/>
          <w:szCs w:val="22"/>
        </w:rPr>
        <w:lastRenderedPageBreak/>
        <w:t>20.5. Nas hipóteses em que os fatos ensejadores da aplicação das multas acarretarem também a rescisão do contrato, os valor</w:t>
      </w:r>
      <w:r>
        <w:rPr>
          <w:color w:val="000000"/>
          <w:sz w:val="22"/>
          <w:szCs w:val="22"/>
        </w:rPr>
        <w:t>es referentes às penalidades poderão ainda ser descontados da garantia prestada pela contratada;</w:t>
      </w:r>
    </w:p>
    <w:p w:rsidR="007B6F20" w:rsidRDefault="003D64F4">
      <w:pPr>
        <w:spacing w:before="0"/>
        <w:jc w:val="both"/>
        <w:rPr>
          <w:color w:val="000000"/>
          <w:sz w:val="22"/>
          <w:szCs w:val="22"/>
        </w:rPr>
      </w:pPr>
      <w:r>
        <w:rPr>
          <w:color w:val="000000"/>
          <w:sz w:val="22"/>
          <w:szCs w:val="22"/>
        </w:rPr>
        <w:t xml:space="preserve">20.6. Em qualquer caso, se após o desconto dos valores relativos às multas restar valor residual em desfavor do licitante contratado, é obrigatória a cobrança </w:t>
      </w:r>
      <w:r>
        <w:rPr>
          <w:color w:val="000000"/>
          <w:sz w:val="22"/>
          <w:szCs w:val="22"/>
        </w:rPr>
        <w:t>judicial da diferença.</w:t>
      </w:r>
    </w:p>
    <w:p w:rsidR="007B6F20" w:rsidRDefault="007B6F20">
      <w:pPr>
        <w:spacing w:before="0"/>
        <w:jc w:val="both"/>
        <w:rPr>
          <w:color w:val="000000"/>
          <w:sz w:val="22"/>
          <w:szCs w:val="22"/>
        </w:rPr>
      </w:pPr>
    </w:p>
    <w:p w:rsidR="007B6F20" w:rsidRDefault="003D64F4">
      <w:pPr>
        <w:pStyle w:val="SemEspaamento"/>
        <w:widowControl w:val="0"/>
        <w:spacing w:before="0"/>
        <w:jc w:val="both"/>
        <w:rPr>
          <w:rFonts w:ascii="Times New Roman" w:eastAsia="Times New Roman" w:hAnsi="Times New Roman"/>
          <w:b/>
          <w:color w:val="000000"/>
        </w:rPr>
      </w:pPr>
      <w:r>
        <w:rPr>
          <w:rFonts w:ascii="Times New Roman" w:eastAsia="Times New Roman" w:hAnsi="Times New Roman"/>
          <w:b/>
          <w:color w:val="000000"/>
        </w:rPr>
        <w:t>21. DA ENTREGA E LOCAL DE FORNCECIMENTO DAS MERCADORIAS</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21.1. O prazo para fornecimento dos produtos será de no máximo, 01 (um) dia corrido a partir do pedido de fornecimento.</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21.2. As mercadorias a serem entregues deverão atender t</w:t>
      </w:r>
      <w:r>
        <w:rPr>
          <w:rFonts w:ascii="Times New Roman" w:eastAsia="Times New Roman" w:hAnsi="Times New Roman"/>
          <w:color w:val="000000"/>
        </w:rPr>
        <w:t xml:space="preserve">odo o disposto do item </w:t>
      </w:r>
      <w:proofErr w:type="gramStart"/>
      <w:r>
        <w:rPr>
          <w:rFonts w:ascii="Times New Roman" w:eastAsia="Times New Roman" w:hAnsi="Times New Roman"/>
          <w:color w:val="000000"/>
        </w:rPr>
        <w:t>4</w:t>
      </w:r>
      <w:proofErr w:type="gramEnd"/>
      <w:r>
        <w:rPr>
          <w:rFonts w:ascii="Times New Roman" w:eastAsia="Times New Roman" w:hAnsi="Times New Roman"/>
          <w:color w:val="000000"/>
        </w:rPr>
        <w:t xml:space="preserve"> e 5 do termo de referência, anexo VIII a este edital.</w:t>
      </w:r>
    </w:p>
    <w:p w:rsidR="007B6F20" w:rsidRDefault="007B6F20">
      <w:pPr>
        <w:pStyle w:val="SemEspaamento"/>
        <w:widowControl w:val="0"/>
        <w:spacing w:before="0"/>
        <w:jc w:val="both"/>
        <w:rPr>
          <w:rFonts w:ascii="Times New Roman" w:eastAsia="Times New Roman" w:hAnsi="Times New Roman"/>
          <w:color w:val="000000"/>
        </w:rPr>
      </w:pPr>
    </w:p>
    <w:p w:rsidR="007B6F20" w:rsidRDefault="003D64F4">
      <w:pPr>
        <w:spacing w:before="0"/>
        <w:jc w:val="both"/>
        <w:rPr>
          <w:b/>
          <w:bCs/>
          <w:color w:val="000000"/>
          <w:sz w:val="22"/>
          <w:szCs w:val="22"/>
        </w:rPr>
      </w:pPr>
      <w:r>
        <w:rPr>
          <w:b/>
          <w:bCs/>
          <w:color w:val="000000"/>
          <w:sz w:val="22"/>
          <w:szCs w:val="22"/>
        </w:rPr>
        <w:t>22 - DAS DISPOSIÇÕES FINAIS</w:t>
      </w:r>
    </w:p>
    <w:p w:rsidR="007B6F20" w:rsidRDefault="003D64F4">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w:t>
      </w:r>
      <w:r>
        <w:rPr>
          <w:color w:val="000000"/>
          <w:sz w:val="22"/>
          <w:szCs w:val="22"/>
        </w:rPr>
        <w:t>o. A falsidade de qualquer documento apresentado ou a inverdade das informações nele contidas implicará a imediata desclassificação do proponente que o tiver apresentado, ou, caso tenha sido o vencedor, a rescisão do contrato ou pedido de compra, sem preju</w:t>
      </w:r>
      <w:r>
        <w:rPr>
          <w:color w:val="000000"/>
          <w:sz w:val="22"/>
          <w:szCs w:val="22"/>
        </w:rPr>
        <w:t>ízo das demais sanções cabíveis.</w:t>
      </w:r>
    </w:p>
    <w:p w:rsidR="007B6F20" w:rsidRDefault="003D64F4">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w:t>
      </w:r>
      <w:r>
        <w:rPr>
          <w:color w:val="000000"/>
          <w:sz w:val="22"/>
          <w:szCs w:val="22"/>
        </w:rPr>
        <w:t xml:space="preserve">os meios necessários para as devidas averiguações e as respectivas sanções. </w:t>
      </w:r>
    </w:p>
    <w:p w:rsidR="007B6F20" w:rsidRDefault="003D64F4">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w:t>
      </w:r>
      <w:r>
        <w:rPr>
          <w:color w:val="000000"/>
          <w:sz w:val="22"/>
          <w:szCs w:val="22"/>
        </w:rPr>
        <w:t>o, vedada a criação de exigência não prevista neste edital.</w:t>
      </w:r>
    </w:p>
    <w:p w:rsidR="007B6F20" w:rsidRDefault="003D64F4">
      <w:pPr>
        <w:spacing w:before="0"/>
        <w:jc w:val="both"/>
        <w:rPr>
          <w:color w:val="000000"/>
          <w:sz w:val="22"/>
          <w:szCs w:val="22"/>
        </w:rPr>
      </w:pPr>
      <w:r>
        <w:rPr>
          <w:color w:val="000000"/>
          <w:sz w:val="22"/>
          <w:szCs w:val="22"/>
        </w:rPr>
        <w:t xml:space="preserve">22.4. Os licitantes intimados para prestar quaisquer esclarecimentos adicionais deverão fazê-lo no prazo determinado pelo Pregoeiro, </w:t>
      </w:r>
      <w:proofErr w:type="gramStart"/>
      <w:r>
        <w:rPr>
          <w:color w:val="000000"/>
          <w:sz w:val="22"/>
          <w:szCs w:val="22"/>
        </w:rPr>
        <w:t>sob pena</w:t>
      </w:r>
      <w:proofErr w:type="gramEnd"/>
      <w:r>
        <w:rPr>
          <w:color w:val="000000"/>
          <w:sz w:val="22"/>
          <w:szCs w:val="22"/>
        </w:rPr>
        <w:t xml:space="preserve"> de desclassificação.</w:t>
      </w:r>
    </w:p>
    <w:p w:rsidR="007B6F20" w:rsidRDefault="003D64F4">
      <w:pPr>
        <w:spacing w:before="0"/>
        <w:jc w:val="both"/>
        <w:rPr>
          <w:color w:val="000000"/>
          <w:sz w:val="22"/>
          <w:szCs w:val="22"/>
        </w:rPr>
      </w:pPr>
      <w:r>
        <w:rPr>
          <w:color w:val="000000"/>
          <w:sz w:val="22"/>
          <w:szCs w:val="22"/>
        </w:rPr>
        <w:t xml:space="preserve">22.5. Em caso de dúvida quanto à </w:t>
      </w:r>
      <w:r>
        <w:rPr>
          <w:color w:val="000000"/>
          <w:sz w:val="22"/>
          <w:szCs w:val="22"/>
        </w:rPr>
        <w:t>autenticidade de assinatura constante em documento apresentado por licitante, poder-se-á diligenciar no intuito de saná-la, inclusive concedendo prazo para o reconhecimento de firma.</w:t>
      </w:r>
    </w:p>
    <w:p w:rsidR="007B6F20" w:rsidRDefault="003D64F4">
      <w:pPr>
        <w:spacing w:before="0"/>
        <w:jc w:val="both"/>
        <w:rPr>
          <w:color w:val="000000"/>
          <w:sz w:val="22"/>
          <w:szCs w:val="22"/>
        </w:rPr>
      </w:pPr>
      <w:r>
        <w:rPr>
          <w:color w:val="000000"/>
          <w:sz w:val="22"/>
          <w:szCs w:val="22"/>
        </w:rPr>
        <w:t>22.6. O desatendimento de exigências formais não essenciais não importará</w:t>
      </w:r>
      <w:r>
        <w:rPr>
          <w:color w:val="000000"/>
          <w:sz w:val="22"/>
          <w:szCs w:val="22"/>
        </w:rPr>
        <w:t xml:space="preserve"> no afastamento do proponente, desde que seja possível a aferição da sua qualificação e a exata compreensão da sua proposta.</w:t>
      </w:r>
    </w:p>
    <w:p w:rsidR="007B6F20" w:rsidRDefault="003D64F4">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w:t>
      </w:r>
      <w:r>
        <w:rPr>
          <w:color w:val="000000"/>
          <w:sz w:val="22"/>
          <w:szCs w:val="22"/>
        </w:rPr>
        <w:t xml:space="preserve"> que não comprometam o interesse da Administração, o princípio da isonomia, a finalidade e a segurança da contratação.</w:t>
      </w:r>
    </w:p>
    <w:p w:rsidR="007B6F20" w:rsidRDefault="003D64F4">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w:t>
      </w:r>
      <w:r>
        <w:rPr>
          <w:color w:val="000000"/>
          <w:sz w:val="22"/>
          <w:szCs w:val="22"/>
        </w:rPr>
        <w:t>prove o recebimento ou, ainda, mediante publicação no Diário Oficial do Estado, quando estipulado pala Lei no. 8.666/93.</w:t>
      </w:r>
    </w:p>
    <w:p w:rsidR="007B6F20" w:rsidRDefault="003D64F4">
      <w:pPr>
        <w:spacing w:before="0"/>
        <w:jc w:val="both"/>
        <w:rPr>
          <w:color w:val="000000"/>
          <w:sz w:val="22"/>
          <w:szCs w:val="22"/>
        </w:rPr>
      </w:pPr>
      <w:r>
        <w:rPr>
          <w:color w:val="000000"/>
          <w:sz w:val="22"/>
          <w:szCs w:val="22"/>
        </w:rPr>
        <w:t xml:space="preserve">22.9. Os casos não previstos neste Edital serão decididos pelo pregoeiro. </w:t>
      </w:r>
    </w:p>
    <w:p w:rsidR="007B6F20" w:rsidRDefault="003D64F4">
      <w:pPr>
        <w:spacing w:before="0"/>
        <w:jc w:val="both"/>
        <w:rPr>
          <w:color w:val="000000"/>
          <w:sz w:val="22"/>
          <w:szCs w:val="22"/>
        </w:rPr>
      </w:pPr>
      <w:r>
        <w:rPr>
          <w:color w:val="000000"/>
          <w:sz w:val="22"/>
          <w:szCs w:val="22"/>
        </w:rPr>
        <w:t>22.10. A participação do licitante nesta licitação</w:t>
      </w:r>
      <w:proofErr w:type="gramStart"/>
      <w:r>
        <w:rPr>
          <w:color w:val="000000"/>
          <w:sz w:val="22"/>
          <w:szCs w:val="22"/>
        </w:rPr>
        <w:t>, implica</w:t>
      </w:r>
      <w:proofErr w:type="gramEnd"/>
      <w:r>
        <w:rPr>
          <w:color w:val="000000"/>
          <w:sz w:val="22"/>
          <w:szCs w:val="22"/>
        </w:rPr>
        <w:t xml:space="preserve"> </w:t>
      </w:r>
      <w:r>
        <w:rPr>
          <w:color w:val="000000"/>
          <w:sz w:val="22"/>
          <w:szCs w:val="22"/>
        </w:rPr>
        <w:t>aceitação de todos os termos deste Edital.</w:t>
      </w:r>
    </w:p>
    <w:p w:rsidR="007B6F20" w:rsidRDefault="003D64F4">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w:t>
      </w:r>
      <w:r>
        <w:rPr>
          <w:color w:val="000000"/>
          <w:sz w:val="22"/>
          <w:szCs w:val="22"/>
        </w:rPr>
        <w:t>ciente para justificar tal conduta, devendo anulá-lo por ilegalidade, de ofício ou por provocação de qualquer pessoa, mediante ato escrito e fundamentado.</w:t>
      </w:r>
    </w:p>
    <w:p w:rsidR="007B6F20" w:rsidRDefault="003D64F4">
      <w:pPr>
        <w:spacing w:before="0"/>
        <w:jc w:val="both"/>
        <w:rPr>
          <w:color w:val="000000"/>
          <w:sz w:val="22"/>
          <w:szCs w:val="22"/>
        </w:rPr>
      </w:pPr>
      <w:r>
        <w:rPr>
          <w:color w:val="000000"/>
          <w:sz w:val="22"/>
          <w:szCs w:val="22"/>
        </w:rPr>
        <w:t>22.12. Os licitantes não terão direito à indenização em decorrência da anulação do procedimento licit</w:t>
      </w:r>
      <w:r>
        <w:rPr>
          <w:color w:val="000000"/>
          <w:sz w:val="22"/>
          <w:szCs w:val="22"/>
        </w:rPr>
        <w:t>atório, ressalvado o direito do contratado de boa-fé de ser ressarcido pelos encargos que tiver suportado no cumprimento do contrato.</w:t>
      </w:r>
    </w:p>
    <w:p w:rsidR="007B6F20" w:rsidRDefault="003D64F4">
      <w:pPr>
        <w:spacing w:before="0"/>
        <w:jc w:val="both"/>
        <w:rPr>
          <w:color w:val="000000"/>
          <w:sz w:val="22"/>
          <w:szCs w:val="22"/>
        </w:rPr>
      </w:pPr>
      <w:r>
        <w:rPr>
          <w:color w:val="000000"/>
          <w:sz w:val="22"/>
          <w:szCs w:val="22"/>
        </w:rPr>
        <w:t>22.13. A nulidade do procedimento licitatório induz a do contrato, ressalvando o disposto no parágrafo único do art. 59, d</w:t>
      </w:r>
      <w:r>
        <w:rPr>
          <w:color w:val="000000"/>
          <w:sz w:val="22"/>
          <w:szCs w:val="22"/>
        </w:rPr>
        <w:t>a Lei nº 8.666/93.</w:t>
      </w:r>
    </w:p>
    <w:p w:rsidR="007B6F20" w:rsidRDefault="003D64F4">
      <w:pPr>
        <w:spacing w:before="0"/>
        <w:jc w:val="both"/>
        <w:rPr>
          <w:color w:val="000000"/>
          <w:sz w:val="22"/>
          <w:szCs w:val="22"/>
        </w:rPr>
      </w:pPr>
      <w:r>
        <w:rPr>
          <w:color w:val="000000"/>
          <w:sz w:val="22"/>
          <w:szCs w:val="22"/>
        </w:rPr>
        <w:t>22.14. No caso de desfazimento do processo licitatório, fica assegurada a ampla defesa e o contraditório.</w:t>
      </w: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3D64F4">
      <w:pPr>
        <w:pStyle w:val="NmerosPrincipais"/>
        <w:numPr>
          <w:ilvl w:val="0"/>
          <w:numId w:val="0"/>
        </w:numPr>
        <w:spacing w:before="0"/>
        <w:jc w:val="both"/>
        <w:rPr>
          <w:color w:val="000000"/>
          <w:sz w:val="22"/>
          <w:szCs w:val="22"/>
        </w:rPr>
      </w:pPr>
      <w:r>
        <w:rPr>
          <w:color w:val="000000"/>
          <w:sz w:val="22"/>
          <w:szCs w:val="22"/>
        </w:rPr>
        <w:t>São Domingos do Norte/ES, 02 de dezembro de 2019.</w:t>
      </w:r>
    </w:p>
    <w:p w:rsidR="007B6F20" w:rsidRDefault="007B6F20">
      <w:pPr>
        <w:pStyle w:val="PargrafoNormal"/>
        <w:spacing w:before="0" w:after="0"/>
        <w:jc w:val="both"/>
        <w:rPr>
          <w:color w:val="000000"/>
          <w:sz w:val="22"/>
          <w:szCs w:val="22"/>
        </w:rPr>
      </w:pPr>
    </w:p>
    <w:p w:rsidR="007B6F20" w:rsidRDefault="007B6F20">
      <w:pPr>
        <w:pStyle w:val="PargrafoNormal"/>
        <w:spacing w:before="0" w:after="0"/>
        <w:jc w:val="both"/>
        <w:rPr>
          <w:color w:val="000000"/>
          <w:sz w:val="22"/>
          <w:szCs w:val="22"/>
        </w:rPr>
      </w:pPr>
    </w:p>
    <w:p w:rsidR="007B6F20" w:rsidRDefault="003D64F4">
      <w:pPr>
        <w:pStyle w:val="PargrafoNormal"/>
        <w:spacing w:before="0" w:after="0"/>
        <w:rPr>
          <w:b/>
          <w:color w:val="000000"/>
          <w:sz w:val="22"/>
          <w:szCs w:val="22"/>
        </w:rPr>
      </w:pPr>
      <w:r>
        <w:rPr>
          <w:b/>
          <w:color w:val="000000"/>
          <w:sz w:val="22"/>
          <w:szCs w:val="22"/>
        </w:rPr>
        <w:t xml:space="preserve">Reinaldo </w:t>
      </w:r>
      <w:proofErr w:type="spellStart"/>
      <w:r>
        <w:rPr>
          <w:b/>
          <w:color w:val="000000"/>
          <w:sz w:val="22"/>
          <w:szCs w:val="22"/>
        </w:rPr>
        <w:t>Basileu</w:t>
      </w:r>
      <w:proofErr w:type="spellEnd"/>
      <w:r>
        <w:rPr>
          <w:b/>
          <w:color w:val="000000"/>
          <w:sz w:val="22"/>
          <w:szCs w:val="22"/>
        </w:rPr>
        <w:t xml:space="preserve"> </w:t>
      </w:r>
      <w:proofErr w:type="spellStart"/>
      <w:r>
        <w:rPr>
          <w:b/>
          <w:color w:val="000000"/>
          <w:sz w:val="22"/>
          <w:szCs w:val="22"/>
        </w:rPr>
        <w:t>Guareschi</w:t>
      </w:r>
      <w:proofErr w:type="spellEnd"/>
    </w:p>
    <w:p w:rsidR="007B6F20" w:rsidRDefault="003D64F4">
      <w:pPr>
        <w:pStyle w:val="PargrafoNormal"/>
        <w:spacing w:before="0" w:after="0"/>
        <w:rPr>
          <w:b/>
          <w:color w:val="000000"/>
          <w:sz w:val="22"/>
          <w:szCs w:val="22"/>
        </w:rPr>
      </w:pPr>
      <w:r>
        <w:rPr>
          <w:b/>
          <w:color w:val="000000"/>
          <w:sz w:val="22"/>
          <w:szCs w:val="22"/>
        </w:rPr>
        <w:t>Pregoeiro PMSDN</w:t>
      </w:r>
    </w:p>
    <w:p w:rsidR="007B6F20" w:rsidRDefault="007B6F20">
      <w:pPr>
        <w:pStyle w:val="PargrafoNormal"/>
        <w:spacing w:before="0" w:after="0"/>
        <w:jc w:val="both"/>
        <w:rPr>
          <w:b/>
          <w:color w:val="000000"/>
          <w:sz w:val="22"/>
          <w:szCs w:val="22"/>
        </w:rPr>
      </w:pPr>
    </w:p>
    <w:p w:rsidR="007B6F20" w:rsidRDefault="003D64F4">
      <w:pPr>
        <w:spacing w:before="0"/>
        <w:jc w:val="both"/>
        <w:rPr>
          <w:b/>
          <w:color w:val="000000"/>
          <w:sz w:val="22"/>
          <w:szCs w:val="22"/>
        </w:rPr>
      </w:pPr>
      <w:r>
        <w:rPr>
          <w:b/>
          <w:color w:val="000000"/>
          <w:sz w:val="22"/>
          <w:szCs w:val="22"/>
        </w:rPr>
        <w:t>Equipe de Apoio:</w:t>
      </w:r>
    </w:p>
    <w:p w:rsidR="007B6F20" w:rsidRDefault="003D64F4">
      <w:pPr>
        <w:spacing w:before="0"/>
        <w:jc w:val="both"/>
        <w:rPr>
          <w:sz w:val="22"/>
          <w:szCs w:val="22"/>
        </w:rPr>
      </w:pPr>
      <w:r>
        <w:rPr>
          <w:sz w:val="22"/>
          <w:szCs w:val="22"/>
        </w:rPr>
        <w:t xml:space="preserve">Paulo Cesar </w:t>
      </w:r>
      <w:r>
        <w:rPr>
          <w:sz w:val="22"/>
          <w:szCs w:val="22"/>
        </w:rPr>
        <w:t>Bruni</w:t>
      </w:r>
    </w:p>
    <w:p w:rsidR="007B6F20" w:rsidRDefault="003D64F4">
      <w:pPr>
        <w:spacing w:before="0"/>
        <w:jc w:val="both"/>
        <w:rPr>
          <w:sz w:val="22"/>
          <w:szCs w:val="22"/>
        </w:rPr>
      </w:pPr>
      <w:proofErr w:type="spellStart"/>
      <w:r>
        <w:rPr>
          <w:sz w:val="22"/>
          <w:szCs w:val="22"/>
        </w:rPr>
        <w:t>Evanderson</w:t>
      </w:r>
      <w:proofErr w:type="spellEnd"/>
      <w:r>
        <w:rPr>
          <w:sz w:val="22"/>
          <w:szCs w:val="22"/>
        </w:rPr>
        <w:t xml:space="preserve"> Aragão Colombo</w:t>
      </w:r>
    </w:p>
    <w:p w:rsidR="007B6F20" w:rsidRDefault="003D64F4">
      <w:pPr>
        <w:spacing w:before="0"/>
        <w:jc w:val="both"/>
        <w:rPr>
          <w:sz w:val="22"/>
          <w:szCs w:val="22"/>
        </w:rPr>
      </w:pPr>
      <w:proofErr w:type="spellStart"/>
      <w:r>
        <w:rPr>
          <w:sz w:val="22"/>
          <w:szCs w:val="22"/>
        </w:rPr>
        <w:t>Lucilda</w:t>
      </w:r>
      <w:proofErr w:type="spellEnd"/>
      <w:r>
        <w:rPr>
          <w:sz w:val="22"/>
          <w:szCs w:val="22"/>
        </w:rPr>
        <w:t xml:space="preserve"> de Souza Malagutti</w:t>
      </w:r>
    </w:p>
    <w:p w:rsidR="007B6F20" w:rsidRDefault="003D64F4">
      <w:pPr>
        <w:spacing w:before="0"/>
        <w:jc w:val="both"/>
        <w:rPr>
          <w:sz w:val="22"/>
          <w:szCs w:val="22"/>
        </w:rPr>
      </w:pPr>
      <w:proofErr w:type="spellStart"/>
      <w:r>
        <w:rPr>
          <w:sz w:val="22"/>
          <w:szCs w:val="22"/>
        </w:rPr>
        <w:t>Sirleia</w:t>
      </w:r>
      <w:proofErr w:type="spellEnd"/>
      <w:r>
        <w:rPr>
          <w:sz w:val="22"/>
          <w:szCs w:val="22"/>
        </w:rPr>
        <w:t xml:space="preserve"> de Almeida Leite</w:t>
      </w:r>
    </w:p>
    <w:p w:rsidR="007B6F20" w:rsidRDefault="003D64F4">
      <w:pPr>
        <w:spacing w:before="0"/>
        <w:jc w:val="both"/>
        <w:rPr>
          <w:sz w:val="22"/>
          <w:szCs w:val="22"/>
        </w:rPr>
      </w:pPr>
      <w:r>
        <w:rPr>
          <w:sz w:val="22"/>
          <w:szCs w:val="22"/>
        </w:rPr>
        <w:t>Maria Aparecida Alves</w:t>
      </w:r>
    </w:p>
    <w:p w:rsidR="007B6F20" w:rsidRDefault="003D64F4">
      <w:pPr>
        <w:spacing w:before="0"/>
        <w:jc w:val="both"/>
        <w:rPr>
          <w:sz w:val="22"/>
          <w:szCs w:val="22"/>
        </w:rPr>
      </w:pPr>
      <w:r>
        <w:rPr>
          <w:sz w:val="22"/>
          <w:szCs w:val="22"/>
        </w:rPr>
        <w:t>Ricardo Vieira da Silva</w:t>
      </w: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rPr>
          <w:b/>
          <w:color w:val="000000"/>
          <w:sz w:val="22"/>
          <w:szCs w:val="22"/>
        </w:rPr>
      </w:pPr>
    </w:p>
    <w:p w:rsidR="007B6F20" w:rsidRDefault="007B6F20">
      <w:pPr>
        <w:spacing w:before="0"/>
        <w:rPr>
          <w:b/>
          <w:color w:val="000000"/>
          <w:sz w:val="22"/>
          <w:szCs w:val="22"/>
        </w:rPr>
      </w:pPr>
    </w:p>
    <w:p w:rsidR="007B6F20" w:rsidRDefault="007B6F20">
      <w:pPr>
        <w:spacing w:before="0"/>
        <w:rPr>
          <w:b/>
          <w:color w:val="000000"/>
          <w:sz w:val="22"/>
          <w:szCs w:val="22"/>
        </w:rPr>
      </w:pPr>
    </w:p>
    <w:p w:rsidR="007B6F20" w:rsidRDefault="003D64F4">
      <w:pPr>
        <w:spacing w:before="0"/>
        <w:rPr>
          <w:b/>
          <w:color w:val="000000"/>
          <w:sz w:val="22"/>
          <w:szCs w:val="22"/>
        </w:rPr>
      </w:pPr>
      <w:r>
        <w:rPr>
          <w:b/>
          <w:color w:val="000000"/>
          <w:sz w:val="22"/>
          <w:szCs w:val="22"/>
        </w:rPr>
        <w:t>ANEXO I</w:t>
      </w:r>
    </w:p>
    <w:p w:rsidR="007B6F20" w:rsidRDefault="003D64F4">
      <w:pPr>
        <w:spacing w:before="0"/>
        <w:rPr>
          <w:b/>
          <w:color w:val="000000"/>
          <w:sz w:val="22"/>
          <w:szCs w:val="22"/>
        </w:rPr>
      </w:pPr>
      <w:r>
        <w:rPr>
          <w:b/>
          <w:color w:val="000000"/>
          <w:sz w:val="22"/>
          <w:szCs w:val="22"/>
        </w:rPr>
        <w:t xml:space="preserve">(ver em </w:t>
      </w:r>
      <w:proofErr w:type="spellStart"/>
      <w:r>
        <w:rPr>
          <w:b/>
          <w:color w:val="000000"/>
          <w:sz w:val="22"/>
          <w:szCs w:val="22"/>
        </w:rPr>
        <w:t>pdf</w:t>
      </w:r>
      <w:proofErr w:type="spellEnd"/>
      <w:r>
        <w:rPr>
          <w:b/>
          <w:color w:val="000000"/>
          <w:sz w:val="22"/>
          <w:szCs w:val="22"/>
        </w:rPr>
        <w:t>)</w:t>
      </w:r>
    </w:p>
    <w:p w:rsidR="007B6F20" w:rsidRDefault="007B6F20">
      <w:pPr>
        <w:pStyle w:val="SemEspaamento"/>
        <w:spacing w:before="0"/>
        <w:jc w:val="both"/>
        <w:rPr>
          <w:rFonts w:ascii="Times New Roman" w:eastAsia="Times New Roman" w:hAnsi="Times New Roman"/>
          <w:color w:val="000000"/>
        </w:rPr>
      </w:pPr>
    </w:p>
    <w:p w:rsidR="007B6F20" w:rsidRDefault="007B6F20">
      <w:pPr>
        <w:pStyle w:val="SemEspaamento"/>
        <w:spacing w:before="0"/>
        <w:jc w:val="both"/>
        <w:rPr>
          <w:rFonts w:ascii="Times New Roman" w:eastAsia="Times New Roman" w:hAnsi="Times New Roman"/>
          <w:color w:val="000000"/>
        </w:rPr>
      </w:pPr>
    </w:p>
    <w:p w:rsidR="007B6F20" w:rsidRDefault="007B6F20">
      <w:pPr>
        <w:spacing w:before="0"/>
        <w:jc w:val="both"/>
        <w:rPr>
          <w:color w:val="000000"/>
          <w:sz w:val="22"/>
          <w:szCs w:val="22"/>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spacing w:before="0"/>
        <w:jc w:val="both"/>
        <w:rPr>
          <w:b/>
          <w:color w:val="000000"/>
          <w:sz w:val="22"/>
          <w:szCs w:val="22"/>
          <w:u w:val="single"/>
        </w:rPr>
      </w:pPr>
    </w:p>
    <w:p w:rsidR="007B6F20" w:rsidRDefault="007B6F20">
      <w:pPr>
        <w:pStyle w:val="ANEXO-Rtulo"/>
        <w:spacing w:before="0"/>
        <w:jc w:val="both"/>
        <w:rPr>
          <w:color w:val="000000"/>
          <w:sz w:val="22"/>
          <w:szCs w:val="22"/>
        </w:rPr>
      </w:pPr>
    </w:p>
    <w:p w:rsidR="007B6F20" w:rsidRDefault="003D64F4">
      <w:pPr>
        <w:pStyle w:val="ANEXO-Rtulo"/>
        <w:spacing w:before="0"/>
        <w:jc w:val="both"/>
        <w:rPr>
          <w:color w:val="000000"/>
          <w:sz w:val="22"/>
          <w:szCs w:val="22"/>
        </w:rPr>
      </w:pPr>
      <w:r>
        <w:rPr>
          <w:color w:val="000000"/>
          <w:sz w:val="22"/>
          <w:szCs w:val="22"/>
        </w:rPr>
        <w:t>PREGÃO PRESENCIAL N</w:t>
      </w:r>
      <w:r>
        <w:rPr>
          <w:color w:val="000000"/>
          <w:sz w:val="22"/>
          <w:szCs w:val="22"/>
          <w:u w:val="single"/>
          <w:vertAlign w:val="superscript"/>
        </w:rPr>
        <w:t>o</w:t>
      </w:r>
      <w:r>
        <w:rPr>
          <w:color w:val="000000"/>
          <w:sz w:val="22"/>
          <w:szCs w:val="22"/>
        </w:rPr>
        <w:t xml:space="preserve"> 40/2019 - SRP</w:t>
      </w:r>
    </w:p>
    <w:p w:rsidR="007B6F20" w:rsidRDefault="007B6F20">
      <w:pPr>
        <w:pStyle w:val="ANEXO-Rtulo"/>
        <w:spacing w:before="0"/>
        <w:jc w:val="both"/>
        <w:rPr>
          <w:color w:val="000000"/>
          <w:sz w:val="22"/>
          <w:szCs w:val="22"/>
        </w:rPr>
      </w:pPr>
    </w:p>
    <w:p w:rsidR="007B6F20" w:rsidRDefault="003D64F4">
      <w:pPr>
        <w:spacing w:before="0"/>
        <w:jc w:val="both"/>
        <w:rPr>
          <w:b/>
          <w:color w:val="000000"/>
          <w:sz w:val="22"/>
          <w:szCs w:val="22"/>
        </w:rPr>
      </w:pPr>
      <w:r>
        <w:rPr>
          <w:b/>
          <w:color w:val="000000"/>
          <w:sz w:val="22"/>
          <w:szCs w:val="22"/>
        </w:rPr>
        <w:t>ANEXO II - CARTA DE CREDENCIAMENTO</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Ao</w:t>
      </w:r>
    </w:p>
    <w:p w:rsidR="007B6F20" w:rsidRDefault="003D64F4">
      <w:pPr>
        <w:spacing w:before="0"/>
        <w:jc w:val="both"/>
        <w:rPr>
          <w:color w:val="000000"/>
          <w:sz w:val="22"/>
          <w:szCs w:val="22"/>
        </w:rPr>
      </w:pPr>
      <w:r>
        <w:rPr>
          <w:color w:val="000000"/>
          <w:sz w:val="22"/>
          <w:szCs w:val="22"/>
        </w:rPr>
        <w:t>Pregoeiro e/ou Equipe de Apoio</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Prefeitura Municipal de São Domingos do Norte/ES</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Prezados Senhores,</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 xml:space="preserve">Pela presente fica credenciado o </w:t>
      </w:r>
      <w:proofErr w:type="gramStart"/>
      <w:r>
        <w:rPr>
          <w:color w:val="000000"/>
          <w:sz w:val="22"/>
          <w:szCs w:val="22"/>
        </w:rPr>
        <w:t>Senhor ...</w:t>
      </w:r>
      <w:proofErr w:type="gramEnd"/>
      <w:r>
        <w:rPr>
          <w:color w:val="000000"/>
          <w:sz w:val="22"/>
          <w:szCs w:val="22"/>
        </w:rPr>
        <w:t xml:space="preserve">............................... (nome, qualificação </w:t>
      </w:r>
      <w:r>
        <w:rPr>
          <w:color w:val="000000"/>
          <w:sz w:val="22"/>
          <w:szCs w:val="22"/>
        </w:rPr>
        <w:t xml:space="preserve">completa e residência), portador da cédula de identidade </w:t>
      </w:r>
      <w:proofErr w:type="gramStart"/>
      <w:r>
        <w:rPr>
          <w:color w:val="000000"/>
          <w:sz w:val="22"/>
          <w:szCs w:val="22"/>
        </w:rPr>
        <w:t>numero ...</w:t>
      </w:r>
      <w:proofErr w:type="gramEnd"/>
      <w:r>
        <w:rPr>
          <w:color w:val="000000"/>
          <w:sz w:val="22"/>
          <w:szCs w:val="22"/>
        </w:rPr>
        <w:t xml:space="preserve">..........., expedida em ...../...../..... </w:t>
      </w:r>
      <w:proofErr w:type="gramStart"/>
      <w:r>
        <w:rPr>
          <w:color w:val="000000"/>
          <w:sz w:val="22"/>
          <w:szCs w:val="22"/>
        </w:rPr>
        <w:t>pelo</w:t>
      </w:r>
      <w:proofErr w:type="gramEnd"/>
      <w:r>
        <w:rPr>
          <w:color w:val="000000"/>
          <w:sz w:val="22"/>
          <w:szCs w:val="22"/>
        </w:rPr>
        <w:t xml:space="preserve"> ....................... </w:t>
      </w:r>
      <w:proofErr w:type="gramStart"/>
      <w:r>
        <w:rPr>
          <w:color w:val="000000"/>
          <w:sz w:val="22"/>
          <w:szCs w:val="22"/>
        </w:rPr>
        <w:t>para</w:t>
      </w:r>
      <w:proofErr w:type="gramEnd"/>
      <w:r>
        <w:rPr>
          <w:color w:val="000000"/>
          <w:sz w:val="22"/>
          <w:szCs w:val="22"/>
        </w:rPr>
        <w:t xml:space="preserve"> representar a empresa ....................... (nome e endereço da empresa ou consorcio licitante), inscrição no </w:t>
      </w:r>
      <w:r>
        <w:rPr>
          <w:color w:val="000000"/>
          <w:sz w:val="22"/>
          <w:szCs w:val="22"/>
        </w:rPr>
        <w:t xml:space="preserve">C.N.P.J. </w:t>
      </w:r>
      <w:proofErr w:type="gramStart"/>
      <w:r>
        <w:rPr>
          <w:color w:val="000000"/>
          <w:sz w:val="22"/>
          <w:szCs w:val="22"/>
        </w:rPr>
        <w:t>sob</w:t>
      </w:r>
      <w:proofErr w:type="gramEnd"/>
      <w:r>
        <w:rPr>
          <w:color w:val="000000"/>
          <w:sz w:val="22"/>
          <w:szCs w:val="22"/>
        </w:rPr>
        <w:t xml:space="preserve"> o número ....................................., podendo participar de todos os atos necessários, desistir de recursos, interpô-los, apresentar lances verbais, negociar preços e demais condições, desistir, firmar compromissos ou acordos referen</w:t>
      </w:r>
      <w:r>
        <w:rPr>
          <w:color w:val="000000"/>
          <w:sz w:val="22"/>
          <w:szCs w:val="22"/>
        </w:rPr>
        <w:t>tes ao pregão supra.</w:t>
      </w:r>
    </w:p>
    <w:p w:rsidR="007B6F20" w:rsidRDefault="007B6F20">
      <w:pPr>
        <w:spacing w:before="0"/>
        <w:jc w:val="both"/>
        <w:rPr>
          <w:color w:val="000000"/>
          <w:sz w:val="22"/>
          <w:szCs w:val="22"/>
        </w:rPr>
      </w:pP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Atenciosamente,</w:t>
      </w:r>
    </w:p>
    <w:p w:rsidR="007B6F20" w:rsidRDefault="007B6F20">
      <w:pPr>
        <w:spacing w:before="0"/>
        <w:jc w:val="both"/>
        <w:rPr>
          <w:color w:val="000000"/>
          <w:sz w:val="22"/>
          <w:szCs w:val="22"/>
        </w:rPr>
      </w:pPr>
    </w:p>
    <w:p w:rsidR="007B6F20" w:rsidRDefault="003D64F4">
      <w:pPr>
        <w:spacing w:before="0"/>
        <w:jc w:val="both"/>
        <w:rPr>
          <w:color w:val="000000"/>
          <w:sz w:val="22"/>
          <w:szCs w:val="22"/>
        </w:rPr>
      </w:pPr>
      <w:proofErr w:type="gramStart"/>
      <w:r>
        <w:rPr>
          <w:color w:val="000000"/>
          <w:sz w:val="22"/>
          <w:szCs w:val="22"/>
        </w:rPr>
        <w:t>.....................................</w:t>
      </w:r>
      <w:proofErr w:type="gramEnd"/>
      <w:r>
        <w:rPr>
          <w:color w:val="000000"/>
          <w:sz w:val="22"/>
          <w:szCs w:val="22"/>
        </w:rPr>
        <w:t xml:space="preserve">, .......... </w:t>
      </w:r>
      <w:proofErr w:type="gramStart"/>
      <w:r>
        <w:rPr>
          <w:color w:val="000000"/>
          <w:sz w:val="22"/>
          <w:szCs w:val="22"/>
        </w:rPr>
        <w:t>de</w:t>
      </w:r>
      <w:proofErr w:type="gramEnd"/>
      <w:r>
        <w:rPr>
          <w:color w:val="000000"/>
          <w:sz w:val="22"/>
          <w:szCs w:val="22"/>
        </w:rPr>
        <w:t xml:space="preserve"> ..................... </w:t>
      </w:r>
      <w:proofErr w:type="gramStart"/>
      <w:r>
        <w:rPr>
          <w:color w:val="000000"/>
          <w:sz w:val="22"/>
          <w:szCs w:val="22"/>
        </w:rPr>
        <w:t>de</w:t>
      </w:r>
      <w:proofErr w:type="gramEnd"/>
      <w:r>
        <w:rPr>
          <w:color w:val="000000"/>
          <w:sz w:val="22"/>
          <w:szCs w:val="22"/>
        </w:rPr>
        <w:t xml:space="preserve"> 2019.</w:t>
      </w:r>
    </w:p>
    <w:p w:rsidR="007B6F20" w:rsidRDefault="007B6F20">
      <w:pPr>
        <w:spacing w:before="0"/>
        <w:jc w:val="both"/>
        <w:rPr>
          <w:color w:val="000000"/>
          <w:sz w:val="22"/>
          <w:szCs w:val="22"/>
        </w:rPr>
      </w:pPr>
    </w:p>
    <w:p w:rsidR="007B6F20" w:rsidRDefault="003D64F4">
      <w:pPr>
        <w:spacing w:before="0"/>
        <w:jc w:val="both"/>
        <w:rPr>
          <w:color w:val="000000"/>
          <w:sz w:val="22"/>
          <w:szCs w:val="22"/>
        </w:rPr>
      </w:pPr>
      <w:proofErr w:type="gramStart"/>
      <w:r>
        <w:rPr>
          <w:color w:val="000000"/>
          <w:sz w:val="22"/>
          <w:szCs w:val="22"/>
        </w:rPr>
        <w:t>.......................................................................................</w:t>
      </w:r>
      <w:proofErr w:type="gramEnd"/>
    </w:p>
    <w:p w:rsidR="007B6F20" w:rsidRDefault="003D64F4">
      <w:pPr>
        <w:spacing w:before="0"/>
        <w:jc w:val="both"/>
        <w:rPr>
          <w:color w:val="000000"/>
          <w:sz w:val="22"/>
          <w:szCs w:val="22"/>
        </w:rPr>
      </w:pPr>
      <w:r>
        <w:rPr>
          <w:color w:val="000000"/>
          <w:sz w:val="22"/>
          <w:szCs w:val="22"/>
        </w:rPr>
        <w:t>(Assinatura do representante legal da empre</w:t>
      </w:r>
      <w:r>
        <w:rPr>
          <w:color w:val="000000"/>
          <w:sz w:val="22"/>
          <w:szCs w:val="22"/>
        </w:rPr>
        <w:t>sa)</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w:t>
      </w:r>
      <w:r>
        <w:rPr>
          <w:color w:val="000000"/>
          <w:sz w:val="22"/>
          <w:szCs w:val="22"/>
        </w:rPr>
        <w:t>ada da Certidão Simplificada da Junta Comercial expedida em até 120 (cento e vinte) dias anterior à abertura do certame, que comprove tal situação do representante legal da empresa.</w:t>
      </w:r>
    </w:p>
    <w:p w:rsidR="007B6F20" w:rsidRDefault="007B6F20">
      <w:pPr>
        <w:spacing w:before="0"/>
        <w:jc w:val="both"/>
        <w:rPr>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7B6F20">
      <w:pPr>
        <w:spacing w:before="0"/>
        <w:jc w:val="both"/>
        <w:rPr>
          <w:b/>
          <w:color w:val="000000"/>
          <w:sz w:val="22"/>
          <w:szCs w:val="22"/>
        </w:rPr>
      </w:pPr>
    </w:p>
    <w:p w:rsidR="007B6F20" w:rsidRDefault="003D64F4">
      <w:pPr>
        <w:spacing w:before="0"/>
        <w:jc w:val="both"/>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40/2019 - SRP</w:t>
      </w:r>
    </w:p>
    <w:p w:rsidR="007B6F20" w:rsidRDefault="007B6F20">
      <w:pPr>
        <w:spacing w:before="0"/>
        <w:jc w:val="both"/>
        <w:rPr>
          <w:b/>
          <w:color w:val="000000"/>
          <w:sz w:val="22"/>
          <w:szCs w:val="22"/>
        </w:rPr>
      </w:pPr>
    </w:p>
    <w:p w:rsidR="007B6F20" w:rsidRDefault="003D64F4">
      <w:pPr>
        <w:spacing w:before="0"/>
        <w:jc w:val="both"/>
        <w:rPr>
          <w:b/>
          <w:color w:val="000000"/>
          <w:sz w:val="22"/>
          <w:szCs w:val="22"/>
        </w:rPr>
      </w:pPr>
      <w:r>
        <w:rPr>
          <w:b/>
          <w:color w:val="000000"/>
          <w:sz w:val="22"/>
          <w:szCs w:val="22"/>
        </w:rPr>
        <w:t xml:space="preserve">ANEXO III - </w:t>
      </w:r>
      <w:r>
        <w:rPr>
          <w:b/>
          <w:color w:val="000000"/>
          <w:sz w:val="22"/>
          <w:szCs w:val="22"/>
        </w:rPr>
        <w:t>PROPOSTA COMERCIAL</w:t>
      </w:r>
    </w:p>
    <w:p w:rsidR="007B6F20" w:rsidRDefault="003D64F4">
      <w:pPr>
        <w:spacing w:before="0"/>
        <w:jc w:val="both"/>
        <w:rPr>
          <w:b/>
          <w:color w:val="000000"/>
          <w:sz w:val="22"/>
          <w:szCs w:val="22"/>
        </w:rPr>
      </w:pPr>
      <w:r>
        <w:rPr>
          <w:b/>
          <w:color w:val="000000"/>
          <w:sz w:val="22"/>
          <w:szCs w:val="22"/>
        </w:rPr>
        <w:t xml:space="preserve">(modelo anexo I ver em </w:t>
      </w:r>
      <w:proofErr w:type="spellStart"/>
      <w:r>
        <w:rPr>
          <w:b/>
          <w:color w:val="000000"/>
          <w:sz w:val="22"/>
          <w:szCs w:val="22"/>
        </w:rPr>
        <w:t>pdf</w:t>
      </w:r>
      <w:proofErr w:type="spellEnd"/>
      <w:r>
        <w:rPr>
          <w:b/>
          <w:color w:val="000000"/>
          <w:sz w:val="22"/>
          <w:szCs w:val="22"/>
        </w:rPr>
        <w:t>)</w:t>
      </w:r>
    </w:p>
    <w:p w:rsidR="007B6F20" w:rsidRDefault="007B6F20">
      <w:pPr>
        <w:spacing w:before="0"/>
        <w:jc w:val="both"/>
        <w:rPr>
          <w:b/>
          <w:color w:val="000000"/>
          <w:sz w:val="22"/>
          <w:szCs w:val="22"/>
        </w:rPr>
      </w:pPr>
    </w:p>
    <w:p w:rsidR="007B6F20" w:rsidRDefault="003D64F4">
      <w:pPr>
        <w:pStyle w:val="PargrafoNormal"/>
        <w:spacing w:before="0" w:after="0"/>
        <w:jc w:val="both"/>
        <w:rPr>
          <w:color w:val="000000"/>
          <w:sz w:val="22"/>
          <w:szCs w:val="22"/>
        </w:rPr>
      </w:pPr>
      <w:r>
        <w:rPr>
          <w:color w:val="000000"/>
          <w:sz w:val="22"/>
          <w:szCs w:val="22"/>
        </w:rPr>
        <w:t xml:space="preserve">Empresa: </w:t>
      </w:r>
      <w:proofErr w:type="gramStart"/>
      <w:r>
        <w:rPr>
          <w:color w:val="000000"/>
          <w:sz w:val="22"/>
          <w:szCs w:val="22"/>
        </w:rPr>
        <w:t>.........................................................................</w:t>
      </w:r>
      <w:proofErr w:type="gramEnd"/>
    </w:p>
    <w:p w:rsidR="007B6F20" w:rsidRDefault="003D64F4">
      <w:pPr>
        <w:pStyle w:val="PargrafoNormal"/>
        <w:spacing w:before="0" w:after="0"/>
        <w:jc w:val="both"/>
        <w:rPr>
          <w:color w:val="000000"/>
          <w:sz w:val="22"/>
          <w:szCs w:val="22"/>
        </w:rPr>
      </w:pPr>
      <w:r>
        <w:rPr>
          <w:color w:val="000000"/>
          <w:sz w:val="22"/>
          <w:szCs w:val="22"/>
        </w:rPr>
        <w:t>À Prefeitura Municipal de São Domingos do Norte</w:t>
      </w:r>
    </w:p>
    <w:p w:rsidR="007B6F20" w:rsidRDefault="003D64F4">
      <w:pPr>
        <w:pStyle w:val="PargrafoNormal"/>
        <w:spacing w:before="0" w:after="0"/>
        <w:jc w:val="both"/>
        <w:rPr>
          <w:color w:val="000000"/>
          <w:sz w:val="22"/>
          <w:szCs w:val="22"/>
        </w:rPr>
      </w:pPr>
      <w:r>
        <w:rPr>
          <w:color w:val="000000"/>
          <w:sz w:val="22"/>
          <w:szCs w:val="22"/>
        </w:rPr>
        <w:t>PREGÃO PRESENCIAL Nº 40/2019 - SRP</w:t>
      </w:r>
    </w:p>
    <w:p w:rsidR="007B6F20" w:rsidRDefault="007B6F20">
      <w:pPr>
        <w:pStyle w:val="PargrafoNormal"/>
        <w:spacing w:before="0" w:after="0"/>
        <w:jc w:val="both"/>
        <w:rPr>
          <w:color w:val="000000"/>
          <w:sz w:val="22"/>
          <w:szCs w:val="22"/>
        </w:rPr>
      </w:pPr>
    </w:p>
    <w:p w:rsidR="007B6F20" w:rsidRDefault="003D64F4">
      <w:pPr>
        <w:pStyle w:val="PargrafoNormal"/>
        <w:spacing w:before="0" w:after="0"/>
        <w:jc w:val="both"/>
        <w:rPr>
          <w:color w:val="000000"/>
          <w:sz w:val="22"/>
          <w:szCs w:val="22"/>
        </w:rPr>
      </w:pPr>
      <w:r>
        <w:rPr>
          <w:color w:val="000000"/>
          <w:sz w:val="22"/>
          <w:szCs w:val="22"/>
        </w:rPr>
        <w:t>Prezados Senhores:</w:t>
      </w:r>
    </w:p>
    <w:p w:rsidR="007B6F20" w:rsidRDefault="003D64F4">
      <w:pPr>
        <w:pStyle w:val="PargrafoNormal"/>
        <w:spacing w:before="0" w:after="0"/>
        <w:jc w:val="both"/>
        <w:rPr>
          <w:color w:val="000000"/>
          <w:sz w:val="22"/>
          <w:szCs w:val="22"/>
        </w:rPr>
      </w:pPr>
      <w:r>
        <w:rPr>
          <w:color w:val="000000"/>
          <w:sz w:val="22"/>
          <w:szCs w:val="22"/>
        </w:rPr>
        <w:t>Pela presente formulam</w:t>
      </w:r>
      <w:r>
        <w:rPr>
          <w:color w:val="000000"/>
          <w:sz w:val="22"/>
          <w:szCs w:val="22"/>
        </w:rPr>
        <w:t>os Proposta Comercial para fornecimento dos materiais supracitados do Pregão Presencial nº 40/2019 - SRP.</w:t>
      </w:r>
    </w:p>
    <w:p w:rsidR="007B6F20" w:rsidRDefault="007B6F20">
      <w:pPr>
        <w:pStyle w:val="NmerosPrincipais"/>
        <w:numPr>
          <w:ilvl w:val="0"/>
          <w:numId w:val="0"/>
        </w:numPr>
        <w:spacing w:before="0"/>
        <w:jc w:val="both"/>
        <w:rPr>
          <w:b/>
          <w:bCs/>
          <w:color w:val="000000"/>
          <w:sz w:val="22"/>
          <w:szCs w:val="22"/>
        </w:rPr>
      </w:pPr>
    </w:p>
    <w:p w:rsidR="007B6F20" w:rsidRDefault="003D64F4">
      <w:pPr>
        <w:pStyle w:val="PargrafoNormal"/>
        <w:spacing w:before="0" w:after="0"/>
        <w:jc w:val="both"/>
        <w:rPr>
          <w:color w:val="000000"/>
          <w:sz w:val="22"/>
          <w:szCs w:val="22"/>
        </w:rPr>
      </w:pPr>
      <w:r>
        <w:rPr>
          <w:color w:val="000000"/>
          <w:sz w:val="22"/>
          <w:szCs w:val="22"/>
        </w:rPr>
        <w:t>a) O prazo de validade da presente proposta é de 12 meses conforme a ata de registro de preço.</w:t>
      </w:r>
    </w:p>
    <w:p w:rsidR="007B6F20" w:rsidRDefault="003D64F4">
      <w:pPr>
        <w:pStyle w:val="PargrafoNormal"/>
        <w:spacing w:before="0" w:after="0"/>
        <w:jc w:val="both"/>
        <w:rPr>
          <w:color w:val="000000"/>
          <w:sz w:val="22"/>
          <w:szCs w:val="22"/>
        </w:rPr>
      </w:pPr>
      <w:r>
        <w:rPr>
          <w:color w:val="000000"/>
          <w:sz w:val="22"/>
          <w:szCs w:val="22"/>
        </w:rPr>
        <w:t>b) Os preços ora propostos incluem todas as despesas d</w:t>
      </w:r>
      <w:r>
        <w:rPr>
          <w:color w:val="000000"/>
          <w:sz w:val="22"/>
          <w:szCs w:val="22"/>
        </w:rPr>
        <w:t>iretas, indiretas, benefícios, tributos, contribuições, seguros e licenças de modo a se constituírem à única e total contraprestação pela aquisição das mercadorias.</w:t>
      </w:r>
    </w:p>
    <w:p w:rsidR="007B6F20" w:rsidRDefault="003D64F4">
      <w:pPr>
        <w:pStyle w:val="PargrafoNormal"/>
        <w:spacing w:before="0" w:after="0"/>
        <w:jc w:val="both"/>
        <w:rPr>
          <w:color w:val="000000"/>
          <w:sz w:val="22"/>
          <w:szCs w:val="22"/>
        </w:rPr>
      </w:pPr>
      <w:r>
        <w:rPr>
          <w:color w:val="000000"/>
          <w:sz w:val="22"/>
          <w:szCs w:val="22"/>
        </w:rPr>
        <w:t>c) A Contratada terá que cumprir todos os requisitos conforme anexo I e Termo de Referência</w:t>
      </w:r>
      <w:r>
        <w:rPr>
          <w:color w:val="000000"/>
          <w:sz w:val="22"/>
          <w:szCs w:val="22"/>
        </w:rPr>
        <w:t>.</w:t>
      </w:r>
    </w:p>
    <w:p w:rsidR="007B6F20" w:rsidRDefault="003D64F4">
      <w:pPr>
        <w:spacing w:before="0"/>
        <w:jc w:val="both"/>
        <w:rPr>
          <w:color w:val="000000"/>
          <w:sz w:val="22"/>
          <w:szCs w:val="22"/>
        </w:rPr>
      </w:pPr>
      <w:r>
        <w:rPr>
          <w:sz w:val="22"/>
          <w:szCs w:val="22"/>
        </w:rPr>
        <w:t>d)</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p>
    <w:p w:rsidR="007B6F20" w:rsidRDefault="007B6F20">
      <w:pPr>
        <w:pStyle w:val="PargrafoNormal"/>
        <w:spacing w:before="0" w:after="0"/>
        <w:jc w:val="both"/>
        <w:rPr>
          <w:color w:val="000000"/>
          <w:sz w:val="22"/>
          <w:szCs w:val="22"/>
        </w:rPr>
      </w:pPr>
    </w:p>
    <w:p w:rsidR="007B6F20" w:rsidRDefault="003D64F4">
      <w:pPr>
        <w:pStyle w:val="PargrafoNormal"/>
        <w:spacing w:before="0" w:after="0"/>
        <w:jc w:val="both"/>
        <w:rPr>
          <w:color w:val="000000"/>
          <w:sz w:val="22"/>
          <w:szCs w:val="22"/>
        </w:rPr>
      </w:pPr>
      <w:r>
        <w:rPr>
          <w:color w:val="000000"/>
          <w:sz w:val="22"/>
          <w:szCs w:val="22"/>
        </w:rPr>
        <w:t>Atenciosamente,</w:t>
      </w:r>
    </w:p>
    <w:p w:rsidR="007B6F20" w:rsidRDefault="003D64F4">
      <w:pPr>
        <w:pStyle w:val="PargrafoNormal"/>
        <w:spacing w:before="0" w:after="0"/>
        <w:jc w:val="both"/>
        <w:rPr>
          <w:color w:val="000000"/>
          <w:sz w:val="22"/>
          <w:szCs w:val="22"/>
        </w:rPr>
      </w:pPr>
      <w:proofErr w:type="gramStart"/>
      <w:r>
        <w:rPr>
          <w:color w:val="000000"/>
          <w:sz w:val="22"/>
          <w:szCs w:val="22"/>
        </w:rPr>
        <w:t>.........................................................</w:t>
      </w:r>
      <w:proofErr w:type="gramEnd"/>
    </w:p>
    <w:p w:rsidR="007B6F20" w:rsidRDefault="003D64F4">
      <w:pPr>
        <w:pStyle w:val="PargrafoNormal"/>
        <w:spacing w:before="0" w:after="0"/>
        <w:jc w:val="both"/>
        <w:rPr>
          <w:color w:val="000000"/>
          <w:sz w:val="22"/>
          <w:szCs w:val="22"/>
        </w:rPr>
      </w:pPr>
      <w:r>
        <w:rPr>
          <w:color w:val="000000"/>
          <w:sz w:val="22"/>
          <w:szCs w:val="22"/>
        </w:rPr>
        <w:t>Identificação e Assinatura</w:t>
      </w:r>
      <w:r>
        <w:br w:type="page"/>
      </w:r>
    </w:p>
    <w:p w:rsidR="007B6F20" w:rsidRDefault="007B6F20">
      <w:pPr>
        <w:spacing w:before="0"/>
        <w:jc w:val="both"/>
        <w:rPr>
          <w:color w:val="000000"/>
          <w:sz w:val="22"/>
          <w:szCs w:val="22"/>
        </w:rPr>
      </w:pPr>
    </w:p>
    <w:p w:rsidR="007B6F20" w:rsidRDefault="007B6F20">
      <w:pPr>
        <w:spacing w:before="0"/>
        <w:rPr>
          <w:b/>
          <w:color w:val="000000"/>
          <w:sz w:val="22"/>
          <w:szCs w:val="22"/>
        </w:rPr>
      </w:pPr>
    </w:p>
    <w:p w:rsidR="007B6F20" w:rsidRDefault="007B6F20">
      <w:pPr>
        <w:spacing w:before="0"/>
        <w:rPr>
          <w:b/>
          <w:color w:val="000000"/>
          <w:sz w:val="22"/>
          <w:szCs w:val="22"/>
        </w:rPr>
      </w:pPr>
    </w:p>
    <w:p w:rsidR="007B6F20" w:rsidRDefault="007B6F20">
      <w:pPr>
        <w:spacing w:before="0"/>
        <w:rPr>
          <w:b/>
          <w:color w:val="000000"/>
          <w:sz w:val="22"/>
          <w:szCs w:val="22"/>
        </w:rPr>
      </w:pPr>
    </w:p>
    <w:p w:rsidR="007B6F20" w:rsidRDefault="003D64F4">
      <w:pPr>
        <w:spacing w:before="0"/>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40/2019 - SRP</w:t>
      </w:r>
    </w:p>
    <w:p w:rsidR="007B6F20" w:rsidRDefault="003D64F4">
      <w:pPr>
        <w:spacing w:before="0"/>
        <w:rPr>
          <w:b/>
          <w:color w:val="000000"/>
          <w:sz w:val="22"/>
          <w:szCs w:val="22"/>
        </w:rPr>
      </w:pPr>
      <w:r>
        <w:rPr>
          <w:b/>
          <w:color w:val="000000"/>
          <w:sz w:val="22"/>
          <w:szCs w:val="22"/>
        </w:rPr>
        <w:t>ANEXO IV - EXIGÊNCIAS PARA HABILITAÇÃO</w:t>
      </w:r>
    </w:p>
    <w:p w:rsidR="007B6F20" w:rsidRDefault="007B6F20">
      <w:pPr>
        <w:spacing w:before="0"/>
        <w:jc w:val="both"/>
        <w:rPr>
          <w:b/>
          <w:color w:val="000000"/>
          <w:sz w:val="22"/>
          <w:szCs w:val="22"/>
        </w:rPr>
      </w:pPr>
    </w:p>
    <w:p w:rsidR="007B6F20" w:rsidRDefault="003D64F4">
      <w:pPr>
        <w:pStyle w:val="NmerosPrincipais"/>
        <w:numPr>
          <w:ilvl w:val="0"/>
          <w:numId w:val="0"/>
        </w:numPr>
        <w:spacing w:before="0"/>
        <w:jc w:val="both"/>
        <w:rPr>
          <w:color w:val="000000"/>
          <w:sz w:val="22"/>
          <w:szCs w:val="22"/>
        </w:rPr>
      </w:pPr>
      <w:r>
        <w:rPr>
          <w:color w:val="000000"/>
          <w:sz w:val="22"/>
          <w:szCs w:val="22"/>
        </w:rPr>
        <w:t>Para habilitar-se no certame, após a fase de disputa, o licitante vencedor deverá apresentar a seguinte documentação:</w:t>
      </w:r>
    </w:p>
    <w:p w:rsidR="007B6F20" w:rsidRDefault="007B6F20">
      <w:pPr>
        <w:pStyle w:val="NmerosPrincipais"/>
        <w:numPr>
          <w:ilvl w:val="0"/>
          <w:numId w:val="0"/>
        </w:numPr>
        <w:spacing w:before="0"/>
        <w:jc w:val="both"/>
        <w:rPr>
          <w:color w:val="000000"/>
          <w:sz w:val="22"/>
          <w:szCs w:val="22"/>
        </w:rPr>
      </w:pPr>
    </w:p>
    <w:p w:rsidR="007B6F20" w:rsidRDefault="003D64F4">
      <w:pPr>
        <w:pStyle w:val="NmerosPrincipais"/>
        <w:numPr>
          <w:ilvl w:val="0"/>
          <w:numId w:val="0"/>
        </w:numPr>
        <w:spacing w:before="0"/>
        <w:jc w:val="both"/>
        <w:rPr>
          <w:b/>
          <w:bCs/>
          <w:color w:val="000000"/>
          <w:sz w:val="22"/>
          <w:szCs w:val="22"/>
        </w:rPr>
      </w:pPr>
      <w:r>
        <w:rPr>
          <w:b/>
          <w:bCs/>
          <w:color w:val="000000"/>
          <w:sz w:val="22"/>
          <w:szCs w:val="22"/>
        </w:rPr>
        <w:t>1 - DA HABILITAÇÃO</w:t>
      </w:r>
    </w:p>
    <w:p w:rsidR="007B6F20" w:rsidRDefault="007B6F20">
      <w:pPr>
        <w:pStyle w:val="NmerosPrincipais"/>
        <w:numPr>
          <w:ilvl w:val="0"/>
          <w:numId w:val="0"/>
        </w:numPr>
        <w:spacing w:before="0"/>
        <w:jc w:val="both"/>
        <w:rPr>
          <w:b/>
          <w:bCs/>
          <w:color w:val="000000"/>
          <w:sz w:val="22"/>
          <w:szCs w:val="22"/>
        </w:rPr>
      </w:pPr>
    </w:p>
    <w:p w:rsidR="007B6F20" w:rsidRDefault="003D64F4">
      <w:pPr>
        <w:pStyle w:val="NmerosPrincipais"/>
        <w:numPr>
          <w:ilvl w:val="1"/>
          <w:numId w:val="15"/>
        </w:numPr>
        <w:spacing w:before="0"/>
        <w:ind w:left="420" w:hanging="420"/>
        <w:jc w:val="both"/>
        <w:rPr>
          <w:b/>
          <w:bCs/>
          <w:color w:val="000000"/>
          <w:sz w:val="22"/>
          <w:szCs w:val="22"/>
        </w:rPr>
      </w:pPr>
      <w:r>
        <w:rPr>
          <w:b/>
          <w:bCs/>
          <w:color w:val="000000"/>
          <w:sz w:val="22"/>
          <w:szCs w:val="22"/>
        </w:rPr>
        <w:t>DA HABILITAÇÃO JURÍDICA</w:t>
      </w:r>
    </w:p>
    <w:p w:rsidR="007B6F20" w:rsidRDefault="003D64F4">
      <w:pPr>
        <w:pStyle w:val="NmerosPrincipais"/>
        <w:numPr>
          <w:ilvl w:val="0"/>
          <w:numId w:val="0"/>
        </w:numPr>
        <w:spacing w:before="0"/>
        <w:jc w:val="both"/>
        <w:rPr>
          <w:bCs/>
          <w:color w:val="000000"/>
          <w:sz w:val="22"/>
          <w:szCs w:val="22"/>
        </w:rPr>
      </w:pPr>
      <w:r>
        <w:rPr>
          <w:bCs/>
          <w:color w:val="000000"/>
          <w:sz w:val="22"/>
          <w:szCs w:val="22"/>
        </w:rPr>
        <w:t>a) cédula de id</w:t>
      </w:r>
      <w:r>
        <w:rPr>
          <w:bCs/>
          <w:color w:val="000000"/>
          <w:sz w:val="22"/>
          <w:szCs w:val="22"/>
        </w:rPr>
        <w:t>entidade;</w:t>
      </w:r>
    </w:p>
    <w:p w:rsidR="007B6F20" w:rsidRDefault="003D64F4">
      <w:pPr>
        <w:pStyle w:val="NmerosPrincipais"/>
        <w:numPr>
          <w:ilvl w:val="0"/>
          <w:numId w:val="0"/>
        </w:numPr>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c) Ato constitutivo, estatuto ou contrato em vigor, devidamente registrado, em se tratando de sociedades comerciais e no caso de sociedade por ações, acompanhado dos documentos de eleição de </w:t>
      </w:r>
      <w:r>
        <w:rPr>
          <w:color w:val="000000"/>
          <w:sz w:val="22"/>
          <w:szCs w:val="22"/>
        </w:rPr>
        <w:t>seus atuais administradores;</w:t>
      </w:r>
    </w:p>
    <w:p w:rsidR="007B6F20" w:rsidRDefault="003D64F4">
      <w:pPr>
        <w:pStyle w:val="NmerosPrincipais"/>
        <w:numPr>
          <w:ilvl w:val="0"/>
          <w:numId w:val="0"/>
        </w:numPr>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e) Decreto de autorização, em se tratando de empresa ou sociedade estrangeira em funcionamento </w:t>
      </w:r>
      <w:r>
        <w:rPr>
          <w:color w:val="000000"/>
          <w:sz w:val="22"/>
          <w:szCs w:val="22"/>
        </w:rPr>
        <w:t>no País, e ato de registro ou autorização para funcionamento expedido pelo órgão competente.</w:t>
      </w:r>
    </w:p>
    <w:p w:rsidR="007B6F20" w:rsidRDefault="007B6F20">
      <w:pPr>
        <w:pStyle w:val="NmerosPrincipais"/>
        <w:numPr>
          <w:ilvl w:val="0"/>
          <w:numId w:val="0"/>
        </w:numPr>
        <w:spacing w:before="0"/>
        <w:jc w:val="both"/>
        <w:rPr>
          <w:color w:val="000000"/>
          <w:sz w:val="22"/>
          <w:szCs w:val="22"/>
        </w:rPr>
      </w:pPr>
    </w:p>
    <w:p w:rsidR="007B6F20" w:rsidRDefault="003D64F4">
      <w:pPr>
        <w:pStyle w:val="NmerosPrincipais"/>
        <w:numPr>
          <w:ilvl w:val="1"/>
          <w:numId w:val="15"/>
        </w:numPr>
        <w:spacing w:before="0"/>
        <w:ind w:left="420" w:hanging="420"/>
        <w:jc w:val="both"/>
        <w:rPr>
          <w:b/>
          <w:bCs/>
          <w:color w:val="000000"/>
          <w:sz w:val="22"/>
          <w:szCs w:val="22"/>
        </w:rPr>
      </w:pPr>
      <w:r>
        <w:rPr>
          <w:b/>
          <w:bCs/>
          <w:color w:val="000000"/>
          <w:sz w:val="22"/>
          <w:szCs w:val="22"/>
        </w:rPr>
        <w:t>DA REGULARIDADE FISCAL</w:t>
      </w:r>
    </w:p>
    <w:p w:rsidR="007B6F20" w:rsidRDefault="003D64F4">
      <w:pPr>
        <w:pStyle w:val="NmerosPrincipais"/>
        <w:numPr>
          <w:ilvl w:val="0"/>
          <w:numId w:val="0"/>
        </w:numPr>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rsidR="007B6F20" w:rsidRDefault="003D64F4">
      <w:pPr>
        <w:pStyle w:val="NmerosPrincipais"/>
        <w:numPr>
          <w:ilvl w:val="0"/>
          <w:numId w:val="0"/>
        </w:numPr>
        <w:spacing w:before="0"/>
        <w:jc w:val="both"/>
        <w:rPr>
          <w:color w:val="000000"/>
          <w:sz w:val="22"/>
          <w:szCs w:val="22"/>
        </w:rPr>
      </w:pPr>
      <w:r>
        <w:rPr>
          <w:color w:val="000000"/>
          <w:sz w:val="22"/>
          <w:szCs w:val="22"/>
        </w:rPr>
        <w:t>c) Prov</w:t>
      </w:r>
      <w:r>
        <w:rPr>
          <w:color w:val="000000"/>
          <w:sz w:val="22"/>
          <w:szCs w:val="22"/>
        </w:rPr>
        <w:t xml:space="preserve">a de regularidade com a Dívida Ativa </w:t>
      </w:r>
      <w:r>
        <w:rPr>
          <w:b/>
          <w:color w:val="000000"/>
          <w:sz w:val="22"/>
          <w:szCs w:val="22"/>
        </w:rPr>
        <w:t>da União</w:t>
      </w:r>
      <w:r>
        <w:rPr>
          <w:color w:val="000000"/>
          <w:sz w:val="22"/>
          <w:szCs w:val="22"/>
        </w:rPr>
        <w:t>;</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rsidR="007B6F20" w:rsidRDefault="003D64F4">
      <w:pPr>
        <w:pStyle w:val="NmerosPrincipais"/>
        <w:numPr>
          <w:ilvl w:val="0"/>
          <w:numId w:val="0"/>
        </w:numPr>
        <w:spacing w:before="0"/>
        <w:jc w:val="both"/>
        <w:rPr>
          <w:color w:val="000000"/>
          <w:sz w:val="22"/>
          <w:szCs w:val="22"/>
        </w:rPr>
      </w:pPr>
      <w:r>
        <w:rPr>
          <w:color w:val="000000"/>
          <w:sz w:val="22"/>
          <w:szCs w:val="22"/>
        </w:rPr>
        <w:t>e) Prova de regularidade Municipal da sede ou domicilio da empresa;</w:t>
      </w:r>
    </w:p>
    <w:p w:rsidR="007B6F20" w:rsidRDefault="003D64F4">
      <w:pPr>
        <w:pStyle w:val="NmerosPrincipais"/>
        <w:numPr>
          <w:ilvl w:val="0"/>
          <w:numId w:val="0"/>
        </w:numPr>
        <w:spacing w:before="0"/>
        <w:jc w:val="both"/>
        <w:rPr>
          <w:color w:val="000000"/>
          <w:sz w:val="22"/>
          <w:szCs w:val="22"/>
        </w:rPr>
      </w:pPr>
      <w:r>
        <w:rPr>
          <w:color w:val="000000"/>
          <w:sz w:val="22"/>
          <w:szCs w:val="22"/>
        </w:rPr>
        <w:t>f) Certidão Negativa de débitos junto à Justiça do Trabalho (Le</w:t>
      </w:r>
      <w:r>
        <w:rPr>
          <w:color w:val="000000"/>
          <w:sz w:val="22"/>
          <w:szCs w:val="22"/>
        </w:rPr>
        <w:t>i Federal nº 12.440, de 07 de julho de 2011).</w:t>
      </w:r>
    </w:p>
    <w:p w:rsidR="007B6F20" w:rsidRDefault="003D64F4">
      <w:pPr>
        <w:pStyle w:val="NmerosPrincipais"/>
        <w:numPr>
          <w:ilvl w:val="0"/>
          <w:numId w:val="0"/>
        </w:numPr>
        <w:spacing w:before="0"/>
        <w:jc w:val="both"/>
        <w:rPr>
          <w:color w:val="000000"/>
          <w:sz w:val="22"/>
          <w:szCs w:val="22"/>
        </w:rPr>
      </w:pPr>
      <w:r>
        <w:rPr>
          <w:color w:val="000000"/>
          <w:sz w:val="22"/>
          <w:szCs w:val="22"/>
        </w:rPr>
        <w:t>g) Prova de regularidade Municipal de São Domingos do Norte;</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§1º. Caso o objeto contratual venha a ser cumprido por filial da licitante, os documentos exigidos neste item também deverão ser apresentados pela </w:t>
      </w:r>
      <w:r>
        <w:rPr>
          <w:color w:val="000000"/>
          <w:sz w:val="22"/>
          <w:szCs w:val="22"/>
        </w:rPr>
        <w:t>filial executora do contrato, sem prejuízo para a exigência de apresentação dos documentos relativos à sua matriz.</w:t>
      </w:r>
    </w:p>
    <w:p w:rsidR="007B6F20" w:rsidRDefault="003D64F4">
      <w:pPr>
        <w:pStyle w:val="NmerosPrincipais"/>
        <w:numPr>
          <w:ilvl w:val="0"/>
          <w:numId w:val="0"/>
        </w:numPr>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w:t>
      </w:r>
      <w:r>
        <w:rPr>
          <w:color w:val="000000"/>
          <w:sz w:val="22"/>
          <w:szCs w:val="22"/>
        </w:rPr>
        <w:t>itação, mas somente para formalização da contratação, observadas as seguintes regras:</w:t>
      </w:r>
    </w:p>
    <w:p w:rsidR="007B6F20" w:rsidRDefault="003D64F4">
      <w:pPr>
        <w:pStyle w:val="NmerosPrincipais"/>
        <w:numPr>
          <w:ilvl w:val="0"/>
          <w:numId w:val="0"/>
        </w:numPr>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w:t>
      </w:r>
      <w:r>
        <w:rPr>
          <w:color w:val="000000"/>
          <w:sz w:val="22"/>
          <w:szCs w:val="22"/>
        </w:rPr>
        <w:t>trição;</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II - havendo alguma restrição na comprovação da regularidade fiscal, é assegurado o prazo de </w:t>
      </w:r>
      <w:proofErr w:type="gramStart"/>
      <w:r>
        <w:rPr>
          <w:color w:val="000000"/>
          <w:sz w:val="22"/>
          <w:szCs w:val="22"/>
        </w:rPr>
        <w:t>5</w:t>
      </w:r>
      <w:proofErr w:type="gramEnd"/>
      <w:r>
        <w:rPr>
          <w:color w:val="000000"/>
          <w:sz w:val="22"/>
          <w:szCs w:val="22"/>
        </w:rPr>
        <w:t xml:space="preserve"> (cinco) dias úteis, contados da apresentação dos documentos, para a regularização da documentação, pagamento ou parcelamento do débito, e emissão de even</w:t>
      </w:r>
      <w:r>
        <w:rPr>
          <w:color w:val="000000"/>
          <w:sz w:val="22"/>
          <w:szCs w:val="22"/>
        </w:rPr>
        <w:t>tuais certidões negativas ou positivas com efeito de certidão negativa;</w:t>
      </w:r>
    </w:p>
    <w:p w:rsidR="007B6F20" w:rsidRDefault="003D64F4">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rsidR="007B6F20" w:rsidRDefault="003D64F4">
      <w:pPr>
        <w:spacing w:before="0"/>
        <w:jc w:val="both"/>
        <w:rPr>
          <w:color w:val="000000"/>
          <w:sz w:val="22"/>
          <w:szCs w:val="22"/>
        </w:rPr>
      </w:pPr>
      <w:r>
        <w:rPr>
          <w:color w:val="000000"/>
          <w:sz w:val="22"/>
          <w:szCs w:val="22"/>
        </w:rPr>
        <w:t>IV - em caso de atraso por parte do órgão competente para</w:t>
      </w:r>
      <w:r>
        <w:rPr>
          <w:color w:val="000000"/>
          <w:sz w:val="22"/>
          <w:szCs w:val="22"/>
        </w:rPr>
        <w:t xml:space="preserve"> emissão de certidões comprobatórias de regularidade fiscal, a licitante poderá apresentar à Administração outro documento que comprove a extinção ou suspensão do crédito tributário, respectivamente, nos termos dos artigos 151 e 156 do Código Tributário Na</w:t>
      </w:r>
      <w:r>
        <w:rPr>
          <w:color w:val="000000"/>
          <w:sz w:val="22"/>
          <w:szCs w:val="22"/>
        </w:rPr>
        <w:t>cional, acompanhado de prova do protocolo do pedido de certidão;</w:t>
      </w:r>
    </w:p>
    <w:p w:rsidR="007B6F20" w:rsidRDefault="003D64F4">
      <w:pPr>
        <w:spacing w:before="0"/>
        <w:jc w:val="both"/>
        <w:rPr>
          <w:color w:val="000000"/>
          <w:sz w:val="22"/>
          <w:szCs w:val="22"/>
        </w:rPr>
      </w:pPr>
      <w:r>
        <w:rPr>
          <w:color w:val="000000"/>
          <w:sz w:val="22"/>
          <w:szCs w:val="22"/>
        </w:rPr>
        <w:lastRenderedPageBreak/>
        <w:t xml:space="preserve">V - na hipótese descrita no inciso anterior, a licitante terá o prazo </w:t>
      </w:r>
      <w:r>
        <w:rPr>
          <w:b/>
          <w:bCs/>
          <w:color w:val="000000"/>
          <w:sz w:val="22"/>
          <w:szCs w:val="22"/>
        </w:rPr>
        <w:t>de 10 (dez) dias</w:t>
      </w:r>
      <w:r>
        <w:rPr>
          <w:color w:val="000000"/>
          <w:sz w:val="22"/>
          <w:szCs w:val="22"/>
        </w:rPr>
        <w:t>, contado da apresentação dos documentos a que se refere o parágrafo anterior, para apresentar a certidão</w:t>
      </w:r>
      <w:r>
        <w:rPr>
          <w:color w:val="000000"/>
          <w:sz w:val="22"/>
          <w:szCs w:val="22"/>
        </w:rPr>
        <w:t xml:space="preserve"> comprobatória de regularidade fiscal, conforme dispõe o parágrafo único, do art. 205, da Lei no. </w:t>
      </w:r>
      <w:hyperlink r:id="rId8" w:history="1">
        <w:r>
          <w:rPr>
            <w:rStyle w:val="Hyperlink"/>
            <w:color w:val="000000"/>
            <w:sz w:val="22"/>
            <w:szCs w:val="22"/>
          </w:rPr>
          <w:t xml:space="preserve">5.172, de 25 de Outubro de </w:t>
        </w:r>
        <w:proofErr w:type="gramStart"/>
        <w:r>
          <w:rPr>
            <w:rStyle w:val="Hyperlink"/>
            <w:color w:val="000000"/>
            <w:sz w:val="22"/>
            <w:szCs w:val="22"/>
          </w:rPr>
          <w:t>1966.</w:t>
        </w:r>
        <w:proofErr w:type="gramEnd"/>
      </w:hyperlink>
      <w:r>
        <w:rPr>
          <w:color w:val="000000"/>
          <w:sz w:val="22"/>
          <w:szCs w:val="22"/>
        </w:rPr>
        <w:t xml:space="preserve"> - CT</w:t>
      </w:r>
      <w:r>
        <w:rPr>
          <w:color w:val="000000"/>
          <w:sz w:val="22"/>
          <w:szCs w:val="22"/>
        </w:rPr>
        <w:t>N;</w:t>
      </w:r>
    </w:p>
    <w:p w:rsidR="007B6F20" w:rsidRDefault="003D64F4">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7B6F20" w:rsidRDefault="003D64F4">
      <w:pPr>
        <w:spacing w:before="0"/>
        <w:jc w:val="both"/>
        <w:rPr>
          <w:color w:val="000000"/>
          <w:sz w:val="22"/>
          <w:szCs w:val="22"/>
        </w:rPr>
      </w:pPr>
      <w:r>
        <w:rPr>
          <w:color w:val="000000"/>
          <w:sz w:val="22"/>
          <w:szCs w:val="22"/>
        </w:rPr>
        <w:t>VII - A formalização da</w:t>
      </w:r>
      <w:r>
        <w:rPr>
          <w:color w:val="000000"/>
          <w:sz w:val="22"/>
          <w:szCs w:val="22"/>
        </w:rPr>
        <w:t xml:space="preserve"> contratação fica condicionada à regularização da documentação comprobatória de regularidade fiscal, nos termos dos incisos anteriores, </w:t>
      </w:r>
      <w:proofErr w:type="gramStart"/>
      <w:r>
        <w:rPr>
          <w:color w:val="000000"/>
          <w:sz w:val="22"/>
          <w:szCs w:val="22"/>
        </w:rPr>
        <w:t>sob pena</w:t>
      </w:r>
      <w:proofErr w:type="gramEnd"/>
      <w:r>
        <w:rPr>
          <w:color w:val="000000"/>
          <w:sz w:val="22"/>
          <w:szCs w:val="22"/>
        </w:rPr>
        <w:t xml:space="preserve"> de decadência do direito à contratação, sem prejuízo da aplicação das sanções previstas no art. 81 da Lei no 8.</w:t>
      </w:r>
      <w:r>
        <w:rPr>
          <w:color w:val="000000"/>
          <w:sz w:val="22"/>
          <w:szCs w:val="22"/>
        </w:rPr>
        <w:t>666, de 21 de junho de 1993, sendo facultado à Administração convocar as licitantes remanescentes e com elas contratar, observada a ordem de classificação, ou revogar a licitação.</w:t>
      </w:r>
    </w:p>
    <w:p w:rsidR="007B6F20" w:rsidRDefault="007B6F20">
      <w:pPr>
        <w:spacing w:before="0"/>
        <w:jc w:val="both"/>
        <w:rPr>
          <w:color w:val="000000"/>
          <w:sz w:val="22"/>
          <w:szCs w:val="22"/>
        </w:rPr>
      </w:pPr>
    </w:p>
    <w:p w:rsidR="007B6F20" w:rsidRDefault="003D64F4">
      <w:pPr>
        <w:pStyle w:val="NmerosPrincipais"/>
        <w:numPr>
          <w:ilvl w:val="0"/>
          <w:numId w:val="0"/>
        </w:numPr>
        <w:spacing w:before="0"/>
        <w:ind w:left="279"/>
        <w:jc w:val="both"/>
        <w:rPr>
          <w:b/>
          <w:bCs/>
          <w:color w:val="000000"/>
          <w:sz w:val="22"/>
          <w:szCs w:val="22"/>
        </w:rPr>
      </w:pPr>
      <w:r>
        <w:rPr>
          <w:b/>
          <w:bCs/>
          <w:color w:val="000000"/>
          <w:sz w:val="22"/>
          <w:szCs w:val="22"/>
        </w:rPr>
        <w:t>1.3 - DA QUALIFICAÇÃO TÉCNICA</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a) Comprovação de que a licitante forneceu </w:t>
      </w:r>
      <w:r>
        <w:rPr>
          <w:color w:val="000000"/>
          <w:sz w:val="22"/>
          <w:szCs w:val="22"/>
        </w:rPr>
        <w:t>sem restrição o objeto igual ou semelhante ao indicado no Anexo I do edital. A comprovação será feita por meio de apresentação de atestado, juntamente com a apresentação da cópia da nota fiscal comprovando que realmente foi fornecido o objeto igual ou seme</w:t>
      </w:r>
      <w:r>
        <w:rPr>
          <w:color w:val="000000"/>
          <w:sz w:val="22"/>
          <w:szCs w:val="22"/>
        </w:rPr>
        <w:t>lhante, deverá o atestado estar devidamente assinado, carimbado, em papel timbrado da empresa ou órgão comprador, compatível com o objeto desta licitação.</w:t>
      </w:r>
    </w:p>
    <w:p w:rsidR="007B6F20" w:rsidRDefault="003D64F4">
      <w:pPr>
        <w:pBdr>
          <w:top w:val="nil"/>
          <w:left w:val="nil"/>
          <w:bottom w:val="nil"/>
          <w:right w:val="nil"/>
          <w:between w:val="nil"/>
        </w:pBdr>
        <w:spacing w:before="0"/>
        <w:jc w:val="both"/>
        <w:rPr>
          <w:kern w:val="1"/>
          <w:sz w:val="22"/>
          <w:szCs w:val="22"/>
        </w:rPr>
      </w:pPr>
      <w:r>
        <w:rPr>
          <w:kern w:val="1"/>
          <w:sz w:val="22"/>
          <w:szCs w:val="22"/>
        </w:rPr>
        <w:t xml:space="preserve">b) </w:t>
      </w:r>
      <w:proofErr w:type="spellStart"/>
      <w:r>
        <w:rPr>
          <w:kern w:val="1"/>
          <w:sz w:val="22"/>
          <w:szCs w:val="22"/>
        </w:rPr>
        <w:t>Álvara</w:t>
      </w:r>
      <w:proofErr w:type="spellEnd"/>
      <w:r>
        <w:rPr>
          <w:kern w:val="1"/>
          <w:sz w:val="22"/>
          <w:szCs w:val="22"/>
        </w:rPr>
        <w:t xml:space="preserve"> de licenciamento do Corpo de Bombeiro.</w:t>
      </w:r>
    </w:p>
    <w:p w:rsidR="007B6F20" w:rsidRDefault="003D64F4">
      <w:pPr>
        <w:pBdr>
          <w:top w:val="nil"/>
          <w:left w:val="nil"/>
          <w:bottom w:val="nil"/>
          <w:right w:val="nil"/>
          <w:between w:val="nil"/>
        </w:pBdr>
        <w:spacing w:before="0"/>
        <w:jc w:val="both"/>
        <w:rPr>
          <w:kern w:val="1"/>
          <w:sz w:val="22"/>
          <w:szCs w:val="22"/>
        </w:rPr>
      </w:pPr>
      <w:r>
        <w:rPr>
          <w:kern w:val="1"/>
          <w:sz w:val="22"/>
          <w:szCs w:val="22"/>
        </w:rPr>
        <w:t>c) Certificado de Posto de Revendedor ou distribuido</w:t>
      </w:r>
      <w:r>
        <w:rPr>
          <w:kern w:val="1"/>
          <w:sz w:val="22"/>
          <w:szCs w:val="22"/>
        </w:rPr>
        <w:t>r, emitido pela ANP- Agência Nacional do Petróleo.</w:t>
      </w:r>
    </w:p>
    <w:p w:rsidR="007B6F20" w:rsidRDefault="007B6F20">
      <w:pPr>
        <w:pStyle w:val="NmerosPrincipais"/>
        <w:numPr>
          <w:ilvl w:val="0"/>
          <w:numId w:val="0"/>
        </w:numPr>
        <w:spacing w:before="0"/>
        <w:jc w:val="both"/>
        <w:rPr>
          <w:color w:val="000000"/>
          <w:sz w:val="22"/>
          <w:szCs w:val="22"/>
        </w:rPr>
      </w:pPr>
    </w:p>
    <w:p w:rsidR="007B6F20" w:rsidRDefault="003D64F4">
      <w:pPr>
        <w:pStyle w:val="NmerosPrincipais"/>
        <w:numPr>
          <w:ilvl w:val="0"/>
          <w:numId w:val="0"/>
        </w:numPr>
        <w:spacing w:before="0"/>
        <w:jc w:val="both"/>
        <w:rPr>
          <w:b/>
          <w:bCs/>
          <w:color w:val="000000"/>
          <w:sz w:val="22"/>
          <w:szCs w:val="22"/>
        </w:rPr>
      </w:pPr>
      <w:r>
        <w:rPr>
          <w:b/>
          <w:bCs/>
          <w:color w:val="000000"/>
          <w:sz w:val="22"/>
          <w:szCs w:val="22"/>
        </w:rPr>
        <w:t>1.4 - DA QUALIFICAÇÃO ECONÔMICO-FINANCEIRA</w:t>
      </w:r>
    </w:p>
    <w:p w:rsidR="007B6F20" w:rsidRDefault="003D64F4">
      <w:pPr>
        <w:pStyle w:val="LetrasMultinvel"/>
        <w:numPr>
          <w:ilvl w:val="0"/>
          <w:numId w:val="0"/>
        </w:numPr>
        <w:spacing w:before="0" w:after="0"/>
        <w:jc w:val="both"/>
        <w:rPr>
          <w:i/>
          <w:sz w:val="22"/>
          <w:szCs w:val="22"/>
        </w:rPr>
      </w:pPr>
      <w:r>
        <w:rPr>
          <w:b/>
          <w:bCs/>
          <w:i/>
          <w:sz w:val="22"/>
          <w:szCs w:val="22"/>
        </w:rPr>
        <w:t>a)</w:t>
      </w:r>
      <w:r>
        <w:rPr>
          <w:i/>
          <w:sz w:val="22"/>
          <w:szCs w:val="22"/>
        </w:rPr>
        <w:t xml:space="preserve"> Certidão Negativa de Falência, Recuperação Judicial e Recuperação Extrajudicial expedida pelo distribuidor da sede da pessoa jurídica, com data de emissão de </w:t>
      </w:r>
      <w:r>
        <w:rPr>
          <w:i/>
          <w:sz w:val="22"/>
          <w:szCs w:val="22"/>
        </w:rPr>
        <w:t>no máximo 30 (trinta) dias, anteriores à data fixada para a sessão de abertura da licitação.</w:t>
      </w:r>
    </w:p>
    <w:p w:rsidR="007B6F20" w:rsidRDefault="003D64F4">
      <w:pPr>
        <w:pStyle w:val="LetrasMultinvel"/>
        <w:numPr>
          <w:ilvl w:val="0"/>
          <w:numId w:val="0"/>
        </w:numPr>
        <w:spacing w:before="0" w:after="0"/>
        <w:jc w:val="both"/>
        <w:rPr>
          <w:sz w:val="22"/>
          <w:szCs w:val="22"/>
        </w:rPr>
      </w:pPr>
      <w:r>
        <w:rPr>
          <w:sz w:val="22"/>
          <w:szCs w:val="22"/>
        </w:rPr>
        <w:t xml:space="preserve">Parágrafo primeiro. Caso o objeto contratual venha a ser cumprido por filial da licitante, os documentos exigidos neste item também deverão ser apresentados pela </w:t>
      </w:r>
      <w:r>
        <w:rPr>
          <w:sz w:val="22"/>
          <w:szCs w:val="22"/>
        </w:rPr>
        <w:t>filial executora do contrato, sem prejuízo para a exigência de apresentação dos documentos relativos à sua matriz.</w:t>
      </w:r>
    </w:p>
    <w:p w:rsidR="007B6F20" w:rsidRDefault="007B6F20">
      <w:pPr>
        <w:pStyle w:val="LetrasMultinvel"/>
        <w:numPr>
          <w:ilvl w:val="0"/>
          <w:numId w:val="0"/>
        </w:numPr>
        <w:spacing w:before="0" w:after="0"/>
        <w:jc w:val="both"/>
        <w:rPr>
          <w:color w:val="000000"/>
          <w:sz w:val="22"/>
          <w:szCs w:val="22"/>
        </w:rPr>
      </w:pPr>
    </w:p>
    <w:p w:rsidR="007B6F20" w:rsidRDefault="003D64F4">
      <w:pPr>
        <w:spacing w:before="0"/>
        <w:jc w:val="both"/>
        <w:rPr>
          <w:b/>
          <w:bCs/>
          <w:color w:val="000000"/>
          <w:sz w:val="22"/>
          <w:szCs w:val="22"/>
        </w:rPr>
      </w:pPr>
      <w:r>
        <w:rPr>
          <w:b/>
          <w:bCs/>
          <w:color w:val="000000"/>
          <w:sz w:val="22"/>
          <w:szCs w:val="22"/>
        </w:rPr>
        <w:t>1.5 – DA DECLARAÇÃO DE ATENDIMENTO AO INCISO XXXIII, ART. 7º, DA CONSTITUIÇÃO FEDERAL.</w:t>
      </w:r>
    </w:p>
    <w:p w:rsidR="007B6F20" w:rsidRDefault="003D64F4">
      <w:pPr>
        <w:pStyle w:val="NmerosPrincipais"/>
        <w:numPr>
          <w:ilvl w:val="0"/>
          <w:numId w:val="0"/>
        </w:numPr>
        <w:spacing w:before="0"/>
        <w:jc w:val="both"/>
        <w:rPr>
          <w:color w:val="000000"/>
          <w:sz w:val="22"/>
          <w:szCs w:val="22"/>
        </w:rPr>
      </w:pPr>
      <w:r>
        <w:rPr>
          <w:color w:val="000000"/>
          <w:sz w:val="22"/>
          <w:szCs w:val="22"/>
        </w:rPr>
        <w:t>a) Declaração de cumprimento de inexistência no quadr</w:t>
      </w:r>
      <w:r>
        <w:rPr>
          <w:color w:val="000000"/>
          <w:sz w:val="22"/>
          <w:szCs w:val="22"/>
        </w:rPr>
        <w:t>o funcional da empresa, de menor de dezoito anos desempenhando trabalho noturno, perigoso ou insalubre ou qualquer trabalha por menor de dezesseis anos, a não ser que seja contratado na condição de aprendiz, a partir dos quatorze anos (Lei 9.854, de 27/10/</w:t>
      </w:r>
      <w:r>
        <w:rPr>
          <w:color w:val="000000"/>
          <w:sz w:val="22"/>
          <w:szCs w:val="22"/>
        </w:rPr>
        <w:t>99).</w:t>
      </w:r>
    </w:p>
    <w:p w:rsidR="007B6F20" w:rsidRDefault="007B6F20">
      <w:pPr>
        <w:pStyle w:val="NmerosPrincipais"/>
        <w:numPr>
          <w:ilvl w:val="0"/>
          <w:numId w:val="0"/>
        </w:numPr>
        <w:spacing w:before="0"/>
        <w:jc w:val="both"/>
        <w:rPr>
          <w:color w:val="000000"/>
          <w:sz w:val="22"/>
          <w:szCs w:val="22"/>
        </w:rPr>
      </w:pPr>
    </w:p>
    <w:p w:rsidR="007B6F20" w:rsidRDefault="003D64F4">
      <w:pPr>
        <w:spacing w:before="0"/>
        <w:jc w:val="both"/>
        <w:rPr>
          <w:b/>
          <w:color w:val="000000"/>
          <w:sz w:val="22"/>
          <w:szCs w:val="22"/>
        </w:rPr>
      </w:pPr>
      <w:r>
        <w:rPr>
          <w:b/>
          <w:color w:val="000000"/>
          <w:sz w:val="22"/>
          <w:szCs w:val="22"/>
        </w:rPr>
        <w:t>1.6 - DA COMPROVAÇÃO DA CONDIÇÃO DE MICROEMPRESAS OU EMPRESAS DE PEQUENO PORTE OU EQUIPARADAS</w:t>
      </w:r>
    </w:p>
    <w:p w:rsidR="007B6F20" w:rsidRDefault="003D64F4">
      <w:pPr>
        <w:pStyle w:val="NmerosPrincipais"/>
        <w:numPr>
          <w:ilvl w:val="0"/>
          <w:numId w:val="0"/>
        </w:numPr>
        <w:spacing w:before="0"/>
        <w:jc w:val="both"/>
        <w:rPr>
          <w:color w:val="000000"/>
          <w:sz w:val="22"/>
          <w:szCs w:val="22"/>
        </w:rPr>
      </w:pPr>
      <w:r>
        <w:rPr>
          <w:color w:val="000000"/>
          <w:sz w:val="22"/>
          <w:szCs w:val="22"/>
        </w:rPr>
        <w:t xml:space="preserve">1.6.1. Os licitantes que invocarem a condição de microempresas ou empresas de pequeno porte para fins de exercício de quaisquer dos benefícios previstos na </w:t>
      </w:r>
      <w:r>
        <w:rPr>
          <w:color w:val="000000"/>
          <w:sz w:val="22"/>
          <w:szCs w:val="22"/>
        </w:rPr>
        <w:t>Lei Complementar nº. 123/2006 e reproduzidos neste edital, deverão apresentar ainda os seguintes documentos:</w:t>
      </w:r>
    </w:p>
    <w:p w:rsidR="007B6F20" w:rsidRDefault="003D64F4">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rsidR="007B6F20" w:rsidRDefault="003D64F4">
      <w:pPr>
        <w:pStyle w:val="NmerosPrincipais"/>
        <w:numPr>
          <w:ilvl w:val="0"/>
          <w:numId w:val="0"/>
        </w:numPr>
        <w:spacing w:before="0"/>
        <w:jc w:val="both"/>
        <w:rPr>
          <w:color w:val="000000"/>
          <w:sz w:val="22"/>
          <w:szCs w:val="22"/>
        </w:rPr>
      </w:pPr>
      <w:r>
        <w:rPr>
          <w:color w:val="000000"/>
          <w:sz w:val="22"/>
          <w:szCs w:val="22"/>
        </w:rPr>
        <w:t>1.6</w:t>
      </w:r>
      <w:r>
        <w:rPr>
          <w:color w:val="000000"/>
          <w:sz w:val="22"/>
          <w:szCs w:val="22"/>
        </w:rPr>
        <w:t xml:space="preserve">.3. Anexo XI </w:t>
      </w:r>
      <w:r>
        <w:rPr>
          <w:sz w:val="22"/>
          <w:szCs w:val="22"/>
        </w:rPr>
        <w:t>do presente Edital.</w:t>
      </w: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NmerosPrincipais"/>
        <w:numPr>
          <w:ilvl w:val="0"/>
          <w:numId w:val="0"/>
        </w:numPr>
        <w:spacing w:before="0"/>
        <w:jc w:val="both"/>
        <w:rPr>
          <w:color w:val="000000"/>
          <w:sz w:val="22"/>
          <w:szCs w:val="22"/>
        </w:rPr>
      </w:pPr>
    </w:p>
    <w:p w:rsidR="007B6F20" w:rsidRDefault="007B6F20">
      <w:pPr>
        <w:pStyle w:val="ANEXO-Ttulo"/>
        <w:spacing w:before="0" w:after="0"/>
        <w:jc w:val="both"/>
        <w:rPr>
          <w:i w:val="0"/>
          <w:iCs w:val="0"/>
          <w:color w:val="000000"/>
          <w:sz w:val="22"/>
          <w:szCs w:val="22"/>
        </w:rPr>
      </w:pPr>
    </w:p>
    <w:p w:rsidR="007B6F20" w:rsidRDefault="003D64F4">
      <w:pPr>
        <w:pStyle w:val="ANEXO-Ttulo"/>
        <w:spacing w:before="0" w:after="0"/>
        <w:jc w:val="both"/>
        <w:rPr>
          <w:i w:val="0"/>
          <w:iCs w:val="0"/>
          <w:color w:val="000000"/>
          <w:sz w:val="22"/>
          <w:szCs w:val="22"/>
        </w:rPr>
      </w:pPr>
      <w:r>
        <w:rPr>
          <w:i w:val="0"/>
          <w:iCs w:val="0"/>
          <w:color w:val="000000"/>
          <w:sz w:val="22"/>
          <w:szCs w:val="22"/>
        </w:rPr>
        <w:t>PREGÃO PRESENCIAL Nº 40/2019 - SRP</w:t>
      </w:r>
    </w:p>
    <w:p w:rsidR="007B6F20" w:rsidRDefault="007B6F20">
      <w:pPr>
        <w:pStyle w:val="ANEXO-Ttulo"/>
        <w:spacing w:before="0" w:after="0"/>
        <w:jc w:val="both"/>
        <w:rPr>
          <w:i w:val="0"/>
          <w:iCs w:val="0"/>
          <w:color w:val="000000"/>
          <w:sz w:val="22"/>
          <w:szCs w:val="22"/>
        </w:rPr>
      </w:pPr>
    </w:p>
    <w:p w:rsidR="007B6F20" w:rsidRDefault="003D64F4">
      <w:pPr>
        <w:pStyle w:val="ANEXO-Rtulo"/>
        <w:spacing w:before="0"/>
        <w:jc w:val="both"/>
        <w:rPr>
          <w:color w:val="000000"/>
          <w:sz w:val="22"/>
          <w:szCs w:val="22"/>
        </w:rPr>
      </w:pPr>
      <w:r>
        <w:rPr>
          <w:color w:val="000000"/>
          <w:sz w:val="22"/>
          <w:szCs w:val="22"/>
        </w:rPr>
        <w:t>ANEXO V - DECLARAÇÃO DE ATENDIMENTO AO INCISO XXXIII DO ART. 7.º DA CONSTITUIÇÃO FEDERAL</w:t>
      </w:r>
    </w:p>
    <w:p w:rsidR="007B6F20" w:rsidRDefault="007B6F20">
      <w:pPr>
        <w:pStyle w:val="ANEXO-Rtulo"/>
        <w:spacing w:before="0"/>
        <w:jc w:val="both"/>
        <w:rPr>
          <w:color w:val="000000"/>
          <w:sz w:val="22"/>
          <w:szCs w:val="22"/>
        </w:rPr>
      </w:pPr>
    </w:p>
    <w:p w:rsidR="007B6F20" w:rsidRDefault="003D64F4">
      <w:pPr>
        <w:pStyle w:val="PargrafoNormal"/>
        <w:spacing w:before="0" w:after="0"/>
        <w:jc w:val="both"/>
        <w:rPr>
          <w:color w:val="000000"/>
          <w:sz w:val="22"/>
          <w:szCs w:val="22"/>
        </w:rPr>
      </w:pPr>
      <w:r>
        <w:rPr>
          <w:color w:val="000000"/>
          <w:sz w:val="22"/>
          <w:szCs w:val="22"/>
        </w:rPr>
        <w:t xml:space="preserve">Declaramos, para os fins do disposto no inciso V do art. 27 da Lei 8.666/93, </w:t>
      </w:r>
      <w:r>
        <w:rPr>
          <w:color w:val="000000"/>
          <w:sz w:val="22"/>
          <w:szCs w:val="22"/>
        </w:rPr>
        <w:t>acrescido pela Lei n.º 9.854/99, que não empregamos menores de 18 (dezoito) anos em trabalho noturno, perigoso ou insalubre e não empregamos menores de 16 (dezesseis) anos.</w:t>
      </w:r>
    </w:p>
    <w:p w:rsidR="007B6F20" w:rsidRDefault="003D64F4">
      <w:pPr>
        <w:pStyle w:val="PargrafoNormal"/>
        <w:spacing w:before="0" w:after="0"/>
        <w:jc w:val="both"/>
        <w:rPr>
          <w:color w:val="000000"/>
          <w:sz w:val="22"/>
          <w:szCs w:val="22"/>
        </w:rPr>
      </w:pPr>
      <w:r>
        <w:rPr>
          <w:color w:val="000000"/>
          <w:sz w:val="22"/>
          <w:szCs w:val="22"/>
        </w:rPr>
        <w:t>Ressalva: empregamos menores, a partir de 14 (quatorze) anos, na condição de aprend</w:t>
      </w:r>
      <w:r>
        <w:rPr>
          <w:color w:val="000000"/>
          <w:sz w:val="22"/>
          <w:szCs w:val="22"/>
        </w:rPr>
        <w:t xml:space="preserve">izes </w:t>
      </w:r>
      <w:proofErr w:type="gramStart"/>
      <w:r>
        <w:rPr>
          <w:color w:val="000000"/>
          <w:sz w:val="22"/>
          <w:szCs w:val="22"/>
        </w:rPr>
        <w:t xml:space="preserve">( </w:t>
      </w:r>
      <w:proofErr w:type="gramEnd"/>
      <w:r>
        <w:rPr>
          <w:color w:val="000000"/>
          <w:sz w:val="22"/>
          <w:szCs w:val="22"/>
        </w:rPr>
        <w:t>).</w:t>
      </w:r>
    </w:p>
    <w:p w:rsidR="007B6F20" w:rsidRDefault="003D64F4">
      <w:pPr>
        <w:pStyle w:val="PargrafoNormal"/>
        <w:spacing w:before="0" w:after="0"/>
        <w:jc w:val="both"/>
        <w:rPr>
          <w:color w:val="000000"/>
          <w:sz w:val="22"/>
          <w:szCs w:val="22"/>
        </w:rPr>
      </w:pPr>
      <w:r>
        <w:rPr>
          <w:color w:val="000000"/>
          <w:sz w:val="22"/>
          <w:szCs w:val="22"/>
        </w:rPr>
        <w:t>Observação: em caso afirmativo, assinalar a ressalva acima.</w:t>
      </w:r>
    </w:p>
    <w:p w:rsidR="007B6F20" w:rsidRDefault="007B6F20">
      <w:pPr>
        <w:pStyle w:val="Dataeassinatura"/>
        <w:spacing w:before="0" w:after="0"/>
        <w:jc w:val="both"/>
        <w:rPr>
          <w:color w:val="000000"/>
          <w:sz w:val="22"/>
          <w:szCs w:val="22"/>
        </w:rPr>
      </w:pPr>
    </w:p>
    <w:p w:rsidR="007B6F20" w:rsidRDefault="003D64F4">
      <w:pPr>
        <w:pStyle w:val="Dataeassinatura"/>
        <w:spacing w:before="0" w:after="0"/>
        <w:jc w:val="both"/>
        <w:rPr>
          <w:color w:val="000000"/>
          <w:sz w:val="22"/>
          <w:szCs w:val="22"/>
        </w:rPr>
      </w:pPr>
      <w:r>
        <w:rPr>
          <w:color w:val="000000"/>
          <w:sz w:val="22"/>
          <w:szCs w:val="22"/>
        </w:rPr>
        <w:t>São Domingos do Norte/ES</w:t>
      </w:r>
      <w:proofErr w:type="gramStart"/>
      <w:r>
        <w:rPr>
          <w:color w:val="000000"/>
          <w:sz w:val="22"/>
          <w:szCs w:val="22"/>
        </w:rPr>
        <w:t>, ...</w:t>
      </w:r>
      <w:proofErr w:type="gramEnd"/>
      <w:r>
        <w:rPr>
          <w:color w:val="000000"/>
          <w:sz w:val="22"/>
          <w:szCs w:val="22"/>
        </w:rPr>
        <w:t xml:space="preserve">...... </w:t>
      </w:r>
      <w:proofErr w:type="gramStart"/>
      <w:r>
        <w:rPr>
          <w:color w:val="000000"/>
          <w:sz w:val="22"/>
          <w:szCs w:val="22"/>
        </w:rPr>
        <w:t>de</w:t>
      </w:r>
      <w:proofErr w:type="gramEnd"/>
      <w:r>
        <w:rPr>
          <w:color w:val="000000"/>
          <w:sz w:val="22"/>
          <w:szCs w:val="22"/>
        </w:rPr>
        <w:t xml:space="preserve"> ........................ </w:t>
      </w:r>
      <w:proofErr w:type="gramStart"/>
      <w:r>
        <w:rPr>
          <w:color w:val="000000"/>
          <w:sz w:val="22"/>
          <w:szCs w:val="22"/>
        </w:rPr>
        <w:t>de</w:t>
      </w:r>
      <w:proofErr w:type="gramEnd"/>
      <w:r>
        <w:rPr>
          <w:color w:val="000000"/>
          <w:sz w:val="22"/>
          <w:szCs w:val="22"/>
        </w:rPr>
        <w:t xml:space="preserve"> .........</w:t>
      </w:r>
    </w:p>
    <w:p w:rsidR="007B6F20" w:rsidRDefault="007B6F20">
      <w:pPr>
        <w:spacing w:before="0"/>
        <w:jc w:val="both"/>
        <w:rPr>
          <w:color w:val="000000"/>
          <w:sz w:val="22"/>
          <w:szCs w:val="22"/>
        </w:rPr>
      </w:pPr>
    </w:p>
    <w:p w:rsidR="007B6F20" w:rsidRDefault="003D64F4">
      <w:pPr>
        <w:spacing w:before="0"/>
        <w:jc w:val="both"/>
        <w:rPr>
          <w:color w:val="000000"/>
          <w:sz w:val="22"/>
          <w:szCs w:val="22"/>
        </w:rPr>
      </w:pPr>
      <w:proofErr w:type="gramStart"/>
      <w:r>
        <w:rPr>
          <w:color w:val="000000"/>
          <w:sz w:val="22"/>
          <w:szCs w:val="22"/>
        </w:rPr>
        <w:t>....................................................................................</w:t>
      </w:r>
      <w:proofErr w:type="gramEnd"/>
    </w:p>
    <w:p w:rsidR="007B6F20" w:rsidRDefault="003D64F4">
      <w:pPr>
        <w:spacing w:before="0"/>
        <w:jc w:val="both"/>
        <w:rPr>
          <w:color w:val="000000"/>
          <w:sz w:val="22"/>
          <w:szCs w:val="22"/>
        </w:rPr>
      </w:pPr>
      <w:r>
        <w:rPr>
          <w:color w:val="000000"/>
          <w:sz w:val="22"/>
          <w:szCs w:val="22"/>
        </w:rPr>
        <w:t>Licitante interessado</w:t>
      </w:r>
    </w:p>
    <w:p w:rsidR="007B6F20" w:rsidRDefault="007B6F20">
      <w:pPr>
        <w:spacing w:before="0"/>
        <w:jc w:val="both"/>
        <w:rPr>
          <w:color w:val="000000"/>
          <w:sz w:val="22"/>
          <w:szCs w:val="22"/>
        </w:rPr>
      </w:pPr>
    </w:p>
    <w:p w:rsidR="007B6F20" w:rsidRDefault="007B6F20">
      <w:pPr>
        <w:pStyle w:val="Ttulo1"/>
        <w:spacing w:before="0"/>
        <w:rPr>
          <w:color w:val="000000"/>
          <w:sz w:val="22"/>
          <w:szCs w:val="22"/>
        </w:rPr>
      </w:pPr>
    </w:p>
    <w:p w:rsidR="007B6F20" w:rsidRDefault="007B6F20">
      <w:pPr>
        <w:pStyle w:val="Ttulo1"/>
        <w:spacing w:before="0"/>
        <w:rPr>
          <w:color w:val="000000"/>
          <w:sz w:val="22"/>
          <w:szCs w:val="22"/>
        </w:rPr>
      </w:pPr>
    </w:p>
    <w:p w:rsidR="007B6F20" w:rsidRDefault="007B6F20">
      <w:pPr>
        <w:pStyle w:val="Ttulo1"/>
        <w:spacing w:before="0"/>
        <w:rPr>
          <w:color w:val="000000"/>
          <w:sz w:val="22"/>
          <w:szCs w:val="22"/>
        </w:rPr>
      </w:pPr>
    </w:p>
    <w:p w:rsidR="007B6F20" w:rsidRDefault="003D64F4">
      <w:pPr>
        <w:spacing w:before="0"/>
        <w:jc w:val="both"/>
        <w:rPr>
          <w:b/>
          <w:i/>
          <w:color w:val="000000"/>
          <w:sz w:val="22"/>
          <w:szCs w:val="22"/>
        </w:rPr>
      </w:pPr>
      <w:r>
        <w:rPr>
          <w:b/>
          <w:i/>
          <w:color w:val="000000"/>
          <w:sz w:val="22"/>
          <w:szCs w:val="22"/>
        </w:rPr>
        <w:t>Apresentar na Habilitação</w:t>
      </w:r>
    </w:p>
    <w:p w:rsidR="007B6F20" w:rsidRDefault="007B6F20">
      <w:pPr>
        <w:spacing w:before="0"/>
        <w:jc w:val="both"/>
        <w:rPr>
          <w:color w:val="000000"/>
          <w:sz w:val="22"/>
          <w:szCs w:val="22"/>
        </w:rPr>
      </w:pPr>
    </w:p>
    <w:p w:rsidR="007B6F20" w:rsidRDefault="007B6F20">
      <w:pPr>
        <w:spacing w:before="0"/>
        <w:jc w:val="both"/>
        <w:rPr>
          <w:color w:val="000000"/>
          <w:sz w:val="22"/>
          <w:szCs w:val="22"/>
        </w:rPr>
      </w:pPr>
    </w:p>
    <w:p w:rsidR="007B6F20" w:rsidRDefault="003D64F4">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 xml:space="preserve">                                                        </w:t>
      </w: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7B6F20">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7B6F20" w:rsidRDefault="003D64F4">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sz w:val="22"/>
          <w:szCs w:val="22"/>
        </w:rPr>
      </w:pPr>
      <w:proofErr w:type="gramStart"/>
      <w:r>
        <w:rPr>
          <w:b/>
          <w:color w:val="000000"/>
          <w:sz w:val="22"/>
          <w:szCs w:val="22"/>
        </w:rPr>
        <w:t>ANEXO VI</w:t>
      </w:r>
      <w:proofErr w:type="gramEnd"/>
    </w:p>
    <w:p w:rsidR="007B6F20" w:rsidRDefault="007B6F20">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7B6F20" w:rsidRDefault="003D64F4">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PREGÃO PRESENCIAL Nº 40/2019 - SRP</w:t>
      </w:r>
    </w:p>
    <w:p w:rsidR="007B6F20" w:rsidRDefault="007B6F20">
      <w:pPr>
        <w:spacing w:before="0"/>
        <w:jc w:val="both"/>
        <w:rPr>
          <w:b/>
          <w:color w:val="000000"/>
          <w:sz w:val="22"/>
          <w:szCs w:val="22"/>
        </w:rPr>
      </w:pPr>
    </w:p>
    <w:p w:rsidR="007B6F20" w:rsidRDefault="007B6F20">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7B6F20" w:rsidRDefault="003D64F4">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SÃO DOMINGOS DO NORTE,           </w:t>
      </w:r>
      <w:proofErr w:type="gramStart"/>
      <w:r>
        <w:rPr>
          <w:color w:val="000000"/>
          <w:sz w:val="22"/>
          <w:szCs w:val="22"/>
        </w:rPr>
        <w:t xml:space="preserve">de            </w:t>
      </w:r>
      <w:proofErr w:type="spellStart"/>
      <w:r>
        <w:rPr>
          <w:color w:val="000000"/>
          <w:sz w:val="22"/>
          <w:szCs w:val="22"/>
        </w:rPr>
        <w:t>de</w:t>
      </w:r>
      <w:proofErr w:type="spellEnd"/>
      <w:proofErr w:type="gramEnd"/>
      <w:r>
        <w:rPr>
          <w:color w:val="000000"/>
          <w:sz w:val="22"/>
          <w:szCs w:val="22"/>
        </w:rPr>
        <w:t xml:space="preserve"> 2019.</w:t>
      </w: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3D64F4">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Ao</w:t>
      </w:r>
    </w:p>
    <w:p w:rsidR="007B6F20" w:rsidRDefault="003D64F4">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Pregoeiro do Município de SÃO </w:t>
      </w:r>
      <w:r>
        <w:rPr>
          <w:color w:val="000000"/>
          <w:sz w:val="22"/>
          <w:szCs w:val="22"/>
        </w:rPr>
        <w:t>DOMINGOS DO NORTE/ES</w:t>
      </w: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3D64F4">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Assunto: Declaração de atendimento de exigências </w:t>
      </w:r>
      <w:proofErr w:type="spellStart"/>
      <w:r>
        <w:rPr>
          <w:color w:val="000000"/>
          <w:sz w:val="22"/>
          <w:szCs w:val="22"/>
        </w:rPr>
        <w:t>habilitatórias</w:t>
      </w:r>
      <w:proofErr w:type="spellEnd"/>
      <w:r>
        <w:rPr>
          <w:color w:val="000000"/>
          <w:sz w:val="22"/>
          <w:szCs w:val="22"/>
        </w:rPr>
        <w:t xml:space="preserve"> para participação no Pregão Presencial 40/2019 - SRP.</w:t>
      </w: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7B6F20">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 xml:space="preserve">O(s) abaixo assinado(s), na qualidade de </w:t>
      </w:r>
      <w:proofErr w:type="gramStart"/>
      <w:r>
        <w:rPr>
          <w:color w:val="000000"/>
          <w:sz w:val="22"/>
          <w:szCs w:val="22"/>
        </w:rPr>
        <w:t>responsável(</w:t>
      </w:r>
      <w:proofErr w:type="spellStart"/>
      <w:proofErr w:type="gramEnd"/>
      <w:r>
        <w:rPr>
          <w:color w:val="000000"/>
          <w:sz w:val="22"/>
          <w:szCs w:val="22"/>
        </w:rPr>
        <w:t>is</w:t>
      </w:r>
      <w:proofErr w:type="spellEnd"/>
      <w:r>
        <w:rPr>
          <w:color w:val="000000"/>
          <w:sz w:val="22"/>
          <w:szCs w:val="22"/>
        </w:rPr>
        <w:t>) legal(</w:t>
      </w:r>
      <w:proofErr w:type="spellStart"/>
      <w:r>
        <w:rPr>
          <w:color w:val="000000"/>
          <w:sz w:val="22"/>
          <w:szCs w:val="22"/>
        </w:rPr>
        <w:t>is</w:t>
      </w:r>
      <w:proofErr w:type="spellEnd"/>
      <w:r>
        <w:rPr>
          <w:color w:val="000000"/>
          <w:sz w:val="22"/>
          <w:szCs w:val="22"/>
        </w:rPr>
        <w:t>) pela Empresa ________________________________</w:t>
      </w:r>
      <w:r>
        <w:rPr>
          <w:color w:val="000000"/>
          <w:sz w:val="22"/>
          <w:szCs w:val="22"/>
        </w:rPr>
        <w:t xml:space="preserve">__________________, inscrita no CNPJ sob o nº ______________________________  DECLARA, sob as penas da lei, principalmente a disposta no art. 7º da Lei nº 10.520/02, que satisfaz plenamente todas as exigências </w:t>
      </w:r>
      <w:proofErr w:type="spellStart"/>
      <w:r>
        <w:rPr>
          <w:color w:val="000000"/>
          <w:sz w:val="22"/>
          <w:szCs w:val="22"/>
        </w:rPr>
        <w:t>habilitatórias</w:t>
      </w:r>
      <w:proofErr w:type="spellEnd"/>
      <w:r>
        <w:rPr>
          <w:color w:val="000000"/>
          <w:sz w:val="22"/>
          <w:szCs w:val="22"/>
        </w:rPr>
        <w:t xml:space="preserve"> previstas no certame epigrafado</w:t>
      </w:r>
      <w:r>
        <w:rPr>
          <w:color w:val="000000"/>
          <w:sz w:val="22"/>
          <w:szCs w:val="22"/>
        </w:rPr>
        <w:t>, em obediência ao disposto no art. 4º, VII da Lei nº 10.520/02, é que até a presente data inexistem fatos impeditivos para sua habilitação</w:t>
      </w:r>
      <w:r>
        <w:rPr>
          <w:rStyle w:val="nfase"/>
          <w:i w:val="0"/>
          <w:color w:val="000000"/>
          <w:sz w:val="22"/>
          <w:szCs w:val="22"/>
        </w:rPr>
        <w:t xml:space="preserve"> </w:t>
      </w:r>
      <w:r>
        <w:rPr>
          <w:color w:val="000000"/>
          <w:sz w:val="22"/>
          <w:szCs w:val="22"/>
        </w:rPr>
        <w:t xml:space="preserve">no presente processo licitatório, </w:t>
      </w:r>
      <w:r>
        <w:rPr>
          <w:rStyle w:val="nfase"/>
          <w:i w:val="0"/>
          <w:color w:val="000000"/>
          <w:sz w:val="22"/>
          <w:szCs w:val="22"/>
        </w:rPr>
        <w:t xml:space="preserve">na forma do Art. 32, § 2, da Lei 8.666/93 , </w:t>
      </w:r>
      <w:r>
        <w:rPr>
          <w:color w:val="000000"/>
          <w:sz w:val="22"/>
          <w:szCs w:val="22"/>
        </w:rPr>
        <w:t>ciente da obrigatoriedade de declarar,</w:t>
      </w:r>
      <w:r>
        <w:rPr>
          <w:color w:val="000000"/>
          <w:sz w:val="22"/>
          <w:szCs w:val="22"/>
        </w:rPr>
        <w:t xml:space="preserve"> em havendo, ocorrências posteriores que o inabilite para participar de certames licitatórios.</w:t>
      </w:r>
      <w:r>
        <w:rPr>
          <w:color w:val="000000"/>
          <w:sz w:val="22"/>
          <w:szCs w:val="22"/>
        </w:rPr>
        <w:tab/>
      </w:r>
    </w:p>
    <w:p w:rsidR="007B6F20" w:rsidRDefault="003D64F4">
      <w:pPr>
        <w:spacing w:before="0"/>
        <w:jc w:val="both"/>
        <w:rPr>
          <w:color w:val="000000"/>
          <w:sz w:val="22"/>
          <w:szCs w:val="22"/>
        </w:rPr>
      </w:pPr>
      <w:r>
        <w:rPr>
          <w:color w:val="000000"/>
          <w:sz w:val="22"/>
          <w:szCs w:val="22"/>
        </w:rPr>
        <w:t>(Nome completo por extenso do responsável pela Pessoa Jurídica)</w:t>
      </w:r>
    </w:p>
    <w:p w:rsidR="007B6F20" w:rsidRDefault="007B6F20">
      <w:pPr>
        <w:spacing w:before="0"/>
        <w:jc w:val="both"/>
        <w:rPr>
          <w:color w:val="000000"/>
          <w:sz w:val="22"/>
          <w:szCs w:val="22"/>
        </w:rPr>
      </w:pPr>
    </w:p>
    <w:p w:rsidR="007B6F20" w:rsidRDefault="003D64F4">
      <w:pPr>
        <w:spacing w:before="0"/>
        <w:jc w:val="both"/>
        <w:rPr>
          <w:color w:val="000000"/>
          <w:sz w:val="22"/>
          <w:szCs w:val="22"/>
        </w:rPr>
      </w:pPr>
      <w:r>
        <w:rPr>
          <w:color w:val="000000"/>
          <w:sz w:val="22"/>
          <w:szCs w:val="22"/>
        </w:rPr>
        <w:t>(assinatura e carimbo do CNPJ)</w:t>
      </w:r>
    </w:p>
    <w:p w:rsidR="007B6F20" w:rsidRDefault="007B6F20">
      <w:pPr>
        <w:spacing w:before="0"/>
        <w:jc w:val="both"/>
        <w:rPr>
          <w:color w:val="000000"/>
          <w:sz w:val="22"/>
          <w:szCs w:val="22"/>
        </w:rPr>
      </w:pPr>
    </w:p>
    <w:p w:rsidR="007B6F20" w:rsidRDefault="003D64F4">
      <w:pPr>
        <w:spacing w:before="0"/>
        <w:jc w:val="both"/>
        <w:rPr>
          <w:b/>
          <w:i/>
          <w:color w:val="000000"/>
          <w:sz w:val="22"/>
          <w:szCs w:val="22"/>
        </w:rPr>
      </w:pPr>
      <w:r>
        <w:rPr>
          <w:b/>
          <w:i/>
          <w:color w:val="000000"/>
          <w:sz w:val="22"/>
          <w:szCs w:val="22"/>
        </w:rPr>
        <w:t>* deverá ser apresentado no credenciamento.</w:t>
      </w:r>
    </w:p>
    <w:p w:rsidR="007B6F20" w:rsidRDefault="007B6F20">
      <w:pPr>
        <w:pStyle w:val="Ttulo1"/>
        <w:spacing w:before="0"/>
        <w:rPr>
          <w:iCs/>
          <w:color w:val="000000"/>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7B6F20">
      <w:pPr>
        <w:spacing w:before="0"/>
        <w:jc w:val="both"/>
        <w:rPr>
          <w:sz w:val="22"/>
          <w:szCs w:val="22"/>
        </w:rPr>
      </w:pPr>
    </w:p>
    <w:p w:rsidR="007B6F20" w:rsidRDefault="003D64F4">
      <w:pPr>
        <w:pStyle w:val="Ttulo1"/>
        <w:spacing w:before="0"/>
        <w:rPr>
          <w:iCs/>
          <w:color w:val="000000"/>
          <w:sz w:val="22"/>
          <w:szCs w:val="22"/>
        </w:rPr>
      </w:pPr>
      <w:r>
        <w:rPr>
          <w:iCs/>
          <w:color w:val="000000"/>
          <w:sz w:val="22"/>
          <w:szCs w:val="22"/>
        </w:rPr>
        <w:t>PREGÃO</w:t>
      </w:r>
      <w:r>
        <w:rPr>
          <w:iCs/>
          <w:color w:val="000000"/>
          <w:sz w:val="22"/>
          <w:szCs w:val="22"/>
        </w:rPr>
        <w:t xml:space="preserve"> PRESENCIAL N</w:t>
      </w:r>
      <w:r>
        <w:rPr>
          <w:iCs/>
          <w:color w:val="000000"/>
          <w:sz w:val="22"/>
          <w:szCs w:val="22"/>
          <w:u w:val="single"/>
          <w:vertAlign w:val="superscript"/>
        </w:rPr>
        <w:t>o</w:t>
      </w:r>
      <w:r>
        <w:rPr>
          <w:iCs/>
          <w:color w:val="000000"/>
          <w:sz w:val="22"/>
          <w:szCs w:val="22"/>
        </w:rPr>
        <w:t xml:space="preserve"> 40/2019 - SRP</w:t>
      </w:r>
    </w:p>
    <w:p w:rsidR="007B6F20" w:rsidRDefault="007B6F20">
      <w:pPr>
        <w:spacing w:before="0"/>
        <w:jc w:val="both"/>
        <w:rPr>
          <w:b/>
          <w:color w:val="000000"/>
          <w:sz w:val="22"/>
          <w:szCs w:val="22"/>
        </w:rPr>
      </w:pPr>
    </w:p>
    <w:p w:rsidR="007B6F20" w:rsidRDefault="003D64F4">
      <w:pPr>
        <w:spacing w:before="0"/>
        <w:jc w:val="both"/>
        <w:rPr>
          <w:b/>
          <w:color w:val="000000"/>
          <w:sz w:val="22"/>
          <w:szCs w:val="22"/>
        </w:rPr>
      </w:pPr>
      <w:r>
        <w:rPr>
          <w:b/>
          <w:color w:val="000000"/>
          <w:sz w:val="22"/>
          <w:szCs w:val="22"/>
        </w:rPr>
        <w:t>ANEXO VII</w:t>
      </w:r>
    </w:p>
    <w:p w:rsidR="007B6F20" w:rsidRDefault="003D64F4">
      <w:pPr>
        <w:pStyle w:val="ANEXO-Rtulo"/>
        <w:spacing w:before="0"/>
        <w:jc w:val="both"/>
        <w:rPr>
          <w:color w:val="000000"/>
          <w:sz w:val="22"/>
          <w:szCs w:val="22"/>
        </w:rPr>
      </w:pPr>
      <w:r>
        <w:rPr>
          <w:color w:val="000000"/>
          <w:sz w:val="22"/>
          <w:szCs w:val="22"/>
        </w:rPr>
        <w:t>- DADOS COMPLEMENTARES PARA ASSINATURA DA ATA DE REGISTRO DE PREÇOS -</w:t>
      </w:r>
    </w:p>
    <w:p w:rsidR="007B6F20" w:rsidRDefault="007B6F20">
      <w:pPr>
        <w:pStyle w:val="ANEXO-Rtulo"/>
        <w:spacing w:before="0"/>
        <w:jc w:val="both"/>
        <w:rPr>
          <w:color w:val="000000"/>
          <w:sz w:val="22"/>
          <w:szCs w:val="22"/>
        </w:rPr>
      </w:pPr>
    </w:p>
    <w:tbl>
      <w:tblPr>
        <w:tblW w:w="9495" w:type="dxa"/>
        <w:tblInd w:w="70" w:type="dxa"/>
        <w:tblLook w:val="0000" w:firstRow="0" w:lastRow="0" w:firstColumn="0" w:lastColumn="0" w:noHBand="0" w:noVBand="0"/>
      </w:tblPr>
      <w:tblGrid>
        <w:gridCol w:w="9495"/>
      </w:tblGrid>
      <w:tr w:rsidR="007B6F20">
        <w:trPr>
          <w:trHeight w:hRule="exact" w:val="567"/>
        </w:trPr>
        <w:tc>
          <w:tcPr>
            <w:tcW w:w="9495" w:type="dxa"/>
            <w:tcBorders>
              <w:top w:val="nil"/>
              <w:left w:val="nil"/>
              <w:bottom w:val="single" w:sz="4" w:space="0" w:color="000000"/>
              <w:right w:val="nil"/>
            </w:tcBorders>
            <w:tcMar>
              <w:left w:w="70" w:type="dxa"/>
              <w:right w:w="70" w:type="dxa"/>
            </w:tcMar>
            <w:vAlign w:val="center"/>
          </w:tcPr>
          <w:p w:rsidR="007B6F20" w:rsidRDefault="003D64F4">
            <w:pPr>
              <w:spacing w:before="0"/>
              <w:jc w:val="both"/>
              <w:rPr>
                <w:color w:val="000000"/>
                <w:sz w:val="22"/>
                <w:szCs w:val="22"/>
              </w:rPr>
            </w:pPr>
            <w:r>
              <w:rPr>
                <w:color w:val="000000"/>
                <w:sz w:val="22"/>
                <w:szCs w:val="22"/>
              </w:rPr>
              <w:t>NOME:</w:t>
            </w:r>
          </w:p>
        </w:tc>
      </w:tr>
      <w:tr w:rsidR="007B6F20">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7B6F20" w:rsidRDefault="003D64F4">
            <w:pPr>
              <w:spacing w:before="0"/>
              <w:jc w:val="both"/>
              <w:rPr>
                <w:color w:val="000000"/>
                <w:sz w:val="22"/>
                <w:szCs w:val="22"/>
              </w:rPr>
            </w:pPr>
            <w:r>
              <w:rPr>
                <w:color w:val="000000"/>
                <w:sz w:val="22"/>
                <w:szCs w:val="22"/>
              </w:rPr>
              <w:t>N</w:t>
            </w:r>
            <w:r>
              <w:rPr>
                <w:color w:val="000000"/>
                <w:sz w:val="22"/>
                <w:szCs w:val="22"/>
                <w:u w:val="single"/>
                <w:vertAlign w:val="superscript"/>
              </w:rPr>
              <w:t>o</w:t>
            </w:r>
            <w:r>
              <w:rPr>
                <w:color w:val="000000"/>
                <w:sz w:val="22"/>
                <w:szCs w:val="22"/>
              </w:rPr>
              <w:t xml:space="preserve"> DE IDENTIDADE:</w:t>
            </w:r>
          </w:p>
        </w:tc>
      </w:tr>
      <w:tr w:rsidR="007B6F20">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7B6F20" w:rsidRDefault="003D64F4">
            <w:pPr>
              <w:spacing w:before="0"/>
              <w:jc w:val="both"/>
              <w:rPr>
                <w:color w:val="000000"/>
                <w:sz w:val="22"/>
                <w:szCs w:val="22"/>
              </w:rPr>
            </w:pPr>
            <w:r>
              <w:rPr>
                <w:color w:val="000000"/>
                <w:sz w:val="22"/>
                <w:szCs w:val="22"/>
              </w:rPr>
              <w:t>ÓRGÃO EMISSOR:</w:t>
            </w:r>
          </w:p>
        </w:tc>
      </w:tr>
      <w:tr w:rsidR="007B6F20">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7B6F20" w:rsidRDefault="003D64F4">
            <w:pPr>
              <w:spacing w:before="0"/>
              <w:jc w:val="both"/>
              <w:rPr>
                <w:color w:val="000000"/>
                <w:sz w:val="22"/>
                <w:szCs w:val="22"/>
              </w:rPr>
            </w:pPr>
            <w:r>
              <w:rPr>
                <w:color w:val="000000"/>
                <w:sz w:val="22"/>
                <w:szCs w:val="22"/>
              </w:rPr>
              <w:t>CPF:</w:t>
            </w:r>
          </w:p>
        </w:tc>
      </w:tr>
      <w:tr w:rsidR="007B6F20">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7B6F20" w:rsidRDefault="003D64F4">
            <w:pPr>
              <w:spacing w:before="0"/>
              <w:jc w:val="both"/>
              <w:rPr>
                <w:color w:val="000000"/>
                <w:sz w:val="22"/>
                <w:szCs w:val="22"/>
              </w:rPr>
            </w:pPr>
            <w:r>
              <w:rPr>
                <w:color w:val="000000"/>
                <w:sz w:val="22"/>
                <w:szCs w:val="22"/>
              </w:rPr>
              <w:t>ENDEREÇO COMPLETO DA PESSOA JURÍDICA:</w:t>
            </w:r>
          </w:p>
        </w:tc>
      </w:tr>
    </w:tbl>
    <w:p w:rsidR="007B6F20" w:rsidRDefault="007B6F20">
      <w:pPr>
        <w:pStyle w:val="Dataeassinatura"/>
        <w:spacing w:before="0" w:after="0"/>
        <w:jc w:val="both"/>
        <w:rPr>
          <w:color w:val="000000"/>
          <w:sz w:val="22"/>
          <w:szCs w:val="22"/>
        </w:rPr>
      </w:pPr>
    </w:p>
    <w:p w:rsidR="007B6F20" w:rsidRDefault="007B6F20">
      <w:pPr>
        <w:pStyle w:val="Dataeassinatura"/>
        <w:spacing w:before="0" w:after="0"/>
        <w:jc w:val="both"/>
        <w:rPr>
          <w:color w:val="000000"/>
          <w:sz w:val="22"/>
          <w:szCs w:val="22"/>
        </w:rPr>
      </w:pPr>
    </w:p>
    <w:p w:rsidR="007B6F20" w:rsidRDefault="003D64F4">
      <w:pPr>
        <w:pStyle w:val="Dataeassinatura"/>
        <w:spacing w:before="0" w:after="0"/>
        <w:jc w:val="both"/>
        <w:rPr>
          <w:color w:val="000000"/>
          <w:sz w:val="22"/>
          <w:szCs w:val="22"/>
        </w:rPr>
      </w:pPr>
      <w:r>
        <w:rPr>
          <w:color w:val="000000"/>
          <w:sz w:val="22"/>
          <w:szCs w:val="22"/>
        </w:rPr>
        <w:t>São Domingos do Norte</w:t>
      </w:r>
      <w:proofErr w:type="gramStart"/>
      <w:r>
        <w:rPr>
          <w:color w:val="000000"/>
          <w:sz w:val="22"/>
          <w:szCs w:val="22"/>
        </w:rPr>
        <w:t>, ...</w:t>
      </w:r>
      <w:proofErr w:type="gramEnd"/>
      <w:r>
        <w:rPr>
          <w:color w:val="000000"/>
          <w:sz w:val="22"/>
          <w:szCs w:val="22"/>
        </w:rPr>
        <w:t xml:space="preserve">....... </w:t>
      </w:r>
      <w:proofErr w:type="gramStart"/>
      <w:r>
        <w:rPr>
          <w:color w:val="000000"/>
          <w:sz w:val="22"/>
          <w:szCs w:val="22"/>
        </w:rPr>
        <w:t>de</w:t>
      </w:r>
      <w:proofErr w:type="gramEnd"/>
      <w:r>
        <w:rPr>
          <w:color w:val="000000"/>
          <w:sz w:val="22"/>
          <w:szCs w:val="22"/>
        </w:rPr>
        <w:t xml:space="preserve"> </w:t>
      </w:r>
      <w:r>
        <w:rPr>
          <w:color w:val="000000"/>
          <w:sz w:val="22"/>
          <w:szCs w:val="22"/>
        </w:rPr>
        <w:t xml:space="preserve">...................... </w:t>
      </w:r>
      <w:proofErr w:type="gramStart"/>
      <w:r>
        <w:rPr>
          <w:color w:val="000000"/>
          <w:sz w:val="22"/>
          <w:szCs w:val="22"/>
        </w:rPr>
        <w:t>de</w:t>
      </w:r>
      <w:proofErr w:type="gramEnd"/>
      <w:r>
        <w:rPr>
          <w:color w:val="000000"/>
          <w:sz w:val="22"/>
          <w:szCs w:val="22"/>
        </w:rPr>
        <w:t xml:space="preserve"> ............</w:t>
      </w:r>
    </w:p>
    <w:p w:rsidR="007B6F20" w:rsidRDefault="007B6F20">
      <w:pPr>
        <w:pStyle w:val="Dataeassinatura"/>
        <w:spacing w:before="0" w:after="0"/>
        <w:jc w:val="both"/>
        <w:rPr>
          <w:color w:val="000000"/>
          <w:sz w:val="22"/>
          <w:szCs w:val="22"/>
        </w:rPr>
      </w:pPr>
    </w:p>
    <w:p w:rsidR="007B6F20" w:rsidRDefault="003D64F4">
      <w:pPr>
        <w:spacing w:before="0"/>
        <w:jc w:val="both"/>
        <w:rPr>
          <w:color w:val="000000"/>
          <w:sz w:val="22"/>
          <w:szCs w:val="22"/>
        </w:rPr>
      </w:pPr>
      <w:proofErr w:type="gramStart"/>
      <w:r>
        <w:rPr>
          <w:color w:val="000000"/>
          <w:sz w:val="22"/>
          <w:szCs w:val="22"/>
        </w:rPr>
        <w:t>.....................................................................................................</w:t>
      </w:r>
      <w:proofErr w:type="gramEnd"/>
    </w:p>
    <w:p w:rsidR="007B6F20" w:rsidRDefault="003D64F4">
      <w:pPr>
        <w:spacing w:before="0"/>
        <w:jc w:val="both"/>
        <w:rPr>
          <w:color w:val="000000"/>
          <w:sz w:val="22"/>
          <w:szCs w:val="22"/>
        </w:rPr>
      </w:pPr>
      <w:r>
        <w:rPr>
          <w:color w:val="000000"/>
          <w:sz w:val="22"/>
          <w:szCs w:val="22"/>
        </w:rPr>
        <w:t>Assinatura e Carimbo</w:t>
      </w: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3D64F4">
      <w:pPr>
        <w:pStyle w:val="ANEXO-Rtulo"/>
        <w:spacing w:before="0"/>
        <w:jc w:val="both"/>
        <w:rPr>
          <w:color w:val="000000"/>
          <w:sz w:val="22"/>
          <w:szCs w:val="22"/>
        </w:rPr>
      </w:pPr>
      <w:r>
        <w:rPr>
          <w:color w:val="000000"/>
          <w:sz w:val="22"/>
          <w:szCs w:val="22"/>
        </w:rPr>
        <w:t>Apresentar na Habilitação.</w:t>
      </w: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7B6F20">
      <w:pPr>
        <w:pStyle w:val="ANEXO-Rtulo"/>
        <w:spacing w:before="0"/>
        <w:jc w:val="both"/>
        <w:rPr>
          <w:color w:val="000000"/>
          <w:sz w:val="22"/>
          <w:szCs w:val="22"/>
        </w:rPr>
      </w:pPr>
    </w:p>
    <w:p w:rsidR="007B6F20" w:rsidRDefault="003D64F4">
      <w:pPr>
        <w:pStyle w:val="ANEXO-Rtulo"/>
        <w:spacing w:before="0"/>
        <w:rPr>
          <w:b w:val="0"/>
          <w:iCs/>
          <w:color w:val="000000"/>
          <w:sz w:val="22"/>
          <w:szCs w:val="22"/>
        </w:rPr>
      </w:pPr>
      <w:r>
        <w:rPr>
          <w:color w:val="000000"/>
          <w:sz w:val="22"/>
          <w:szCs w:val="22"/>
        </w:rPr>
        <w:t>ANEXO VIII</w:t>
      </w:r>
    </w:p>
    <w:p w:rsidR="007B6F20" w:rsidRDefault="003D64F4">
      <w:pPr>
        <w:spacing w:before="0"/>
        <w:rPr>
          <w:b/>
          <w:iCs/>
          <w:color w:val="000000"/>
          <w:sz w:val="22"/>
          <w:szCs w:val="22"/>
        </w:rPr>
      </w:pPr>
      <w:r>
        <w:rPr>
          <w:b/>
          <w:iCs/>
          <w:color w:val="000000"/>
          <w:sz w:val="22"/>
          <w:szCs w:val="22"/>
        </w:rPr>
        <w:t>TERMO DE REFERÊNCIA (em</w:t>
      </w:r>
      <w:proofErr w:type="gramStart"/>
      <w:r>
        <w:rPr>
          <w:b/>
          <w:iCs/>
          <w:color w:val="000000"/>
          <w:sz w:val="22"/>
          <w:szCs w:val="22"/>
        </w:rPr>
        <w:t xml:space="preserve">  </w:t>
      </w:r>
      <w:proofErr w:type="gramEnd"/>
      <w:r>
        <w:rPr>
          <w:b/>
          <w:iCs/>
          <w:color w:val="000000"/>
          <w:sz w:val="22"/>
          <w:szCs w:val="22"/>
        </w:rPr>
        <w:t>anexo)</w:t>
      </w: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3D64F4">
      <w:pPr>
        <w:spacing w:before="0"/>
        <w:jc w:val="both"/>
        <w:rPr>
          <w:b/>
          <w:iCs/>
          <w:color w:val="000000"/>
          <w:sz w:val="22"/>
          <w:szCs w:val="22"/>
        </w:rPr>
      </w:pPr>
      <w:r>
        <w:rPr>
          <w:b/>
          <w:iCs/>
          <w:color w:val="000000"/>
          <w:sz w:val="22"/>
          <w:szCs w:val="22"/>
        </w:rPr>
        <w:t>ANEXO IX</w:t>
      </w:r>
    </w:p>
    <w:p w:rsidR="007B6F20" w:rsidRDefault="003D64F4">
      <w:pPr>
        <w:spacing w:before="0"/>
        <w:jc w:val="both"/>
        <w:rPr>
          <w:b/>
          <w:iCs/>
          <w:color w:val="000000"/>
          <w:sz w:val="22"/>
          <w:szCs w:val="22"/>
        </w:rPr>
      </w:pPr>
      <w:r>
        <w:rPr>
          <w:b/>
          <w:iCs/>
          <w:color w:val="000000"/>
          <w:sz w:val="22"/>
          <w:szCs w:val="22"/>
        </w:rPr>
        <w:t xml:space="preserve">MINUTA DA ATA </w:t>
      </w:r>
    </w:p>
    <w:p w:rsidR="007B6F20" w:rsidRDefault="007B6F20">
      <w:pPr>
        <w:spacing w:before="0"/>
        <w:jc w:val="both"/>
        <w:rPr>
          <w:b/>
          <w:iCs/>
          <w:color w:val="000000"/>
          <w:sz w:val="22"/>
          <w:szCs w:val="22"/>
        </w:rPr>
      </w:pPr>
    </w:p>
    <w:p w:rsidR="007B6F20" w:rsidRDefault="003D64F4">
      <w:pPr>
        <w:pStyle w:val="SemEspaamento"/>
        <w:widowControl w:val="0"/>
        <w:spacing w:before="0"/>
        <w:jc w:val="both"/>
        <w:rPr>
          <w:rFonts w:ascii="Times New Roman" w:eastAsia="Times New Roman" w:hAnsi="Times New Roman"/>
        </w:rPr>
      </w:pPr>
      <w:r>
        <w:rPr>
          <w:rFonts w:ascii="Times New Roman" w:eastAsia="Times New Roman" w:hAnsi="Times New Roman"/>
        </w:rPr>
        <w:t xml:space="preserve">A Prefeitura Municipal de São Domingos do Norte, Estado do Espírito Santo, pessoa Jurídica de Direito Público Interno, sediado na Rod. </w:t>
      </w:r>
      <w:proofErr w:type="spellStart"/>
      <w:r>
        <w:rPr>
          <w:rFonts w:ascii="Times New Roman" w:eastAsia="Times New Roman" w:hAnsi="Times New Roman"/>
        </w:rPr>
        <w:t>Gether</w:t>
      </w:r>
      <w:proofErr w:type="spellEnd"/>
      <w:r>
        <w:rPr>
          <w:rFonts w:ascii="Times New Roman" w:eastAsia="Times New Roman" w:hAnsi="Times New Roman"/>
        </w:rPr>
        <w:t xml:space="preserve"> Lopes de Farias, s/nº - São Domingos do Norte/ES, inscrito no Cadastro Nacional de Pessoa Jurídica sob o Nº 36.350</w:t>
      </w:r>
      <w:r>
        <w:rPr>
          <w:rFonts w:ascii="Times New Roman" w:eastAsia="Times New Roman" w:hAnsi="Times New Roman"/>
        </w:rPr>
        <w:t>.312/0001-72 por meio da Secretaria Municipal do Trabalho, Assistência e Desenvolvimento Social, Secretaria Municipal de Agricultura, Secretaria Municipal de Obras e Serviços Urbanos, Secretaria Municipal de Administração e Finanças, Secretaria Municipal C</w:t>
      </w:r>
      <w:r>
        <w:rPr>
          <w:rFonts w:ascii="Times New Roman" w:eastAsia="Times New Roman" w:hAnsi="Times New Roman"/>
        </w:rPr>
        <w:t>ontrole Interno e Transparência, Gabinete do Prefeito e Secretaria Municipal de Educação e Cultura,</w:t>
      </w:r>
      <w:proofErr w:type="gramStart"/>
      <w:r>
        <w:rPr>
          <w:rFonts w:ascii="Times New Roman" w:eastAsia="Times New Roman" w:hAnsi="Times New Roman"/>
        </w:rPr>
        <w:t xml:space="preserve">  </w:t>
      </w:r>
      <w:proofErr w:type="gramEnd"/>
      <w:r>
        <w:rPr>
          <w:rFonts w:ascii="Times New Roman" w:eastAsia="Times New Roman" w:hAnsi="Times New Roman"/>
        </w:rPr>
        <w:t xml:space="preserve">de São Domingos do Norte, neste ato representado pelo PREFEITO MUNICIPAL, o Sr. Pedro Amarildo </w:t>
      </w:r>
      <w:proofErr w:type="spellStart"/>
      <w:r>
        <w:rPr>
          <w:rFonts w:ascii="Times New Roman" w:eastAsia="Times New Roman" w:hAnsi="Times New Roman"/>
        </w:rPr>
        <w:t>Dalmonte</w:t>
      </w:r>
      <w:proofErr w:type="spellEnd"/>
      <w:r>
        <w:rPr>
          <w:rFonts w:ascii="Times New Roman" w:eastAsia="Times New Roman" w:hAnsi="Times New Roman"/>
        </w:rPr>
        <w:t xml:space="preserve">, brasileiro, casado, residente na Rua Tereza </w:t>
      </w:r>
      <w:proofErr w:type="spellStart"/>
      <w:r>
        <w:rPr>
          <w:rFonts w:ascii="Times New Roman" w:eastAsia="Times New Roman" w:hAnsi="Times New Roman"/>
        </w:rPr>
        <w:t>Sian</w:t>
      </w:r>
      <w:proofErr w:type="spellEnd"/>
      <w:r>
        <w:rPr>
          <w:rFonts w:ascii="Times New Roman" w:eastAsia="Times New Roman" w:hAnsi="Times New Roman"/>
        </w:rPr>
        <w:t xml:space="preserve"> </w:t>
      </w:r>
      <w:proofErr w:type="spellStart"/>
      <w:r>
        <w:rPr>
          <w:rFonts w:ascii="Times New Roman" w:eastAsia="Times New Roman" w:hAnsi="Times New Roman"/>
        </w:rPr>
        <w:t>L</w:t>
      </w:r>
      <w:r>
        <w:rPr>
          <w:rFonts w:ascii="Times New Roman" w:eastAsia="Times New Roman" w:hAnsi="Times New Roman"/>
        </w:rPr>
        <w:t>erback</w:t>
      </w:r>
      <w:proofErr w:type="spellEnd"/>
      <w:r>
        <w:rPr>
          <w:rFonts w:ascii="Times New Roman" w:eastAsia="Times New Roman" w:hAnsi="Times New Roman"/>
        </w:rPr>
        <w:t xml:space="preserve"> n° 135, Bairro Octavio Bonaparte, São Domingos do Norte/ES, considerando o julgamento da licitação na modalidade de PREGÃO PARA REGISTRO DE PREÇOS, sob nº. 40/2019 - SRP, publicada no DIOES do dia XX/XX/2019, bem como, a classificação das propostas </w:t>
      </w:r>
      <w:r>
        <w:rPr>
          <w:rFonts w:ascii="Times New Roman" w:eastAsia="Times New Roman" w:hAnsi="Times New Roman"/>
        </w:rPr>
        <w:t xml:space="preserve">publicada no DIOES de XX/XX/2019, e a respectiva homologação dos </w:t>
      </w:r>
      <w:r>
        <w:rPr>
          <w:rFonts w:ascii="Times New Roman" w:eastAsia="Times New Roman" w:hAnsi="Times New Roman"/>
          <w:color w:val="000000"/>
        </w:rPr>
        <w:t>Processos n</w:t>
      </w:r>
      <w:r>
        <w:rPr>
          <w:rFonts w:ascii="Times New Roman" w:eastAsia="Times New Roman" w:hAnsi="Times New Roman"/>
          <w:u w:val="single"/>
          <w:vertAlign w:val="superscript"/>
        </w:rPr>
        <w:t>o</w:t>
      </w:r>
      <w:r>
        <w:rPr>
          <w:rFonts w:ascii="Times New Roman" w:eastAsia="Times New Roman" w:hAnsi="Times New Roman"/>
        </w:rPr>
        <w:t xml:space="preserve"> </w:t>
      </w:r>
      <w:r>
        <w:rPr>
          <w:rFonts w:ascii="Times New Roman" w:eastAsia="Times New Roman" w:hAnsi="Times New Roman"/>
          <w:color w:val="000000"/>
        </w:rPr>
        <w:t>4870/2019, 5301/2019, 5309/2019,</w:t>
      </w:r>
      <w:r>
        <w:rPr>
          <w:rFonts w:ascii="Times New Roman" w:eastAsia="Times New Roman" w:hAnsi="Times New Roman"/>
        </w:rPr>
        <w:t xml:space="preserve"> 5340/2019, 5344/2019, 5349/2019, 5401/2019, vem registrar os preços da empresa </w:t>
      </w:r>
      <w:proofErr w:type="spellStart"/>
      <w:r>
        <w:rPr>
          <w:rFonts w:ascii="Times New Roman" w:eastAsia="Times New Roman" w:hAnsi="Times New Roman"/>
          <w:b/>
        </w:rPr>
        <w:t>xxxxxxxxxxxxxxxxxxxxxxxxxxxxxxx</w:t>
      </w:r>
      <w:proofErr w:type="spellEnd"/>
      <w:r>
        <w:rPr>
          <w:rFonts w:ascii="Times New Roman" w:eastAsia="Times New Roman" w:hAnsi="Times New Roman"/>
        </w:rPr>
        <w:t xml:space="preserve"> nas quantidades estimadas, de acordo com </w:t>
      </w:r>
      <w:proofErr w:type="gramStart"/>
      <w:r>
        <w:rPr>
          <w:rFonts w:ascii="Times New Roman" w:eastAsia="Times New Roman" w:hAnsi="Times New Roman"/>
        </w:rPr>
        <w:t>a classificação por elas alcançadas por lote, atendendo as condições previstas no Instrumento Convocatório</w:t>
      </w:r>
      <w:proofErr w:type="gramEnd"/>
      <w:r>
        <w:rPr>
          <w:rFonts w:ascii="Times New Roman" w:eastAsia="Times New Roman" w:hAnsi="Times New Roman"/>
        </w:rPr>
        <w:t xml:space="preserve"> e as constantes desta Ata de Registro de Preços, e regido pela Lei n</w:t>
      </w:r>
      <w:r>
        <w:rPr>
          <w:rFonts w:ascii="Times New Roman" w:eastAsia="Times New Roman" w:hAnsi="Times New Roman"/>
          <w:u w:val="single"/>
          <w:vertAlign w:val="superscript"/>
        </w:rPr>
        <w:t>o</w:t>
      </w:r>
      <w:r>
        <w:rPr>
          <w:rFonts w:ascii="Times New Roman" w:eastAsia="Times New Roman" w:hAnsi="Times New Roman"/>
        </w:rPr>
        <w:t xml:space="preserve"> 10.520, de 17 de julho de 2002, LC 12</w:t>
      </w:r>
      <w:r>
        <w:rPr>
          <w:rFonts w:ascii="Times New Roman" w:eastAsia="Times New Roman" w:hAnsi="Times New Roman"/>
        </w:rPr>
        <w:t xml:space="preserve">3/2006, Decreto Federal 3555/00, </w:t>
      </w:r>
      <w:r>
        <w:rPr>
          <w:rFonts w:ascii="Times New Roman" w:eastAsia="Times New Roman" w:hAnsi="Times New Roman"/>
          <w:color w:val="000000"/>
        </w:rPr>
        <w:t xml:space="preserve">Decreto Federal </w:t>
      </w:r>
      <w:r>
        <w:rPr>
          <w:rFonts w:ascii="Times New Roman" w:eastAsia="Times New Roman" w:hAnsi="Times New Roman"/>
        </w:rPr>
        <w:t>9.488/2018 e Decreto Municipal 1.663 de 11/06/2019 e subsidiariamente, pela Lei Federal n</w:t>
      </w:r>
      <w:r>
        <w:rPr>
          <w:rFonts w:ascii="Times New Roman" w:eastAsia="Times New Roman" w:hAnsi="Times New Roman"/>
          <w:u w:val="single"/>
          <w:vertAlign w:val="superscript"/>
        </w:rPr>
        <w:t>o</w:t>
      </w:r>
      <w:r>
        <w:rPr>
          <w:rFonts w:ascii="Times New Roman" w:eastAsia="Times New Roman" w:hAnsi="Times New Roman"/>
        </w:rPr>
        <w:t xml:space="preserve"> 8.666/93, e em conformidade com as disposições a seguir.</w:t>
      </w:r>
    </w:p>
    <w:p w:rsidR="007B6F20" w:rsidRDefault="007B6F20">
      <w:pPr>
        <w:pStyle w:val="SemEspaamento"/>
        <w:widowControl w:val="0"/>
        <w:spacing w:before="0"/>
        <w:jc w:val="both"/>
        <w:rPr>
          <w:rFonts w:ascii="Times New Roman" w:eastAsia="Times New Roman" w:hAnsi="Times New Roman"/>
        </w:rPr>
      </w:pPr>
    </w:p>
    <w:p w:rsidR="007B6F20" w:rsidRDefault="003D64F4">
      <w:pPr>
        <w:spacing w:before="0"/>
        <w:jc w:val="both"/>
        <w:rPr>
          <w:b/>
          <w:sz w:val="22"/>
          <w:szCs w:val="22"/>
        </w:rPr>
      </w:pPr>
      <w:r>
        <w:rPr>
          <w:b/>
          <w:sz w:val="22"/>
          <w:szCs w:val="22"/>
        </w:rPr>
        <w:t>CLÁUSULA PRIMEIRA - DO OBJETO</w:t>
      </w:r>
    </w:p>
    <w:p w:rsidR="007B6F20" w:rsidRDefault="003D64F4">
      <w:pPr>
        <w:spacing w:before="0"/>
        <w:jc w:val="both"/>
        <w:rPr>
          <w:sz w:val="22"/>
          <w:szCs w:val="22"/>
        </w:rPr>
      </w:pPr>
      <w:r>
        <w:rPr>
          <w:color w:val="000000"/>
          <w:sz w:val="22"/>
          <w:szCs w:val="22"/>
        </w:rPr>
        <w:t xml:space="preserve">2.1. </w:t>
      </w:r>
      <w:r>
        <w:rPr>
          <w:rFonts w:eastAsia="Batang"/>
          <w:sz w:val="22"/>
          <w:szCs w:val="22"/>
        </w:rPr>
        <w:t>Aquisição e reabastecim</w:t>
      </w:r>
      <w:r>
        <w:rPr>
          <w:rFonts w:eastAsia="Batang"/>
          <w:sz w:val="22"/>
          <w:szCs w:val="22"/>
        </w:rPr>
        <w:t>ento de botija de gás (gás liquefeito de petróleo- gás de cozinha) 13 Kg,</w:t>
      </w:r>
      <w:r>
        <w:rPr>
          <w:sz w:val="22"/>
          <w:szCs w:val="22"/>
        </w:rPr>
        <w:t xml:space="preserve"> para atender as necessidades da Secretaria Municipal do Trabalho, Assistência e Desenvolvimento Social, Secretaria Municipal de Agricultura, Secretaria Municipal de Obras e Serviços </w:t>
      </w:r>
      <w:r>
        <w:rPr>
          <w:sz w:val="22"/>
          <w:szCs w:val="22"/>
        </w:rPr>
        <w:t>Urbanos, Secretaria Municipal de Administração e Finanças, Secretaria Municipal Controle Interno e Transparência, Gabinete do Prefeito e Secretaria Municipal de Educação e Cultura, tudo conforme Anexo I e Termo de Referência.</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SEGUNDA - DO PREÇO</w:t>
      </w:r>
    </w:p>
    <w:p w:rsidR="007B6F20" w:rsidRDefault="003D64F4">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despesas inerentes à prestação de serviços.</w:t>
      </w:r>
    </w:p>
    <w:p w:rsidR="007B6F20" w:rsidRDefault="003D64F4">
      <w:pPr>
        <w:spacing w:before="0"/>
        <w:jc w:val="both"/>
        <w:rPr>
          <w:sz w:val="22"/>
          <w:szCs w:val="22"/>
        </w:rPr>
      </w:pPr>
      <w:r>
        <w:rPr>
          <w:sz w:val="22"/>
          <w:szCs w:val="22"/>
        </w:rPr>
        <w:t>2.2</w:t>
      </w:r>
      <w:r>
        <w:rPr>
          <w:sz w:val="22"/>
          <w:szCs w:val="22"/>
        </w:rPr>
        <w:t>. A existência de preços registrados não obrigará a Administração a firmar contratações que deles poderão advir facultada a realização de licitação específica ou a contratação direta para a aquisição pretendida nas hipóteses previstas na Lei Federal nº. 8.</w:t>
      </w:r>
      <w:r>
        <w:rPr>
          <w:sz w:val="22"/>
          <w:szCs w:val="22"/>
        </w:rPr>
        <w:t>666/93, mediante fundamentação, assegurando-se ao beneficiário do registro a preferência de fornecimento em igualdade de condições.</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TERCEIRA - DA ALTERAÇÃO DO PREÇO PRATICADO NO MERCADO E DO REEQUILÍBRIO DA EQUAÇÃO ECONÔMICO-FINANCEIRA</w:t>
      </w:r>
    </w:p>
    <w:p w:rsidR="007B6F20" w:rsidRDefault="003D64F4">
      <w:pPr>
        <w:spacing w:before="0"/>
        <w:jc w:val="both"/>
        <w:rPr>
          <w:sz w:val="22"/>
          <w:szCs w:val="22"/>
        </w:rPr>
      </w:pPr>
      <w:r>
        <w:rPr>
          <w:sz w:val="22"/>
          <w:szCs w:val="22"/>
        </w:rPr>
        <w:t>3.1. Quand</w:t>
      </w:r>
      <w:r>
        <w:rPr>
          <w:sz w:val="22"/>
          <w:szCs w:val="22"/>
        </w:rPr>
        <w:t>o, por motivo superveniente, o preço registrado tornar-se superior ao preço praticado pelo mercado, o órgão gerenciador deverá:</w:t>
      </w:r>
    </w:p>
    <w:p w:rsidR="007B6F20" w:rsidRDefault="003D64F4">
      <w:pPr>
        <w:spacing w:before="0"/>
        <w:jc w:val="both"/>
        <w:rPr>
          <w:sz w:val="22"/>
          <w:szCs w:val="22"/>
        </w:rPr>
      </w:pPr>
      <w:r>
        <w:rPr>
          <w:sz w:val="22"/>
          <w:szCs w:val="22"/>
        </w:rPr>
        <w:t xml:space="preserve">a) Convocar o fornecedor visando </w:t>
      </w:r>
      <w:proofErr w:type="gramStart"/>
      <w:r>
        <w:rPr>
          <w:sz w:val="22"/>
          <w:szCs w:val="22"/>
        </w:rPr>
        <w:t>a</w:t>
      </w:r>
      <w:proofErr w:type="gramEnd"/>
      <w:r>
        <w:rPr>
          <w:sz w:val="22"/>
          <w:szCs w:val="22"/>
        </w:rPr>
        <w:t xml:space="preserve"> negociação para redução de preços e sua adequação ao praticado pelo mercado;</w:t>
      </w:r>
    </w:p>
    <w:p w:rsidR="007B6F20" w:rsidRDefault="003D64F4">
      <w:pPr>
        <w:spacing w:before="0"/>
        <w:jc w:val="both"/>
        <w:rPr>
          <w:sz w:val="22"/>
          <w:szCs w:val="22"/>
        </w:rPr>
      </w:pPr>
      <w:r>
        <w:rPr>
          <w:sz w:val="22"/>
          <w:szCs w:val="22"/>
        </w:rPr>
        <w:t>b) Frustrada a n</w:t>
      </w:r>
      <w:r>
        <w:rPr>
          <w:sz w:val="22"/>
          <w:szCs w:val="22"/>
        </w:rPr>
        <w:t>egociação, liberar o fornecedor do compromisso assumido;</w:t>
      </w:r>
    </w:p>
    <w:p w:rsidR="007B6F20" w:rsidRDefault="003D64F4">
      <w:pPr>
        <w:spacing w:before="0"/>
        <w:jc w:val="both"/>
        <w:rPr>
          <w:sz w:val="22"/>
          <w:szCs w:val="22"/>
        </w:rPr>
      </w:pPr>
      <w:r>
        <w:rPr>
          <w:sz w:val="22"/>
          <w:szCs w:val="22"/>
        </w:rPr>
        <w:t>c) Convocar os demais fornecedores para conceder igual oportunidade de negociação.</w:t>
      </w:r>
    </w:p>
    <w:p w:rsidR="007B6F20" w:rsidRDefault="003D64F4">
      <w:pPr>
        <w:spacing w:before="0"/>
        <w:jc w:val="both"/>
        <w:rPr>
          <w:sz w:val="22"/>
          <w:szCs w:val="22"/>
        </w:rPr>
      </w:pPr>
      <w:r>
        <w:rPr>
          <w:sz w:val="22"/>
          <w:szCs w:val="22"/>
        </w:rPr>
        <w:lastRenderedPageBreak/>
        <w:t>3.2. Quando o preço de mercado tornar-se superior aos preços registrados e o fornecedor, mediante oferta de justific</w:t>
      </w:r>
      <w:r>
        <w:rPr>
          <w:sz w:val="22"/>
          <w:szCs w:val="22"/>
        </w:rPr>
        <w:t>ativas comprovadas, não puder cumprir o compromisso, o órgão gerenciador poderá:</w:t>
      </w:r>
    </w:p>
    <w:p w:rsidR="007B6F20" w:rsidRDefault="003D64F4">
      <w:pPr>
        <w:spacing w:before="0"/>
        <w:jc w:val="both"/>
        <w:rPr>
          <w:sz w:val="22"/>
          <w:szCs w:val="22"/>
        </w:rPr>
      </w:pPr>
      <w:r>
        <w:rPr>
          <w:sz w:val="22"/>
          <w:szCs w:val="22"/>
        </w:rPr>
        <w:t xml:space="preserve">a) Liberar o fornecedor do compromisso assumido, sem aplicação de sanção administrativa, desde que as justificativas sejam motivadamente aceitas e o requerimento ocorra antes </w:t>
      </w:r>
      <w:r>
        <w:rPr>
          <w:sz w:val="22"/>
          <w:szCs w:val="22"/>
        </w:rPr>
        <w:t>da emissão de ordem de fornecimento;</w:t>
      </w:r>
    </w:p>
    <w:p w:rsidR="007B6F20" w:rsidRDefault="003D64F4">
      <w:pPr>
        <w:spacing w:before="0"/>
        <w:jc w:val="both"/>
        <w:rPr>
          <w:sz w:val="22"/>
          <w:szCs w:val="22"/>
        </w:rPr>
      </w:pPr>
      <w:r>
        <w:rPr>
          <w:sz w:val="22"/>
          <w:szCs w:val="22"/>
        </w:rPr>
        <w:t>b) Convocar os demais fornecedores para conceder igual oportunidade de negociação.</w:t>
      </w:r>
    </w:p>
    <w:p w:rsidR="007B6F20" w:rsidRDefault="003D64F4">
      <w:pPr>
        <w:spacing w:before="0"/>
        <w:jc w:val="both"/>
        <w:rPr>
          <w:sz w:val="22"/>
          <w:szCs w:val="22"/>
        </w:rPr>
      </w:pPr>
      <w:r>
        <w:rPr>
          <w:sz w:val="22"/>
          <w:szCs w:val="22"/>
        </w:rPr>
        <w:t>3.3. Não logrando êxito nas negociações, o órgão gerenciador deve proceder à revogação da Ata de Registro de Preços e à adoção de medida</w:t>
      </w:r>
      <w:r>
        <w:rPr>
          <w:sz w:val="22"/>
          <w:szCs w:val="22"/>
        </w:rPr>
        <w:t xml:space="preserve">s cabíveis para obtenção de contratação mais vantajosa. </w:t>
      </w:r>
    </w:p>
    <w:p w:rsidR="007B6F20" w:rsidRDefault="003D64F4">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rsidR="007B6F20" w:rsidRDefault="003D64F4">
      <w:pPr>
        <w:spacing w:before="0"/>
        <w:jc w:val="both"/>
        <w:rPr>
          <w:sz w:val="22"/>
          <w:szCs w:val="22"/>
        </w:rPr>
      </w:pPr>
      <w:r>
        <w:rPr>
          <w:sz w:val="22"/>
          <w:szCs w:val="22"/>
        </w:rPr>
        <w:t>3.5. A revisão poderá ocorrer a qu</w:t>
      </w:r>
      <w:r>
        <w:rPr>
          <w:sz w:val="22"/>
          <w:szCs w:val="22"/>
        </w:rPr>
        <w:t>alquer tempo da vigência da Ata, desde que a parte interessada comprove a ocorrência de fato imprevisível, superveniente à formalização da proposta, que importe, diretamente, em majoração ou minoração de seus encargos.</w:t>
      </w:r>
    </w:p>
    <w:p w:rsidR="007B6F20" w:rsidRDefault="003D64F4">
      <w:pPr>
        <w:spacing w:before="0"/>
        <w:jc w:val="both"/>
        <w:rPr>
          <w:sz w:val="22"/>
          <w:szCs w:val="22"/>
        </w:rPr>
      </w:pPr>
      <w:r>
        <w:rPr>
          <w:sz w:val="22"/>
          <w:szCs w:val="22"/>
        </w:rPr>
        <w:t>3.5.1. Em caso de revisão, a alteraçã</w:t>
      </w:r>
      <w:r>
        <w:rPr>
          <w:sz w:val="22"/>
          <w:szCs w:val="22"/>
        </w:rPr>
        <w:t>o do preço ajustado, além de obedecer aos requisitos referidos no item anterior, deverá ocorrer de forma proporcional à modificação dos encargos, comprovada minuciosamente por meio de memória de cálculo a ser apresentada pela parte interessada.</w:t>
      </w:r>
    </w:p>
    <w:p w:rsidR="007B6F20" w:rsidRDefault="003D64F4">
      <w:pPr>
        <w:spacing w:before="0"/>
        <w:jc w:val="both"/>
        <w:rPr>
          <w:sz w:val="22"/>
          <w:szCs w:val="22"/>
        </w:rPr>
      </w:pPr>
      <w:r>
        <w:rPr>
          <w:sz w:val="22"/>
          <w:szCs w:val="22"/>
        </w:rPr>
        <w:t>3.5.2. Dent</w:t>
      </w:r>
      <w:r>
        <w:rPr>
          <w:sz w:val="22"/>
          <w:szCs w:val="22"/>
        </w:rPr>
        <w:t>re os fatos ensejadores da revisão, não se incluem aqueles eventos dotados de previsibilidade, cujo caráter possibilite à parte interessada a sua aferição ao tempo da formulação/aceitação da proposta, bem como aqueles decorrentes exclusivamente da variação</w:t>
      </w:r>
      <w:r>
        <w:rPr>
          <w:sz w:val="22"/>
          <w:szCs w:val="22"/>
        </w:rPr>
        <w:t xml:space="preserve"> inflacionária, uma vez que inseridos, estes últimos, na hipótese de reajustamento, modalidade que não será admitida neste registro de preços, posto que a sua vigência não </w:t>
      </w:r>
      <w:proofErr w:type="gramStart"/>
      <w:r>
        <w:rPr>
          <w:sz w:val="22"/>
          <w:szCs w:val="22"/>
        </w:rPr>
        <w:t>supera</w:t>
      </w:r>
      <w:proofErr w:type="gramEnd"/>
      <w:r>
        <w:rPr>
          <w:sz w:val="22"/>
          <w:szCs w:val="22"/>
        </w:rPr>
        <w:t xml:space="preserve"> o prazo de um ano.</w:t>
      </w:r>
    </w:p>
    <w:p w:rsidR="007B6F20" w:rsidRDefault="003D64F4">
      <w:pPr>
        <w:spacing w:before="0"/>
        <w:jc w:val="both"/>
        <w:rPr>
          <w:sz w:val="22"/>
          <w:szCs w:val="22"/>
        </w:rPr>
      </w:pPr>
      <w:r>
        <w:rPr>
          <w:sz w:val="22"/>
          <w:szCs w:val="22"/>
        </w:rPr>
        <w:t xml:space="preserve">3.5.3. Não será concedida a revisão quando: </w:t>
      </w:r>
    </w:p>
    <w:p w:rsidR="007B6F20" w:rsidRDefault="003D64F4">
      <w:pPr>
        <w:spacing w:before="0"/>
        <w:jc w:val="both"/>
        <w:rPr>
          <w:sz w:val="22"/>
          <w:szCs w:val="22"/>
        </w:rPr>
      </w:pPr>
      <w:r>
        <w:rPr>
          <w:sz w:val="22"/>
          <w:szCs w:val="22"/>
        </w:rPr>
        <w:t xml:space="preserve">a) Ausente à </w:t>
      </w:r>
      <w:r>
        <w:rPr>
          <w:sz w:val="22"/>
          <w:szCs w:val="22"/>
        </w:rPr>
        <w:t xml:space="preserve">elevação de encargos alegada pela parte interessada; </w:t>
      </w:r>
    </w:p>
    <w:p w:rsidR="007B6F20" w:rsidRDefault="003D64F4">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rsidR="007B6F20" w:rsidRDefault="003D64F4">
      <w:pPr>
        <w:spacing w:before="0"/>
        <w:jc w:val="both"/>
        <w:rPr>
          <w:sz w:val="22"/>
          <w:szCs w:val="22"/>
        </w:rPr>
      </w:pPr>
      <w:r>
        <w:rPr>
          <w:sz w:val="22"/>
          <w:szCs w:val="22"/>
        </w:rPr>
        <w:t>c) Ausente o nexo de causalidade entre o evento ocor</w:t>
      </w:r>
      <w:r>
        <w:rPr>
          <w:sz w:val="22"/>
          <w:szCs w:val="22"/>
        </w:rPr>
        <w:t>rido e a majoração dos encargos atribuídos à parte interessada;</w:t>
      </w:r>
    </w:p>
    <w:p w:rsidR="007B6F20" w:rsidRDefault="003D64F4">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rsidR="007B6F20" w:rsidRDefault="003D64F4">
      <w:pPr>
        <w:spacing w:before="0"/>
        <w:jc w:val="both"/>
        <w:rPr>
          <w:sz w:val="22"/>
          <w:szCs w:val="22"/>
        </w:rPr>
      </w:pPr>
      <w:r>
        <w:rPr>
          <w:sz w:val="22"/>
          <w:szCs w:val="22"/>
        </w:rPr>
        <w:t xml:space="preserve">3.5.4. Em todo o caso, a </w:t>
      </w:r>
      <w:r>
        <w:rPr>
          <w:sz w:val="22"/>
          <w:szCs w:val="22"/>
        </w:rPr>
        <w:t>revisão será efetuada por meio de aditamento, precedida de análise pela Secretaria Municipal de Controle Interno e Transparência e Procuradoria Geral do Município, e não poderá exceder o preço praticado no mercado.</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QUARTA - DO CANCELAMENTO DO REG</w:t>
      </w:r>
      <w:r>
        <w:rPr>
          <w:b/>
          <w:sz w:val="22"/>
          <w:szCs w:val="22"/>
        </w:rPr>
        <w:t>ISTRO DE PREÇOS</w:t>
      </w:r>
    </w:p>
    <w:p w:rsidR="007B6F20" w:rsidRDefault="003D64F4">
      <w:pPr>
        <w:spacing w:before="0"/>
        <w:jc w:val="both"/>
        <w:rPr>
          <w:sz w:val="22"/>
          <w:szCs w:val="22"/>
        </w:rPr>
      </w:pPr>
      <w:r>
        <w:rPr>
          <w:sz w:val="22"/>
          <w:szCs w:val="22"/>
        </w:rPr>
        <w:t>4.1. O preço registrado poderá ser cancelado nas seguintes hipóteses:</w:t>
      </w:r>
    </w:p>
    <w:p w:rsidR="007B6F20" w:rsidRDefault="003D64F4">
      <w:pPr>
        <w:spacing w:before="0"/>
        <w:jc w:val="both"/>
        <w:rPr>
          <w:sz w:val="22"/>
          <w:szCs w:val="22"/>
        </w:rPr>
      </w:pPr>
      <w:r>
        <w:rPr>
          <w:sz w:val="22"/>
          <w:szCs w:val="22"/>
        </w:rPr>
        <w:t>4.1.1. Pela Administração, quando houver comprovado interesse público, ou quando o fornecedor:</w:t>
      </w:r>
    </w:p>
    <w:p w:rsidR="007B6F20" w:rsidRDefault="003D64F4">
      <w:pPr>
        <w:spacing w:before="0"/>
        <w:jc w:val="both"/>
        <w:rPr>
          <w:sz w:val="22"/>
          <w:szCs w:val="22"/>
        </w:rPr>
      </w:pPr>
      <w:r>
        <w:rPr>
          <w:sz w:val="22"/>
          <w:szCs w:val="22"/>
        </w:rPr>
        <w:t>a) Não cumprir as exigências da Ata de Registro de Preços;</w:t>
      </w:r>
    </w:p>
    <w:p w:rsidR="007B6F20" w:rsidRDefault="003D64F4">
      <w:pPr>
        <w:spacing w:before="0"/>
        <w:jc w:val="both"/>
        <w:rPr>
          <w:sz w:val="22"/>
          <w:szCs w:val="22"/>
        </w:rPr>
      </w:pPr>
      <w:proofErr w:type="gramStart"/>
      <w:r>
        <w:rPr>
          <w:sz w:val="22"/>
          <w:szCs w:val="22"/>
        </w:rPr>
        <w:t>b)</w:t>
      </w:r>
      <w:proofErr w:type="gramEnd"/>
      <w:r>
        <w:rPr>
          <w:sz w:val="22"/>
          <w:szCs w:val="22"/>
        </w:rPr>
        <w:t>Não formalizar</w:t>
      </w:r>
      <w:r>
        <w:rPr>
          <w:sz w:val="22"/>
          <w:szCs w:val="22"/>
        </w:rPr>
        <w:t xml:space="preserve"> contrato decorrente do Registro de Preços ou não retirar o instrumento equivalente no prazo estabelecido, sem justificativa aceitável;</w:t>
      </w:r>
    </w:p>
    <w:p w:rsidR="007B6F20" w:rsidRDefault="003D64F4">
      <w:pPr>
        <w:spacing w:before="0"/>
        <w:jc w:val="both"/>
        <w:rPr>
          <w:sz w:val="22"/>
          <w:szCs w:val="22"/>
        </w:rPr>
      </w:pPr>
      <w:r>
        <w:rPr>
          <w:sz w:val="22"/>
          <w:szCs w:val="22"/>
        </w:rPr>
        <w:t>c) Não aceitar reduzir o preço registrado, na hipótese de se tornar este superior aos praticados no mercado;</w:t>
      </w:r>
    </w:p>
    <w:p w:rsidR="007B6F20" w:rsidRDefault="003D64F4">
      <w:pPr>
        <w:spacing w:before="0"/>
        <w:jc w:val="both"/>
        <w:rPr>
          <w:sz w:val="22"/>
          <w:szCs w:val="22"/>
        </w:rPr>
      </w:pPr>
      <w:r>
        <w:rPr>
          <w:sz w:val="22"/>
          <w:szCs w:val="22"/>
        </w:rPr>
        <w:t>d) Incorrer</w:t>
      </w:r>
      <w:r>
        <w:rPr>
          <w:sz w:val="22"/>
          <w:szCs w:val="22"/>
        </w:rPr>
        <w:t xml:space="preserve"> em inexecução total ou parcial do contrato decorrente do registro de preços;</w:t>
      </w:r>
    </w:p>
    <w:p w:rsidR="007B6F20" w:rsidRDefault="003D64F4">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w:t>
      </w:r>
      <w:r>
        <w:rPr>
          <w:sz w:val="22"/>
          <w:szCs w:val="22"/>
        </w:rPr>
        <w:t>ento convocatório e da Ata de Registro de Preços.</w:t>
      </w:r>
    </w:p>
    <w:p w:rsidR="007B6F20" w:rsidRDefault="003D64F4">
      <w:pPr>
        <w:spacing w:before="0"/>
        <w:jc w:val="both"/>
        <w:rPr>
          <w:sz w:val="22"/>
          <w:szCs w:val="22"/>
        </w:rPr>
      </w:pPr>
      <w:r>
        <w:rPr>
          <w:sz w:val="22"/>
          <w:szCs w:val="22"/>
        </w:rPr>
        <w:t xml:space="preserve">4.2. O cancelamento do registro de preços por parte da Administração, assegurados </w:t>
      </w:r>
      <w:proofErr w:type="gramStart"/>
      <w:r>
        <w:rPr>
          <w:sz w:val="22"/>
          <w:szCs w:val="22"/>
        </w:rPr>
        <w:t>a</w:t>
      </w:r>
      <w:proofErr w:type="gramEnd"/>
      <w:r>
        <w:rPr>
          <w:sz w:val="22"/>
          <w:szCs w:val="22"/>
        </w:rPr>
        <w:t xml:space="preserve"> ampla defesa e o contraditório, será formalizado por decisão da autoridade competente.</w:t>
      </w:r>
    </w:p>
    <w:p w:rsidR="007B6F20" w:rsidRDefault="003D64F4">
      <w:pPr>
        <w:spacing w:before="0"/>
        <w:jc w:val="both"/>
        <w:rPr>
          <w:sz w:val="22"/>
          <w:szCs w:val="22"/>
        </w:rPr>
      </w:pPr>
      <w:r>
        <w:rPr>
          <w:sz w:val="22"/>
          <w:szCs w:val="22"/>
        </w:rPr>
        <w:t>4.2.1. O cancelamento do registro n</w:t>
      </w:r>
      <w:r>
        <w:rPr>
          <w:sz w:val="22"/>
          <w:szCs w:val="22"/>
        </w:rPr>
        <w:t>ão prejudica a possibilidade de aplicação de sanção administrativa, quando motivada pela ocorrência de infração cometida pelo particular, observada os critérios estabelecidos na cláusula décima primeira deste instrumento.</w:t>
      </w:r>
    </w:p>
    <w:p w:rsidR="007B6F20" w:rsidRDefault="003D64F4">
      <w:pPr>
        <w:spacing w:before="0"/>
        <w:jc w:val="both"/>
        <w:rPr>
          <w:sz w:val="22"/>
          <w:szCs w:val="22"/>
        </w:rPr>
      </w:pPr>
      <w:r>
        <w:rPr>
          <w:sz w:val="22"/>
          <w:szCs w:val="22"/>
        </w:rPr>
        <w:lastRenderedPageBreak/>
        <w:t>4.3. Da decisão da autoridade comp</w:t>
      </w:r>
      <w:r>
        <w:rPr>
          <w:sz w:val="22"/>
          <w:szCs w:val="22"/>
        </w:rPr>
        <w:t>etente se dará conhecimento aos fornecedores, mediante o envio de correspondência, com aviso de recebimento.</w:t>
      </w:r>
    </w:p>
    <w:p w:rsidR="007B6F20" w:rsidRDefault="003D64F4">
      <w:pPr>
        <w:spacing w:before="0"/>
        <w:jc w:val="both"/>
        <w:rPr>
          <w:sz w:val="22"/>
          <w:szCs w:val="22"/>
        </w:rPr>
      </w:pPr>
      <w:r>
        <w:rPr>
          <w:sz w:val="22"/>
          <w:szCs w:val="22"/>
        </w:rPr>
        <w:t>4.4. No caso de ser ignorado, incerto ou inacessível o endereço do fornecedor, a comunicação será efetivada através de publicação na imprensa ofici</w:t>
      </w:r>
      <w:r>
        <w:rPr>
          <w:sz w:val="22"/>
          <w:szCs w:val="22"/>
        </w:rPr>
        <w:t>al, considerando-se cancelado o preço registrado, a contar do terceiro dia subsequente ao da publicação.</w:t>
      </w:r>
    </w:p>
    <w:p w:rsidR="007B6F20" w:rsidRDefault="003D64F4">
      <w:pPr>
        <w:spacing w:before="0"/>
        <w:jc w:val="both"/>
        <w:rPr>
          <w:sz w:val="22"/>
          <w:szCs w:val="22"/>
        </w:rPr>
      </w:pPr>
      <w:r>
        <w:rPr>
          <w:sz w:val="22"/>
          <w:szCs w:val="22"/>
        </w:rPr>
        <w:t>4.5. A solicitação, pelo fornecedor, de cancelamento do preço registrado deverá ser formulada com antecedência mínima de 30 (trinta) dias, instruída co</w:t>
      </w:r>
      <w:r>
        <w:rPr>
          <w:sz w:val="22"/>
          <w:szCs w:val="22"/>
        </w:rPr>
        <w:t>m a comprovação dos fatos que justificam o pedido, para apreciação, avaliação e decisão da Administração.</w:t>
      </w:r>
    </w:p>
    <w:p w:rsidR="007B6F20" w:rsidRDefault="003D64F4">
      <w:pPr>
        <w:spacing w:before="0"/>
        <w:jc w:val="both"/>
        <w:rPr>
          <w:sz w:val="22"/>
          <w:szCs w:val="22"/>
        </w:rPr>
      </w:pPr>
      <w:r>
        <w:rPr>
          <w:sz w:val="22"/>
          <w:szCs w:val="22"/>
        </w:rPr>
        <w:t>4.6. Aplicar-se-á no que couber o art. 65 da Lei 8.666/93.</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QUINTA - DAS CONDIÇÕES DE PAGAMENTO</w:t>
      </w:r>
    </w:p>
    <w:p w:rsidR="007B6F20" w:rsidRDefault="003D64F4">
      <w:pPr>
        <w:spacing w:before="0"/>
        <w:jc w:val="both"/>
        <w:rPr>
          <w:sz w:val="22"/>
          <w:szCs w:val="22"/>
        </w:rPr>
      </w:pPr>
      <w:r>
        <w:rPr>
          <w:sz w:val="22"/>
          <w:szCs w:val="22"/>
        </w:rPr>
        <w:t>5.1. A Contratante pagará à Contratada pela p</w:t>
      </w:r>
      <w:r>
        <w:rPr>
          <w:sz w:val="22"/>
          <w:szCs w:val="22"/>
        </w:rPr>
        <w:t>restação de serviço de arbitragem adquiridos, até trinta dias úteis após a apresentação regular da Nota Fiscal/Fatura</w:t>
      </w:r>
      <w:proofErr w:type="gramStart"/>
      <w:r>
        <w:rPr>
          <w:sz w:val="22"/>
          <w:szCs w:val="22"/>
        </w:rPr>
        <w:t xml:space="preserve">  </w:t>
      </w:r>
      <w:proofErr w:type="gramEnd"/>
      <w:r>
        <w:rPr>
          <w:sz w:val="22"/>
          <w:szCs w:val="22"/>
        </w:rPr>
        <w:t xml:space="preserve">e o atestado do fiscal correspondente, devidamente aceita pelo Contratante, vedada a antecipação. </w:t>
      </w:r>
    </w:p>
    <w:p w:rsidR="007B6F20" w:rsidRDefault="003D64F4">
      <w:pPr>
        <w:spacing w:before="0"/>
        <w:jc w:val="both"/>
        <w:rPr>
          <w:sz w:val="22"/>
          <w:szCs w:val="22"/>
        </w:rPr>
      </w:pPr>
      <w:r>
        <w:rPr>
          <w:sz w:val="22"/>
          <w:szCs w:val="22"/>
        </w:rPr>
        <w:t xml:space="preserve">5.2. O pagamento far-se-á por meio de </w:t>
      </w:r>
      <w:r>
        <w:rPr>
          <w:sz w:val="22"/>
          <w:szCs w:val="22"/>
        </w:rPr>
        <w:t>uma única fatura.</w:t>
      </w:r>
    </w:p>
    <w:p w:rsidR="007B6F20" w:rsidRDefault="003D64F4">
      <w:pPr>
        <w:spacing w:before="0"/>
        <w:jc w:val="both"/>
        <w:rPr>
          <w:sz w:val="22"/>
          <w:szCs w:val="22"/>
        </w:rPr>
      </w:pPr>
      <w:r>
        <w:rPr>
          <w:sz w:val="22"/>
          <w:szCs w:val="22"/>
        </w:rPr>
        <w:t>5.3. Incumbirão à Contratada a iniciativa e o encargo do cálculo minucioso da fatura devida a ser reveste e aprovado pela Contratante, juntando-se o cálculo da fatura.</w:t>
      </w:r>
    </w:p>
    <w:p w:rsidR="007B6F20" w:rsidRDefault="003D64F4">
      <w:pPr>
        <w:spacing w:before="0"/>
        <w:jc w:val="both"/>
        <w:rPr>
          <w:sz w:val="22"/>
          <w:szCs w:val="22"/>
        </w:rPr>
      </w:pPr>
      <w:r>
        <w:rPr>
          <w:sz w:val="22"/>
          <w:szCs w:val="22"/>
        </w:rPr>
        <w:t xml:space="preserve">5.4. A liquidação das despesas obedecerá rigorosamente o estabelecido </w:t>
      </w:r>
      <w:r>
        <w:rPr>
          <w:sz w:val="22"/>
          <w:szCs w:val="22"/>
        </w:rPr>
        <w:t>na Lei nº 4.320/64 e alterações posteriores.</w:t>
      </w:r>
    </w:p>
    <w:p w:rsidR="007B6F20" w:rsidRDefault="003D64F4">
      <w:pPr>
        <w:spacing w:before="0"/>
        <w:jc w:val="both"/>
        <w:rPr>
          <w:sz w:val="22"/>
          <w:szCs w:val="22"/>
        </w:rPr>
      </w:pPr>
      <w:r>
        <w:rPr>
          <w:sz w:val="22"/>
          <w:szCs w:val="22"/>
        </w:rPr>
        <w:t xml:space="preserve">5.5. Se houver alguma incorreção na Nota Fiscal/Fatura, a mesma será devolvida à Contratada para correção, ficando estabelecido que o prazo para pagamento </w:t>
      </w:r>
      <w:proofErr w:type="gramStart"/>
      <w:r>
        <w:rPr>
          <w:sz w:val="22"/>
          <w:szCs w:val="22"/>
        </w:rPr>
        <w:t>será</w:t>
      </w:r>
      <w:proofErr w:type="gramEnd"/>
      <w:r>
        <w:rPr>
          <w:sz w:val="22"/>
          <w:szCs w:val="22"/>
        </w:rPr>
        <w:t xml:space="preserve"> contado a partir da data de apresentação na nova No</w:t>
      </w:r>
      <w:r>
        <w:rPr>
          <w:sz w:val="22"/>
          <w:szCs w:val="22"/>
        </w:rPr>
        <w:t>ta Fiscal/Fatura, sem qualquer ônus ou correção a ser paga pela Contratante.</w:t>
      </w:r>
    </w:p>
    <w:p w:rsidR="007B6F20" w:rsidRDefault="003D64F4">
      <w:pPr>
        <w:spacing w:before="0"/>
        <w:jc w:val="both"/>
        <w:rPr>
          <w:sz w:val="22"/>
          <w:szCs w:val="22"/>
        </w:rPr>
      </w:pPr>
      <w:r>
        <w:rPr>
          <w:sz w:val="22"/>
          <w:szCs w:val="22"/>
        </w:rPr>
        <w:t>5.6. A eventual inadimplência de um dos órgãos participantes desta Ata não produzirá efeitos quanto aos demais.</w:t>
      </w:r>
    </w:p>
    <w:p w:rsidR="007B6F20" w:rsidRDefault="003D64F4">
      <w:pPr>
        <w:spacing w:before="0"/>
        <w:jc w:val="both"/>
        <w:rPr>
          <w:sz w:val="22"/>
          <w:szCs w:val="22"/>
        </w:rPr>
      </w:pPr>
      <w:r>
        <w:rPr>
          <w:sz w:val="22"/>
          <w:szCs w:val="22"/>
        </w:rPr>
        <w:t>5.7. Deverá constar no documento fiscal o número da licitação, o nú</w:t>
      </w:r>
      <w:r>
        <w:rPr>
          <w:sz w:val="22"/>
          <w:szCs w:val="22"/>
        </w:rPr>
        <w:t>mero do pedido de fornecimento, bem como do nome do banco, número da conta corrente e agência bancária da contratada, sem os quais o pagamento ficará retido por falta de informações.</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SEXTA - DO PRAZO DE VIGÊNCIA DA ATA E DOS CONTRATOS</w:t>
      </w:r>
    </w:p>
    <w:p w:rsidR="007B6F20" w:rsidRDefault="003D64F4">
      <w:pPr>
        <w:spacing w:before="0"/>
        <w:jc w:val="both"/>
        <w:rPr>
          <w:sz w:val="22"/>
          <w:szCs w:val="22"/>
        </w:rPr>
      </w:pPr>
      <w:r>
        <w:rPr>
          <w:sz w:val="22"/>
          <w:szCs w:val="22"/>
        </w:rPr>
        <w:t>6.1. O praz</w:t>
      </w:r>
      <w:r>
        <w:rPr>
          <w:sz w:val="22"/>
          <w:szCs w:val="22"/>
        </w:rPr>
        <w:t>o de vigência dessa Ata de Registro de Preços é de 01(um) ano, contado a partir da assinatura da ata dia posterior à data de sua publicação no Diário Oficial, vedada a sua prorrogação.</w:t>
      </w:r>
    </w:p>
    <w:p w:rsidR="007B6F20" w:rsidRDefault="003D64F4">
      <w:pPr>
        <w:spacing w:before="0"/>
        <w:jc w:val="both"/>
        <w:rPr>
          <w:sz w:val="22"/>
          <w:szCs w:val="22"/>
        </w:rPr>
      </w:pPr>
      <w:r>
        <w:rPr>
          <w:sz w:val="22"/>
          <w:szCs w:val="22"/>
        </w:rPr>
        <w:t>6.2. O prazo de vigência das contratações decorrentes desse registro de</w:t>
      </w:r>
      <w:r>
        <w:rPr>
          <w:sz w:val="22"/>
          <w:szCs w:val="22"/>
        </w:rPr>
        <w:t xml:space="preserve"> preços apresentará como termo inicial o recebimento da Ordem de Fornecimento e como termo final o recebimento definitivo dos gêneros alimentícios pela Administração, observados os limites de prazo de entrega fixados no Anexo I, e sem prejuízo para o prazo</w:t>
      </w:r>
      <w:r>
        <w:rPr>
          <w:sz w:val="22"/>
          <w:szCs w:val="22"/>
        </w:rPr>
        <w:t xml:space="preserve"> mínimo de validade dos produtos adquiridos.</w:t>
      </w:r>
    </w:p>
    <w:p w:rsidR="007B6F20" w:rsidRDefault="007B6F20">
      <w:pPr>
        <w:spacing w:before="0"/>
        <w:jc w:val="both"/>
        <w:rPr>
          <w:b/>
          <w:sz w:val="22"/>
          <w:szCs w:val="22"/>
        </w:rPr>
      </w:pPr>
    </w:p>
    <w:p w:rsidR="007B6F20" w:rsidRDefault="003D64F4">
      <w:pPr>
        <w:spacing w:before="0"/>
        <w:jc w:val="both"/>
        <w:rPr>
          <w:b/>
          <w:sz w:val="22"/>
          <w:szCs w:val="22"/>
        </w:rPr>
      </w:pPr>
      <w:r>
        <w:rPr>
          <w:b/>
          <w:sz w:val="22"/>
          <w:szCs w:val="22"/>
        </w:rPr>
        <w:t>CLÁUSULA SÉTIMA - DA DOTAÇÃO ORÇAMENTÁRIA</w:t>
      </w:r>
    </w:p>
    <w:p w:rsidR="007B6F20" w:rsidRDefault="003D64F4">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p>
    <w:p w:rsidR="007B6F20" w:rsidRDefault="003D64F4">
      <w:pPr>
        <w:spacing w:before="0"/>
        <w:jc w:val="both"/>
        <w:rPr>
          <w:b/>
          <w:sz w:val="22"/>
          <w:szCs w:val="22"/>
        </w:rPr>
      </w:pPr>
      <w:r>
        <w:rPr>
          <w:b/>
          <w:sz w:val="22"/>
          <w:szCs w:val="22"/>
        </w:rPr>
        <w:t>Secretaria Municipal de Administração e Finanças</w:t>
      </w:r>
    </w:p>
    <w:p w:rsidR="007B6F20" w:rsidRDefault="003D64F4">
      <w:pPr>
        <w:spacing w:before="0"/>
        <w:jc w:val="both"/>
        <w:rPr>
          <w:sz w:val="22"/>
          <w:szCs w:val="22"/>
        </w:rPr>
      </w:pPr>
      <w:r>
        <w:rPr>
          <w:sz w:val="22"/>
          <w:szCs w:val="22"/>
        </w:rPr>
        <w:t>Fichas: 545 - 1</w:t>
      </w:r>
      <w:r>
        <w:rPr>
          <w:sz w:val="22"/>
          <w:szCs w:val="22"/>
        </w:rPr>
        <w:t>001.</w:t>
      </w:r>
    </w:p>
    <w:p w:rsidR="007B6F20" w:rsidRDefault="003D64F4">
      <w:pPr>
        <w:spacing w:before="0"/>
        <w:jc w:val="both"/>
        <w:rPr>
          <w:b/>
          <w:sz w:val="22"/>
          <w:szCs w:val="22"/>
        </w:rPr>
      </w:pPr>
      <w:r>
        <w:rPr>
          <w:b/>
          <w:sz w:val="22"/>
          <w:szCs w:val="22"/>
        </w:rPr>
        <w:t>Secretaria Municipal de Obras e Serviços Urbanos</w:t>
      </w:r>
    </w:p>
    <w:p w:rsidR="007B6F20" w:rsidRDefault="003D64F4">
      <w:pPr>
        <w:spacing w:before="0"/>
        <w:jc w:val="both"/>
        <w:rPr>
          <w:sz w:val="22"/>
          <w:szCs w:val="22"/>
        </w:rPr>
      </w:pPr>
      <w:r>
        <w:rPr>
          <w:sz w:val="22"/>
          <w:szCs w:val="22"/>
        </w:rPr>
        <w:t>Fichas: 382 - 1001.</w:t>
      </w:r>
    </w:p>
    <w:p w:rsidR="007B6F20" w:rsidRDefault="003D64F4">
      <w:pPr>
        <w:spacing w:before="0"/>
        <w:jc w:val="both"/>
        <w:rPr>
          <w:b/>
          <w:sz w:val="22"/>
          <w:szCs w:val="22"/>
        </w:rPr>
      </w:pPr>
      <w:r>
        <w:rPr>
          <w:b/>
          <w:sz w:val="22"/>
          <w:szCs w:val="22"/>
        </w:rPr>
        <w:t>Secretaria Municipal de Educação e Cultura</w:t>
      </w:r>
    </w:p>
    <w:p w:rsidR="007B6F20" w:rsidRDefault="003D64F4">
      <w:pPr>
        <w:spacing w:before="0"/>
        <w:jc w:val="both"/>
        <w:rPr>
          <w:sz w:val="22"/>
          <w:szCs w:val="22"/>
        </w:rPr>
      </w:pPr>
      <w:r>
        <w:rPr>
          <w:sz w:val="22"/>
          <w:szCs w:val="22"/>
        </w:rPr>
        <w:t>Fichas: 93 - 1001, 100 - 1001, 120 - 1111, 126 - 1111, 175 - 1111, 181 - 1111, 187 - 1111, 193 - 1111.</w:t>
      </w:r>
    </w:p>
    <w:p w:rsidR="007B6F20" w:rsidRDefault="003D64F4">
      <w:pPr>
        <w:spacing w:before="0"/>
        <w:jc w:val="both"/>
        <w:rPr>
          <w:b/>
          <w:sz w:val="22"/>
          <w:szCs w:val="22"/>
        </w:rPr>
      </w:pPr>
      <w:r>
        <w:rPr>
          <w:b/>
          <w:sz w:val="22"/>
          <w:szCs w:val="22"/>
        </w:rPr>
        <w:t>Gabinete do Prefeito</w:t>
      </w:r>
    </w:p>
    <w:p w:rsidR="007B6F20" w:rsidRDefault="003D64F4">
      <w:pPr>
        <w:spacing w:before="0"/>
        <w:jc w:val="both"/>
        <w:rPr>
          <w:sz w:val="22"/>
          <w:szCs w:val="22"/>
        </w:rPr>
      </w:pPr>
      <w:r>
        <w:rPr>
          <w:sz w:val="22"/>
          <w:szCs w:val="22"/>
        </w:rPr>
        <w:t xml:space="preserve">Fichas: 04 - </w:t>
      </w:r>
      <w:r>
        <w:rPr>
          <w:sz w:val="22"/>
          <w:szCs w:val="22"/>
        </w:rPr>
        <w:t>1001, 11 - 1001.</w:t>
      </w:r>
    </w:p>
    <w:p w:rsidR="007B6F20" w:rsidRDefault="003D64F4">
      <w:pPr>
        <w:spacing w:before="0"/>
        <w:jc w:val="both"/>
        <w:rPr>
          <w:b/>
          <w:sz w:val="22"/>
          <w:szCs w:val="22"/>
        </w:rPr>
      </w:pPr>
      <w:r>
        <w:rPr>
          <w:b/>
          <w:sz w:val="22"/>
          <w:szCs w:val="22"/>
        </w:rPr>
        <w:t>Secretaria Municipal de Agricultura</w:t>
      </w:r>
    </w:p>
    <w:p w:rsidR="007B6F20" w:rsidRDefault="003D64F4">
      <w:pPr>
        <w:spacing w:before="0"/>
        <w:jc w:val="both"/>
        <w:rPr>
          <w:sz w:val="22"/>
          <w:szCs w:val="22"/>
        </w:rPr>
      </w:pPr>
      <w:r>
        <w:rPr>
          <w:sz w:val="22"/>
          <w:szCs w:val="22"/>
        </w:rPr>
        <w:t>Ficha: 452 - 1001, 460 - 1001.</w:t>
      </w:r>
    </w:p>
    <w:p w:rsidR="007B6F20" w:rsidRDefault="003D64F4">
      <w:pPr>
        <w:spacing w:before="0"/>
        <w:jc w:val="both"/>
        <w:rPr>
          <w:b/>
          <w:sz w:val="22"/>
          <w:szCs w:val="22"/>
        </w:rPr>
      </w:pPr>
      <w:r>
        <w:rPr>
          <w:b/>
          <w:sz w:val="22"/>
          <w:szCs w:val="22"/>
        </w:rPr>
        <w:t xml:space="preserve">Secretaria Municipal do Trabalho, Assistência e Desenvolvimento </w:t>
      </w:r>
      <w:proofErr w:type="gramStart"/>
      <w:r>
        <w:rPr>
          <w:b/>
          <w:sz w:val="22"/>
          <w:szCs w:val="22"/>
        </w:rPr>
        <w:t>Social</w:t>
      </w:r>
      <w:proofErr w:type="gramEnd"/>
    </w:p>
    <w:p w:rsidR="007B6F20" w:rsidRDefault="003D64F4">
      <w:pPr>
        <w:spacing w:before="0"/>
        <w:jc w:val="both"/>
        <w:rPr>
          <w:sz w:val="22"/>
          <w:szCs w:val="22"/>
        </w:rPr>
      </w:pPr>
      <w:r>
        <w:rPr>
          <w:sz w:val="22"/>
          <w:szCs w:val="22"/>
        </w:rPr>
        <w:lastRenderedPageBreak/>
        <w:t xml:space="preserve">Fichas: 279 - 1001, 286 - 1001, 303 - 1001, 305 - 1001, 343 - 1390, 350 - 1390, 373 - 1001, 378 - </w:t>
      </w:r>
      <w:r>
        <w:rPr>
          <w:sz w:val="22"/>
          <w:szCs w:val="22"/>
        </w:rPr>
        <w:t>1001, 332 - 1390, 339 - 1390, 313 - 1390, 318 - 1390.</w:t>
      </w:r>
    </w:p>
    <w:p w:rsidR="007B6F20" w:rsidRDefault="003D64F4">
      <w:pPr>
        <w:spacing w:before="0"/>
        <w:jc w:val="both"/>
        <w:rPr>
          <w:b/>
          <w:sz w:val="22"/>
          <w:szCs w:val="22"/>
        </w:rPr>
      </w:pPr>
      <w:r>
        <w:rPr>
          <w:b/>
          <w:sz w:val="22"/>
          <w:szCs w:val="22"/>
        </w:rPr>
        <w:t>Secretaria Municipal Controle Interno e Transparência</w:t>
      </w:r>
    </w:p>
    <w:p w:rsidR="007B6F20" w:rsidRDefault="003D64F4">
      <w:pPr>
        <w:spacing w:before="0"/>
        <w:jc w:val="both"/>
        <w:rPr>
          <w:sz w:val="22"/>
          <w:szCs w:val="22"/>
        </w:rPr>
      </w:pPr>
      <w:r>
        <w:rPr>
          <w:sz w:val="22"/>
          <w:szCs w:val="22"/>
        </w:rPr>
        <w:t>Ficha: 74 - 1001.</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OITAVA - DA CONVOCAÇÃO PARA RECEBER A ORDEM DE FORNECIMENTO</w:t>
      </w:r>
    </w:p>
    <w:p w:rsidR="007B6F20" w:rsidRDefault="003D64F4">
      <w:pPr>
        <w:spacing w:before="0"/>
        <w:jc w:val="both"/>
        <w:rPr>
          <w:sz w:val="22"/>
          <w:szCs w:val="22"/>
        </w:rPr>
      </w:pPr>
      <w:r>
        <w:rPr>
          <w:sz w:val="22"/>
          <w:szCs w:val="22"/>
        </w:rPr>
        <w:t>8.1 Se o licitante classificado em primeiro lugar se recusar</w:t>
      </w:r>
      <w:r>
        <w:rPr>
          <w:sz w:val="22"/>
          <w:szCs w:val="22"/>
        </w:rPr>
        <w:t xml:space="preserve"> a receber a ordem de fornecimento ou se não dispuser de condições de atender integralmente à necessidade da Administração, poderá a ordem de fornecimento ser expedida para os demais proponentes cadastrados que concordarem em fornecer os materiais ao preço</w:t>
      </w:r>
      <w:r>
        <w:rPr>
          <w:sz w:val="22"/>
          <w:szCs w:val="22"/>
        </w:rPr>
        <w:t xml:space="preserve"> e nas mesmas condições </w:t>
      </w:r>
      <w:proofErr w:type="gramStart"/>
      <w:r>
        <w:rPr>
          <w:sz w:val="22"/>
          <w:szCs w:val="22"/>
        </w:rPr>
        <w:t>do primeiro colocado, observada</w:t>
      </w:r>
      <w:proofErr w:type="gramEnd"/>
      <w:r>
        <w:rPr>
          <w:sz w:val="22"/>
          <w:szCs w:val="22"/>
        </w:rPr>
        <w:t xml:space="preserve"> a ordem de classificação.</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NONA - DA ENTREGA</w:t>
      </w:r>
    </w:p>
    <w:p w:rsidR="007B6F20" w:rsidRDefault="003D64F4">
      <w:pPr>
        <w:pStyle w:val="SemEspaamento"/>
        <w:widowControl w:val="0"/>
        <w:spacing w:before="0"/>
        <w:jc w:val="both"/>
        <w:rPr>
          <w:rFonts w:ascii="Times New Roman" w:eastAsia="Times New Roman" w:hAnsi="Times New Roman"/>
          <w:color w:val="000000"/>
        </w:rPr>
      </w:pPr>
      <w:r>
        <w:rPr>
          <w:rFonts w:ascii="Times New Roman" w:eastAsia="Times New Roman" w:hAnsi="Times New Roman"/>
        </w:rPr>
        <w:t>9.1. O licitante vencedor deverá promover a entrega de acordo como tange o Termo de Referência e Anexo I do presente Edital;</w:t>
      </w:r>
    </w:p>
    <w:p w:rsidR="007B6F20" w:rsidRDefault="003D64F4">
      <w:pPr>
        <w:pStyle w:val="SemEspaamento"/>
        <w:widowControl w:val="0"/>
        <w:spacing w:before="0"/>
        <w:jc w:val="both"/>
        <w:rPr>
          <w:rFonts w:ascii="Times New Roman" w:eastAsia="Times New Roman" w:hAnsi="Times New Roman"/>
        </w:rPr>
      </w:pPr>
      <w:r>
        <w:rPr>
          <w:rFonts w:ascii="Times New Roman" w:eastAsia="Times New Roman" w:hAnsi="Times New Roman"/>
        </w:rPr>
        <w:t>9.2 Na contagem dos p</w:t>
      </w:r>
      <w:r>
        <w:rPr>
          <w:rFonts w:ascii="Times New Roman" w:eastAsia="Times New Roman" w:hAnsi="Times New Roman"/>
        </w:rPr>
        <w:t xml:space="preserve">razos previstos neste documento </w:t>
      </w:r>
      <w:proofErr w:type="gramStart"/>
      <w:r>
        <w:rPr>
          <w:rFonts w:ascii="Times New Roman" w:eastAsia="Times New Roman" w:hAnsi="Times New Roman"/>
        </w:rPr>
        <w:t>excluir-se-á</w:t>
      </w:r>
      <w:proofErr w:type="gramEnd"/>
      <w:r>
        <w:rPr>
          <w:rFonts w:ascii="Times New Roman" w:eastAsia="Times New Roman" w:hAnsi="Times New Roman"/>
        </w:rPr>
        <w:t xml:space="preserve"> o dia de início e incluir-se-á o dia do vencimento. Só se iniciam e vencem os prazos em dias úteis e de expediente na PMSDN/ES.</w:t>
      </w:r>
    </w:p>
    <w:p w:rsidR="007B6F20" w:rsidRDefault="003D64F4">
      <w:pPr>
        <w:pStyle w:val="SemEspaamento"/>
        <w:widowControl w:val="0"/>
        <w:spacing w:before="0"/>
        <w:jc w:val="both"/>
        <w:rPr>
          <w:rFonts w:ascii="Times New Roman" w:eastAsia="Times New Roman" w:hAnsi="Times New Roman"/>
        </w:rPr>
      </w:pPr>
      <w:r>
        <w:rPr>
          <w:rFonts w:ascii="Times New Roman" w:eastAsia="Times New Roman" w:hAnsi="Times New Roman"/>
        </w:rPr>
        <w:t>9.3 O pedido de prorrogação do prazo de entrega, concedido em caráter excepcional e</w:t>
      </w:r>
      <w:r>
        <w:rPr>
          <w:rFonts w:ascii="Times New Roman" w:eastAsia="Times New Roman" w:hAnsi="Times New Roman"/>
        </w:rPr>
        <w:t xml:space="preserve"> sem efeito suspensivo, deverá ser encaminhado por escrito, com antecedência mínima de 01 (um) dia do seu vencimento, anexando-se documento comprobatório do alegado pela Contratada, em conformidade com o art. 57, § 1 da Lei 8.666/93.</w:t>
      </w:r>
    </w:p>
    <w:p w:rsidR="007B6F20" w:rsidRDefault="003D64F4">
      <w:pPr>
        <w:spacing w:before="0"/>
        <w:jc w:val="both"/>
        <w:rPr>
          <w:sz w:val="22"/>
          <w:szCs w:val="22"/>
        </w:rPr>
      </w:pPr>
      <w:r>
        <w:rPr>
          <w:sz w:val="22"/>
          <w:szCs w:val="22"/>
        </w:rPr>
        <w:t>9.4. A Administração C</w:t>
      </w:r>
      <w:r>
        <w:rPr>
          <w:sz w:val="22"/>
          <w:szCs w:val="22"/>
        </w:rPr>
        <w:t xml:space="preserve">ontratante designará, formalmente, o servidor (ou comissão de, no mínimo, </w:t>
      </w:r>
      <w:proofErr w:type="gramStart"/>
      <w:r>
        <w:rPr>
          <w:sz w:val="22"/>
          <w:szCs w:val="22"/>
        </w:rPr>
        <w:t>3</w:t>
      </w:r>
      <w:proofErr w:type="gramEnd"/>
      <w:r>
        <w:rPr>
          <w:sz w:val="22"/>
          <w:szCs w:val="22"/>
        </w:rPr>
        <w:t xml:space="preserve"> três membros, na hipótese do parágrafo 8º do art. 15 da Lei nº 8.666/93) responsável pelo recebimento do material, por meio de termo circunstanciado que comprove a adequação do obj</w:t>
      </w:r>
      <w:r>
        <w:rPr>
          <w:sz w:val="22"/>
          <w:szCs w:val="22"/>
        </w:rPr>
        <w:t>eto aos termos deste contrato e pela atestação provisória e/ou definitiva dos mesmos em até 05 (cinco) dias consecutivos.</w:t>
      </w:r>
    </w:p>
    <w:p w:rsidR="007B6F20" w:rsidRDefault="003D64F4">
      <w:pPr>
        <w:spacing w:before="0"/>
        <w:jc w:val="both"/>
        <w:rPr>
          <w:sz w:val="22"/>
          <w:szCs w:val="22"/>
        </w:rPr>
      </w:pPr>
      <w:r>
        <w:rPr>
          <w:sz w:val="22"/>
          <w:szCs w:val="22"/>
        </w:rPr>
        <w:t>9.5. Constatadas irregularidades no objeto contratada, a contratante poderá:</w:t>
      </w:r>
    </w:p>
    <w:p w:rsidR="007B6F20" w:rsidRDefault="003D64F4">
      <w:pPr>
        <w:spacing w:before="0"/>
        <w:jc w:val="both"/>
        <w:rPr>
          <w:sz w:val="22"/>
          <w:szCs w:val="22"/>
        </w:rPr>
      </w:pPr>
      <w:r>
        <w:rPr>
          <w:sz w:val="22"/>
          <w:szCs w:val="22"/>
        </w:rPr>
        <w:t>a) Se disser respeito à especificação, rejeitá-lo, determ</w:t>
      </w:r>
      <w:r>
        <w:rPr>
          <w:sz w:val="22"/>
          <w:szCs w:val="22"/>
        </w:rPr>
        <w:t>inando sua substituição ou rescindindo a contratação, sem prejuízo das penalidades cabíveis;</w:t>
      </w:r>
    </w:p>
    <w:p w:rsidR="007B6F20" w:rsidRDefault="003D64F4">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w:t>
      </w:r>
      <w:r>
        <w:rPr>
          <w:sz w:val="22"/>
          <w:szCs w:val="22"/>
        </w:rPr>
        <w:t>tuição por outros novos, no prazo máximo de 03 (três) dias consecutivos, contados a partir do recebimento daqueles que forem devolvidos, sem prejuízo para o disposto nos artigos 441 a 446 do Código Civil de 2002;</w:t>
      </w:r>
    </w:p>
    <w:p w:rsidR="007B6F20" w:rsidRDefault="003D64F4">
      <w:pPr>
        <w:spacing w:before="0"/>
        <w:jc w:val="both"/>
        <w:rPr>
          <w:sz w:val="22"/>
          <w:szCs w:val="22"/>
        </w:rPr>
      </w:pPr>
      <w:r>
        <w:rPr>
          <w:sz w:val="22"/>
          <w:szCs w:val="22"/>
        </w:rPr>
        <w:t>c) A critério exclusivo da contratante, cas</w:t>
      </w:r>
      <w:r>
        <w:rPr>
          <w:sz w:val="22"/>
          <w:szCs w:val="22"/>
        </w:rPr>
        <w:t>o ocorra a total impossibilidade de entrega do produto pela marca cotada, desde que justificado pelo fornecedor, os produtos poderão ser substituídos sem alteração de valores por outra marca de qualidade similar ou superior, com a aprovação da amostra pelo</w:t>
      </w:r>
      <w:r>
        <w:rPr>
          <w:sz w:val="22"/>
          <w:szCs w:val="22"/>
        </w:rPr>
        <w:t xml:space="preserve"> Conselho.</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DÉCIMA - DA RESPONSABILIDADE DAS PARTES</w:t>
      </w:r>
    </w:p>
    <w:p w:rsidR="007B6F20" w:rsidRDefault="003D64F4">
      <w:pPr>
        <w:spacing w:before="0"/>
        <w:jc w:val="both"/>
        <w:rPr>
          <w:sz w:val="22"/>
          <w:szCs w:val="22"/>
        </w:rPr>
      </w:pPr>
      <w:r>
        <w:rPr>
          <w:sz w:val="22"/>
          <w:szCs w:val="22"/>
        </w:rPr>
        <w:t>10.1. Compete à Contratada:</w:t>
      </w:r>
    </w:p>
    <w:p w:rsidR="007B6F20" w:rsidRDefault="003D64F4">
      <w:pPr>
        <w:spacing w:before="0"/>
        <w:jc w:val="both"/>
        <w:rPr>
          <w:sz w:val="22"/>
          <w:szCs w:val="22"/>
        </w:rPr>
      </w:pPr>
      <w:r>
        <w:rPr>
          <w:sz w:val="22"/>
          <w:szCs w:val="22"/>
        </w:rPr>
        <w:t>a) Entregar os materiais de acordo com as condições e prazos propostos respeitando-se o período de validade;</w:t>
      </w:r>
    </w:p>
    <w:p w:rsidR="007B6F20" w:rsidRDefault="003D64F4">
      <w:pPr>
        <w:spacing w:before="0"/>
        <w:jc w:val="both"/>
        <w:rPr>
          <w:sz w:val="22"/>
          <w:szCs w:val="22"/>
        </w:rPr>
      </w:pPr>
      <w:r>
        <w:rPr>
          <w:sz w:val="22"/>
          <w:szCs w:val="22"/>
        </w:rPr>
        <w:t xml:space="preserve">b) Providenciar a imediata correção das deficiências </w:t>
      </w:r>
      <w:r>
        <w:rPr>
          <w:sz w:val="22"/>
          <w:szCs w:val="22"/>
        </w:rPr>
        <w:t>apontadas pelo setor competente do Contratante;</w:t>
      </w:r>
    </w:p>
    <w:p w:rsidR="007B6F20" w:rsidRDefault="003D64F4">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w:t>
      </w:r>
      <w:r>
        <w:rPr>
          <w:sz w:val="22"/>
          <w:szCs w:val="22"/>
        </w:rPr>
        <w:t xml:space="preserve"> 55, da Lei Nº 8.666/93 e alterações;</w:t>
      </w:r>
    </w:p>
    <w:p w:rsidR="007B6F20" w:rsidRDefault="003D64F4">
      <w:pPr>
        <w:spacing w:before="0"/>
        <w:jc w:val="both"/>
        <w:rPr>
          <w:sz w:val="22"/>
          <w:szCs w:val="22"/>
        </w:rPr>
      </w:pPr>
      <w:r>
        <w:rPr>
          <w:sz w:val="22"/>
          <w:szCs w:val="22"/>
        </w:rPr>
        <w:t>10.2. Compete à Contratante:</w:t>
      </w:r>
    </w:p>
    <w:p w:rsidR="007B6F20" w:rsidRDefault="003D64F4">
      <w:pPr>
        <w:spacing w:before="0"/>
        <w:jc w:val="both"/>
        <w:rPr>
          <w:sz w:val="22"/>
          <w:szCs w:val="22"/>
        </w:rPr>
      </w:pPr>
      <w:r>
        <w:rPr>
          <w:sz w:val="22"/>
          <w:szCs w:val="22"/>
        </w:rPr>
        <w:t>a) Efetuar o pagamento do preço previsto na cláusula segunda, nos termos deste instrumento;</w:t>
      </w:r>
    </w:p>
    <w:p w:rsidR="007B6F20" w:rsidRDefault="003D64F4">
      <w:pPr>
        <w:spacing w:before="0"/>
        <w:jc w:val="both"/>
        <w:rPr>
          <w:sz w:val="22"/>
          <w:szCs w:val="22"/>
        </w:rPr>
      </w:pPr>
      <w:r>
        <w:rPr>
          <w:sz w:val="22"/>
          <w:szCs w:val="22"/>
        </w:rPr>
        <w:t>b) Definir o local para entrega dos materiais adquiridos;</w:t>
      </w:r>
    </w:p>
    <w:p w:rsidR="007B6F20" w:rsidRDefault="003D64F4">
      <w:pPr>
        <w:spacing w:before="0"/>
        <w:jc w:val="both"/>
        <w:rPr>
          <w:sz w:val="22"/>
          <w:szCs w:val="22"/>
        </w:rPr>
      </w:pPr>
      <w:r>
        <w:rPr>
          <w:sz w:val="22"/>
          <w:szCs w:val="22"/>
        </w:rPr>
        <w:t>c) Designar servidor (ou comissão de, n</w:t>
      </w:r>
      <w:r>
        <w:rPr>
          <w:sz w:val="22"/>
          <w:szCs w:val="22"/>
        </w:rPr>
        <w:t xml:space="preserve">o mínimo, </w:t>
      </w:r>
      <w:proofErr w:type="gramStart"/>
      <w:r>
        <w:rPr>
          <w:sz w:val="22"/>
          <w:szCs w:val="22"/>
        </w:rPr>
        <w:t>3</w:t>
      </w:r>
      <w:proofErr w:type="gramEnd"/>
      <w:r>
        <w:rPr>
          <w:sz w:val="22"/>
          <w:szCs w:val="22"/>
        </w:rPr>
        <w:t xml:space="preserve"> três membros, na hipótese do parágrafo 8º do art. 15 da Lei nº 8.666/93) responsável pelo acompanhamento e fiscalização na entrega dos produtos adquiridos.</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lastRenderedPageBreak/>
        <w:t>CLÁUSULA DÉCIMA PRIMEIRA - DAS SANÇÕES ADMINISTRATIVAS</w:t>
      </w:r>
    </w:p>
    <w:p w:rsidR="007B6F20" w:rsidRDefault="003D64F4">
      <w:pPr>
        <w:spacing w:before="0"/>
        <w:jc w:val="both"/>
        <w:rPr>
          <w:sz w:val="22"/>
          <w:szCs w:val="22"/>
        </w:rPr>
      </w:pPr>
      <w:r>
        <w:rPr>
          <w:sz w:val="22"/>
          <w:szCs w:val="22"/>
        </w:rPr>
        <w:t>11.1. Em caso de atraso na execu</w:t>
      </w:r>
      <w:r>
        <w:rPr>
          <w:sz w:val="22"/>
          <w:szCs w:val="22"/>
        </w:rPr>
        <w:t>ção/entrega do objeto contratado, multa de 0,3% (três centésimos por cento) por dia de atraso, até o limite de 20% (vinte por cento) sobre o valor total do contrato.</w:t>
      </w:r>
    </w:p>
    <w:p w:rsidR="007B6F20" w:rsidRDefault="003D64F4">
      <w:pPr>
        <w:spacing w:before="0"/>
        <w:jc w:val="both"/>
        <w:rPr>
          <w:sz w:val="22"/>
          <w:szCs w:val="22"/>
        </w:rPr>
      </w:pPr>
      <w:r>
        <w:rPr>
          <w:sz w:val="22"/>
          <w:szCs w:val="22"/>
        </w:rPr>
        <w:t>11.2. Sem prejuízo das sanções cominadas no item 11.3 desta Ata, no descumprimento de quai</w:t>
      </w:r>
      <w:r>
        <w:rPr>
          <w:sz w:val="22"/>
          <w:szCs w:val="22"/>
        </w:rPr>
        <w:t xml:space="preserve">squer obrigações </w:t>
      </w:r>
      <w:proofErr w:type="gramStart"/>
      <w:r>
        <w:rPr>
          <w:sz w:val="22"/>
          <w:szCs w:val="22"/>
        </w:rPr>
        <w:t>licitatórias/contratuais</w:t>
      </w:r>
      <w:proofErr w:type="gramEnd"/>
      <w:r>
        <w:rPr>
          <w:sz w:val="22"/>
          <w:szCs w:val="22"/>
        </w:rPr>
        <w:t>, a administração municipal poderá garantida a prévia e ampla defesa, aplicar multa de 10% (dez por cento) sobre o valor total cotado pela licitante/contratada.</w:t>
      </w:r>
    </w:p>
    <w:p w:rsidR="007B6F20" w:rsidRDefault="003D64F4">
      <w:pPr>
        <w:spacing w:before="0"/>
        <w:jc w:val="both"/>
        <w:rPr>
          <w:sz w:val="22"/>
          <w:szCs w:val="22"/>
        </w:rPr>
      </w:pPr>
      <w:r>
        <w:rPr>
          <w:sz w:val="22"/>
          <w:szCs w:val="22"/>
        </w:rPr>
        <w:t>11.3. A licitante/contratada se sujeita ainda as segui</w:t>
      </w:r>
      <w:r>
        <w:rPr>
          <w:sz w:val="22"/>
          <w:szCs w:val="22"/>
        </w:rPr>
        <w:t>ntes penalidades:</w:t>
      </w:r>
    </w:p>
    <w:p w:rsidR="007B6F20" w:rsidRDefault="003D64F4">
      <w:pPr>
        <w:spacing w:before="0"/>
        <w:jc w:val="both"/>
        <w:rPr>
          <w:sz w:val="22"/>
          <w:szCs w:val="22"/>
        </w:rPr>
      </w:pPr>
      <w:r>
        <w:rPr>
          <w:sz w:val="22"/>
          <w:szCs w:val="22"/>
        </w:rPr>
        <w:t>a) Advertência;</w:t>
      </w:r>
    </w:p>
    <w:p w:rsidR="007B6F20" w:rsidRDefault="003D64F4">
      <w:pPr>
        <w:spacing w:before="0"/>
        <w:jc w:val="both"/>
        <w:rPr>
          <w:sz w:val="22"/>
          <w:szCs w:val="22"/>
        </w:rPr>
      </w:pPr>
      <w:r>
        <w:rPr>
          <w:sz w:val="22"/>
          <w:szCs w:val="22"/>
        </w:rPr>
        <w:t xml:space="preserve">b) Suspensão temporária de participar de licitações e impedimento de contratar com a administração municipal, por prazo de até </w:t>
      </w:r>
      <w:proofErr w:type="gramStart"/>
      <w:r>
        <w:rPr>
          <w:sz w:val="22"/>
          <w:szCs w:val="22"/>
        </w:rPr>
        <w:t>2</w:t>
      </w:r>
      <w:proofErr w:type="gramEnd"/>
      <w:r>
        <w:rPr>
          <w:sz w:val="22"/>
          <w:szCs w:val="22"/>
        </w:rPr>
        <w:t xml:space="preserve"> (dois) anos, e,</w:t>
      </w:r>
    </w:p>
    <w:p w:rsidR="007B6F20" w:rsidRDefault="003D64F4">
      <w:pPr>
        <w:spacing w:before="0"/>
        <w:jc w:val="both"/>
        <w:rPr>
          <w:sz w:val="22"/>
          <w:szCs w:val="22"/>
        </w:rPr>
      </w:pPr>
      <w:r>
        <w:rPr>
          <w:sz w:val="22"/>
          <w:szCs w:val="22"/>
        </w:rPr>
        <w:t>c) Declaração de Inidoneidade para licitar ou contratar com a Administração P</w:t>
      </w:r>
      <w:r>
        <w:rPr>
          <w:sz w:val="22"/>
          <w:szCs w:val="22"/>
        </w:rPr>
        <w:t>ública pelo prazo de 05 (cinco) anos para licitante, adjudicatária ou contratada que deixar de entregar ou apresentar documentação falsa exigida para o certame, ensejar o retardamento da execução de seu objeto, não mantiver a proposta, falhar ou fraudar na</w:t>
      </w:r>
      <w:r>
        <w:rPr>
          <w:sz w:val="22"/>
          <w:szCs w:val="22"/>
        </w:rPr>
        <w:t xml:space="preserve"> execução do contrato, comportar-se de modo inidôneo ou cometer fraude fiscal, garantida prévia e ampla defesa, ficará impedida de licitar e contratar com Administração Pública pelo prazo de até cinco anos e, se for o caso, será </w:t>
      </w:r>
      <w:proofErr w:type="gramStart"/>
      <w:r>
        <w:rPr>
          <w:sz w:val="22"/>
          <w:szCs w:val="22"/>
        </w:rPr>
        <w:t>descredenciada</w:t>
      </w:r>
      <w:proofErr w:type="gramEnd"/>
      <w:r>
        <w:rPr>
          <w:sz w:val="22"/>
          <w:szCs w:val="22"/>
        </w:rPr>
        <w:t xml:space="preserve"> no Cadastro </w:t>
      </w:r>
      <w:r>
        <w:rPr>
          <w:sz w:val="22"/>
          <w:szCs w:val="22"/>
        </w:rPr>
        <w:t>de Fornecedores por igual período, sem prejuízo de outras sanções na forma da lei.</w:t>
      </w:r>
    </w:p>
    <w:p w:rsidR="007B6F20" w:rsidRDefault="003D64F4">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w:t>
      </w:r>
      <w:r>
        <w:rPr>
          <w:sz w:val="22"/>
          <w:szCs w:val="22"/>
        </w:rPr>
        <w:t xml:space="preserve"> o fornecedor não tenha nenhum valor a receber da administração municipal, ser-lhe-á concedido o prazo de 05 (cinco) dias úteis, contados de sua intimação, para efetuar o pagamento da multa. Após esse prazo, não sendo efetuado o pagamento, seus dados serão</w:t>
      </w:r>
      <w:r>
        <w:rPr>
          <w:sz w:val="22"/>
          <w:szCs w:val="22"/>
        </w:rPr>
        <w:t xml:space="preserve"> encaminhados ao Órgão competente para que seja inscrita na dívida ativa do Município, podendo, ainda proceder à cobrança judicial da multa.</w:t>
      </w:r>
    </w:p>
    <w:p w:rsidR="007B6F20" w:rsidRDefault="003D64F4">
      <w:pPr>
        <w:spacing w:before="0"/>
        <w:jc w:val="both"/>
        <w:rPr>
          <w:sz w:val="22"/>
          <w:szCs w:val="22"/>
        </w:rPr>
      </w:pPr>
      <w:r>
        <w:rPr>
          <w:sz w:val="22"/>
          <w:szCs w:val="22"/>
        </w:rPr>
        <w:t>11.5 As penalidades previstas neste item têm caráter de sanção administrativa, consequentemente, a sua aplicação nã</w:t>
      </w:r>
      <w:r>
        <w:rPr>
          <w:sz w:val="22"/>
          <w:szCs w:val="22"/>
        </w:rPr>
        <w:t>o exime a empresa vencedora da reparação das eventuais perdas e danos que seu ato punível venha acarretar à Prefeitura Municipal de São Domingos do Norte/ES.</w:t>
      </w:r>
    </w:p>
    <w:p w:rsidR="007B6F20" w:rsidRDefault="003D64F4">
      <w:pPr>
        <w:spacing w:before="0"/>
        <w:jc w:val="both"/>
        <w:rPr>
          <w:sz w:val="22"/>
          <w:szCs w:val="22"/>
        </w:rPr>
      </w:pPr>
      <w:r>
        <w:rPr>
          <w:sz w:val="22"/>
          <w:szCs w:val="22"/>
        </w:rPr>
        <w:t>11.6 A falsidade de declaração prestada, em qualquer das declarações exigidas neste Edital, caract</w:t>
      </w:r>
      <w:r>
        <w:rPr>
          <w:sz w:val="22"/>
          <w:szCs w:val="22"/>
        </w:rPr>
        <w:t>erizará o crime de que trata o art. 299 do código penal, além da sanção prevista no item 21.3.3 deste Edital.</w:t>
      </w:r>
    </w:p>
    <w:p w:rsidR="007B6F20" w:rsidRDefault="003D64F4">
      <w:pPr>
        <w:spacing w:before="0"/>
        <w:jc w:val="both"/>
        <w:rPr>
          <w:sz w:val="22"/>
          <w:szCs w:val="22"/>
        </w:rPr>
      </w:pPr>
      <w:r>
        <w:rPr>
          <w:sz w:val="22"/>
          <w:szCs w:val="22"/>
        </w:rPr>
        <w:t>11.7. A aplicação da multa de mora não impede que a Administração rescinda unilateralmente o contrato e aplique as outras sanções previstas no ite</w:t>
      </w:r>
      <w:r>
        <w:rPr>
          <w:sz w:val="22"/>
          <w:szCs w:val="22"/>
        </w:rPr>
        <w:t>m 11.3 desta Ata e na Lei Federal nº. 8.666/93;</w:t>
      </w:r>
    </w:p>
    <w:p w:rsidR="007B6F20" w:rsidRDefault="003D64F4">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rsidR="007B6F20" w:rsidRDefault="003D64F4">
      <w:pPr>
        <w:spacing w:before="0"/>
        <w:jc w:val="both"/>
        <w:rPr>
          <w:sz w:val="22"/>
          <w:szCs w:val="22"/>
        </w:rPr>
      </w:pPr>
      <w:bookmarkStart w:id="1" w:name="art87_3"/>
      <w:bookmarkEnd w:id="1"/>
      <w:r>
        <w:rPr>
          <w:sz w:val="22"/>
          <w:szCs w:val="22"/>
        </w:rPr>
        <w:t>11.9. As sanções administrat</w:t>
      </w:r>
      <w:r>
        <w:rPr>
          <w:sz w:val="22"/>
          <w:szCs w:val="22"/>
        </w:rPr>
        <w:t xml:space="preserve">ivas somente serão aplicadas mediante regular processo administrativo, assegurada </w:t>
      </w:r>
      <w:proofErr w:type="gramStart"/>
      <w:r>
        <w:rPr>
          <w:sz w:val="22"/>
          <w:szCs w:val="22"/>
        </w:rPr>
        <w:t>a</w:t>
      </w:r>
      <w:proofErr w:type="gramEnd"/>
      <w:r>
        <w:rPr>
          <w:sz w:val="22"/>
          <w:szCs w:val="22"/>
        </w:rPr>
        <w:t xml:space="preserve"> ampla defesa e o contraditório, observando-se as seguintes regras:</w:t>
      </w:r>
    </w:p>
    <w:p w:rsidR="007B6F20" w:rsidRDefault="003D64F4">
      <w:pPr>
        <w:spacing w:before="0"/>
        <w:jc w:val="both"/>
        <w:rPr>
          <w:sz w:val="22"/>
          <w:szCs w:val="22"/>
        </w:rPr>
      </w:pPr>
      <w:r>
        <w:rPr>
          <w:sz w:val="22"/>
          <w:szCs w:val="22"/>
        </w:rPr>
        <w:t xml:space="preserve">11.9.1. Antes da aplicação de qualquer sanção administrativa, deverá notificar o licitante contratado, </w:t>
      </w:r>
      <w:r>
        <w:rPr>
          <w:sz w:val="22"/>
          <w:szCs w:val="22"/>
        </w:rPr>
        <w:t>facultando-lhe a apresentação de defesa prévia;</w:t>
      </w:r>
    </w:p>
    <w:p w:rsidR="007B6F20" w:rsidRDefault="003D64F4">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w:t>
      </w:r>
      <w:r>
        <w:rPr>
          <w:sz w:val="22"/>
          <w:szCs w:val="22"/>
        </w:rPr>
        <w:t>a penalidade, a sanção que se pretende aplicar, o prazo e o local de entrega das razões de defesa.</w:t>
      </w:r>
    </w:p>
    <w:p w:rsidR="007B6F20" w:rsidRDefault="003D64F4">
      <w:pPr>
        <w:spacing w:before="0"/>
        <w:jc w:val="both"/>
        <w:rPr>
          <w:sz w:val="22"/>
          <w:szCs w:val="22"/>
        </w:rPr>
      </w:pPr>
      <w:r>
        <w:rPr>
          <w:sz w:val="22"/>
          <w:szCs w:val="22"/>
        </w:rPr>
        <w:t xml:space="preserve">11.9.3. O prazo para apresentação de defesa prévia será de 05 (cinco) dias úteis a contar da intimação, exceto na hipótese de declaração de inidoneidade, em </w:t>
      </w:r>
      <w:r>
        <w:rPr>
          <w:sz w:val="22"/>
          <w:szCs w:val="22"/>
        </w:rPr>
        <w:t>que o prazo será de 10 (dez) dias consecutivos, devendo, em ambos os casos, ser observada a regra do art. 110 da Lei Federal nº. 8666/93.</w:t>
      </w:r>
    </w:p>
    <w:p w:rsidR="007B6F20" w:rsidRDefault="003D64F4">
      <w:pPr>
        <w:spacing w:before="0"/>
        <w:jc w:val="both"/>
        <w:rPr>
          <w:sz w:val="22"/>
          <w:szCs w:val="22"/>
        </w:rPr>
      </w:pPr>
      <w:r>
        <w:rPr>
          <w:sz w:val="22"/>
          <w:szCs w:val="22"/>
        </w:rPr>
        <w:t>11.10. O licitante contratado comunicará as mudanças de endereço ocorridas no curso do processo licitatório e da vigên</w:t>
      </w:r>
      <w:r>
        <w:rPr>
          <w:sz w:val="22"/>
          <w:szCs w:val="22"/>
        </w:rPr>
        <w:t>cia do contrato, considerando-se eficazes as notificações enviadas ao local anteriormente indicado, na ausência da comunicação.</w:t>
      </w:r>
    </w:p>
    <w:p w:rsidR="007B6F20" w:rsidRDefault="003D64F4">
      <w:pPr>
        <w:spacing w:before="0"/>
        <w:jc w:val="both"/>
        <w:rPr>
          <w:sz w:val="22"/>
          <w:szCs w:val="22"/>
        </w:rPr>
      </w:pPr>
      <w:r>
        <w:rPr>
          <w:sz w:val="22"/>
          <w:szCs w:val="22"/>
        </w:rPr>
        <w:t xml:space="preserve">11.11. Ofertada a defesa prévia ou expirado o prazo sem que ocorra a sua apresentação, será proferida a decisão fundamentada e </w:t>
      </w:r>
      <w:proofErr w:type="gramStart"/>
      <w:r>
        <w:rPr>
          <w:sz w:val="22"/>
          <w:szCs w:val="22"/>
        </w:rPr>
        <w:t>a</w:t>
      </w:r>
      <w:r>
        <w:rPr>
          <w:sz w:val="22"/>
          <w:szCs w:val="22"/>
        </w:rPr>
        <w:t>dotará</w:t>
      </w:r>
      <w:proofErr w:type="gramEnd"/>
      <w:r>
        <w:rPr>
          <w:sz w:val="22"/>
          <w:szCs w:val="22"/>
        </w:rPr>
        <w:t xml:space="preserve"> as medidas legais cabíveis, resguardado o direito de recurso do licitante que deverá ser exercido nos termos da Lei Federal nº. 8.666/93.</w:t>
      </w:r>
    </w:p>
    <w:p w:rsidR="007B6F20" w:rsidRDefault="003D64F4">
      <w:pPr>
        <w:spacing w:before="0"/>
        <w:jc w:val="both"/>
        <w:rPr>
          <w:sz w:val="22"/>
          <w:szCs w:val="22"/>
        </w:rPr>
      </w:pPr>
      <w:r>
        <w:rPr>
          <w:sz w:val="22"/>
          <w:szCs w:val="22"/>
        </w:rPr>
        <w:lastRenderedPageBreak/>
        <w:t xml:space="preserve">11.12. O recurso administrativo a que se refere </w:t>
      </w:r>
      <w:proofErr w:type="gramStart"/>
      <w:r>
        <w:rPr>
          <w:sz w:val="22"/>
          <w:szCs w:val="22"/>
        </w:rPr>
        <w:t>a</w:t>
      </w:r>
      <w:proofErr w:type="gramEnd"/>
      <w:r>
        <w:rPr>
          <w:sz w:val="22"/>
          <w:szCs w:val="22"/>
        </w:rPr>
        <w:t xml:space="preserve"> alínea anterior será submetido à análise da Procuradoria Gera</w:t>
      </w:r>
      <w:r>
        <w:rPr>
          <w:sz w:val="22"/>
          <w:szCs w:val="22"/>
        </w:rPr>
        <w:t>l do Município.</w:t>
      </w:r>
    </w:p>
    <w:p w:rsidR="007B6F20" w:rsidRDefault="003D64F4">
      <w:pPr>
        <w:spacing w:before="0"/>
        <w:jc w:val="both"/>
        <w:rPr>
          <w:sz w:val="22"/>
          <w:szCs w:val="22"/>
        </w:rPr>
      </w:pPr>
      <w:r>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w:t>
      </w:r>
      <w:r>
        <w:rPr>
          <w:sz w:val="22"/>
          <w:szCs w:val="22"/>
        </w:rPr>
        <w:t>ontrato.</w:t>
      </w:r>
    </w:p>
    <w:p w:rsidR="007B6F20" w:rsidRDefault="003D64F4">
      <w:pPr>
        <w:spacing w:before="0"/>
        <w:jc w:val="both"/>
        <w:rPr>
          <w:sz w:val="22"/>
          <w:szCs w:val="22"/>
        </w:rPr>
      </w:pPr>
      <w:r>
        <w:rPr>
          <w:sz w:val="22"/>
          <w:szCs w:val="22"/>
        </w:rPr>
        <w:t>11.14. Em qualquer caso, se após o desconto dos valores relativos às multas restar valor residual em desfavor do licitante contratado, é obrigatória a cobrança judicial da diferença.</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DÉCIMA SEGUNDA - DA RESCISÃO</w:t>
      </w:r>
    </w:p>
    <w:p w:rsidR="007B6F20" w:rsidRDefault="003D64F4">
      <w:pPr>
        <w:spacing w:before="0"/>
        <w:jc w:val="both"/>
        <w:rPr>
          <w:sz w:val="22"/>
          <w:szCs w:val="22"/>
        </w:rPr>
      </w:pPr>
      <w:r>
        <w:rPr>
          <w:sz w:val="22"/>
          <w:szCs w:val="22"/>
        </w:rPr>
        <w:t xml:space="preserve">12.1. A rescisão da Ata </w:t>
      </w:r>
      <w:r>
        <w:rPr>
          <w:sz w:val="22"/>
          <w:szCs w:val="22"/>
        </w:rPr>
        <w:t xml:space="preserve">poderá ocorrer nas hipóteses e condições previstas nos artigos 78 e 79 da Lei nº 8.666/93, no que </w:t>
      </w:r>
      <w:proofErr w:type="gramStart"/>
      <w:r>
        <w:rPr>
          <w:sz w:val="22"/>
          <w:szCs w:val="22"/>
        </w:rPr>
        <w:t>couberem,</w:t>
      </w:r>
      <w:proofErr w:type="gramEnd"/>
      <w:r>
        <w:rPr>
          <w:sz w:val="22"/>
          <w:szCs w:val="22"/>
        </w:rPr>
        <w:t xml:space="preserve"> com aplicação do art. 80 da mesma Lei, se for o caso.</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DÉCIMA TERCEIRA - DOS ADITAMENTOS</w:t>
      </w:r>
    </w:p>
    <w:p w:rsidR="007B6F20" w:rsidRDefault="003D64F4">
      <w:pPr>
        <w:spacing w:before="0"/>
        <w:jc w:val="both"/>
        <w:rPr>
          <w:sz w:val="22"/>
          <w:szCs w:val="22"/>
        </w:rPr>
      </w:pPr>
      <w:r>
        <w:rPr>
          <w:sz w:val="22"/>
          <w:szCs w:val="22"/>
        </w:rPr>
        <w:t xml:space="preserve">13.1. </w:t>
      </w:r>
      <w:proofErr w:type="gramStart"/>
      <w:r>
        <w:rPr>
          <w:sz w:val="22"/>
          <w:szCs w:val="22"/>
        </w:rPr>
        <w:t>A presente</w:t>
      </w:r>
      <w:proofErr w:type="gramEnd"/>
      <w:r>
        <w:rPr>
          <w:sz w:val="22"/>
          <w:szCs w:val="22"/>
        </w:rPr>
        <w:t xml:space="preserve"> Ata poderá ser aditada, estritame</w:t>
      </w:r>
      <w:r>
        <w:rPr>
          <w:sz w:val="22"/>
          <w:szCs w:val="22"/>
        </w:rPr>
        <w:t>nte, nos termos previstos na Lei no 8.666/93, após manifestação formal da Procuradoria Geral do Município.</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DÉCIMA QUARTA - DOS RECURSOS ADMINISTRATIVOS</w:t>
      </w:r>
    </w:p>
    <w:p w:rsidR="007B6F20" w:rsidRDefault="003D64F4">
      <w:pPr>
        <w:spacing w:before="0"/>
        <w:jc w:val="both"/>
        <w:rPr>
          <w:sz w:val="22"/>
          <w:szCs w:val="22"/>
        </w:rPr>
      </w:pPr>
      <w:r>
        <w:rPr>
          <w:sz w:val="22"/>
          <w:szCs w:val="22"/>
        </w:rPr>
        <w:t>14.1. Os recursos, representação e pedido de reconsideração, somente serão acolhidos nos termo</w:t>
      </w:r>
      <w:r>
        <w:rPr>
          <w:sz w:val="22"/>
          <w:szCs w:val="22"/>
        </w:rPr>
        <w:t>s do art. 109, da Lei no 8.666/93 e alterações posteriores.</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CLÁUSULA DÉCIMA QUINTA - DO ACOMPANHAMENTO E DA FISCALIZAÇÃO</w:t>
      </w:r>
    </w:p>
    <w:p w:rsidR="007B6F20" w:rsidRDefault="003D64F4">
      <w:pPr>
        <w:spacing w:before="0"/>
        <w:jc w:val="both"/>
        <w:rPr>
          <w:sz w:val="22"/>
          <w:szCs w:val="22"/>
        </w:rPr>
      </w:pPr>
      <w:r>
        <w:rPr>
          <w:sz w:val="22"/>
          <w:szCs w:val="22"/>
        </w:rPr>
        <w:t xml:space="preserve">15.1. A execução do contrato será acompanhada pelos servidores </w:t>
      </w:r>
      <w:r>
        <w:rPr>
          <w:b/>
          <w:bCs/>
          <w:sz w:val="22"/>
          <w:szCs w:val="22"/>
        </w:rPr>
        <w:t xml:space="preserve">representando o CRAS “João Gabriel” a servidora </w:t>
      </w:r>
      <w:proofErr w:type="spellStart"/>
      <w:r>
        <w:rPr>
          <w:b/>
          <w:bCs/>
          <w:sz w:val="22"/>
          <w:szCs w:val="22"/>
        </w:rPr>
        <w:t>Leidmar</w:t>
      </w:r>
      <w:proofErr w:type="spellEnd"/>
      <w:r>
        <w:rPr>
          <w:b/>
          <w:bCs/>
          <w:sz w:val="22"/>
          <w:szCs w:val="22"/>
        </w:rPr>
        <w:t xml:space="preserve"> Adão, represent</w:t>
      </w:r>
      <w:r>
        <w:rPr>
          <w:b/>
          <w:bCs/>
          <w:sz w:val="22"/>
          <w:szCs w:val="22"/>
        </w:rPr>
        <w:t xml:space="preserve">ando SEMTADS e Conselho Tutelar a servidora </w:t>
      </w:r>
      <w:proofErr w:type="spellStart"/>
      <w:r>
        <w:rPr>
          <w:b/>
          <w:bCs/>
          <w:sz w:val="22"/>
          <w:szCs w:val="22"/>
        </w:rPr>
        <w:t>Leidmar</w:t>
      </w:r>
      <w:proofErr w:type="spellEnd"/>
      <w:r>
        <w:rPr>
          <w:b/>
          <w:bCs/>
          <w:sz w:val="22"/>
          <w:szCs w:val="22"/>
        </w:rPr>
        <w:t xml:space="preserve"> </w:t>
      </w:r>
      <w:proofErr w:type="spellStart"/>
      <w:r>
        <w:rPr>
          <w:b/>
          <w:bCs/>
          <w:sz w:val="22"/>
          <w:szCs w:val="22"/>
        </w:rPr>
        <w:t>Romagna</w:t>
      </w:r>
      <w:proofErr w:type="spellEnd"/>
      <w:r>
        <w:rPr>
          <w:b/>
          <w:bCs/>
          <w:sz w:val="22"/>
          <w:szCs w:val="22"/>
        </w:rPr>
        <w:t xml:space="preserve">, </w:t>
      </w:r>
      <w:r>
        <w:rPr>
          <w:rFonts w:eastAsia="MS Minngs"/>
          <w:b/>
          <w:bCs/>
          <w:kern w:val="1"/>
          <w:sz w:val="22"/>
          <w:szCs w:val="22"/>
        </w:rPr>
        <w:t>representando o Abrigo Institucional “Sebastião Barbosa Carneiro Sobrinho”</w:t>
      </w:r>
      <w:r>
        <w:rPr>
          <w:b/>
          <w:bCs/>
          <w:kern w:val="1"/>
          <w:sz w:val="22"/>
          <w:szCs w:val="22"/>
        </w:rPr>
        <w:t xml:space="preserve"> a servidora Renata Gonçalves Ribeiro</w:t>
      </w:r>
      <w:r>
        <w:rPr>
          <w:b/>
          <w:bCs/>
          <w:sz w:val="22"/>
          <w:szCs w:val="22"/>
        </w:rPr>
        <w:t xml:space="preserve">, </w:t>
      </w:r>
      <w:r>
        <w:rPr>
          <w:b/>
          <w:bCs/>
          <w:kern w:val="1"/>
          <w:sz w:val="22"/>
          <w:szCs w:val="22"/>
        </w:rPr>
        <w:t xml:space="preserve">representando </w:t>
      </w:r>
      <w:r>
        <w:rPr>
          <w:rFonts w:eastAsia="MS Minngs"/>
          <w:b/>
          <w:bCs/>
          <w:kern w:val="1"/>
          <w:sz w:val="22"/>
          <w:szCs w:val="22"/>
        </w:rPr>
        <w:t>Centro Integrado de Assistência Social “</w:t>
      </w:r>
      <w:proofErr w:type="gramStart"/>
      <w:r>
        <w:rPr>
          <w:rFonts w:eastAsia="MS Minngs"/>
          <w:b/>
          <w:bCs/>
          <w:kern w:val="1"/>
          <w:sz w:val="22"/>
          <w:szCs w:val="22"/>
        </w:rPr>
        <w:t>Dona Vivi</w:t>
      </w:r>
      <w:proofErr w:type="gramEnd"/>
      <w:r>
        <w:rPr>
          <w:rFonts w:eastAsia="MS Minngs"/>
          <w:b/>
          <w:bCs/>
          <w:kern w:val="1"/>
          <w:sz w:val="22"/>
          <w:szCs w:val="22"/>
        </w:rPr>
        <w:t>”</w:t>
      </w:r>
      <w:r>
        <w:rPr>
          <w:b/>
          <w:bCs/>
          <w:kern w:val="1"/>
          <w:sz w:val="22"/>
          <w:szCs w:val="22"/>
        </w:rPr>
        <w:t xml:space="preserve"> Margarida Stein </w:t>
      </w:r>
      <w:proofErr w:type="spellStart"/>
      <w:r>
        <w:rPr>
          <w:b/>
          <w:bCs/>
          <w:kern w:val="1"/>
          <w:sz w:val="22"/>
          <w:szCs w:val="22"/>
        </w:rPr>
        <w:t>P</w:t>
      </w:r>
      <w:r>
        <w:rPr>
          <w:b/>
          <w:bCs/>
          <w:kern w:val="1"/>
          <w:sz w:val="22"/>
          <w:szCs w:val="22"/>
        </w:rPr>
        <w:t>iass</w:t>
      </w:r>
      <w:r>
        <w:rPr>
          <w:b/>
          <w:bCs/>
          <w:sz w:val="22"/>
          <w:szCs w:val="22"/>
        </w:rPr>
        <w:t>i</w:t>
      </w:r>
      <w:proofErr w:type="spellEnd"/>
      <w:r>
        <w:rPr>
          <w:b/>
          <w:bCs/>
          <w:sz w:val="22"/>
          <w:szCs w:val="22"/>
        </w:rPr>
        <w:t xml:space="preserve">, representando a SEMUR o servidor Ricardo Vieira, </w:t>
      </w:r>
      <w:proofErr w:type="spellStart"/>
      <w:r>
        <w:rPr>
          <w:b/>
          <w:bCs/>
          <w:sz w:val="22"/>
          <w:szCs w:val="22"/>
        </w:rPr>
        <w:t>reprensentando</w:t>
      </w:r>
      <w:proofErr w:type="spellEnd"/>
      <w:r>
        <w:rPr>
          <w:b/>
          <w:bCs/>
          <w:sz w:val="22"/>
          <w:szCs w:val="22"/>
        </w:rPr>
        <w:t xml:space="preserve"> a SEMAG a servidora Teresa Marquesini, </w:t>
      </w:r>
      <w:proofErr w:type="spellStart"/>
      <w:r>
        <w:rPr>
          <w:b/>
          <w:bCs/>
          <w:sz w:val="22"/>
          <w:szCs w:val="22"/>
        </w:rPr>
        <w:t>reprensentando</w:t>
      </w:r>
      <w:proofErr w:type="spellEnd"/>
      <w:r>
        <w:rPr>
          <w:b/>
          <w:bCs/>
          <w:sz w:val="22"/>
          <w:szCs w:val="22"/>
        </w:rPr>
        <w:t xml:space="preserve"> a SEMEC o servidor </w:t>
      </w:r>
      <w:proofErr w:type="spellStart"/>
      <w:r>
        <w:rPr>
          <w:b/>
          <w:bCs/>
          <w:sz w:val="22"/>
          <w:szCs w:val="22"/>
        </w:rPr>
        <w:t>Valteir</w:t>
      </w:r>
      <w:proofErr w:type="spellEnd"/>
      <w:r>
        <w:rPr>
          <w:b/>
          <w:bCs/>
          <w:sz w:val="22"/>
          <w:szCs w:val="22"/>
        </w:rPr>
        <w:t xml:space="preserve"> Cardoso, representando a SEMAF, SECONT e SEMMA Maria Carolina Santana de Jesus</w:t>
      </w:r>
      <w:r>
        <w:rPr>
          <w:sz w:val="22"/>
          <w:szCs w:val="22"/>
        </w:rPr>
        <w:t xml:space="preserve"> designados representantes</w:t>
      </w:r>
      <w:r>
        <w:rPr>
          <w:sz w:val="22"/>
          <w:szCs w:val="22"/>
        </w:rPr>
        <w:t xml:space="preserve"> da Administração nos termos do art. 67 da Lei nº 8.666/93, que deverá atestar à execução do objeto contratado, observadas as disposições deste Contrato, sem o que não será permitido qualquer pagamento.</w:t>
      </w:r>
    </w:p>
    <w:p w:rsidR="007B6F20" w:rsidRDefault="003D64F4">
      <w:pPr>
        <w:spacing w:before="0"/>
        <w:jc w:val="both"/>
        <w:rPr>
          <w:sz w:val="22"/>
          <w:szCs w:val="22"/>
        </w:rPr>
      </w:pPr>
      <w:r>
        <w:rPr>
          <w:sz w:val="22"/>
          <w:szCs w:val="22"/>
        </w:rPr>
        <w:t>15.2. Quando necessário, serão efetuados testes por a</w:t>
      </w:r>
      <w:r>
        <w:rPr>
          <w:sz w:val="22"/>
          <w:szCs w:val="22"/>
        </w:rPr>
        <w:t xml:space="preserve">mostragem para avaliação dos produtos, utilizando uma quantidade entre </w:t>
      </w:r>
      <w:proofErr w:type="gramStart"/>
      <w:r>
        <w:rPr>
          <w:sz w:val="22"/>
          <w:szCs w:val="22"/>
        </w:rPr>
        <w:t>1</w:t>
      </w:r>
      <w:proofErr w:type="gramEnd"/>
      <w:r>
        <w:rPr>
          <w:sz w:val="22"/>
          <w:szCs w:val="22"/>
        </w:rPr>
        <w:t xml:space="preserve"> e 10% de cada item do empenho, escolhidos aleatoriamente.</w:t>
      </w:r>
    </w:p>
    <w:p w:rsidR="007B6F20" w:rsidRDefault="003D64F4">
      <w:pPr>
        <w:spacing w:before="0"/>
        <w:jc w:val="both"/>
        <w:rPr>
          <w:sz w:val="22"/>
          <w:szCs w:val="22"/>
        </w:rPr>
      </w:pPr>
      <w:r>
        <w:rPr>
          <w:sz w:val="22"/>
          <w:szCs w:val="22"/>
        </w:rPr>
        <w:t>15.3. Um representante da Adjudicada poderá ser convocado a esta Prefeitura Municipal para acompanhar o recebimento do materi</w:t>
      </w:r>
      <w:r>
        <w:rPr>
          <w:sz w:val="22"/>
          <w:szCs w:val="22"/>
        </w:rPr>
        <w:t>al, caso seja necessário. Em caso de não comparecimento do mesmo, os testes serão efetuados pela fiscalização na presença de testemunhas, quando necessário.</w:t>
      </w:r>
    </w:p>
    <w:p w:rsidR="007B6F20" w:rsidRDefault="003D64F4">
      <w:pPr>
        <w:spacing w:before="0"/>
        <w:jc w:val="both"/>
        <w:rPr>
          <w:sz w:val="22"/>
          <w:szCs w:val="22"/>
        </w:rPr>
      </w:pPr>
      <w:r>
        <w:rPr>
          <w:sz w:val="22"/>
          <w:szCs w:val="22"/>
        </w:rPr>
        <w:t>15.4. A ação da fiscalização não exonera a Contratada de suas responsabilidades contratuais.</w:t>
      </w:r>
    </w:p>
    <w:p w:rsidR="007B6F20" w:rsidRDefault="007B6F20">
      <w:pPr>
        <w:spacing w:before="0"/>
        <w:jc w:val="both"/>
        <w:rPr>
          <w:sz w:val="22"/>
          <w:szCs w:val="22"/>
        </w:rPr>
      </w:pPr>
    </w:p>
    <w:p w:rsidR="007B6F20" w:rsidRDefault="003D64F4">
      <w:pPr>
        <w:spacing w:before="0"/>
        <w:jc w:val="both"/>
        <w:rPr>
          <w:b/>
          <w:sz w:val="22"/>
          <w:szCs w:val="22"/>
        </w:rPr>
      </w:pPr>
      <w:r>
        <w:rPr>
          <w:b/>
          <w:sz w:val="22"/>
          <w:szCs w:val="22"/>
        </w:rPr>
        <w:t>CLÁUS</w:t>
      </w:r>
      <w:r>
        <w:rPr>
          <w:b/>
          <w:sz w:val="22"/>
          <w:szCs w:val="22"/>
        </w:rPr>
        <w:t>ULA DÉCIMA SEXTA - DO FORO</w:t>
      </w:r>
    </w:p>
    <w:p w:rsidR="007B6F20" w:rsidRDefault="003D64F4">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w:t>
      </w:r>
      <w:r>
        <w:rPr>
          <w:sz w:val="22"/>
          <w:szCs w:val="22"/>
        </w:rPr>
        <w:t xml:space="preserve"> por mais privilegiado que seja.</w:t>
      </w:r>
    </w:p>
    <w:p w:rsidR="007B6F20" w:rsidRDefault="007B6F20">
      <w:pPr>
        <w:pStyle w:val="SemEspaamento"/>
        <w:widowControl w:val="0"/>
        <w:spacing w:before="0"/>
        <w:jc w:val="both"/>
        <w:rPr>
          <w:rFonts w:ascii="Times New Roman" w:eastAsia="Times New Roman" w:hAnsi="Times New Roman"/>
        </w:rPr>
      </w:pPr>
    </w:p>
    <w:p w:rsidR="007B6F20" w:rsidRDefault="003D64F4">
      <w:pPr>
        <w:pStyle w:val="SemEspaamento"/>
        <w:widowControl w:val="0"/>
        <w:spacing w:before="0"/>
        <w:jc w:val="both"/>
        <w:rPr>
          <w:rFonts w:ascii="Times New Roman" w:eastAsia="Times New Roman" w:hAnsi="Times New Roman"/>
        </w:rPr>
      </w:pPr>
      <w:r>
        <w:rPr>
          <w:rFonts w:ascii="Times New Roman" w:eastAsia="Times New Roman" w:hAnsi="Times New Roman"/>
        </w:rPr>
        <w:t>E, por estarem justos e contratados, assinam o presente em duas vias de igual teor e forma, para igual distribuição, para que produza seus efeitos legais.</w:t>
      </w:r>
    </w:p>
    <w:p w:rsidR="007B6F20" w:rsidRDefault="007B6F20">
      <w:pPr>
        <w:pStyle w:val="SemEspaamento"/>
        <w:widowControl w:val="0"/>
        <w:spacing w:before="0"/>
        <w:jc w:val="both"/>
        <w:rPr>
          <w:rFonts w:ascii="Times New Roman" w:eastAsia="Times New Roman" w:hAnsi="Times New Roman"/>
        </w:rPr>
      </w:pPr>
    </w:p>
    <w:p w:rsidR="007B6F20" w:rsidRDefault="003D64F4">
      <w:pPr>
        <w:pStyle w:val="SemEspaamento"/>
        <w:widowControl w:val="0"/>
        <w:spacing w:before="0"/>
        <w:jc w:val="both"/>
        <w:rPr>
          <w:rFonts w:ascii="Times New Roman" w:eastAsia="Times New Roman" w:hAnsi="Times New Roman"/>
        </w:rPr>
      </w:pPr>
      <w:r>
        <w:rPr>
          <w:rFonts w:ascii="Times New Roman" w:eastAsia="Times New Roman" w:hAnsi="Times New Roman"/>
        </w:rPr>
        <w:t>São Domingos do Norte/ES, XX de dezembro de 2019.</w:t>
      </w:r>
    </w:p>
    <w:p w:rsidR="007B6F20" w:rsidRDefault="007B6F20">
      <w:pPr>
        <w:spacing w:before="0"/>
        <w:jc w:val="both"/>
        <w:rPr>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rPr>
      </w:pPr>
    </w:p>
    <w:p w:rsidR="007B6F20" w:rsidRDefault="007B6F20">
      <w:pPr>
        <w:spacing w:before="0"/>
        <w:jc w:val="both"/>
        <w:rPr>
          <w:b/>
          <w:iCs/>
          <w:color w:val="000000"/>
          <w:sz w:val="22"/>
          <w:szCs w:val="22"/>
          <w:u w:val="single"/>
        </w:rPr>
      </w:pPr>
    </w:p>
    <w:p w:rsidR="007B6F20" w:rsidRDefault="007B6F20">
      <w:pPr>
        <w:spacing w:before="0"/>
        <w:jc w:val="both"/>
        <w:rPr>
          <w:b/>
          <w:iCs/>
          <w:color w:val="000000"/>
          <w:sz w:val="22"/>
          <w:szCs w:val="22"/>
          <w:u w:val="single"/>
        </w:rPr>
      </w:pPr>
    </w:p>
    <w:p w:rsidR="007B6F20" w:rsidRDefault="003D64F4">
      <w:pPr>
        <w:rPr>
          <w:b/>
          <w:iCs/>
          <w:sz w:val="22"/>
          <w:szCs w:val="22"/>
        </w:rPr>
      </w:pPr>
      <w:r>
        <w:rPr>
          <w:b/>
          <w:iCs/>
          <w:sz w:val="22"/>
          <w:szCs w:val="22"/>
        </w:rPr>
        <w:t>ANEXO X</w:t>
      </w:r>
    </w:p>
    <w:p w:rsidR="007B6F20" w:rsidRDefault="007B6F20">
      <w:pPr>
        <w:rPr>
          <w:b/>
          <w:iCs/>
          <w:sz w:val="22"/>
          <w:szCs w:val="22"/>
        </w:rPr>
      </w:pPr>
    </w:p>
    <w:p w:rsidR="007B6F20" w:rsidRDefault="003D64F4">
      <w:pPr>
        <w:rPr>
          <w:sz w:val="22"/>
          <w:szCs w:val="22"/>
        </w:rPr>
      </w:pPr>
      <w:r>
        <w:rPr>
          <w:sz w:val="22"/>
          <w:szCs w:val="22"/>
        </w:rPr>
        <w:t>DECLARAÇÃO DE IDONEIDADE</w:t>
      </w:r>
    </w:p>
    <w:p w:rsidR="007B6F20" w:rsidRDefault="007B6F20">
      <w:pPr>
        <w:rPr>
          <w:sz w:val="22"/>
          <w:szCs w:val="22"/>
        </w:rPr>
      </w:pPr>
    </w:p>
    <w:p w:rsidR="007B6F20" w:rsidRDefault="003D64F4">
      <w:pPr>
        <w:rPr>
          <w:sz w:val="22"/>
          <w:szCs w:val="22"/>
        </w:rPr>
      </w:pPr>
      <w:r>
        <w:rPr>
          <w:sz w:val="22"/>
          <w:szCs w:val="22"/>
        </w:rPr>
        <w:t>(Utilizar papel timbrado da empresa licitante)</w:t>
      </w: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3D64F4">
      <w:pPr>
        <w:rPr>
          <w:sz w:val="22"/>
          <w:szCs w:val="22"/>
        </w:rPr>
      </w:pPr>
      <w:r>
        <w:rPr>
          <w:sz w:val="22"/>
          <w:szCs w:val="22"/>
        </w:rPr>
        <w:t>PREGÃO PRESENCIAL Nº 40/2019 - SRP.</w:t>
      </w:r>
    </w:p>
    <w:p w:rsidR="007B6F20" w:rsidRDefault="007B6F20">
      <w:pPr>
        <w:rPr>
          <w:sz w:val="22"/>
          <w:szCs w:val="22"/>
        </w:rPr>
      </w:pPr>
    </w:p>
    <w:p w:rsidR="007B6F20" w:rsidRDefault="003D64F4">
      <w:pPr>
        <w:rPr>
          <w:sz w:val="22"/>
          <w:szCs w:val="22"/>
        </w:rPr>
      </w:pPr>
      <w:r>
        <w:rPr>
          <w:sz w:val="22"/>
          <w:szCs w:val="22"/>
        </w:rPr>
        <w:t>RAZÃO SOCIAL:</w:t>
      </w:r>
    </w:p>
    <w:p w:rsidR="007B6F20" w:rsidRDefault="003D64F4">
      <w:pPr>
        <w:rPr>
          <w:sz w:val="22"/>
          <w:szCs w:val="22"/>
        </w:rPr>
      </w:pPr>
      <w:r>
        <w:rPr>
          <w:sz w:val="22"/>
          <w:szCs w:val="22"/>
        </w:rPr>
        <w:t>CNPJ:</w:t>
      </w:r>
    </w:p>
    <w:p w:rsidR="007B6F20" w:rsidRDefault="007B6F20">
      <w:pPr>
        <w:rPr>
          <w:sz w:val="22"/>
          <w:szCs w:val="22"/>
        </w:rPr>
      </w:pPr>
    </w:p>
    <w:p w:rsidR="007B6F20" w:rsidRDefault="007B6F20">
      <w:pPr>
        <w:rPr>
          <w:sz w:val="22"/>
          <w:szCs w:val="22"/>
        </w:rPr>
      </w:pPr>
    </w:p>
    <w:p w:rsidR="007B6F20" w:rsidRDefault="003D64F4">
      <w:pPr>
        <w:jc w:val="both"/>
        <w:rPr>
          <w:sz w:val="22"/>
          <w:szCs w:val="22"/>
        </w:rPr>
      </w:pPr>
      <w:r>
        <w:rPr>
          <w:sz w:val="22"/>
          <w:szCs w:val="22"/>
        </w:rPr>
        <w:t xml:space="preserve">O(s) abaixo assinado(s), na qualidade de </w:t>
      </w:r>
      <w:proofErr w:type="gramStart"/>
      <w:r>
        <w:rPr>
          <w:sz w:val="22"/>
          <w:szCs w:val="22"/>
        </w:rPr>
        <w:t>responsável(</w:t>
      </w:r>
      <w:proofErr w:type="spellStart"/>
      <w:proofErr w:type="gramEnd"/>
      <w:r>
        <w:rPr>
          <w:sz w:val="22"/>
          <w:szCs w:val="22"/>
        </w:rPr>
        <w:t>is</w:t>
      </w:r>
      <w:proofErr w:type="spellEnd"/>
      <w:r>
        <w:rPr>
          <w:sz w:val="22"/>
          <w:szCs w:val="22"/>
        </w:rPr>
        <w:t>) legal(</w:t>
      </w:r>
      <w:proofErr w:type="spellStart"/>
      <w:r>
        <w:rPr>
          <w:sz w:val="22"/>
          <w:szCs w:val="22"/>
        </w:rPr>
        <w:t>is</w:t>
      </w:r>
      <w:proofErr w:type="spellEnd"/>
      <w:r>
        <w:rPr>
          <w:sz w:val="22"/>
          <w:szCs w:val="22"/>
        </w:rPr>
        <w:t>) pela Empresa _______________ _________________________</w:t>
      </w:r>
      <w:r>
        <w:rPr>
          <w:sz w:val="22"/>
          <w:szCs w:val="22"/>
        </w:rPr>
        <w:t>__________, inscrita no CNPJ sob o nº ______________________________  DECLARA, sob as penas da lei  em atendimento ao previsto no edital de PREGÃO PRESENCIAL nº 40/2019 - SRP, que a empresa citada acima  NÃO se encontra declarada inidônea para licitar ou c</w:t>
      </w:r>
      <w:r>
        <w:rPr>
          <w:sz w:val="22"/>
          <w:szCs w:val="22"/>
        </w:rPr>
        <w:t>ontratar com órgãos da Administração Pública Federal, Estadual, Municipal e do Distrito Federal.</w:t>
      </w:r>
    </w:p>
    <w:p w:rsidR="007B6F20" w:rsidRDefault="007B6F20">
      <w:pPr>
        <w:rPr>
          <w:sz w:val="22"/>
          <w:szCs w:val="22"/>
        </w:rPr>
      </w:pPr>
    </w:p>
    <w:p w:rsidR="007B6F20" w:rsidRDefault="007B6F20">
      <w:pPr>
        <w:jc w:val="both"/>
        <w:rPr>
          <w:sz w:val="22"/>
          <w:szCs w:val="22"/>
        </w:rPr>
      </w:pPr>
    </w:p>
    <w:p w:rsidR="007B6F20" w:rsidRDefault="003D64F4">
      <w:pPr>
        <w:jc w:val="both"/>
        <w:rPr>
          <w:sz w:val="22"/>
          <w:szCs w:val="22"/>
        </w:rPr>
      </w:pPr>
      <w:r>
        <w:rPr>
          <w:sz w:val="22"/>
          <w:szCs w:val="22"/>
        </w:rPr>
        <w:t xml:space="preserve">_______________________, _____ de ____________________ </w:t>
      </w:r>
      <w:proofErr w:type="spellStart"/>
      <w:r>
        <w:rPr>
          <w:sz w:val="22"/>
          <w:szCs w:val="22"/>
        </w:rPr>
        <w:t>de</w:t>
      </w:r>
      <w:proofErr w:type="spellEnd"/>
      <w:r>
        <w:rPr>
          <w:sz w:val="22"/>
          <w:szCs w:val="22"/>
        </w:rPr>
        <w:t xml:space="preserve"> 2019.</w:t>
      </w:r>
    </w:p>
    <w:p w:rsidR="007B6F20" w:rsidRDefault="007B6F20">
      <w:pPr>
        <w:jc w:val="both"/>
        <w:rPr>
          <w:sz w:val="22"/>
          <w:szCs w:val="22"/>
        </w:rPr>
      </w:pPr>
    </w:p>
    <w:p w:rsidR="007B6F20" w:rsidRDefault="003D64F4">
      <w:pPr>
        <w:jc w:val="both"/>
        <w:rPr>
          <w:sz w:val="22"/>
          <w:szCs w:val="22"/>
        </w:rPr>
      </w:pPr>
      <w:r>
        <w:rPr>
          <w:sz w:val="22"/>
          <w:szCs w:val="22"/>
        </w:rPr>
        <w:tab/>
      </w:r>
      <w:r>
        <w:rPr>
          <w:sz w:val="22"/>
          <w:szCs w:val="22"/>
        </w:rPr>
        <w:tab/>
        <w:t>(Nome completo por extenso do responsável pela Pessoa Jurídica)</w:t>
      </w:r>
    </w:p>
    <w:p w:rsidR="007B6F20" w:rsidRDefault="003D64F4">
      <w:pPr>
        <w:jc w:val="both"/>
        <w:rPr>
          <w:sz w:val="22"/>
          <w:szCs w:val="22"/>
        </w:rPr>
      </w:pPr>
      <w:r>
        <w:rPr>
          <w:sz w:val="22"/>
          <w:szCs w:val="22"/>
        </w:rPr>
        <w:t xml:space="preserve">                        (a</w:t>
      </w:r>
      <w:r>
        <w:rPr>
          <w:sz w:val="22"/>
          <w:szCs w:val="22"/>
        </w:rPr>
        <w:t>ssinatura e carimbo do CNPJ)</w:t>
      </w:r>
    </w:p>
    <w:p w:rsidR="007B6F20" w:rsidRDefault="007B6F20">
      <w:pPr>
        <w:jc w:val="both"/>
        <w:rPr>
          <w:sz w:val="22"/>
          <w:szCs w:val="22"/>
        </w:rPr>
      </w:pPr>
    </w:p>
    <w:p w:rsidR="007B6F20" w:rsidRDefault="007B6F20">
      <w:pPr>
        <w:jc w:val="both"/>
        <w:rPr>
          <w:sz w:val="22"/>
          <w:szCs w:val="22"/>
        </w:rPr>
      </w:pPr>
    </w:p>
    <w:p w:rsidR="007B6F20" w:rsidRDefault="003D64F4">
      <w:pPr>
        <w:jc w:val="both"/>
        <w:rPr>
          <w:b/>
          <w:sz w:val="22"/>
          <w:szCs w:val="22"/>
        </w:rPr>
      </w:pPr>
      <w:r>
        <w:rPr>
          <w:b/>
          <w:sz w:val="22"/>
          <w:szCs w:val="22"/>
        </w:rPr>
        <w:t>* Apresentar na habilitação</w:t>
      </w:r>
    </w:p>
    <w:p w:rsidR="007B6F20" w:rsidRDefault="007B6F20">
      <w:pPr>
        <w:rPr>
          <w:sz w:val="22"/>
          <w:szCs w:val="22"/>
        </w:rPr>
      </w:pPr>
    </w:p>
    <w:p w:rsidR="007B6F20" w:rsidRDefault="007B6F20">
      <w:pPr>
        <w:rPr>
          <w:sz w:val="22"/>
          <w:szCs w:val="22"/>
        </w:rPr>
      </w:pPr>
    </w:p>
    <w:p w:rsidR="007B6F20" w:rsidRDefault="007B6F20">
      <w:pPr>
        <w:rPr>
          <w:sz w:val="22"/>
          <w:szCs w:val="22"/>
        </w:rPr>
      </w:pPr>
    </w:p>
    <w:p w:rsidR="007B6F20" w:rsidRDefault="003D64F4">
      <w:pPr>
        <w:rPr>
          <w:sz w:val="22"/>
          <w:szCs w:val="22"/>
        </w:rPr>
      </w:pPr>
      <w:r>
        <w:rPr>
          <w:sz w:val="22"/>
          <w:szCs w:val="22"/>
        </w:rPr>
        <w:lastRenderedPageBreak/>
        <w:t xml:space="preserve">    </w:t>
      </w:r>
    </w:p>
    <w:p w:rsidR="007B6F20" w:rsidRDefault="007B6F20">
      <w:pPr>
        <w:rPr>
          <w:b/>
          <w:sz w:val="22"/>
          <w:szCs w:val="22"/>
        </w:rPr>
      </w:pPr>
    </w:p>
    <w:p w:rsidR="007B6F20" w:rsidRDefault="007B6F20">
      <w:pPr>
        <w:rPr>
          <w:b/>
          <w:sz w:val="22"/>
          <w:szCs w:val="22"/>
        </w:rPr>
      </w:pPr>
    </w:p>
    <w:p w:rsidR="007B6F20" w:rsidRDefault="003D64F4">
      <w:pPr>
        <w:rPr>
          <w:b/>
          <w:sz w:val="22"/>
          <w:szCs w:val="22"/>
        </w:rPr>
      </w:pPr>
      <w:r>
        <w:rPr>
          <w:b/>
          <w:sz w:val="22"/>
          <w:szCs w:val="22"/>
        </w:rPr>
        <w:t>ANEXO XI</w:t>
      </w:r>
    </w:p>
    <w:p w:rsidR="007B6F20" w:rsidRDefault="003D64F4">
      <w:pPr>
        <w:rPr>
          <w:sz w:val="22"/>
          <w:szCs w:val="22"/>
        </w:rPr>
      </w:pPr>
      <w:r>
        <w:rPr>
          <w:sz w:val="22"/>
          <w:szCs w:val="22"/>
        </w:rPr>
        <w:t>DECLARAÇÃO PARA MICROEMPRESA E EMPRESA DE PEQUENO PORTE</w:t>
      </w:r>
    </w:p>
    <w:p w:rsidR="007B6F20" w:rsidRDefault="007B6F20">
      <w:pPr>
        <w:rPr>
          <w:sz w:val="22"/>
          <w:szCs w:val="22"/>
        </w:rPr>
      </w:pPr>
    </w:p>
    <w:p w:rsidR="007B6F20" w:rsidRDefault="007B6F20">
      <w:pPr>
        <w:rPr>
          <w:sz w:val="22"/>
          <w:szCs w:val="22"/>
        </w:rPr>
      </w:pPr>
    </w:p>
    <w:p w:rsidR="007B6F20" w:rsidRDefault="003D64F4">
      <w:pPr>
        <w:rPr>
          <w:sz w:val="22"/>
          <w:szCs w:val="22"/>
        </w:rPr>
      </w:pPr>
      <w:r>
        <w:rPr>
          <w:sz w:val="22"/>
          <w:szCs w:val="22"/>
        </w:rPr>
        <w:t>(Utilizar, papel timbrado da empresa licitante</w:t>
      </w:r>
      <w:proofErr w:type="gramStart"/>
      <w:r>
        <w:rPr>
          <w:sz w:val="22"/>
          <w:szCs w:val="22"/>
        </w:rPr>
        <w:t>)</w:t>
      </w:r>
      <w:proofErr w:type="gramEnd"/>
    </w:p>
    <w:p w:rsidR="007B6F20" w:rsidRDefault="007B6F20">
      <w:pPr>
        <w:rPr>
          <w:sz w:val="22"/>
          <w:szCs w:val="22"/>
        </w:rPr>
      </w:pPr>
    </w:p>
    <w:p w:rsidR="007B6F20" w:rsidRDefault="007B6F20">
      <w:pPr>
        <w:rPr>
          <w:sz w:val="22"/>
          <w:szCs w:val="22"/>
        </w:rPr>
      </w:pPr>
    </w:p>
    <w:p w:rsidR="007B6F20" w:rsidRDefault="003D64F4">
      <w:pPr>
        <w:rPr>
          <w:sz w:val="22"/>
          <w:szCs w:val="22"/>
        </w:rPr>
      </w:pPr>
      <w:r>
        <w:rPr>
          <w:sz w:val="22"/>
          <w:szCs w:val="22"/>
        </w:rPr>
        <w:t>PREGÃO PRESENCIAL Nº 40/2019 - SRP.</w:t>
      </w:r>
    </w:p>
    <w:p w:rsidR="007B6F20" w:rsidRDefault="007B6F20">
      <w:pPr>
        <w:rPr>
          <w:sz w:val="22"/>
          <w:szCs w:val="22"/>
        </w:rPr>
      </w:pPr>
    </w:p>
    <w:p w:rsidR="007B6F20" w:rsidRDefault="003D64F4">
      <w:pPr>
        <w:rPr>
          <w:sz w:val="22"/>
          <w:szCs w:val="22"/>
        </w:rPr>
      </w:pPr>
      <w:r>
        <w:rPr>
          <w:sz w:val="22"/>
          <w:szCs w:val="22"/>
        </w:rPr>
        <w:t>RAZÃO SOCIAL:</w:t>
      </w:r>
    </w:p>
    <w:p w:rsidR="007B6F20" w:rsidRDefault="003D64F4">
      <w:pPr>
        <w:rPr>
          <w:sz w:val="22"/>
          <w:szCs w:val="22"/>
        </w:rPr>
      </w:pPr>
      <w:r>
        <w:rPr>
          <w:sz w:val="22"/>
          <w:szCs w:val="22"/>
        </w:rPr>
        <w:t>CNPJ:</w:t>
      </w:r>
    </w:p>
    <w:p w:rsidR="007B6F20" w:rsidRDefault="007B6F20">
      <w:pPr>
        <w:rPr>
          <w:sz w:val="22"/>
          <w:szCs w:val="22"/>
        </w:rPr>
      </w:pPr>
    </w:p>
    <w:p w:rsidR="007B6F20" w:rsidRDefault="003D64F4">
      <w:pPr>
        <w:jc w:val="both"/>
        <w:rPr>
          <w:sz w:val="22"/>
          <w:szCs w:val="22"/>
        </w:rPr>
      </w:pPr>
      <w:r>
        <w:rPr>
          <w:sz w:val="22"/>
          <w:szCs w:val="22"/>
        </w:rPr>
        <w:t xml:space="preserve">A empresa ___________________________________________________________, CNPJ:_______ _________________, abaixo assinada por seu representante legal, o </w:t>
      </w:r>
      <w:proofErr w:type="spellStart"/>
      <w:r>
        <w:rPr>
          <w:sz w:val="22"/>
          <w:szCs w:val="22"/>
        </w:rPr>
        <w:t>Srº</w:t>
      </w:r>
      <w:proofErr w:type="spellEnd"/>
      <w:r>
        <w:rPr>
          <w:sz w:val="22"/>
          <w:szCs w:val="22"/>
        </w:rPr>
        <w:t xml:space="preserve"> ______________________________, portador da Carteira de Identidade nº ______________e do CPF nº ______</w:t>
      </w:r>
      <w:r>
        <w:rPr>
          <w:sz w:val="22"/>
          <w:szCs w:val="22"/>
        </w:rPr>
        <w:t>______________________DECLARA para fins de usufruir dos direitos e benefícios previstos para as MICROEMPRESAS E EMPRESAS DE PEQUENO PORTE (MEE E EPP), que cumpre os requisitos previstos no Art. 3º da Lei Complementar 123/06 e que não incidi nos impedimento</w:t>
      </w:r>
      <w:r>
        <w:rPr>
          <w:sz w:val="22"/>
          <w:szCs w:val="22"/>
        </w:rPr>
        <w:t xml:space="preserve">s previstos no § 4º do mesmo artigo, possuindo receita bruta dentro dos limites estabelecidos, se enquadrando a condição de Microempresa e Empresa de Pequeno Porte segundo a disciplina da Lei Complementar 123/2006. </w:t>
      </w:r>
    </w:p>
    <w:p w:rsidR="007B6F20" w:rsidRDefault="007B6F20">
      <w:pPr>
        <w:jc w:val="both"/>
        <w:rPr>
          <w:sz w:val="22"/>
          <w:szCs w:val="22"/>
        </w:rPr>
      </w:pPr>
    </w:p>
    <w:p w:rsidR="007B6F20" w:rsidRDefault="003D64F4">
      <w:pPr>
        <w:rPr>
          <w:sz w:val="22"/>
          <w:szCs w:val="22"/>
        </w:rPr>
      </w:pPr>
      <w:r>
        <w:rPr>
          <w:sz w:val="22"/>
          <w:szCs w:val="22"/>
        </w:rPr>
        <w:t xml:space="preserve"> </w:t>
      </w:r>
    </w:p>
    <w:p w:rsidR="007B6F20" w:rsidRDefault="003D64F4">
      <w:pPr>
        <w:rPr>
          <w:sz w:val="22"/>
          <w:szCs w:val="22"/>
        </w:rPr>
      </w:pPr>
      <w:r>
        <w:rPr>
          <w:sz w:val="22"/>
          <w:szCs w:val="22"/>
        </w:rPr>
        <w:t>_________________________, _____ de _</w:t>
      </w:r>
      <w:r>
        <w:rPr>
          <w:sz w:val="22"/>
          <w:szCs w:val="22"/>
        </w:rPr>
        <w:t xml:space="preserve">________________ </w:t>
      </w:r>
      <w:proofErr w:type="spellStart"/>
      <w:r>
        <w:rPr>
          <w:sz w:val="22"/>
          <w:szCs w:val="22"/>
        </w:rPr>
        <w:t>de</w:t>
      </w:r>
      <w:proofErr w:type="spellEnd"/>
      <w:r>
        <w:rPr>
          <w:sz w:val="22"/>
          <w:szCs w:val="22"/>
        </w:rPr>
        <w:t xml:space="preserve"> 2019.</w:t>
      </w:r>
    </w:p>
    <w:p w:rsidR="007B6F20" w:rsidRDefault="007B6F20">
      <w:pPr>
        <w:rPr>
          <w:sz w:val="22"/>
          <w:szCs w:val="22"/>
        </w:rPr>
      </w:pPr>
    </w:p>
    <w:p w:rsidR="007B6F20" w:rsidRDefault="003D64F4">
      <w:pPr>
        <w:rPr>
          <w:sz w:val="22"/>
          <w:szCs w:val="22"/>
        </w:rPr>
      </w:pPr>
      <w:r>
        <w:rPr>
          <w:sz w:val="22"/>
          <w:szCs w:val="22"/>
        </w:rPr>
        <w:tab/>
      </w:r>
      <w:r>
        <w:rPr>
          <w:sz w:val="22"/>
          <w:szCs w:val="22"/>
        </w:rPr>
        <w:tab/>
      </w:r>
    </w:p>
    <w:p w:rsidR="007B6F20" w:rsidRDefault="003D64F4">
      <w:pPr>
        <w:rPr>
          <w:sz w:val="22"/>
          <w:szCs w:val="22"/>
        </w:rPr>
      </w:pPr>
      <w:r>
        <w:rPr>
          <w:sz w:val="22"/>
          <w:szCs w:val="22"/>
        </w:rPr>
        <w:t>(Nome completo por extenso do responsável pela Pessoa Jurídica)</w:t>
      </w:r>
    </w:p>
    <w:p w:rsidR="007B6F20" w:rsidRDefault="007B6F20">
      <w:pPr>
        <w:rPr>
          <w:sz w:val="22"/>
          <w:szCs w:val="22"/>
        </w:rPr>
      </w:pPr>
    </w:p>
    <w:p w:rsidR="007B6F20" w:rsidRDefault="003D64F4">
      <w:pPr>
        <w:rPr>
          <w:sz w:val="22"/>
          <w:szCs w:val="22"/>
        </w:rPr>
      </w:pPr>
      <w:r>
        <w:rPr>
          <w:sz w:val="22"/>
          <w:szCs w:val="22"/>
        </w:rPr>
        <w:t>(assinatura e carimbo do CNPJ)</w:t>
      </w:r>
    </w:p>
    <w:p w:rsidR="007B6F20" w:rsidRDefault="007B6F20">
      <w:pPr>
        <w:rPr>
          <w:sz w:val="22"/>
          <w:szCs w:val="22"/>
        </w:rPr>
      </w:pPr>
    </w:p>
    <w:p w:rsidR="007B6F20" w:rsidRDefault="003D64F4">
      <w:pPr>
        <w:ind w:left="360"/>
        <w:rPr>
          <w:color w:val="000000"/>
          <w:sz w:val="22"/>
          <w:szCs w:val="22"/>
        </w:rPr>
      </w:pPr>
      <w:r>
        <w:rPr>
          <w:b/>
          <w:sz w:val="22"/>
          <w:szCs w:val="22"/>
        </w:rPr>
        <w:t>* Apresentar no credenciamento</w:t>
      </w:r>
      <w:r>
        <w:rPr>
          <w:sz w:val="22"/>
          <w:szCs w:val="22"/>
        </w:rPr>
        <w:t>.</w:t>
      </w:r>
    </w:p>
    <w:sectPr w:rsidR="007B6F20">
      <w:headerReference w:type="default" r:id="rId9"/>
      <w:footerReference w:type="default" r:id="rId10"/>
      <w:endnotePr>
        <w:numFmt w:val="decimal"/>
      </w:endnotePr>
      <w:pgSz w:w="11907" w:h="16840"/>
      <w:pgMar w:top="1701" w:right="1134" w:bottom="1661" w:left="1134" w:header="720" w:footer="720" w:gutter="0"/>
      <w:paperSrc w:first="7" w:other="7"/>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64F4" w:rsidRDefault="003D64F4">
      <w:pPr>
        <w:spacing w:before="0"/>
      </w:pPr>
      <w:r>
        <w:separator/>
      </w:r>
    </w:p>
  </w:endnote>
  <w:endnote w:type="continuationSeparator" w:id="0">
    <w:p w:rsidR="003D64F4" w:rsidRDefault="003D64F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ngs">
    <w:charset w:val="00"/>
    <w:family w:val="auto"/>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F20" w:rsidRDefault="003D64F4">
    <w:pPr>
      <w:pStyle w:val="Rodap"/>
      <w:ind w:right="360"/>
    </w:pPr>
    <w:r>
      <w:rPr>
        <w:noProof/>
        <w:lang w:eastAsia="pt-BR"/>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270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2_1z7q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MgAAABdAQAAAAAAAE0pAACcPQAAKAAAAAgAAAACAAAAAgAAAA=="/>
                        </a:ext>
                      </a:extLst>
                    </wps:cNvSpPr>
                    <wps:spPr>
                      <a:xfrm>
                        <a:off x="0" y="0"/>
                        <a:ext cx="127000" cy="221615"/>
                      </a:xfrm>
                      <a:prstGeom prst="rect">
                        <a:avLst/>
                      </a:prstGeom>
                      <a:noFill/>
                      <a:ln w="12700">
                        <a:noFill/>
                      </a:ln>
                    </wps:spPr>
                    <wps:txbx>
                      <w:txbxContent>
                        <w:p w:rsidR="007B6F20" w:rsidRDefault="003D64F4">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590E91">
                            <w:rPr>
                              <w:rStyle w:val="Nmerodepgina"/>
                              <w:noProof/>
                              <w:color w:val="FFFFFF"/>
                            </w:rPr>
                            <w:t>1</w:t>
                          </w:r>
                          <w:r>
                            <w:rPr>
                              <w:rStyle w:val="Nmerodepgina"/>
                              <w:color w:val="FFFFFF"/>
                            </w:rP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CaixaTexto 1" o:spid="_x0000_s1026" type="#_x0000_t202" style="position:absolute;left:0;text-align:left;margin-left:-41.2pt;margin-top:.05pt;width:10pt;height:17.45pt;z-index:251658241;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" o:allowincell="f" filled="f" stroked="f" strokeweight="1pt">
              <v:textbox style="mso-fit-shape-to-text:t" inset="0,0,0,0">
                <w:txbxContent>
                  <w:p w:rsidR="007B6F20" w:rsidRDefault="003D64F4">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590E91">
                      <w:rPr>
                        <w:rStyle w:val="Nmerodepgina"/>
                        <w:noProof/>
                        <w:color w:val="FFFFFF"/>
                      </w:rPr>
                      <w:t>1</w:t>
                    </w:r>
                    <w:r>
                      <w:rPr>
                        <w:rStyle w:val="Nmerodepgina"/>
                        <w:color w:val="FFFFFF"/>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64F4" w:rsidRDefault="003D64F4">
      <w:pPr>
        <w:spacing w:before="0"/>
      </w:pPr>
      <w:r>
        <w:separator/>
      </w:r>
    </w:p>
  </w:footnote>
  <w:footnote w:type="continuationSeparator" w:id="0">
    <w:p w:rsidR="003D64F4" w:rsidRDefault="003D64F4">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F20" w:rsidRDefault="003D64F4">
    <w:pPr>
      <w:pStyle w:val="Cabealho"/>
    </w:pPr>
    <w:r>
      <w:rPr>
        <w:noProof/>
        <w:lang w:eastAsia="pt-BR"/>
      </w:rPr>
      <w:drawing>
        <wp:anchor distT="0" distB="0" distL="114300" distR="114300" simplePos="0" relativeHeight="251658242" behindDoc="0" locked="0" layoutInCell="0" hidden="0" allowOverlap="1">
          <wp:simplePos x="0" y="0"/>
          <wp:positionH relativeFrom="column">
            <wp:posOffset>2689860</wp:posOffset>
          </wp:positionH>
          <wp:positionV relativeFrom="paragraph">
            <wp:posOffset>22225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1z7q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IYQs9tlCAnAHgAAAGgAAAAAAAAAAAAAAAAAAAAAAAAAAAAAABAnAAAQJwAAAAAAAAAAAAAAAAAAAAAAAAAAAAAAAAAAAAAAAAAAAAAUAAAAAAAAAMDA/wAAAAAAZAAAADIAAAAAAAAAZAAAAAAAAAB/f38ACgAAACEAAABAAAAAPAAAAAAAAAAQoAAAAAAAAAAAAAAAAAAAAgAAAIwQAAAAAAAAAgAAACMAAACSBAAAsQMAAAAAAAD6FAAA8w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p>
  <w:p w:rsidR="007B6F20" w:rsidRDefault="007B6F20">
    <w:pPr>
      <w:pStyle w:val="Cabealho"/>
    </w:pPr>
  </w:p>
  <w:p w:rsidR="007B6F20" w:rsidRDefault="007B6F20">
    <w:pPr>
      <w:pStyle w:val="Ttulo3"/>
      <w:tabs>
        <w:tab w:val="left" w:pos="1245"/>
        <w:tab w:val="center" w:pos="4712"/>
      </w:tabs>
      <w:spacing w:before="0"/>
      <w:ind w:left="0"/>
      <w:jc w:val="center"/>
      <w:rPr>
        <w:rFonts w:ascii="Algerian" w:hAnsi="Algerian"/>
        <w:sz w:val="20"/>
      </w:rPr>
    </w:pPr>
  </w:p>
  <w:p w:rsidR="007B6F20" w:rsidRDefault="003D64F4">
    <w:pPr>
      <w:pStyle w:val="Ttulo3"/>
      <w:tabs>
        <w:tab w:val="left" w:pos="1245"/>
        <w:tab w:val="center" w:pos="4712"/>
      </w:tabs>
      <w:spacing w:before="0"/>
      <w:ind w:left="0"/>
      <w:jc w:val="center"/>
      <w:rPr>
        <w:sz w:val="20"/>
      </w:rPr>
    </w:pPr>
    <w:r>
      <w:rPr>
        <w:sz w:val="20"/>
      </w:rPr>
      <w:t>Prefeitura Municipal de</w:t>
    </w:r>
    <w:r>
      <w:rPr>
        <w:sz w:val="20"/>
      </w:rPr>
      <w:t xml:space="preserve"> São Domingos do Norte</w:t>
    </w:r>
  </w:p>
  <w:p w:rsidR="007B6F20" w:rsidRDefault="003D64F4">
    <w:pPr>
      <w:spacing w:before="0"/>
      <w:rPr>
        <w:color w:val="000000"/>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7B6F20" w:rsidRDefault="003D64F4">
    <w:pPr>
      <w:spacing w:before="0"/>
      <w:rPr>
        <w:color w:val="000000"/>
      </w:rPr>
    </w:pPr>
    <w:r>
      <w:rPr>
        <w:color w:val="000000"/>
      </w:rPr>
      <w:t>Telefone/Telefax: (027) 3742 0200 - CNPJ 36.350.312/0001-72</w:t>
    </w:r>
  </w:p>
  <w:p w:rsidR="007B6F20" w:rsidRDefault="007B6F2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608BF"/>
    <w:multiLevelType w:val="multilevel"/>
    <w:tmpl w:val="E44A9DDA"/>
    <w:name w:val="Lista numerada 4"/>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1">
    <w:nsid w:val="019D0898"/>
    <w:multiLevelType w:val="multilevel"/>
    <w:tmpl w:val="3B6AB418"/>
    <w:name w:val="Lista numerada 15"/>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
    <w:nsid w:val="0DE653B3"/>
    <w:multiLevelType w:val="hybridMultilevel"/>
    <w:tmpl w:val="8E2498D8"/>
    <w:name w:val="Lista numerada 22"/>
    <w:lvl w:ilvl="0" w:tplc="0F2451F4">
      <w:numFmt w:val="bullet"/>
      <w:lvlText w:val=""/>
      <w:lvlJc w:val="left"/>
      <w:pPr>
        <w:ind w:left="360" w:firstLine="0"/>
      </w:pPr>
      <w:rPr>
        <w:rFonts w:ascii="Symbol" w:eastAsia="Times New Roman" w:hAnsi="Symbol" w:cs="Times New Roman"/>
      </w:rPr>
    </w:lvl>
    <w:lvl w:ilvl="1" w:tplc="5AA6ED16">
      <w:numFmt w:val="bullet"/>
      <w:lvlText w:val="o"/>
      <w:lvlJc w:val="left"/>
      <w:pPr>
        <w:ind w:left="1080" w:firstLine="0"/>
      </w:pPr>
      <w:rPr>
        <w:rFonts w:ascii="Courier New" w:hAnsi="Courier New" w:cs="Courier New"/>
      </w:rPr>
    </w:lvl>
    <w:lvl w:ilvl="2" w:tplc="1DF818D0">
      <w:numFmt w:val="bullet"/>
      <w:lvlText w:val=""/>
      <w:lvlJc w:val="left"/>
      <w:pPr>
        <w:ind w:left="1800" w:firstLine="0"/>
      </w:pPr>
      <w:rPr>
        <w:rFonts w:ascii="Wingdings" w:eastAsia="Wingdings" w:hAnsi="Wingdings" w:cs="Wingdings"/>
      </w:rPr>
    </w:lvl>
    <w:lvl w:ilvl="3" w:tplc="568CD2D2">
      <w:numFmt w:val="bullet"/>
      <w:lvlText w:val=""/>
      <w:lvlJc w:val="left"/>
      <w:pPr>
        <w:ind w:left="2520" w:firstLine="0"/>
      </w:pPr>
      <w:rPr>
        <w:rFonts w:ascii="Symbol" w:hAnsi="Symbol"/>
      </w:rPr>
    </w:lvl>
    <w:lvl w:ilvl="4" w:tplc="5CE2A132">
      <w:numFmt w:val="bullet"/>
      <w:lvlText w:val="o"/>
      <w:lvlJc w:val="left"/>
      <w:pPr>
        <w:ind w:left="3240" w:firstLine="0"/>
      </w:pPr>
      <w:rPr>
        <w:rFonts w:ascii="Courier New" w:hAnsi="Courier New" w:cs="Courier New"/>
      </w:rPr>
    </w:lvl>
    <w:lvl w:ilvl="5" w:tplc="6C2C4FDA">
      <w:numFmt w:val="bullet"/>
      <w:lvlText w:val=""/>
      <w:lvlJc w:val="left"/>
      <w:pPr>
        <w:ind w:left="3960" w:firstLine="0"/>
      </w:pPr>
      <w:rPr>
        <w:rFonts w:ascii="Wingdings" w:eastAsia="Wingdings" w:hAnsi="Wingdings" w:cs="Wingdings"/>
      </w:rPr>
    </w:lvl>
    <w:lvl w:ilvl="6" w:tplc="ED906718">
      <w:numFmt w:val="bullet"/>
      <w:lvlText w:val=""/>
      <w:lvlJc w:val="left"/>
      <w:pPr>
        <w:ind w:left="4680" w:firstLine="0"/>
      </w:pPr>
      <w:rPr>
        <w:rFonts w:ascii="Symbol" w:hAnsi="Symbol"/>
      </w:rPr>
    </w:lvl>
    <w:lvl w:ilvl="7" w:tplc="9DCABB32">
      <w:numFmt w:val="bullet"/>
      <w:lvlText w:val="o"/>
      <w:lvlJc w:val="left"/>
      <w:pPr>
        <w:ind w:left="5400" w:firstLine="0"/>
      </w:pPr>
      <w:rPr>
        <w:rFonts w:ascii="Courier New" w:hAnsi="Courier New" w:cs="Courier New"/>
      </w:rPr>
    </w:lvl>
    <w:lvl w:ilvl="8" w:tplc="F38034BE">
      <w:numFmt w:val="bullet"/>
      <w:lvlText w:val=""/>
      <w:lvlJc w:val="left"/>
      <w:pPr>
        <w:ind w:left="6120" w:firstLine="0"/>
      </w:pPr>
      <w:rPr>
        <w:rFonts w:ascii="Wingdings" w:eastAsia="Wingdings" w:hAnsi="Wingdings" w:cs="Wingdings"/>
      </w:rPr>
    </w:lvl>
  </w:abstractNum>
  <w:abstractNum w:abstractNumId="3">
    <w:nsid w:val="15230CB3"/>
    <w:multiLevelType w:val="hybridMultilevel"/>
    <w:tmpl w:val="9F864C1E"/>
    <w:name w:val="Lista numerada 1"/>
    <w:lvl w:ilvl="0" w:tplc="9EA8347A">
      <w:numFmt w:val="bullet"/>
      <w:lvlText w:val=""/>
      <w:lvlJc w:val="left"/>
      <w:pPr>
        <w:ind w:left="720" w:firstLine="0"/>
      </w:pPr>
      <w:rPr>
        <w:rFonts w:ascii="Symbol" w:hAnsi="Symbol"/>
      </w:rPr>
    </w:lvl>
    <w:lvl w:ilvl="1" w:tplc="968E5CB0">
      <w:numFmt w:val="bullet"/>
      <w:lvlText w:val="o"/>
      <w:lvlJc w:val="left"/>
      <w:pPr>
        <w:ind w:left="1440" w:firstLine="0"/>
      </w:pPr>
      <w:rPr>
        <w:rFonts w:ascii="Courier New" w:hAnsi="Courier New" w:cs="Courier New"/>
      </w:rPr>
    </w:lvl>
    <w:lvl w:ilvl="2" w:tplc="278ED3B8">
      <w:numFmt w:val="bullet"/>
      <w:lvlText w:val=""/>
      <w:lvlJc w:val="left"/>
      <w:pPr>
        <w:ind w:left="2160" w:firstLine="0"/>
      </w:pPr>
      <w:rPr>
        <w:rFonts w:ascii="Wingdings" w:eastAsia="Wingdings" w:hAnsi="Wingdings" w:cs="Wingdings"/>
      </w:rPr>
    </w:lvl>
    <w:lvl w:ilvl="3" w:tplc="F948D478">
      <w:numFmt w:val="bullet"/>
      <w:lvlText w:val=""/>
      <w:lvlJc w:val="left"/>
      <w:pPr>
        <w:ind w:left="2880" w:firstLine="0"/>
      </w:pPr>
      <w:rPr>
        <w:rFonts w:ascii="Symbol" w:hAnsi="Symbol"/>
      </w:rPr>
    </w:lvl>
    <w:lvl w:ilvl="4" w:tplc="9B4ADEF0">
      <w:numFmt w:val="bullet"/>
      <w:lvlText w:val="o"/>
      <w:lvlJc w:val="left"/>
      <w:pPr>
        <w:ind w:left="3600" w:firstLine="0"/>
      </w:pPr>
      <w:rPr>
        <w:rFonts w:ascii="Courier New" w:hAnsi="Courier New" w:cs="Courier New"/>
      </w:rPr>
    </w:lvl>
    <w:lvl w:ilvl="5" w:tplc="210C22A8">
      <w:numFmt w:val="bullet"/>
      <w:lvlText w:val=""/>
      <w:lvlJc w:val="left"/>
      <w:pPr>
        <w:ind w:left="4320" w:firstLine="0"/>
      </w:pPr>
      <w:rPr>
        <w:rFonts w:ascii="Wingdings" w:eastAsia="Wingdings" w:hAnsi="Wingdings" w:cs="Wingdings"/>
      </w:rPr>
    </w:lvl>
    <w:lvl w:ilvl="6" w:tplc="E2B83BD0">
      <w:numFmt w:val="bullet"/>
      <w:lvlText w:val=""/>
      <w:lvlJc w:val="left"/>
      <w:pPr>
        <w:ind w:left="5040" w:firstLine="0"/>
      </w:pPr>
      <w:rPr>
        <w:rFonts w:ascii="Symbol" w:hAnsi="Symbol"/>
      </w:rPr>
    </w:lvl>
    <w:lvl w:ilvl="7" w:tplc="F51E1D48">
      <w:numFmt w:val="bullet"/>
      <w:lvlText w:val="o"/>
      <w:lvlJc w:val="left"/>
      <w:pPr>
        <w:ind w:left="5760" w:firstLine="0"/>
      </w:pPr>
      <w:rPr>
        <w:rFonts w:ascii="Courier New" w:hAnsi="Courier New" w:cs="Courier New"/>
      </w:rPr>
    </w:lvl>
    <w:lvl w:ilvl="8" w:tplc="D9726F36">
      <w:numFmt w:val="bullet"/>
      <w:lvlText w:val=""/>
      <w:lvlJc w:val="left"/>
      <w:pPr>
        <w:ind w:left="6480" w:firstLine="0"/>
      </w:pPr>
      <w:rPr>
        <w:rFonts w:ascii="Wingdings" w:eastAsia="Wingdings" w:hAnsi="Wingdings" w:cs="Wingdings"/>
      </w:rPr>
    </w:lvl>
  </w:abstractNum>
  <w:abstractNum w:abstractNumId="4">
    <w:nsid w:val="152F504F"/>
    <w:multiLevelType w:val="hybridMultilevel"/>
    <w:tmpl w:val="6D84F044"/>
    <w:name w:val="Lista numerada 28"/>
    <w:lvl w:ilvl="0" w:tplc="F4BC9508">
      <w:start w:val="12"/>
      <w:numFmt w:val="decimal"/>
      <w:lvlText w:val="%1-"/>
      <w:lvlJc w:val="left"/>
      <w:pPr>
        <w:ind w:left="360" w:firstLine="0"/>
      </w:pPr>
    </w:lvl>
    <w:lvl w:ilvl="1" w:tplc="CE229DFA">
      <w:start w:val="1"/>
      <w:numFmt w:val="lowerLetter"/>
      <w:lvlText w:val="%2."/>
      <w:lvlJc w:val="left"/>
      <w:pPr>
        <w:ind w:left="1080" w:firstLine="0"/>
      </w:pPr>
    </w:lvl>
    <w:lvl w:ilvl="2" w:tplc="EB9C761C">
      <w:start w:val="1"/>
      <w:numFmt w:val="lowerRoman"/>
      <w:lvlText w:val="%3."/>
      <w:lvlJc w:val="left"/>
      <w:pPr>
        <w:ind w:left="1980" w:firstLine="0"/>
      </w:pPr>
    </w:lvl>
    <w:lvl w:ilvl="3" w:tplc="8E14140E">
      <w:start w:val="1"/>
      <w:numFmt w:val="decimal"/>
      <w:lvlText w:val="%4."/>
      <w:lvlJc w:val="left"/>
      <w:pPr>
        <w:ind w:left="2520" w:firstLine="0"/>
      </w:pPr>
    </w:lvl>
    <w:lvl w:ilvl="4" w:tplc="AE66FF34">
      <w:start w:val="1"/>
      <w:numFmt w:val="lowerLetter"/>
      <w:lvlText w:val="%5."/>
      <w:lvlJc w:val="left"/>
      <w:pPr>
        <w:ind w:left="3240" w:firstLine="0"/>
      </w:pPr>
    </w:lvl>
    <w:lvl w:ilvl="5" w:tplc="F4F4C57C">
      <w:start w:val="1"/>
      <w:numFmt w:val="lowerRoman"/>
      <w:lvlText w:val="%6."/>
      <w:lvlJc w:val="left"/>
      <w:pPr>
        <w:ind w:left="4140" w:firstLine="0"/>
      </w:pPr>
    </w:lvl>
    <w:lvl w:ilvl="6" w:tplc="D5886782">
      <w:start w:val="1"/>
      <w:numFmt w:val="decimal"/>
      <w:lvlText w:val="%7."/>
      <w:lvlJc w:val="left"/>
      <w:pPr>
        <w:ind w:left="4680" w:firstLine="0"/>
      </w:pPr>
    </w:lvl>
    <w:lvl w:ilvl="7" w:tplc="5BBEDA8A">
      <w:start w:val="1"/>
      <w:numFmt w:val="lowerLetter"/>
      <w:lvlText w:val="%8."/>
      <w:lvlJc w:val="left"/>
      <w:pPr>
        <w:ind w:left="5400" w:firstLine="0"/>
      </w:pPr>
    </w:lvl>
    <w:lvl w:ilvl="8" w:tplc="684A5DA2">
      <w:start w:val="1"/>
      <w:numFmt w:val="lowerRoman"/>
      <w:lvlText w:val="%9."/>
      <w:lvlJc w:val="left"/>
      <w:pPr>
        <w:ind w:left="6300" w:firstLine="0"/>
      </w:pPr>
    </w:lvl>
  </w:abstractNum>
  <w:abstractNum w:abstractNumId="5">
    <w:nsid w:val="178452C9"/>
    <w:multiLevelType w:val="hybridMultilevel"/>
    <w:tmpl w:val="737A6DF0"/>
    <w:name w:val="Lista numerada 14"/>
    <w:lvl w:ilvl="0" w:tplc="13249526">
      <w:start w:val="4"/>
      <w:numFmt w:val="decimal"/>
      <w:lvlText w:val="%1"/>
      <w:lvlJc w:val="left"/>
      <w:pPr>
        <w:ind w:left="360" w:firstLine="0"/>
      </w:pPr>
    </w:lvl>
    <w:lvl w:ilvl="1" w:tplc="5B009F32">
      <w:start w:val="1"/>
      <w:numFmt w:val="lowerLetter"/>
      <w:lvlText w:val="%2."/>
      <w:lvlJc w:val="left"/>
      <w:pPr>
        <w:ind w:left="1080" w:firstLine="0"/>
      </w:pPr>
    </w:lvl>
    <w:lvl w:ilvl="2" w:tplc="C9E86EAE">
      <w:start w:val="1"/>
      <w:numFmt w:val="lowerRoman"/>
      <w:lvlText w:val="%3."/>
      <w:lvlJc w:val="left"/>
      <w:pPr>
        <w:ind w:left="1980" w:firstLine="0"/>
      </w:pPr>
    </w:lvl>
    <w:lvl w:ilvl="3" w:tplc="68062118">
      <w:start w:val="1"/>
      <w:numFmt w:val="decimal"/>
      <w:lvlText w:val="%4."/>
      <w:lvlJc w:val="left"/>
      <w:pPr>
        <w:ind w:left="2520" w:firstLine="0"/>
      </w:pPr>
    </w:lvl>
    <w:lvl w:ilvl="4" w:tplc="0BBECCFC">
      <w:start w:val="1"/>
      <w:numFmt w:val="lowerLetter"/>
      <w:lvlText w:val="%5."/>
      <w:lvlJc w:val="left"/>
      <w:pPr>
        <w:ind w:left="3240" w:firstLine="0"/>
      </w:pPr>
    </w:lvl>
    <w:lvl w:ilvl="5" w:tplc="7B4A370C">
      <w:start w:val="1"/>
      <w:numFmt w:val="lowerRoman"/>
      <w:lvlText w:val="%6."/>
      <w:lvlJc w:val="left"/>
      <w:pPr>
        <w:ind w:left="4140" w:firstLine="0"/>
      </w:pPr>
    </w:lvl>
    <w:lvl w:ilvl="6" w:tplc="172C469C">
      <w:start w:val="1"/>
      <w:numFmt w:val="decimal"/>
      <w:lvlText w:val="%7."/>
      <w:lvlJc w:val="left"/>
      <w:pPr>
        <w:ind w:left="4680" w:firstLine="0"/>
      </w:pPr>
    </w:lvl>
    <w:lvl w:ilvl="7" w:tplc="3A5404BA">
      <w:start w:val="1"/>
      <w:numFmt w:val="lowerLetter"/>
      <w:lvlText w:val="%8."/>
      <w:lvlJc w:val="left"/>
      <w:pPr>
        <w:ind w:left="5400" w:firstLine="0"/>
      </w:pPr>
    </w:lvl>
    <w:lvl w:ilvl="8" w:tplc="C7A0D670">
      <w:start w:val="1"/>
      <w:numFmt w:val="lowerRoman"/>
      <w:lvlText w:val="%9."/>
      <w:lvlJc w:val="left"/>
      <w:pPr>
        <w:ind w:left="6300" w:firstLine="0"/>
      </w:pPr>
    </w:lvl>
  </w:abstractNum>
  <w:abstractNum w:abstractNumId="6">
    <w:nsid w:val="1B2D56A2"/>
    <w:multiLevelType w:val="multilevel"/>
    <w:tmpl w:val="876A71AA"/>
    <w:name w:val="Lista numerada 10"/>
    <w:lvl w:ilvl="0">
      <w:start w:val="1"/>
      <w:numFmt w:val="decimal"/>
      <w:lvlText w:val="%1."/>
      <w:lvlJc w:val="left"/>
      <w:pPr>
        <w:ind w:left="0" w:firstLine="0"/>
      </w:pPr>
      <w:rPr>
        <w:rFonts w:ascii="Times New Roman" w:eastAsia="Times New Roman" w:hAnsi="Times New Roman"/>
        <w:sz w:val="24"/>
      </w:rPr>
    </w:lvl>
    <w:lvl w:ilvl="1">
      <w:start w:val="1"/>
      <w:numFmt w:val="decimal"/>
      <w:lvlText w:val="%1.%2."/>
      <w:lvlJc w:val="left"/>
      <w:pPr>
        <w:ind w:left="0" w:firstLine="0"/>
      </w:pPr>
      <w:rPr>
        <w:rFonts w:ascii="Times New Roman" w:eastAsia="Times New Roman" w:hAnsi="Times New Roman"/>
        <w:sz w:val="24"/>
      </w:rPr>
    </w:lvl>
    <w:lvl w:ilvl="2">
      <w:start w:val="1"/>
      <w:numFmt w:val="decimal"/>
      <w:lvlText w:val="%1.%2.%3."/>
      <w:lvlJc w:val="left"/>
      <w:pPr>
        <w:ind w:left="0" w:firstLine="0"/>
      </w:pPr>
      <w:rPr>
        <w:rFonts w:ascii="Times New Roman" w:eastAsia="Times New Roman" w:hAnsi="Times New Roman"/>
        <w:sz w:val="24"/>
      </w:rPr>
    </w:lvl>
    <w:lvl w:ilvl="3">
      <w:start w:val="1"/>
      <w:numFmt w:val="decimal"/>
      <w:lvlText w:val="%1.%2.%3.%4."/>
      <w:lvlJc w:val="left"/>
      <w:pPr>
        <w:ind w:left="0" w:firstLine="0"/>
      </w:pPr>
      <w:rPr>
        <w:rFonts w:ascii="Times New Roman" w:eastAsia="Times New Roman" w:hAnsi="Times New Roman"/>
        <w:sz w:val="24"/>
      </w:rPr>
    </w:lvl>
    <w:lvl w:ilvl="4">
      <w:start w:val="1"/>
      <w:numFmt w:val="decimal"/>
      <w:lvlText w:val="%1.%2.%3.%4.%5."/>
      <w:lvlJc w:val="left"/>
      <w:pPr>
        <w:ind w:left="0" w:firstLine="0"/>
      </w:pPr>
      <w:rPr>
        <w:rFonts w:ascii="Times New Roman" w:eastAsia="Times New Roman" w:hAnsi="Times New Roman"/>
        <w:sz w:val="24"/>
      </w:rPr>
    </w:lvl>
    <w:lvl w:ilvl="5">
      <w:start w:val="1"/>
      <w:numFmt w:val="decimal"/>
      <w:lvlText w:val="%1.%2.%3.%4.%5.%6."/>
      <w:lvlJc w:val="left"/>
      <w:pPr>
        <w:ind w:left="0" w:firstLine="0"/>
      </w:pPr>
      <w:rPr>
        <w:rFonts w:ascii="Times New Roman" w:eastAsia="Times New Roman" w:hAnsi="Times New Roman"/>
        <w:sz w:val="24"/>
      </w:rPr>
    </w:lvl>
    <w:lvl w:ilvl="6">
      <w:start w:val="1"/>
      <w:numFmt w:val="decimal"/>
      <w:lvlText w:val="%1.%2.%3.%4.%5.%6.%7."/>
      <w:lvlJc w:val="left"/>
      <w:pPr>
        <w:ind w:left="0" w:firstLine="0"/>
      </w:pPr>
      <w:rPr>
        <w:rFonts w:ascii="Times New Roman" w:eastAsia="Times New Roman" w:hAnsi="Times New Roman"/>
        <w:sz w:val="24"/>
      </w:rPr>
    </w:lvl>
    <w:lvl w:ilvl="7">
      <w:start w:val="1"/>
      <w:numFmt w:val="decimal"/>
      <w:lvlText w:val="%1.%2.%3.%4.%5.%6.%7.%8."/>
      <w:lvlJc w:val="left"/>
      <w:pPr>
        <w:ind w:left="0" w:firstLine="0"/>
      </w:pPr>
      <w:rPr>
        <w:rFonts w:ascii="Times New Roman" w:eastAsia="Times New Roman" w:hAnsi="Times New Roman"/>
        <w:sz w:val="24"/>
      </w:rPr>
    </w:lvl>
    <w:lvl w:ilvl="8">
      <w:start w:val="1"/>
      <w:numFmt w:val="decimal"/>
      <w:lvlText w:val="%1.%2.%3.%4.%5.%6.%7.%8.%9."/>
      <w:lvlJc w:val="left"/>
      <w:pPr>
        <w:ind w:left="0" w:firstLine="0"/>
      </w:pPr>
      <w:rPr>
        <w:rFonts w:ascii="Times New Roman" w:eastAsia="Times New Roman" w:hAnsi="Times New Roman"/>
        <w:sz w:val="24"/>
      </w:rPr>
    </w:lvl>
  </w:abstractNum>
  <w:abstractNum w:abstractNumId="7">
    <w:nsid w:val="1E962572"/>
    <w:multiLevelType w:val="hybridMultilevel"/>
    <w:tmpl w:val="89249C24"/>
    <w:name w:val="Lista numerada 9"/>
    <w:lvl w:ilvl="0" w:tplc="89D8C110">
      <w:numFmt w:val="bullet"/>
      <w:lvlText w:val=""/>
      <w:lvlJc w:val="left"/>
      <w:pPr>
        <w:ind w:left="360" w:firstLine="0"/>
      </w:pPr>
      <w:rPr>
        <w:rFonts w:ascii="Symbol" w:hAnsi="Symbol"/>
      </w:rPr>
    </w:lvl>
    <w:lvl w:ilvl="1" w:tplc="182C9632">
      <w:numFmt w:val="bullet"/>
      <w:lvlText w:val="o"/>
      <w:lvlJc w:val="left"/>
      <w:pPr>
        <w:ind w:left="1080" w:firstLine="0"/>
      </w:pPr>
      <w:rPr>
        <w:rFonts w:ascii="Courier New" w:hAnsi="Courier New" w:cs="Courier New"/>
      </w:rPr>
    </w:lvl>
    <w:lvl w:ilvl="2" w:tplc="70C0F518">
      <w:numFmt w:val="bullet"/>
      <w:lvlText w:val=""/>
      <w:lvlJc w:val="left"/>
      <w:pPr>
        <w:ind w:left="1800" w:firstLine="0"/>
      </w:pPr>
      <w:rPr>
        <w:rFonts w:ascii="Wingdings" w:eastAsia="Wingdings" w:hAnsi="Wingdings" w:cs="Wingdings"/>
      </w:rPr>
    </w:lvl>
    <w:lvl w:ilvl="3" w:tplc="5C2EC04A">
      <w:numFmt w:val="bullet"/>
      <w:lvlText w:val=""/>
      <w:lvlJc w:val="left"/>
      <w:pPr>
        <w:ind w:left="2520" w:firstLine="0"/>
      </w:pPr>
      <w:rPr>
        <w:rFonts w:ascii="Symbol" w:hAnsi="Symbol"/>
      </w:rPr>
    </w:lvl>
    <w:lvl w:ilvl="4" w:tplc="6A14208C">
      <w:numFmt w:val="bullet"/>
      <w:lvlText w:val="o"/>
      <w:lvlJc w:val="left"/>
      <w:pPr>
        <w:ind w:left="3240" w:firstLine="0"/>
      </w:pPr>
      <w:rPr>
        <w:rFonts w:ascii="Courier New" w:hAnsi="Courier New" w:cs="Courier New"/>
      </w:rPr>
    </w:lvl>
    <w:lvl w:ilvl="5" w:tplc="16E495C2">
      <w:numFmt w:val="bullet"/>
      <w:lvlText w:val=""/>
      <w:lvlJc w:val="left"/>
      <w:pPr>
        <w:ind w:left="3960" w:firstLine="0"/>
      </w:pPr>
      <w:rPr>
        <w:rFonts w:ascii="Wingdings" w:eastAsia="Wingdings" w:hAnsi="Wingdings" w:cs="Wingdings"/>
      </w:rPr>
    </w:lvl>
    <w:lvl w:ilvl="6" w:tplc="D2B2B02C">
      <w:numFmt w:val="bullet"/>
      <w:lvlText w:val=""/>
      <w:lvlJc w:val="left"/>
      <w:pPr>
        <w:ind w:left="4680" w:firstLine="0"/>
      </w:pPr>
      <w:rPr>
        <w:rFonts w:ascii="Symbol" w:hAnsi="Symbol"/>
      </w:rPr>
    </w:lvl>
    <w:lvl w:ilvl="7" w:tplc="324AC446">
      <w:numFmt w:val="bullet"/>
      <w:lvlText w:val="o"/>
      <w:lvlJc w:val="left"/>
      <w:pPr>
        <w:ind w:left="5400" w:firstLine="0"/>
      </w:pPr>
      <w:rPr>
        <w:rFonts w:ascii="Courier New" w:hAnsi="Courier New" w:cs="Courier New"/>
      </w:rPr>
    </w:lvl>
    <w:lvl w:ilvl="8" w:tplc="4ADC64EC">
      <w:numFmt w:val="bullet"/>
      <w:lvlText w:val=""/>
      <w:lvlJc w:val="left"/>
      <w:pPr>
        <w:ind w:left="6120" w:firstLine="0"/>
      </w:pPr>
      <w:rPr>
        <w:rFonts w:ascii="Wingdings" w:eastAsia="Wingdings" w:hAnsi="Wingdings" w:cs="Wingdings"/>
      </w:rPr>
    </w:lvl>
  </w:abstractNum>
  <w:abstractNum w:abstractNumId="8">
    <w:nsid w:val="21AA2429"/>
    <w:multiLevelType w:val="multilevel"/>
    <w:tmpl w:val="0BDAF6AA"/>
    <w:name w:val="Lista numerada 17"/>
    <w:lvl w:ilvl="0">
      <w:start w:val="20"/>
      <w:numFmt w:val="decimal"/>
      <w:lvlText w:val="%1"/>
      <w:lvlJc w:val="left"/>
      <w:pPr>
        <w:ind w:left="0" w:firstLine="0"/>
      </w:pPr>
    </w:lvl>
    <w:lvl w:ilvl="1">
      <w:start w:val="1"/>
      <w:numFmt w:val="decimal"/>
      <w:lvlText w:val="%1.%2"/>
      <w:lvlJc w:val="left"/>
      <w:pPr>
        <w:ind w:left="-426" w:firstLine="0"/>
      </w:pPr>
    </w:lvl>
    <w:lvl w:ilvl="2">
      <w:start w:val="1"/>
      <w:numFmt w:val="decimal"/>
      <w:lvlText w:val="%1.%2.%3"/>
      <w:lvlJc w:val="left"/>
      <w:pPr>
        <w:ind w:left="-852" w:firstLine="0"/>
      </w:pPr>
    </w:lvl>
    <w:lvl w:ilvl="3">
      <w:start w:val="1"/>
      <w:numFmt w:val="decimal"/>
      <w:lvlText w:val="%1.%2.%3.%4"/>
      <w:lvlJc w:val="left"/>
      <w:pPr>
        <w:ind w:left="-1278" w:firstLine="0"/>
      </w:pPr>
    </w:lvl>
    <w:lvl w:ilvl="4">
      <w:start w:val="1"/>
      <w:numFmt w:val="decimal"/>
      <w:lvlText w:val="%1.%2.%3.%4.%5"/>
      <w:lvlJc w:val="left"/>
      <w:pPr>
        <w:ind w:left="-1704" w:firstLine="0"/>
      </w:pPr>
    </w:lvl>
    <w:lvl w:ilvl="5">
      <w:start w:val="1"/>
      <w:numFmt w:val="decimal"/>
      <w:lvlText w:val="%1.%2.%3.%4.%5.%6"/>
      <w:lvlJc w:val="left"/>
      <w:pPr>
        <w:ind w:left="-2130" w:firstLine="0"/>
      </w:pPr>
    </w:lvl>
    <w:lvl w:ilvl="6">
      <w:start w:val="1"/>
      <w:numFmt w:val="decimal"/>
      <w:lvlText w:val="%1.%2.%3.%4.%5.%6.%7"/>
      <w:lvlJc w:val="left"/>
      <w:pPr>
        <w:ind w:left="-2556" w:firstLine="0"/>
      </w:pPr>
    </w:lvl>
    <w:lvl w:ilvl="7">
      <w:start w:val="1"/>
      <w:numFmt w:val="decimal"/>
      <w:lvlText w:val="%1.%2.%3.%4.%5.%6.%7.%8"/>
      <w:lvlJc w:val="left"/>
      <w:pPr>
        <w:ind w:left="-2982" w:firstLine="0"/>
      </w:pPr>
    </w:lvl>
    <w:lvl w:ilvl="8">
      <w:start w:val="1"/>
      <w:numFmt w:val="decimal"/>
      <w:lvlText w:val="%1.%2.%3.%4.%5.%6.%7.%8.%9"/>
      <w:lvlJc w:val="left"/>
      <w:pPr>
        <w:ind w:left="-3408" w:firstLine="0"/>
      </w:pPr>
    </w:lvl>
  </w:abstractNum>
  <w:abstractNum w:abstractNumId="9">
    <w:nsid w:val="24046FD8"/>
    <w:multiLevelType w:val="hybridMultilevel"/>
    <w:tmpl w:val="01A2E464"/>
    <w:name w:val="Lista numerada 21"/>
    <w:lvl w:ilvl="0" w:tplc="668EB3A2">
      <w:start w:val="11"/>
      <w:numFmt w:val="decimal"/>
      <w:lvlText w:val="%1"/>
      <w:lvlJc w:val="left"/>
      <w:pPr>
        <w:ind w:left="360" w:firstLine="0"/>
      </w:pPr>
    </w:lvl>
    <w:lvl w:ilvl="1" w:tplc="BC9055BA">
      <w:start w:val="1"/>
      <w:numFmt w:val="lowerLetter"/>
      <w:lvlText w:val="%2."/>
      <w:lvlJc w:val="left"/>
      <w:pPr>
        <w:ind w:left="1080" w:firstLine="0"/>
      </w:pPr>
    </w:lvl>
    <w:lvl w:ilvl="2" w:tplc="30524446">
      <w:start w:val="1"/>
      <w:numFmt w:val="lowerRoman"/>
      <w:lvlText w:val="%3."/>
      <w:lvlJc w:val="left"/>
      <w:pPr>
        <w:ind w:left="1980" w:firstLine="0"/>
      </w:pPr>
    </w:lvl>
    <w:lvl w:ilvl="3" w:tplc="8B98E20C">
      <w:start w:val="1"/>
      <w:numFmt w:val="decimal"/>
      <w:lvlText w:val="%4."/>
      <w:lvlJc w:val="left"/>
      <w:pPr>
        <w:ind w:left="2520" w:firstLine="0"/>
      </w:pPr>
    </w:lvl>
    <w:lvl w:ilvl="4" w:tplc="A3185DFA">
      <w:start w:val="1"/>
      <w:numFmt w:val="lowerLetter"/>
      <w:lvlText w:val="%5."/>
      <w:lvlJc w:val="left"/>
      <w:pPr>
        <w:ind w:left="3240" w:firstLine="0"/>
      </w:pPr>
    </w:lvl>
    <w:lvl w:ilvl="5" w:tplc="BD10AEE0">
      <w:start w:val="1"/>
      <w:numFmt w:val="lowerRoman"/>
      <w:lvlText w:val="%6."/>
      <w:lvlJc w:val="left"/>
      <w:pPr>
        <w:ind w:left="4140" w:firstLine="0"/>
      </w:pPr>
    </w:lvl>
    <w:lvl w:ilvl="6" w:tplc="6C02F4AA">
      <w:start w:val="1"/>
      <w:numFmt w:val="decimal"/>
      <w:lvlText w:val="%7."/>
      <w:lvlJc w:val="left"/>
      <w:pPr>
        <w:ind w:left="4680" w:firstLine="0"/>
      </w:pPr>
    </w:lvl>
    <w:lvl w:ilvl="7" w:tplc="E53A8BEE">
      <w:start w:val="1"/>
      <w:numFmt w:val="lowerLetter"/>
      <w:lvlText w:val="%8."/>
      <w:lvlJc w:val="left"/>
      <w:pPr>
        <w:ind w:left="5400" w:firstLine="0"/>
      </w:pPr>
    </w:lvl>
    <w:lvl w:ilvl="8" w:tplc="AF4ED912">
      <w:start w:val="1"/>
      <w:numFmt w:val="lowerRoman"/>
      <w:lvlText w:val="%9."/>
      <w:lvlJc w:val="left"/>
      <w:pPr>
        <w:ind w:left="6300" w:firstLine="0"/>
      </w:pPr>
    </w:lvl>
  </w:abstractNum>
  <w:abstractNum w:abstractNumId="10">
    <w:nsid w:val="30CA03E5"/>
    <w:multiLevelType w:val="multilevel"/>
    <w:tmpl w:val="866093DA"/>
    <w:name w:val="Lista numerada 8"/>
    <w:lvl w:ilvl="0">
      <w:start w:val="6"/>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1">
    <w:nsid w:val="36EE15FD"/>
    <w:multiLevelType w:val="hybridMultilevel"/>
    <w:tmpl w:val="6DC8FABE"/>
    <w:name w:val="Lista numerada 11"/>
    <w:lvl w:ilvl="0" w:tplc="E12E4978">
      <w:start w:val="1"/>
      <w:numFmt w:val="lowerLetter"/>
      <w:lvlText w:val="%1)"/>
      <w:lvlJc w:val="left"/>
      <w:pPr>
        <w:ind w:left="1211" w:firstLine="0"/>
      </w:pPr>
      <w:rPr>
        <w:b/>
      </w:rPr>
    </w:lvl>
    <w:lvl w:ilvl="1" w:tplc="FF1A414C">
      <w:start w:val="1"/>
      <w:numFmt w:val="lowerLetter"/>
      <w:lvlText w:val="%2."/>
      <w:lvlJc w:val="left"/>
      <w:pPr>
        <w:ind w:left="1931" w:firstLine="0"/>
      </w:pPr>
    </w:lvl>
    <w:lvl w:ilvl="2" w:tplc="8EB2C598">
      <w:start w:val="1"/>
      <w:numFmt w:val="lowerRoman"/>
      <w:lvlText w:val="%3."/>
      <w:lvlJc w:val="left"/>
      <w:pPr>
        <w:ind w:left="2831" w:firstLine="0"/>
      </w:pPr>
    </w:lvl>
    <w:lvl w:ilvl="3" w:tplc="EC504A1C">
      <w:start w:val="1"/>
      <w:numFmt w:val="decimal"/>
      <w:lvlText w:val="%4."/>
      <w:lvlJc w:val="left"/>
      <w:pPr>
        <w:ind w:left="3371" w:firstLine="0"/>
      </w:pPr>
    </w:lvl>
    <w:lvl w:ilvl="4" w:tplc="6674CFDA">
      <w:start w:val="1"/>
      <w:numFmt w:val="lowerLetter"/>
      <w:lvlText w:val="%5."/>
      <w:lvlJc w:val="left"/>
      <w:pPr>
        <w:ind w:left="4091" w:firstLine="0"/>
      </w:pPr>
    </w:lvl>
    <w:lvl w:ilvl="5" w:tplc="61E877E4">
      <w:start w:val="1"/>
      <w:numFmt w:val="lowerRoman"/>
      <w:lvlText w:val="%6."/>
      <w:lvlJc w:val="left"/>
      <w:pPr>
        <w:ind w:left="4991" w:firstLine="0"/>
      </w:pPr>
    </w:lvl>
    <w:lvl w:ilvl="6" w:tplc="DEFE342C">
      <w:start w:val="1"/>
      <w:numFmt w:val="decimal"/>
      <w:lvlText w:val="%7."/>
      <w:lvlJc w:val="left"/>
      <w:pPr>
        <w:ind w:left="5531" w:firstLine="0"/>
      </w:pPr>
    </w:lvl>
    <w:lvl w:ilvl="7" w:tplc="DC9493CC">
      <w:start w:val="1"/>
      <w:numFmt w:val="lowerLetter"/>
      <w:lvlText w:val="%8."/>
      <w:lvlJc w:val="left"/>
      <w:pPr>
        <w:ind w:left="6251" w:firstLine="0"/>
      </w:pPr>
    </w:lvl>
    <w:lvl w:ilvl="8" w:tplc="9A5088E0">
      <w:start w:val="1"/>
      <w:numFmt w:val="lowerRoman"/>
      <w:lvlText w:val="%9."/>
      <w:lvlJc w:val="left"/>
      <w:pPr>
        <w:ind w:left="7151" w:firstLine="0"/>
      </w:pPr>
    </w:lvl>
  </w:abstractNum>
  <w:abstractNum w:abstractNumId="12">
    <w:nsid w:val="381955DD"/>
    <w:multiLevelType w:val="hybridMultilevel"/>
    <w:tmpl w:val="72BE5F1E"/>
    <w:name w:val="Lista numerada 20"/>
    <w:lvl w:ilvl="0" w:tplc="5EC8886A">
      <w:numFmt w:val="bullet"/>
      <w:lvlText w:val=""/>
      <w:lvlJc w:val="left"/>
      <w:pPr>
        <w:ind w:left="360" w:firstLine="0"/>
      </w:pPr>
      <w:rPr>
        <w:rFonts w:ascii="Symbol" w:eastAsia="Times New Roman" w:hAnsi="Symbol" w:cs="Times New Roman"/>
      </w:rPr>
    </w:lvl>
    <w:lvl w:ilvl="1" w:tplc="C2946206">
      <w:numFmt w:val="bullet"/>
      <w:lvlText w:val="o"/>
      <w:lvlJc w:val="left"/>
      <w:pPr>
        <w:ind w:left="1080" w:firstLine="0"/>
      </w:pPr>
      <w:rPr>
        <w:rFonts w:ascii="Courier New" w:hAnsi="Courier New" w:cs="Courier New"/>
      </w:rPr>
    </w:lvl>
    <w:lvl w:ilvl="2" w:tplc="1CBA8E1E">
      <w:numFmt w:val="bullet"/>
      <w:lvlText w:val=""/>
      <w:lvlJc w:val="left"/>
      <w:pPr>
        <w:ind w:left="1800" w:firstLine="0"/>
      </w:pPr>
      <w:rPr>
        <w:rFonts w:ascii="Wingdings" w:eastAsia="Wingdings" w:hAnsi="Wingdings" w:cs="Wingdings"/>
      </w:rPr>
    </w:lvl>
    <w:lvl w:ilvl="3" w:tplc="7E225F20">
      <w:numFmt w:val="bullet"/>
      <w:lvlText w:val=""/>
      <w:lvlJc w:val="left"/>
      <w:pPr>
        <w:ind w:left="2520" w:firstLine="0"/>
      </w:pPr>
      <w:rPr>
        <w:rFonts w:ascii="Symbol" w:hAnsi="Symbol"/>
      </w:rPr>
    </w:lvl>
    <w:lvl w:ilvl="4" w:tplc="C19C17E2">
      <w:numFmt w:val="bullet"/>
      <w:lvlText w:val="o"/>
      <w:lvlJc w:val="left"/>
      <w:pPr>
        <w:ind w:left="3240" w:firstLine="0"/>
      </w:pPr>
      <w:rPr>
        <w:rFonts w:ascii="Courier New" w:hAnsi="Courier New" w:cs="Courier New"/>
      </w:rPr>
    </w:lvl>
    <w:lvl w:ilvl="5" w:tplc="B67E8110">
      <w:numFmt w:val="bullet"/>
      <w:lvlText w:val=""/>
      <w:lvlJc w:val="left"/>
      <w:pPr>
        <w:ind w:left="3960" w:firstLine="0"/>
      </w:pPr>
      <w:rPr>
        <w:rFonts w:ascii="Wingdings" w:eastAsia="Wingdings" w:hAnsi="Wingdings" w:cs="Wingdings"/>
      </w:rPr>
    </w:lvl>
    <w:lvl w:ilvl="6" w:tplc="D60E6674">
      <w:numFmt w:val="bullet"/>
      <w:lvlText w:val=""/>
      <w:lvlJc w:val="left"/>
      <w:pPr>
        <w:ind w:left="4680" w:firstLine="0"/>
      </w:pPr>
      <w:rPr>
        <w:rFonts w:ascii="Symbol" w:hAnsi="Symbol"/>
      </w:rPr>
    </w:lvl>
    <w:lvl w:ilvl="7" w:tplc="F5EA92C2">
      <w:numFmt w:val="bullet"/>
      <w:lvlText w:val="o"/>
      <w:lvlJc w:val="left"/>
      <w:pPr>
        <w:ind w:left="5400" w:firstLine="0"/>
      </w:pPr>
      <w:rPr>
        <w:rFonts w:ascii="Courier New" w:hAnsi="Courier New" w:cs="Courier New"/>
      </w:rPr>
    </w:lvl>
    <w:lvl w:ilvl="8" w:tplc="8AD696EC">
      <w:numFmt w:val="bullet"/>
      <w:lvlText w:val=""/>
      <w:lvlJc w:val="left"/>
      <w:pPr>
        <w:ind w:left="6120" w:firstLine="0"/>
      </w:pPr>
      <w:rPr>
        <w:rFonts w:ascii="Wingdings" w:eastAsia="Wingdings" w:hAnsi="Wingdings" w:cs="Wingdings"/>
      </w:rPr>
    </w:lvl>
  </w:abstractNum>
  <w:abstractNum w:abstractNumId="13">
    <w:nsid w:val="39FE7EE3"/>
    <w:multiLevelType w:val="hybridMultilevel"/>
    <w:tmpl w:val="41D03876"/>
    <w:name w:val="Lista numerada 29"/>
    <w:lvl w:ilvl="0" w:tplc="826E1CEC">
      <w:numFmt w:val="bullet"/>
      <w:lvlText w:val=""/>
      <w:lvlJc w:val="left"/>
      <w:pPr>
        <w:ind w:left="1065" w:firstLine="0"/>
      </w:pPr>
      <w:rPr>
        <w:rFonts w:ascii="Symbol" w:hAnsi="Symbol"/>
      </w:rPr>
    </w:lvl>
    <w:lvl w:ilvl="1" w:tplc="FE4E7F82">
      <w:numFmt w:val="bullet"/>
      <w:lvlText w:val="o"/>
      <w:lvlJc w:val="left"/>
      <w:pPr>
        <w:ind w:left="1785" w:firstLine="0"/>
      </w:pPr>
      <w:rPr>
        <w:rFonts w:ascii="Courier New" w:hAnsi="Courier New" w:cs="Courier New"/>
      </w:rPr>
    </w:lvl>
    <w:lvl w:ilvl="2" w:tplc="FF54C6E2">
      <w:numFmt w:val="bullet"/>
      <w:lvlText w:val=""/>
      <w:lvlJc w:val="left"/>
      <w:pPr>
        <w:ind w:left="2505" w:firstLine="0"/>
      </w:pPr>
      <w:rPr>
        <w:rFonts w:ascii="Wingdings" w:eastAsia="Wingdings" w:hAnsi="Wingdings" w:cs="Wingdings"/>
      </w:rPr>
    </w:lvl>
    <w:lvl w:ilvl="3" w:tplc="63BE0062">
      <w:numFmt w:val="bullet"/>
      <w:lvlText w:val=""/>
      <w:lvlJc w:val="left"/>
      <w:pPr>
        <w:ind w:left="3225" w:firstLine="0"/>
      </w:pPr>
      <w:rPr>
        <w:rFonts w:ascii="Symbol" w:hAnsi="Symbol"/>
      </w:rPr>
    </w:lvl>
    <w:lvl w:ilvl="4" w:tplc="0E6E0CF0">
      <w:numFmt w:val="bullet"/>
      <w:lvlText w:val="o"/>
      <w:lvlJc w:val="left"/>
      <w:pPr>
        <w:ind w:left="3945" w:firstLine="0"/>
      </w:pPr>
      <w:rPr>
        <w:rFonts w:ascii="Courier New" w:hAnsi="Courier New" w:cs="Courier New"/>
      </w:rPr>
    </w:lvl>
    <w:lvl w:ilvl="5" w:tplc="989E811A">
      <w:numFmt w:val="bullet"/>
      <w:lvlText w:val=""/>
      <w:lvlJc w:val="left"/>
      <w:pPr>
        <w:ind w:left="4665" w:firstLine="0"/>
      </w:pPr>
      <w:rPr>
        <w:rFonts w:ascii="Wingdings" w:eastAsia="Wingdings" w:hAnsi="Wingdings" w:cs="Wingdings"/>
      </w:rPr>
    </w:lvl>
    <w:lvl w:ilvl="6" w:tplc="4A40F514">
      <w:numFmt w:val="bullet"/>
      <w:lvlText w:val=""/>
      <w:lvlJc w:val="left"/>
      <w:pPr>
        <w:ind w:left="5385" w:firstLine="0"/>
      </w:pPr>
      <w:rPr>
        <w:rFonts w:ascii="Symbol" w:hAnsi="Symbol"/>
      </w:rPr>
    </w:lvl>
    <w:lvl w:ilvl="7" w:tplc="800831B2">
      <w:numFmt w:val="bullet"/>
      <w:lvlText w:val="o"/>
      <w:lvlJc w:val="left"/>
      <w:pPr>
        <w:ind w:left="6105" w:firstLine="0"/>
      </w:pPr>
      <w:rPr>
        <w:rFonts w:ascii="Courier New" w:hAnsi="Courier New" w:cs="Courier New"/>
      </w:rPr>
    </w:lvl>
    <w:lvl w:ilvl="8" w:tplc="E4F42172">
      <w:numFmt w:val="bullet"/>
      <w:lvlText w:val=""/>
      <w:lvlJc w:val="left"/>
      <w:pPr>
        <w:ind w:left="6825" w:firstLine="0"/>
      </w:pPr>
      <w:rPr>
        <w:rFonts w:ascii="Wingdings" w:eastAsia="Wingdings" w:hAnsi="Wingdings" w:cs="Wingdings"/>
      </w:rPr>
    </w:lvl>
  </w:abstractNum>
  <w:abstractNum w:abstractNumId="14">
    <w:nsid w:val="3D4E29B6"/>
    <w:multiLevelType w:val="hybridMultilevel"/>
    <w:tmpl w:val="ADBA525E"/>
    <w:name w:val="Lista numerada 5"/>
    <w:lvl w:ilvl="0" w:tplc="69F43C92">
      <w:numFmt w:val="bullet"/>
      <w:lvlText w:val=""/>
      <w:lvlJc w:val="left"/>
      <w:pPr>
        <w:ind w:left="720" w:firstLine="0"/>
      </w:pPr>
      <w:rPr>
        <w:rFonts w:ascii="Symbol" w:hAnsi="Symbol"/>
      </w:rPr>
    </w:lvl>
    <w:lvl w:ilvl="1" w:tplc="24CAB4F4">
      <w:numFmt w:val="bullet"/>
      <w:lvlText w:val="o"/>
      <w:lvlJc w:val="left"/>
      <w:pPr>
        <w:ind w:left="1440" w:firstLine="0"/>
      </w:pPr>
      <w:rPr>
        <w:rFonts w:ascii="Courier New" w:hAnsi="Courier New" w:cs="Courier New"/>
      </w:rPr>
    </w:lvl>
    <w:lvl w:ilvl="2" w:tplc="92CAB73E">
      <w:numFmt w:val="bullet"/>
      <w:lvlText w:val=""/>
      <w:lvlJc w:val="left"/>
      <w:pPr>
        <w:ind w:left="2160" w:firstLine="0"/>
      </w:pPr>
      <w:rPr>
        <w:rFonts w:ascii="Wingdings" w:eastAsia="Wingdings" w:hAnsi="Wingdings" w:cs="Wingdings"/>
      </w:rPr>
    </w:lvl>
    <w:lvl w:ilvl="3" w:tplc="738415BC">
      <w:numFmt w:val="bullet"/>
      <w:lvlText w:val=""/>
      <w:lvlJc w:val="left"/>
      <w:pPr>
        <w:ind w:left="2880" w:firstLine="0"/>
      </w:pPr>
      <w:rPr>
        <w:rFonts w:ascii="Symbol" w:hAnsi="Symbol"/>
      </w:rPr>
    </w:lvl>
    <w:lvl w:ilvl="4" w:tplc="1A5217C0">
      <w:numFmt w:val="bullet"/>
      <w:lvlText w:val="o"/>
      <w:lvlJc w:val="left"/>
      <w:pPr>
        <w:ind w:left="3600" w:firstLine="0"/>
      </w:pPr>
      <w:rPr>
        <w:rFonts w:ascii="Courier New" w:hAnsi="Courier New" w:cs="Courier New"/>
      </w:rPr>
    </w:lvl>
    <w:lvl w:ilvl="5" w:tplc="A89E3FE6">
      <w:numFmt w:val="bullet"/>
      <w:lvlText w:val=""/>
      <w:lvlJc w:val="left"/>
      <w:pPr>
        <w:ind w:left="4320" w:firstLine="0"/>
      </w:pPr>
      <w:rPr>
        <w:rFonts w:ascii="Wingdings" w:eastAsia="Wingdings" w:hAnsi="Wingdings" w:cs="Wingdings"/>
      </w:rPr>
    </w:lvl>
    <w:lvl w:ilvl="6" w:tplc="BC8E1268">
      <w:numFmt w:val="bullet"/>
      <w:lvlText w:val=""/>
      <w:lvlJc w:val="left"/>
      <w:pPr>
        <w:ind w:left="5040" w:firstLine="0"/>
      </w:pPr>
      <w:rPr>
        <w:rFonts w:ascii="Symbol" w:hAnsi="Symbol"/>
      </w:rPr>
    </w:lvl>
    <w:lvl w:ilvl="7" w:tplc="7B08750A">
      <w:numFmt w:val="bullet"/>
      <w:lvlText w:val="o"/>
      <w:lvlJc w:val="left"/>
      <w:pPr>
        <w:ind w:left="5760" w:firstLine="0"/>
      </w:pPr>
      <w:rPr>
        <w:rFonts w:ascii="Courier New" w:hAnsi="Courier New" w:cs="Courier New"/>
      </w:rPr>
    </w:lvl>
    <w:lvl w:ilvl="8" w:tplc="864E016C">
      <w:numFmt w:val="bullet"/>
      <w:lvlText w:val=""/>
      <w:lvlJc w:val="left"/>
      <w:pPr>
        <w:ind w:left="6480" w:firstLine="0"/>
      </w:pPr>
      <w:rPr>
        <w:rFonts w:ascii="Wingdings" w:eastAsia="Wingdings" w:hAnsi="Wingdings" w:cs="Wingdings"/>
      </w:rPr>
    </w:lvl>
  </w:abstractNum>
  <w:abstractNum w:abstractNumId="15">
    <w:nsid w:val="45C42982"/>
    <w:multiLevelType w:val="hybridMultilevel"/>
    <w:tmpl w:val="4ADAFD6C"/>
    <w:name w:val="Lista numerada 12"/>
    <w:lvl w:ilvl="0" w:tplc="D9A08796">
      <w:numFmt w:val="bullet"/>
      <w:lvlText w:val=""/>
      <w:lvlJc w:val="left"/>
      <w:pPr>
        <w:ind w:left="360" w:firstLine="0"/>
      </w:pPr>
      <w:rPr>
        <w:rFonts w:ascii="Symbol" w:eastAsia="Times New Roman" w:hAnsi="Symbol" w:cs="Times New Roman"/>
      </w:rPr>
    </w:lvl>
    <w:lvl w:ilvl="1" w:tplc="EE3AE4AA">
      <w:numFmt w:val="bullet"/>
      <w:lvlText w:val="o"/>
      <w:lvlJc w:val="left"/>
      <w:pPr>
        <w:ind w:left="1080" w:firstLine="0"/>
      </w:pPr>
      <w:rPr>
        <w:rFonts w:ascii="Courier New" w:hAnsi="Courier New" w:cs="Courier New"/>
      </w:rPr>
    </w:lvl>
    <w:lvl w:ilvl="2" w:tplc="DB40AF98">
      <w:numFmt w:val="bullet"/>
      <w:lvlText w:val=""/>
      <w:lvlJc w:val="left"/>
      <w:pPr>
        <w:ind w:left="1800" w:firstLine="0"/>
      </w:pPr>
      <w:rPr>
        <w:rFonts w:ascii="Wingdings" w:eastAsia="Wingdings" w:hAnsi="Wingdings" w:cs="Wingdings"/>
      </w:rPr>
    </w:lvl>
    <w:lvl w:ilvl="3" w:tplc="F0BE2914">
      <w:numFmt w:val="bullet"/>
      <w:lvlText w:val=""/>
      <w:lvlJc w:val="left"/>
      <w:pPr>
        <w:ind w:left="2520" w:firstLine="0"/>
      </w:pPr>
      <w:rPr>
        <w:rFonts w:ascii="Symbol" w:hAnsi="Symbol"/>
      </w:rPr>
    </w:lvl>
    <w:lvl w:ilvl="4" w:tplc="2ADCC414">
      <w:numFmt w:val="bullet"/>
      <w:lvlText w:val="o"/>
      <w:lvlJc w:val="left"/>
      <w:pPr>
        <w:ind w:left="3240" w:firstLine="0"/>
      </w:pPr>
      <w:rPr>
        <w:rFonts w:ascii="Courier New" w:hAnsi="Courier New" w:cs="Courier New"/>
      </w:rPr>
    </w:lvl>
    <w:lvl w:ilvl="5" w:tplc="C144E5C2">
      <w:numFmt w:val="bullet"/>
      <w:lvlText w:val=""/>
      <w:lvlJc w:val="left"/>
      <w:pPr>
        <w:ind w:left="3960" w:firstLine="0"/>
      </w:pPr>
      <w:rPr>
        <w:rFonts w:ascii="Wingdings" w:eastAsia="Wingdings" w:hAnsi="Wingdings" w:cs="Wingdings"/>
      </w:rPr>
    </w:lvl>
    <w:lvl w:ilvl="6" w:tplc="C5366584">
      <w:numFmt w:val="bullet"/>
      <w:lvlText w:val=""/>
      <w:lvlJc w:val="left"/>
      <w:pPr>
        <w:ind w:left="4680" w:firstLine="0"/>
      </w:pPr>
      <w:rPr>
        <w:rFonts w:ascii="Symbol" w:hAnsi="Symbol"/>
      </w:rPr>
    </w:lvl>
    <w:lvl w:ilvl="7" w:tplc="E64C7806">
      <w:numFmt w:val="bullet"/>
      <w:lvlText w:val="o"/>
      <w:lvlJc w:val="left"/>
      <w:pPr>
        <w:ind w:left="5400" w:firstLine="0"/>
      </w:pPr>
      <w:rPr>
        <w:rFonts w:ascii="Courier New" w:hAnsi="Courier New" w:cs="Courier New"/>
      </w:rPr>
    </w:lvl>
    <w:lvl w:ilvl="8" w:tplc="FAB8119A">
      <w:numFmt w:val="bullet"/>
      <w:lvlText w:val=""/>
      <w:lvlJc w:val="left"/>
      <w:pPr>
        <w:ind w:left="6120" w:firstLine="0"/>
      </w:pPr>
      <w:rPr>
        <w:rFonts w:ascii="Wingdings" w:eastAsia="Wingdings" w:hAnsi="Wingdings" w:cs="Wingdings"/>
      </w:rPr>
    </w:lvl>
  </w:abstractNum>
  <w:abstractNum w:abstractNumId="16">
    <w:nsid w:val="4E805684"/>
    <w:multiLevelType w:val="hybridMultilevel"/>
    <w:tmpl w:val="A8DC6B44"/>
    <w:name w:val="Lista numerada 18"/>
    <w:lvl w:ilvl="0" w:tplc="7A7C8824">
      <w:numFmt w:val="bullet"/>
      <w:lvlText w:val=""/>
      <w:lvlJc w:val="left"/>
      <w:pPr>
        <w:ind w:left="1125" w:firstLine="0"/>
      </w:pPr>
      <w:rPr>
        <w:rFonts w:ascii="Symbol" w:hAnsi="Symbol"/>
      </w:rPr>
    </w:lvl>
    <w:lvl w:ilvl="1" w:tplc="2EE0A3C2">
      <w:numFmt w:val="bullet"/>
      <w:lvlText w:val="o"/>
      <w:lvlJc w:val="left"/>
      <w:pPr>
        <w:ind w:left="1845" w:firstLine="0"/>
      </w:pPr>
      <w:rPr>
        <w:rFonts w:ascii="Courier New" w:hAnsi="Courier New" w:cs="Courier New"/>
      </w:rPr>
    </w:lvl>
    <w:lvl w:ilvl="2" w:tplc="B9DE0044">
      <w:numFmt w:val="bullet"/>
      <w:lvlText w:val=""/>
      <w:lvlJc w:val="left"/>
      <w:pPr>
        <w:ind w:left="2565" w:firstLine="0"/>
      </w:pPr>
      <w:rPr>
        <w:rFonts w:ascii="Wingdings" w:eastAsia="Wingdings" w:hAnsi="Wingdings" w:cs="Wingdings"/>
      </w:rPr>
    </w:lvl>
    <w:lvl w:ilvl="3" w:tplc="85881D5A">
      <w:numFmt w:val="bullet"/>
      <w:lvlText w:val=""/>
      <w:lvlJc w:val="left"/>
      <w:pPr>
        <w:ind w:left="3285" w:firstLine="0"/>
      </w:pPr>
      <w:rPr>
        <w:rFonts w:ascii="Symbol" w:hAnsi="Symbol"/>
      </w:rPr>
    </w:lvl>
    <w:lvl w:ilvl="4" w:tplc="8EFE18FE">
      <w:numFmt w:val="bullet"/>
      <w:lvlText w:val="o"/>
      <w:lvlJc w:val="left"/>
      <w:pPr>
        <w:ind w:left="4005" w:firstLine="0"/>
      </w:pPr>
      <w:rPr>
        <w:rFonts w:ascii="Courier New" w:hAnsi="Courier New" w:cs="Courier New"/>
      </w:rPr>
    </w:lvl>
    <w:lvl w:ilvl="5" w:tplc="41827326">
      <w:numFmt w:val="bullet"/>
      <w:lvlText w:val=""/>
      <w:lvlJc w:val="left"/>
      <w:pPr>
        <w:ind w:left="4725" w:firstLine="0"/>
      </w:pPr>
      <w:rPr>
        <w:rFonts w:ascii="Wingdings" w:eastAsia="Wingdings" w:hAnsi="Wingdings" w:cs="Wingdings"/>
      </w:rPr>
    </w:lvl>
    <w:lvl w:ilvl="6" w:tplc="ECCABC2E">
      <w:numFmt w:val="bullet"/>
      <w:lvlText w:val=""/>
      <w:lvlJc w:val="left"/>
      <w:pPr>
        <w:ind w:left="5445" w:firstLine="0"/>
      </w:pPr>
      <w:rPr>
        <w:rFonts w:ascii="Symbol" w:hAnsi="Symbol"/>
      </w:rPr>
    </w:lvl>
    <w:lvl w:ilvl="7" w:tplc="C826F128">
      <w:numFmt w:val="bullet"/>
      <w:lvlText w:val="o"/>
      <w:lvlJc w:val="left"/>
      <w:pPr>
        <w:ind w:left="6165" w:firstLine="0"/>
      </w:pPr>
      <w:rPr>
        <w:rFonts w:ascii="Courier New" w:hAnsi="Courier New" w:cs="Courier New"/>
      </w:rPr>
    </w:lvl>
    <w:lvl w:ilvl="8" w:tplc="217C0C92">
      <w:numFmt w:val="bullet"/>
      <w:lvlText w:val=""/>
      <w:lvlJc w:val="left"/>
      <w:pPr>
        <w:ind w:left="6885" w:firstLine="0"/>
      </w:pPr>
      <w:rPr>
        <w:rFonts w:ascii="Wingdings" w:eastAsia="Wingdings" w:hAnsi="Wingdings" w:cs="Wingdings"/>
      </w:rPr>
    </w:lvl>
  </w:abstractNum>
  <w:abstractNum w:abstractNumId="17">
    <w:nsid w:val="501926D3"/>
    <w:multiLevelType w:val="multilevel"/>
    <w:tmpl w:val="B5FE8236"/>
    <w:name w:val="Lista numerada 19"/>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8">
    <w:nsid w:val="51E91B83"/>
    <w:multiLevelType w:val="hybridMultilevel"/>
    <w:tmpl w:val="37342006"/>
    <w:name w:val="Lista numerada 7"/>
    <w:lvl w:ilvl="0" w:tplc="E36EAAD6">
      <w:numFmt w:val="bullet"/>
      <w:lvlText w:val=""/>
      <w:lvlJc w:val="left"/>
      <w:pPr>
        <w:ind w:left="0" w:firstLine="0"/>
      </w:pPr>
      <w:rPr>
        <w:rFonts w:ascii="Symbol" w:hAnsi="Symbol"/>
      </w:rPr>
    </w:lvl>
    <w:lvl w:ilvl="1" w:tplc="850A6D0A">
      <w:numFmt w:val="bullet"/>
      <w:lvlText w:val="o"/>
      <w:lvlJc w:val="left"/>
      <w:pPr>
        <w:ind w:left="1014" w:firstLine="0"/>
      </w:pPr>
      <w:rPr>
        <w:rFonts w:ascii="Courier New" w:hAnsi="Courier New" w:cs="Courier New"/>
      </w:rPr>
    </w:lvl>
    <w:lvl w:ilvl="2" w:tplc="7C1818DE">
      <w:numFmt w:val="bullet"/>
      <w:lvlText w:val=""/>
      <w:lvlJc w:val="left"/>
      <w:pPr>
        <w:ind w:left="1734" w:firstLine="0"/>
      </w:pPr>
      <w:rPr>
        <w:rFonts w:ascii="Wingdings" w:eastAsia="Wingdings" w:hAnsi="Wingdings" w:cs="Wingdings"/>
      </w:rPr>
    </w:lvl>
    <w:lvl w:ilvl="3" w:tplc="4CB2CF42">
      <w:numFmt w:val="bullet"/>
      <w:lvlText w:val=""/>
      <w:lvlJc w:val="left"/>
      <w:pPr>
        <w:ind w:left="2454" w:firstLine="0"/>
      </w:pPr>
      <w:rPr>
        <w:rFonts w:ascii="Symbol" w:hAnsi="Symbol"/>
      </w:rPr>
    </w:lvl>
    <w:lvl w:ilvl="4" w:tplc="D4FC5D9A">
      <w:numFmt w:val="bullet"/>
      <w:lvlText w:val="o"/>
      <w:lvlJc w:val="left"/>
      <w:pPr>
        <w:ind w:left="3174" w:firstLine="0"/>
      </w:pPr>
      <w:rPr>
        <w:rFonts w:ascii="Courier New" w:hAnsi="Courier New" w:cs="Courier New"/>
      </w:rPr>
    </w:lvl>
    <w:lvl w:ilvl="5" w:tplc="4FA278DC">
      <w:numFmt w:val="bullet"/>
      <w:lvlText w:val=""/>
      <w:lvlJc w:val="left"/>
      <w:pPr>
        <w:ind w:left="3894" w:firstLine="0"/>
      </w:pPr>
      <w:rPr>
        <w:rFonts w:ascii="Wingdings" w:eastAsia="Wingdings" w:hAnsi="Wingdings" w:cs="Wingdings"/>
      </w:rPr>
    </w:lvl>
    <w:lvl w:ilvl="6" w:tplc="2FD2DDBC">
      <w:numFmt w:val="bullet"/>
      <w:lvlText w:val=""/>
      <w:lvlJc w:val="left"/>
      <w:pPr>
        <w:ind w:left="4614" w:firstLine="0"/>
      </w:pPr>
      <w:rPr>
        <w:rFonts w:ascii="Symbol" w:hAnsi="Symbol"/>
      </w:rPr>
    </w:lvl>
    <w:lvl w:ilvl="7" w:tplc="353A4CB6">
      <w:numFmt w:val="bullet"/>
      <w:lvlText w:val="o"/>
      <w:lvlJc w:val="left"/>
      <w:pPr>
        <w:ind w:left="5334" w:firstLine="0"/>
      </w:pPr>
      <w:rPr>
        <w:rFonts w:ascii="Courier New" w:hAnsi="Courier New" w:cs="Courier New"/>
      </w:rPr>
    </w:lvl>
    <w:lvl w:ilvl="8" w:tplc="54304E04">
      <w:numFmt w:val="bullet"/>
      <w:lvlText w:val=""/>
      <w:lvlJc w:val="left"/>
      <w:pPr>
        <w:ind w:left="6054" w:firstLine="0"/>
      </w:pPr>
      <w:rPr>
        <w:rFonts w:ascii="Wingdings" w:eastAsia="Wingdings" w:hAnsi="Wingdings" w:cs="Wingdings"/>
      </w:rPr>
    </w:lvl>
  </w:abstractNum>
  <w:abstractNum w:abstractNumId="19">
    <w:nsid w:val="534C4C11"/>
    <w:multiLevelType w:val="multilevel"/>
    <w:tmpl w:val="D64CA604"/>
    <w:name w:val="Lista numerada 13"/>
    <w:lvl w:ilvl="0">
      <w:start w:val="1"/>
      <w:numFmt w:val="decimal"/>
      <w:lvlText w:val="%1"/>
      <w:lvlJc w:val="left"/>
      <w:pPr>
        <w:ind w:left="0" w:firstLine="0"/>
      </w:pPr>
    </w:lvl>
    <w:lvl w:ilvl="1">
      <w:start w:val="6"/>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0">
    <w:nsid w:val="631E46E5"/>
    <w:multiLevelType w:val="multilevel"/>
    <w:tmpl w:val="8A22D1D6"/>
    <w:name w:val="Lista numerada 3"/>
    <w:lvl w:ilvl="0">
      <w:start w:val="1"/>
      <w:numFmt w:val="decimal"/>
      <w:lvlText w:val="%1."/>
      <w:lvlJc w:val="left"/>
      <w:pPr>
        <w:ind w:left="0" w:firstLine="0"/>
      </w:pPr>
    </w:lvl>
    <w:lvl w:ilvl="1">
      <w:start w:val="5"/>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1">
    <w:nsid w:val="636015A4"/>
    <w:multiLevelType w:val="hybridMultilevel"/>
    <w:tmpl w:val="B5DC3394"/>
    <w:name w:val="Lista numerada 26"/>
    <w:lvl w:ilvl="0" w:tplc="08E2023E">
      <w:start w:val="1"/>
      <w:numFmt w:val="lowerLetter"/>
      <w:lvlText w:val="%1)"/>
      <w:lvlJc w:val="left"/>
      <w:pPr>
        <w:ind w:left="1134" w:firstLine="0"/>
      </w:pPr>
      <w:rPr>
        <w:rFonts w:ascii="Times New Roman" w:hAnsi="Times New Roman" w:cs="Times New Roman"/>
        <w:b w:val="0"/>
      </w:rPr>
    </w:lvl>
    <w:lvl w:ilvl="1" w:tplc="66F66820">
      <w:start w:val="1"/>
      <w:numFmt w:val="lowerLetter"/>
      <w:lvlText w:val="%2."/>
      <w:lvlJc w:val="left"/>
      <w:pPr>
        <w:ind w:left="1080" w:firstLine="0"/>
      </w:pPr>
      <w:rPr>
        <w:rFonts w:ascii="Times New Roman" w:hAnsi="Times New Roman" w:cs="Times New Roman"/>
      </w:rPr>
    </w:lvl>
    <w:lvl w:ilvl="2" w:tplc="20060DF8">
      <w:start w:val="1"/>
      <w:numFmt w:val="lowerRoman"/>
      <w:lvlText w:val="%3."/>
      <w:lvlJc w:val="left"/>
      <w:pPr>
        <w:ind w:left="1980" w:firstLine="0"/>
      </w:pPr>
      <w:rPr>
        <w:rFonts w:ascii="Times New Roman" w:hAnsi="Times New Roman" w:cs="Times New Roman"/>
      </w:rPr>
    </w:lvl>
    <w:lvl w:ilvl="3" w:tplc="48A41FC8">
      <w:start w:val="1"/>
      <w:numFmt w:val="decimal"/>
      <w:lvlText w:val="%4."/>
      <w:lvlJc w:val="left"/>
      <w:pPr>
        <w:ind w:left="2520" w:firstLine="0"/>
      </w:pPr>
      <w:rPr>
        <w:rFonts w:ascii="Times New Roman" w:hAnsi="Times New Roman" w:cs="Times New Roman"/>
      </w:rPr>
    </w:lvl>
    <w:lvl w:ilvl="4" w:tplc="C1D21A18">
      <w:start w:val="1"/>
      <w:numFmt w:val="lowerLetter"/>
      <w:lvlText w:val="%5."/>
      <w:lvlJc w:val="left"/>
      <w:pPr>
        <w:ind w:left="3240" w:firstLine="0"/>
      </w:pPr>
      <w:rPr>
        <w:rFonts w:ascii="Times New Roman" w:hAnsi="Times New Roman" w:cs="Times New Roman"/>
      </w:rPr>
    </w:lvl>
    <w:lvl w:ilvl="5" w:tplc="69788384">
      <w:start w:val="1"/>
      <w:numFmt w:val="lowerRoman"/>
      <w:lvlText w:val="%6."/>
      <w:lvlJc w:val="left"/>
      <w:pPr>
        <w:ind w:left="4140" w:firstLine="0"/>
      </w:pPr>
      <w:rPr>
        <w:rFonts w:ascii="Times New Roman" w:hAnsi="Times New Roman" w:cs="Times New Roman"/>
      </w:rPr>
    </w:lvl>
    <w:lvl w:ilvl="6" w:tplc="C512C62A">
      <w:start w:val="1"/>
      <w:numFmt w:val="decimal"/>
      <w:lvlText w:val="%7."/>
      <w:lvlJc w:val="left"/>
      <w:pPr>
        <w:ind w:left="4680" w:firstLine="0"/>
      </w:pPr>
      <w:rPr>
        <w:rFonts w:ascii="Times New Roman" w:hAnsi="Times New Roman" w:cs="Times New Roman"/>
      </w:rPr>
    </w:lvl>
    <w:lvl w:ilvl="7" w:tplc="BFD83EC6">
      <w:start w:val="1"/>
      <w:numFmt w:val="lowerLetter"/>
      <w:lvlText w:val="%8."/>
      <w:lvlJc w:val="left"/>
      <w:pPr>
        <w:ind w:left="5400" w:firstLine="0"/>
      </w:pPr>
      <w:rPr>
        <w:rFonts w:ascii="Times New Roman" w:hAnsi="Times New Roman" w:cs="Times New Roman"/>
      </w:rPr>
    </w:lvl>
    <w:lvl w:ilvl="8" w:tplc="9C607BC0">
      <w:start w:val="1"/>
      <w:numFmt w:val="lowerRoman"/>
      <w:lvlText w:val="%9."/>
      <w:lvlJc w:val="left"/>
      <w:pPr>
        <w:ind w:left="6300" w:firstLine="0"/>
      </w:pPr>
      <w:rPr>
        <w:rFonts w:ascii="Times New Roman" w:hAnsi="Times New Roman" w:cs="Times New Roman"/>
      </w:rPr>
    </w:lvl>
  </w:abstractNum>
  <w:abstractNum w:abstractNumId="22">
    <w:nsid w:val="67D523AE"/>
    <w:multiLevelType w:val="multilevel"/>
    <w:tmpl w:val="BE1A642C"/>
    <w:name w:val="Lista numerada 24"/>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23">
    <w:nsid w:val="68792A6B"/>
    <w:multiLevelType w:val="multilevel"/>
    <w:tmpl w:val="76A644C4"/>
    <w:name w:val="Lista numerada 23"/>
    <w:lvl w:ilvl="0">
      <w:start w:val="1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360" w:firstLine="0"/>
      </w:pPr>
    </w:lvl>
    <w:lvl w:ilvl="3">
      <w:start w:val="1"/>
      <w:numFmt w:val="decimal"/>
      <w:lvlText w:val="%1.%2.%3.%4"/>
      <w:lvlJc w:val="left"/>
      <w:pPr>
        <w:ind w:left="360" w:firstLine="0"/>
      </w:pPr>
    </w:lvl>
    <w:lvl w:ilvl="4">
      <w:start w:val="1"/>
      <w:numFmt w:val="decimal"/>
      <w:lvlText w:val="%1.%2.%3.%4.%5"/>
      <w:lvlJc w:val="left"/>
      <w:pPr>
        <w:ind w:left="360" w:firstLine="0"/>
      </w:pPr>
    </w:lvl>
    <w:lvl w:ilvl="5">
      <w:start w:val="1"/>
      <w:numFmt w:val="decimal"/>
      <w:lvlText w:val="%1.%2.%3.%4.%5.%6"/>
      <w:lvlJc w:val="left"/>
      <w:pPr>
        <w:ind w:left="360" w:firstLine="0"/>
      </w:pPr>
    </w:lvl>
    <w:lvl w:ilvl="6">
      <w:start w:val="1"/>
      <w:numFmt w:val="decimal"/>
      <w:lvlText w:val="%1.%2.%3.%4.%5.%6.%7"/>
      <w:lvlJc w:val="left"/>
      <w:pPr>
        <w:ind w:left="360" w:firstLine="0"/>
      </w:pPr>
    </w:lvl>
    <w:lvl w:ilvl="7">
      <w:start w:val="1"/>
      <w:numFmt w:val="decimal"/>
      <w:lvlText w:val="%1.%2.%3.%4.%5.%6.%7.%8"/>
      <w:lvlJc w:val="left"/>
      <w:pPr>
        <w:ind w:left="360" w:firstLine="0"/>
      </w:pPr>
    </w:lvl>
    <w:lvl w:ilvl="8">
      <w:start w:val="1"/>
      <w:numFmt w:val="decimal"/>
      <w:lvlText w:val="%1.%2.%3.%4.%5.%6.%7.%8.%9"/>
      <w:lvlJc w:val="left"/>
      <w:pPr>
        <w:ind w:left="360" w:firstLine="0"/>
      </w:pPr>
    </w:lvl>
  </w:abstractNum>
  <w:abstractNum w:abstractNumId="24">
    <w:nsid w:val="6BAC671A"/>
    <w:multiLevelType w:val="multilevel"/>
    <w:tmpl w:val="6698442C"/>
    <w:name w:val="Lista numerada 6"/>
    <w:lvl w:ilvl="0">
      <w:start w:val="9"/>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5">
    <w:nsid w:val="6C7F07CA"/>
    <w:multiLevelType w:val="hybridMultilevel"/>
    <w:tmpl w:val="27182504"/>
    <w:lvl w:ilvl="0" w:tplc="720CD3BE">
      <w:numFmt w:val="none"/>
      <w:lvlText w:val=""/>
      <w:lvlJc w:val="left"/>
      <w:pPr>
        <w:tabs>
          <w:tab w:val="num" w:pos="360"/>
        </w:tabs>
        <w:ind w:left="360" w:hanging="360"/>
      </w:pPr>
    </w:lvl>
    <w:lvl w:ilvl="1" w:tplc="AB349FC8">
      <w:numFmt w:val="none"/>
      <w:lvlText w:val=""/>
      <w:lvlJc w:val="left"/>
      <w:pPr>
        <w:tabs>
          <w:tab w:val="num" w:pos="360"/>
        </w:tabs>
        <w:ind w:left="360" w:hanging="360"/>
      </w:pPr>
    </w:lvl>
    <w:lvl w:ilvl="2" w:tplc="5D18BBB6">
      <w:numFmt w:val="none"/>
      <w:lvlText w:val=""/>
      <w:lvlJc w:val="left"/>
      <w:pPr>
        <w:tabs>
          <w:tab w:val="num" w:pos="360"/>
        </w:tabs>
        <w:ind w:left="360" w:hanging="360"/>
      </w:pPr>
    </w:lvl>
    <w:lvl w:ilvl="3" w:tplc="ACDE466C">
      <w:numFmt w:val="none"/>
      <w:lvlText w:val=""/>
      <w:lvlJc w:val="left"/>
      <w:pPr>
        <w:tabs>
          <w:tab w:val="num" w:pos="360"/>
        </w:tabs>
        <w:ind w:left="360" w:hanging="360"/>
      </w:pPr>
    </w:lvl>
    <w:lvl w:ilvl="4" w:tplc="FC2269E4">
      <w:numFmt w:val="none"/>
      <w:lvlText w:val=""/>
      <w:lvlJc w:val="left"/>
      <w:pPr>
        <w:tabs>
          <w:tab w:val="num" w:pos="360"/>
        </w:tabs>
        <w:ind w:left="360" w:hanging="360"/>
      </w:pPr>
    </w:lvl>
    <w:lvl w:ilvl="5" w:tplc="E4F08D74">
      <w:numFmt w:val="none"/>
      <w:lvlText w:val=""/>
      <w:lvlJc w:val="left"/>
      <w:pPr>
        <w:tabs>
          <w:tab w:val="num" w:pos="360"/>
        </w:tabs>
        <w:ind w:left="360" w:hanging="360"/>
      </w:pPr>
    </w:lvl>
    <w:lvl w:ilvl="6" w:tplc="27FC5ABE">
      <w:numFmt w:val="none"/>
      <w:lvlText w:val=""/>
      <w:lvlJc w:val="left"/>
      <w:pPr>
        <w:tabs>
          <w:tab w:val="num" w:pos="360"/>
        </w:tabs>
        <w:ind w:left="360" w:hanging="360"/>
      </w:pPr>
    </w:lvl>
    <w:lvl w:ilvl="7" w:tplc="94842508">
      <w:numFmt w:val="none"/>
      <w:lvlText w:val=""/>
      <w:lvlJc w:val="left"/>
      <w:pPr>
        <w:tabs>
          <w:tab w:val="num" w:pos="360"/>
        </w:tabs>
        <w:ind w:left="360" w:hanging="360"/>
      </w:pPr>
    </w:lvl>
    <w:lvl w:ilvl="8" w:tplc="035E83AE">
      <w:numFmt w:val="none"/>
      <w:lvlText w:val=""/>
      <w:lvlJc w:val="left"/>
      <w:pPr>
        <w:tabs>
          <w:tab w:val="num" w:pos="360"/>
        </w:tabs>
        <w:ind w:left="360" w:hanging="360"/>
      </w:pPr>
    </w:lvl>
  </w:abstractNum>
  <w:abstractNum w:abstractNumId="26">
    <w:nsid w:val="7588227B"/>
    <w:multiLevelType w:val="hybridMultilevel"/>
    <w:tmpl w:val="E3969A6E"/>
    <w:name w:val="Lista numerada 27"/>
    <w:lvl w:ilvl="0" w:tplc="FDFEBA3E">
      <w:numFmt w:val="bullet"/>
      <w:lvlText w:val=""/>
      <w:lvlJc w:val="left"/>
      <w:pPr>
        <w:ind w:left="360" w:firstLine="0"/>
      </w:pPr>
      <w:rPr>
        <w:rFonts w:ascii="Symbol" w:hAnsi="Symbol"/>
      </w:rPr>
    </w:lvl>
    <w:lvl w:ilvl="1" w:tplc="63B2412C">
      <w:numFmt w:val="bullet"/>
      <w:lvlText w:val="o"/>
      <w:lvlJc w:val="left"/>
      <w:pPr>
        <w:ind w:left="1080" w:firstLine="0"/>
      </w:pPr>
      <w:rPr>
        <w:rFonts w:ascii="Courier New" w:hAnsi="Courier New" w:cs="Courier New"/>
      </w:rPr>
    </w:lvl>
    <w:lvl w:ilvl="2" w:tplc="9BAA41AE">
      <w:numFmt w:val="bullet"/>
      <w:lvlText w:val=""/>
      <w:lvlJc w:val="left"/>
      <w:pPr>
        <w:ind w:left="1800" w:firstLine="0"/>
      </w:pPr>
      <w:rPr>
        <w:rFonts w:ascii="Wingdings" w:eastAsia="Wingdings" w:hAnsi="Wingdings" w:cs="Wingdings"/>
      </w:rPr>
    </w:lvl>
    <w:lvl w:ilvl="3" w:tplc="15F0F2FE">
      <w:numFmt w:val="bullet"/>
      <w:lvlText w:val=""/>
      <w:lvlJc w:val="left"/>
      <w:pPr>
        <w:ind w:left="2520" w:firstLine="0"/>
      </w:pPr>
      <w:rPr>
        <w:rFonts w:ascii="Symbol" w:hAnsi="Symbol"/>
      </w:rPr>
    </w:lvl>
    <w:lvl w:ilvl="4" w:tplc="ACA00992">
      <w:numFmt w:val="bullet"/>
      <w:lvlText w:val="o"/>
      <w:lvlJc w:val="left"/>
      <w:pPr>
        <w:ind w:left="3240" w:firstLine="0"/>
      </w:pPr>
      <w:rPr>
        <w:rFonts w:ascii="Courier New" w:hAnsi="Courier New" w:cs="Courier New"/>
      </w:rPr>
    </w:lvl>
    <w:lvl w:ilvl="5" w:tplc="851632F6">
      <w:numFmt w:val="bullet"/>
      <w:lvlText w:val=""/>
      <w:lvlJc w:val="left"/>
      <w:pPr>
        <w:ind w:left="3960" w:firstLine="0"/>
      </w:pPr>
      <w:rPr>
        <w:rFonts w:ascii="Wingdings" w:eastAsia="Wingdings" w:hAnsi="Wingdings" w:cs="Wingdings"/>
      </w:rPr>
    </w:lvl>
    <w:lvl w:ilvl="6" w:tplc="81BA36DA">
      <w:numFmt w:val="bullet"/>
      <w:lvlText w:val=""/>
      <w:lvlJc w:val="left"/>
      <w:pPr>
        <w:ind w:left="4680" w:firstLine="0"/>
      </w:pPr>
      <w:rPr>
        <w:rFonts w:ascii="Symbol" w:hAnsi="Symbol"/>
      </w:rPr>
    </w:lvl>
    <w:lvl w:ilvl="7" w:tplc="DA0C85CA">
      <w:numFmt w:val="bullet"/>
      <w:lvlText w:val="o"/>
      <w:lvlJc w:val="left"/>
      <w:pPr>
        <w:ind w:left="5400" w:firstLine="0"/>
      </w:pPr>
      <w:rPr>
        <w:rFonts w:ascii="Courier New" w:hAnsi="Courier New" w:cs="Courier New"/>
      </w:rPr>
    </w:lvl>
    <w:lvl w:ilvl="8" w:tplc="3F4EE992">
      <w:numFmt w:val="bullet"/>
      <w:lvlText w:val=""/>
      <w:lvlJc w:val="left"/>
      <w:pPr>
        <w:ind w:left="6120" w:firstLine="0"/>
      </w:pPr>
      <w:rPr>
        <w:rFonts w:ascii="Wingdings" w:eastAsia="Wingdings" w:hAnsi="Wingdings" w:cs="Wingdings"/>
      </w:rPr>
    </w:lvl>
  </w:abstractNum>
  <w:abstractNum w:abstractNumId="27">
    <w:nsid w:val="77456E0A"/>
    <w:multiLevelType w:val="multilevel"/>
    <w:tmpl w:val="D4BCF14C"/>
    <w:name w:val="Lista numerada 25"/>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28">
    <w:nsid w:val="7CBA3808"/>
    <w:multiLevelType w:val="hybridMultilevel"/>
    <w:tmpl w:val="91CA792C"/>
    <w:name w:val="Lista numerada 16"/>
    <w:lvl w:ilvl="0" w:tplc="E91A2482">
      <w:numFmt w:val="bullet"/>
      <w:lvlText w:val=""/>
      <w:lvlJc w:val="left"/>
      <w:pPr>
        <w:ind w:left="360" w:firstLine="0"/>
      </w:pPr>
      <w:rPr>
        <w:rFonts w:ascii="Wingdings" w:eastAsia="Times New Roman" w:hAnsi="Wingdings" w:cs="Times New Roman"/>
      </w:rPr>
    </w:lvl>
    <w:lvl w:ilvl="1" w:tplc="E59E6CD4">
      <w:numFmt w:val="bullet"/>
      <w:lvlText w:val="o"/>
      <w:lvlJc w:val="left"/>
      <w:pPr>
        <w:ind w:left="1080" w:firstLine="0"/>
      </w:pPr>
      <w:rPr>
        <w:rFonts w:ascii="Courier New" w:hAnsi="Courier New" w:cs="Courier New"/>
      </w:rPr>
    </w:lvl>
    <w:lvl w:ilvl="2" w:tplc="642A0514">
      <w:numFmt w:val="bullet"/>
      <w:lvlText w:val=""/>
      <w:lvlJc w:val="left"/>
      <w:pPr>
        <w:ind w:left="1800" w:firstLine="0"/>
      </w:pPr>
      <w:rPr>
        <w:rFonts w:ascii="Wingdings" w:eastAsia="Wingdings" w:hAnsi="Wingdings" w:cs="Wingdings"/>
      </w:rPr>
    </w:lvl>
    <w:lvl w:ilvl="3" w:tplc="28EA2210">
      <w:numFmt w:val="bullet"/>
      <w:lvlText w:val=""/>
      <w:lvlJc w:val="left"/>
      <w:pPr>
        <w:ind w:left="2520" w:firstLine="0"/>
      </w:pPr>
      <w:rPr>
        <w:rFonts w:ascii="Symbol" w:hAnsi="Symbol"/>
      </w:rPr>
    </w:lvl>
    <w:lvl w:ilvl="4" w:tplc="0114A258">
      <w:numFmt w:val="bullet"/>
      <w:lvlText w:val="o"/>
      <w:lvlJc w:val="left"/>
      <w:pPr>
        <w:ind w:left="3240" w:firstLine="0"/>
      </w:pPr>
      <w:rPr>
        <w:rFonts w:ascii="Courier New" w:hAnsi="Courier New" w:cs="Courier New"/>
      </w:rPr>
    </w:lvl>
    <w:lvl w:ilvl="5" w:tplc="87809D4A">
      <w:numFmt w:val="bullet"/>
      <w:lvlText w:val=""/>
      <w:lvlJc w:val="left"/>
      <w:pPr>
        <w:ind w:left="3960" w:firstLine="0"/>
      </w:pPr>
      <w:rPr>
        <w:rFonts w:ascii="Wingdings" w:eastAsia="Wingdings" w:hAnsi="Wingdings" w:cs="Wingdings"/>
      </w:rPr>
    </w:lvl>
    <w:lvl w:ilvl="6" w:tplc="8DF67B1C">
      <w:numFmt w:val="bullet"/>
      <w:lvlText w:val=""/>
      <w:lvlJc w:val="left"/>
      <w:pPr>
        <w:ind w:left="4680" w:firstLine="0"/>
      </w:pPr>
      <w:rPr>
        <w:rFonts w:ascii="Symbol" w:hAnsi="Symbol"/>
      </w:rPr>
    </w:lvl>
    <w:lvl w:ilvl="7" w:tplc="5532C758">
      <w:numFmt w:val="bullet"/>
      <w:lvlText w:val="o"/>
      <w:lvlJc w:val="left"/>
      <w:pPr>
        <w:ind w:left="5400" w:firstLine="0"/>
      </w:pPr>
      <w:rPr>
        <w:rFonts w:ascii="Courier New" w:hAnsi="Courier New" w:cs="Courier New"/>
      </w:rPr>
    </w:lvl>
    <w:lvl w:ilvl="8" w:tplc="FD94CA6C">
      <w:numFmt w:val="bullet"/>
      <w:lvlText w:val=""/>
      <w:lvlJc w:val="left"/>
      <w:pPr>
        <w:ind w:left="6120" w:firstLine="0"/>
      </w:pPr>
      <w:rPr>
        <w:rFonts w:ascii="Wingdings" w:eastAsia="Wingdings" w:hAnsi="Wingdings" w:cs="Wingdings"/>
      </w:rPr>
    </w:lvl>
  </w:abstractNum>
  <w:abstractNum w:abstractNumId="29">
    <w:nsid w:val="7F6800BF"/>
    <w:multiLevelType w:val="hybridMultilevel"/>
    <w:tmpl w:val="849002CC"/>
    <w:name w:val="Lista numerada 2"/>
    <w:lvl w:ilvl="0" w:tplc="9760CDB0">
      <w:start w:val="1"/>
      <w:numFmt w:val="upperRoman"/>
      <w:pStyle w:val="paragrafo"/>
      <w:lvlText w:val="%1."/>
      <w:lvlJc w:val="left"/>
      <w:pPr>
        <w:ind w:left="0" w:firstLine="0"/>
      </w:pPr>
    </w:lvl>
    <w:lvl w:ilvl="1" w:tplc="81FC340E">
      <w:start w:val="1"/>
      <w:numFmt w:val="lowerLetter"/>
      <w:lvlText w:val="%2."/>
      <w:lvlJc w:val="left"/>
      <w:pPr>
        <w:ind w:left="1080" w:firstLine="0"/>
      </w:pPr>
    </w:lvl>
    <w:lvl w:ilvl="2" w:tplc="8EAAB38E">
      <w:start w:val="1"/>
      <w:numFmt w:val="lowerRoman"/>
      <w:lvlText w:val="%3."/>
      <w:lvlJc w:val="left"/>
      <w:pPr>
        <w:ind w:left="1980" w:firstLine="0"/>
      </w:pPr>
    </w:lvl>
    <w:lvl w:ilvl="3" w:tplc="F5263636">
      <w:start w:val="1"/>
      <w:numFmt w:val="decimal"/>
      <w:lvlText w:val="%4."/>
      <w:lvlJc w:val="left"/>
      <w:pPr>
        <w:ind w:left="2520" w:firstLine="0"/>
      </w:pPr>
    </w:lvl>
    <w:lvl w:ilvl="4" w:tplc="3264902A">
      <w:start w:val="1"/>
      <w:numFmt w:val="lowerLetter"/>
      <w:lvlText w:val="%5."/>
      <w:lvlJc w:val="left"/>
      <w:pPr>
        <w:ind w:left="3240" w:firstLine="0"/>
      </w:pPr>
    </w:lvl>
    <w:lvl w:ilvl="5" w:tplc="FF0865B8">
      <w:start w:val="1"/>
      <w:numFmt w:val="lowerRoman"/>
      <w:lvlText w:val="%6."/>
      <w:lvlJc w:val="left"/>
      <w:pPr>
        <w:ind w:left="4140" w:firstLine="0"/>
      </w:pPr>
    </w:lvl>
    <w:lvl w:ilvl="6" w:tplc="ADD071A8">
      <w:start w:val="1"/>
      <w:numFmt w:val="decimal"/>
      <w:lvlText w:val="%7."/>
      <w:lvlJc w:val="left"/>
      <w:pPr>
        <w:ind w:left="4680" w:firstLine="0"/>
      </w:pPr>
    </w:lvl>
    <w:lvl w:ilvl="7" w:tplc="95F0A328">
      <w:start w:val="1"/>
      <w:numFmt w:val="lowerLetter"/>
      <w:lvlText w:val="%8."/>
      <w:lvlJc w:val="left"/>
      <w:pPr>
        <w:ind w:left="5400" w:firstLine="0"/>
      </w:pPr>
    </w:lvl>
    <w:lvl w:ilvl="8" w:tplc="D424F760">
      <w:start w:val="1"/>
      <w:numFmt w:val="lowerRoman"/>
      <w:lvlText w:val="%9."/>
      <w:lvlJc w:val="left"/>
      <w:pPr>
        <w:ind w:left="6300" w:firstLine="0"/>
      </w:pPr>
    </w:lvl>
  </w:abstractNum>
  <w:num w:numId="1">
    <w:abstractNumId w:val="3"/>
  </w:num>
  <w:num w:numId="2">
    <w:abstractNumId w:val="29"/>
  </w:num>
  <w:num w:numId="3">
    <w:abstractNumId w:val="20"/>
  </w:num>
  <w:num w:numId="4">
    <w:abstractNumId w:val="0"/>
  </w:num>
  <w:num w:numId="5">
    <w:abstractNumId w:val="14"/>
  </w:num>
  <w:num w:numId="6">
    <w:abstractNumId w:val="24"/>
  </w:num>
  <w:num w:numId="7">
    <w:abstractNumId w:val="18"/>
  </w:num>
  <w:num w:numId="8">
    <w:abstractNumId w:val="10"/>
  </w:num>
  <w:num w:numId="9">
    <w:abstractNumId w:val="7"/>
  </w:num>
  <w:num w:numId="10">
    <w:abstractNumId w:val="6"/>
  </w:num>
  <w:num w:numId="11">
    <w:abstractNumId w:val="11"/>
  </w:num>
  <w:num w:numId="12">
    <w:abstractNumId w:val="15"/>
  </w:num>
  <w:num w:numId="13">
    <w:abstractNumId w:val="19"/>
  </w:num>
  <w:num w:numId="14">
    <w:abstractNumId w:val="5"/>
  </w:num>
  <w:num w:numId="15">
    <w:abstractNumId w:val="1"/>
  </w:num>
  <w:num w:numId="16">
    <w:abstractNumId w:val="28"/>
  </w:num>
  <w:num w:numId="17">
    <w:abstractNumId w:val="8"/>
  </w:num>
  <w:num w:numId="18">
    <w:abstractNumId w:val="16"/>
  </w:num>
  <w:num w:numId="19">
    <w:abstractNumId w:val="17"/>
  </w:num>
  <w:num w:numId="20">
    <w:abstractNumId w:val="12"/>
  </w:num>
  <w:num w:numId="21">
    <w:abstractNumId w:val="9"/>
  </w:num>
  <w:num w:numId="22">
    <w:abstractNumId w:val="2"/>
  </w:num>
  <w:num w:numId="23">
    <w:abstractNumId w:val="23"/>
  </w:num>
  <w:num w:numId="24">
    <w:abstractNumId w:val="22"/>
  </w:num>
  <w:num w:numId="25">
    <w:abstractNumId w:val="27"/>
  </w:num>
  <w:num w:numId="26">
    <w:abstractNumId w:val="21"/>
  </w:num>
  <w:num w:numId="27">
    <w:abstractNumId w:val="26"/>
  </w:num>
  <w:num w:numId="28">
    <w:abstractNumId w:val="4"/>
  </w:num>
  <w:num w:numId="29">
    <w:abstractNumId w:val="13"/>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283"/>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F20"/>
    <w:rsid w:val="003D64F4"/>
    <w:rsid w:val="00590E91"/>
    <w:rsid w:val="007B6F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10095</Words>
  <Characters>54519</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64486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cp:revision>
  <cp:lastPrinted>2019-12-06T11:44:00Z</cp:lastPrinted>
  <dcterms:created xsi:type="dcterms:W3CDTF">2019-12-19T09:47:00Z</dcterms:created>
  <dcterms:modified xsi:type="dcterms:W3CDTF">2019-12-19T09:47:00Z</dcterms:modified>
</cp:coreProperties>
</file>