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Ata de Realização do Pregão Presencial para Registro de Preços n° 03/2020</w:t>
      </w:r>
    </w:p>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Aos vinte e três dias do mês de janeiro do ano de dois mil e vinte, ás 09:00 horas, na sala de sessões públicas da Prefeitura Municipal, situada na Rodovia Gether Lopes de Farias - Bairro Emilio Calegari, cidade de São Domingos do Norte/ES, CEP: 29745-000 nos termos do art. 15 da Lei Federal 8.666, de 21 de junho de 1993, Decreto Federal n° 9.488/2018 e Decreto Municipal n° 1.663 de 11 de junho de 2019, com as alterações nela inseridas e demais normas legais aplicáveis, em face da classificação das propostas apresentadas no </w:t>
      </w:r>
      <w:r>
        <w:rPr>
          <w:rFonts w:ascii="Arial" w:hAnsi="Arial" w:eastAsia="Arial" w:cs="Arial"/>
          <w:b/>
          <w:bCs/>
          <w:color w:val="000000"/>
          <w:kern w:val="1"/>
          <w:sz w:val="24"/>
          <w:szCs w:val="24"/>
          <w:lang w:eastAsia="zh-cn" w:bidi="ar-sa"/>
        </w:rPr>
        <w:t>processo n°5254/2019,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realizado na modalidade Pregão Presencial para Registro de Preços n° 03/2020</w:t>
      </w:r>
      <w:r>
        <w:rPr>
          <w:rFonts w:ascii="Arial" w:hAnsi="Arial" w:eastAsia="Arial" w:cs="Arial"/>
          <w:color w:val="000000"/>
          <w:kern w:val="1"/>
          <w:sz w:val="24"/>
          <w:szCs w:val="24"/>
          <w:lang w:eastAsia="zh-cn" w:bidi="ar-sa"/>
        </w:rPr>
        <w:t>, por deliberação do pregoeiro, foram registrados os preços para eventual e futura Aquisição de combustíveis para serem usados nos veículos lotados nas diversas Secretarias desta Prefeitura Municipal de São Domingos do Norte . Estes se fazem necessários para atender as necessidades dos funcionários  quanto as dos munícipes,  para o exercício de 2020, cujos direitos, deveres e obrigações a serem cumpridos pelos participantes são os constantes do edital e da minuta contratual do presente certame, ficando desde então obrigados sob pena de aplicação das penalidades previstas no edital, observadas as demais condições enunciadas edital. Ficou, portanto, em decorrência da classificação no certame, registrados os preços dos materiais a seguir tipificados: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Posto Ouro Branco Ltda lance R$ 9.471,00.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Posto Ouro Branco Ltda lance R$ 9.193,80 e não havendo mais lances para o lote a empresa </w:t>
      </w:r>
      <w:r>
        <w:rPr>
          <w:rFonts w:ascii="Arial" w:hAnsi="Arial" w:eastAsia="Arial" w:cs="Arial"/>
          <w:b/>
          <w:bCs/>
          <w:color w:val="000000"/>
          <w:kern w:val="1"/>
          <w:sz w:val="24"/>
          <w:szCs w:val="24"/>
          <w:lang w:eastAsia="zh-cn" w:bidi="ar-sa"/>
        </w:rPr>
        <w:t>Posto Ouro Branco Ltda 03.378.184/0001-16 foi arrematante com o valor de R$ R$ 9.193,80 (nove mil cento e noventa e três reais e oitenta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Posto Ouro Branco Ltda lance R$ 661.449,25.</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Posto Ouro Branco Ltda lance R$ 659.731,20 e não havendo mais lances para o lote a empresa </w:t>
      </w:r>
      <w:r>
        <w:rPr>
          <w:rFonts w:ascii="Arial" w:hAnsi="Arial" w:eastAsia="Arial" w:cs="Arial"/>
          <w:b/>
          <w:bCs/>
          <w:color w:val="000000"/>
          <w:kern w:val="1"/>
          <w:sz w:val="24"/>
          <w:szCs w:val="24"/>
          <w:lang w:eastAsia="zh-cn" w:bidi="ar-sa"/>
        </w:rPr>
        <w:t>Posto Ouro Branco Ltda 03.378.184/0001-16 foi arrematante com o valor de R$ R$ 659.731,20 (seiscentos e cinquenta e nove mil setecentos e trinta e um reais e vinte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Posto Ouro Branco Ltda lance R$ 1.017.139,50.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Posto Ouro Branco Ltda lance R$ 1.014.531,45 e não havendo mais lances para o lote a empresa </w:t>
      </w:r>
      <w:r>
        <w:rPr>
          <w:rFonts w:ascii="Arial" w:hAnsi="Arial" w:eastAsia="Arial" w:cs="Arial"/>
          <w:b/>
          <w:bCs/>
          <w:color w:val="000000"/>
          <w:kern w:val="1"/>
          <w:sz w:val="24"/>
          <w:szCs w:val="24"/>
          <w:lang w:eastAsia="zh-cn" w:bidi="ar-sa"/>
        </w:rPr>
        <w:t>Posto Ouro Branco Ltda 03.378.184/0001-16 foi arrematante com o valor de R$ R$ 1.014.531,45 (um milhão quatorze mil quinhentos e trinta e um reais e quarenta e cinco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Posto Ouro Branco Ltda lance R$ 368.791,50 e não havendo mais lances para o lote a empresa </w:t>
      </w:r>
      <w:r>
        <w:rPr>
          <w:rFonts w:ascii="Arial" w:hAnsi="Arial" w:eastAsia="Arial" w:cs="Arial"/>
          <w:b/>
          <w:bCs/>
          <w:color w:val="000000"/>
          <w:kern w:val="1"/>
          <w:sz w:val="24"/>
          <w:szCs w:val="24"/>
          <w:lang w:eastAsia="zh-cn" w:bidi="ar-sa"/>
        </w:rPr>
        <w:t>Posto Ouro Branco Ltda 03.378.184/0001-16 foi arrematante com o valor de R$ R$ 368.791,50 (trezentos e sessenta e oito mil setecentos e noventa e um reais e cinquenta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Posto Ouro Branco Ltda lance R$ 500,00.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Posto Ouro Branco Ltda lance R$ 237,50 e não havendo mais lances para o lote a empresa </w:t>
      </w:r>
      <w:r>
        <w:rPr>
          <w:rFonts w:ascii="Arial" w:hAnsi="Arial" w:eastAsia="Arial" w:cs="Arial"/>
          <w:b/>
          <w:bCs/>
          <w:color w:val="000000"/>
          <w:kern w:val="1"/>
          <w:sz w:val="24"/>
          <w:szCs w:val="24"/>
          <w:lang w:eastAsia="zh-cn" w:bidi="ar-sa"/>
        </w:rPr>
        <w:t>Posto Ouro Branco Ltda 03.378.184/0001-16 foi arrematante com o valor de R$ R$ 237,50 (duzentos e trinta e sete reais e cinquenta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Posto Ouro Branco Ltda lance R$ 3.350,00. Foi desclassificada a empresa Posto Ouro Branco Ltda por "preço acima da média" e não havendo mais lances para o lote a empresa </w:t>
      </w:r>
      <w:r>
        <w:rPr>
          <w:rFonts w:ascii="Arial" w:hAnsi="Arial" w:eastAsia="Arial" w:cs="Arial"/>
          <w:b/>
          <w:bCs/>
          <w:color w:val="000000"/>
          <w:kern w:val="1"/>
          <w:sz w:val="24"/>
          <w:szCs w:val="24"/>
          <w:lang w:eastAsia="zh-cn" w:bidi="ar-sa"/>
        </w:rPr>
        <w:t>Posto Ouro Branco Ltda 03.378.184/0001-16 foi arrematante com o valor de R$ R$ 237,50 (duzentos e trinta e sete reais e cinquenta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Posto Ouro Branco Ltda lance R$ 145,00.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Posto Ouro Branco Ltda lance R$ 140,00.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Posto Ouro Branco Ltda lance R$ 135,00 e não havendo mais lances para o lote a empresa </w:t>
      </w:r>
      <w:r>
        <w:rPr>
          <w:rFonts w:ascii="Arial" w:hAnsi="Arial" w:eastAsia="Arial" w:cs="Arial"/>
          <w:b/>
          <w:bCs/>
          <w:color w:val="000000"/>
          <w:kern w:val="1"/>
          <w:sz w:val="24"/>
          <w:szCs w:val="24"/>
          <w:lang w:eastAsia="zh-cn" w:bidi="ar-sa"/>
        </w:rPr>
        <w:t>Posto Ouro Branco Ltda 03.378.184/0001-16 foi arrematante com o valor de R$ R$ 135,00 (cento e trinta e cinco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Posto Ouro Branco Ltda lance R$ 800,00.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Posto Ouro Branco Ltda lance R$ 750,00 e não havendo mais lances para o lote a empresa </w:t>
      </w:r>
      <w:r>
        <w:rPr>
          <w:rFonts w:ascii="Arial" w:hAnsi="Arial" w:eastAsia="Arial" w:cs="Arial"/>
          <w:b/>
          <w:bCs/>
          <w:color w:val="000000"/>
          <w:kern w:val="1"/>
          <w:sz w:val="24"/>
          <w:szCs w:val="24"/>
          <w:lang w:eastAsia="zh-cn" w:bidi="ar-sa"/>
        </w:rPr>
        <w:t>Posto Ouro Branco Ltda 03.378.184/0001-16 foi arrematante com o valor de R$ R$ 750,00 (setecentos e cinquenta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Valor total do certame R$ 2.053.370,45 dois milhões cinquenta e três mil trezentos e setenta reais e quarenta e cinco centavos.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RESULTADO DA SESSÃO PÚBLICA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Posto Ouro Branco Ltda </w:t>
      </w:r>
      <w:r>
        <w:rPr>
          <w:rFonts w:ascii="Arial" w:hAnsi="Arial" w:eastAsia="Arial" w:cs="Arial"/>
          <w:color w:val="000000"/>
          <w:kern w:val="1"/>
          <w:sz w:val="24"/>
          <w:szCs w:val="24"/>
          <w:lang w:eastAsia="zh-cn" w:bidi="ar-sa"/>
        </w:rPr>
        <w:t xml:space="preserve">nos </w:t>
      </w:r>
      <w:r>
        <w:rPr>
          <w:rFonts w:ascii="Arial" w:hAnsi="Arial" w:eastAsia="Arial" w:cs="Arial"/>
          <w:b/>
          <w:bCs/>
          <w:color w:val="000000"/>
          <w:kern w:val="1"/>
          <w:sz w:val="24"/>
          <w:szCs w:val="24"/>
          <w:lang w:eastAsia="zh-cn" w:bidi="ar-sa"/>
        </w:rPr>
        <w:t>lotes 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7</w:t>
      </w:r>
      <w:r>
        <w:rPr>
          <w:rFonts w:ascii="Arial" w:hAnsi="Arial" w:eastAsia="Arial" w:cs="Arial"/>
          <w:color w:val="000000"/>
          <w:kern w:val="1"/>
          <w:sz w:val="24"/>
          <w:szCs w:val="24"/>
          <w:lang w:eastAsia="zh-cn" w:bidi="ar-sa"/>
        </w:rPr>
        <w:t xml:space="preserve"> e </w:t>
      </w:r>
      <w:r>
        <w:rPr>
          <w:rFonts w:ascii="Arial" w:hAnsi="Arial" w:eastAsia="Arial" w:cs="Arial"/>
          <w:b/>
          <w:bCs/>
          <w:color w:val="000000"/>
          <w:kern w:val="1"/>
          <w:sz w:val="24"/>
          <w:szCs w:val="24"/>
          <w:lang w:eastAsia="zh-cn" w:bidi="ar-sa"/>
        </w:rPr>
        <w:t xml:space="preserve">8 </w:t>
      </w:r>
      <w:r>
        <w:rPr>
          <w:rFonts w:ascii="Arial" w:hAnsi="Arial" w:eastAsia="Arial" w:cs="Arial"/>
          <w:color w:val="000000"/>
          <w:kern w:val="1"/>
          <w:sz w:val="24"/>
          <w:szCs w:val="24"/>
          <w:lang w:eastAsia="zh-cn" w:bidi="ar-sa"/>
        </w:rPr>
        <w:t xml:space="preserve">no valor total de </w:t>
      </w:r>
      <w:r>
        <w:rPr>
          <w:rFonts w:ascii="Arial" w:hAnsi="Arial" w:eastAsia="Arial" w:cs="Arial"/>
          <w:b/>
          <w:bCs/>
          <w:color w:val="000000"/>
          <w:kern w:val="1"/>
          <w:sz w:val="24"/>
          <w:szCs w:val="24"/>
          <w:lang w:eastAsia="zh-cn" w:bidi="ar-sa"/>
        </w:rPr>
        <w:t xml:space="preserve">R$ 2.053.370,45 </w:t>
      </w:r>
      <w:r>
        <w:rPr>
          <w:rFonts w:ascii="Arial" w:hAnsi="Arial" w:eastAsia="Arial" w:cs="Arial"/>
          <w:color w:val="000000"/>
          <w:kern w:val="1"/>
          <w:sz w:val="24"/>
          <w:szCs w:val="24"/>
          <w:lang w:eastAsia="zh-cn" w:bidi="ar-sa"/>
        </w:rPr>
        <w:t>(dois milhões cinquenta e três mil trezentos e setenta reais e quarenta e cinco centavos)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Posto Ouro Branco Ltda no lote 6 por "preço acima da média"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Vinte e três dias do mês de janeiro do ano de dois mil e vinte.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________________________________________</w:t>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Reinaldo Basileu Guareschi (Pregoeiro)</w:t>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________________________________________</w:t>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Ricardo Vieira da Silva (Membro)</w:t>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________________________________________</w:t>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Paulo César Bruni (Membro)</w:t>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________________________________________</w:t>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Maria Aparecida Alves (Membro)</w:t>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Lucia Claudia Pestana Giovanelli (Membro)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Posto Ouro Branco Ltda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Silvana Fialho Marchzini</w:t>
      </w:r>
    </w:p>
    <w:p>
      <w:pPr>
        <w:spacing w:after="0" w:line="240" w:lineRule="auto"/>
        <w:jc w:val="center"/>
        <w:widowControl w:val="0"/>
        <w:rPr>
          <w:rFonts w:ascii="Arial" w:hAnsi="Arial" w:eastAsia="Arial" w:cs="Arial"/>
          <w:b/>
          <w:bCs/>
          <w:color w:val="000000"/>
          <w:sz w:val="24"/>
          <w:szCs w:val="24"/>
        </w:rPr>
      </w:pPr>
      <w:r>
        <w:rPr>
          <w:rFonts w:ascii="Arial" w:hAnsi="Arial" w:eastAsia="Arial" w:cs="Arial"/>
          <w:b/>
          <w:bCs/>
          <w:color w:val="000000"/>
          <w:sz w:val="24"/>
          <w:szCs w:val="24"/>
        </w:rPr>
      </w:r>
    </w:p>
    <w:sectPr>
      <w:footnotePr>
        <w:pos w:val="pageBottom"/>
        <w:numFmt w:val="decimal"/>
        <w:numStart w:val="1"/>
        <w:numRestart w:val="continuous"/>
      </w:footnotePr>
      <w:endnotePr>
        <w:pos w:val="docEnd"/>
        <w:numFmt w:val="decimal"/>
        <w:numStart w:val="1"/>
        <w:numRestart w:val="continuous"/>
      </w:endnotePr>
      <w:headerReference w:type="default" r:id="rId7"/>
      <w:type w:val="nextPage"/>
      <w:pgSz w:h="16838" w:w="11906"/>
      <w:pgMar w:left="1701" w:top="1417" w:right="1701" w:bottom="1417" w:header="708" w:footer="0"/>
      <w:paperSrc w:first="7" w:other="7" a="0" b="0"/>
      <w:pgNumType w:fmt="decimal"/>
      <w:tmGutter w:val="3"/>
      <w:mirrorMargins w:val="0"/>
      <w:tmSection w:h="-2">
        <w:tmHeader w:id="0" w:h="0" edge="708" text="0">
          <w:shd w:val="none"/>
        </w:tmHead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Cambria">
    <w:panose1 w:val="02040503050406030204"/>
    <w:charset w:val="00"/>
    <w:family w:val="roman"/>
    <w:pitch w:val="default"/>
  </w:font>
  <w:font w:name="Batang">
    <w:panose1 w:val="020B0604020202020204"/>
    <w:charset w:val="00"/>
    <w:family w:val="auto"/>
    <w:pitch w:val="default"/>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spacing/>
      <w:jc w:val="center"/>
    </w:pPr>
    <w:r>
      <w:rPr>
        <w:noProof/>
      </w:rPr>
      <w:object>
        <v:shapetype id="_x0000_t75" coordsize="21600,21600" o:spt="75" o:preferrelative="t" path="m,l,21600r21600,l21600,xe">
          <v:path gradientshapeok="t" o:connecttype="rect"/>
        </v:shapetype>
        <v:shape id="ObjetoOLE1" o:spid="_x0000_s2049" type="#_x0000_t75" style="width:44.25pt;height:35.25pt;z-index:251658241;mso-wrap-distance-left:9.00pt;mso-wrap-distance-top:0.00pt;mso-wrap-distance-right:9.00pt;mso-wrap-distance-bottom:0.00pt;mso-wrap-style:square" stroked="f" filled="f" v:ext="SMDATA_14_iKIpXhMAAAAlAAAAM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EAAAAjAAAABAAAAGQAAAAXAAAAFAAAAAAAAAAAAAAA/38AAP9/AAAAAAAACQAAAAQAAAAAAAAADAAAABAAAAAAAAAAAAAAAAAAAAAAAAAAHgAAAGgAAAAAAAAAAAAAAAAAAAAAAAAAAAAAABAnAAAQJwAAAAAAAAAAAAAAAAAAAAAAAAAAAAAAAAAAAAAAAAAAAAAUAAAAAAAAAMDA/wAAAAAAZAAAADIAAAAAAAAAZAAAAAAAAAB/f38AAAAAACEAAABAAAAAPAAAAAAAAAAXoAAAAAAAAAAAAAAAAAAAAgAAAAAAAAAAAAAAAgAAAAAAAAB1AwAAwQIAAAAAAAAAAAAAAAAAACgAAAAIAAAAAQAAAAEAAAA=">
          <v:imagedata r:id="rId1" o:title="media/image1"/>
        </v:shape>
        <o:OLEObject Type="Embed" ProgID="PBrush" ShapeID="ObjetoOLE1" DrawAspect="Content" ObjectID="_1" r:id="rId2"/>
      </w:object>
    </w:r>
    <w:r/>
  </w:p>
  <w:p>
    <w:pPr>
      <w:pStyle w:val="para3"/>
      <w:spacing/>
      <w:jc w:val="center"/>
      <w:rPr>
        <w:rFonts w:ascii="Times New Roman" w:hAnsi="Times New Roman"/>
      </w:rPr>
    </w:pPr>
    <w:r>
      <w:rPr>
        <w:rFonts w:ascii="Times New Roman" w:hAnsi="Times New Roman"/>
      </w:rPr>
      <w:t>Prefeitura Municipal de São Domingos do Norte</w:t>
    </w:r>
  </w:p>
  <w:p>
    <w:pPr>
      <w:pStyle w:val="para3"/>
      <w:spacing/>
      <w:jc w:val="center"/>
      <w:rPr>
        <w:rFonts w:ascii="Times New Roman" w:hAnsi="Times New Roman"/>
      </w:rPr>
    </w:pPr>
    <w:r>
      <w:rPr>
        <w:rFonts w:ascii="Times New Roman" w:hAnsi="Times New Roman"/>
      </w:rPr>
      <w:t>Rodovia Gether Lopes de Farias – Bairro Emílio Callegari, s/nº - São Domingos do Norte/ES –</w:t>
    </w:r>
  </w:p>
  <w:p>
    <w:pPr>
      <w:pStyle w:val="para3"/>
      <w:spacing/>
      <w:jc w:val="center"/>
      <w:rPr>
        <w:rFonts w:ascii="Times New Roman" w:hAnsi="Times New Roman"/>
      </w:rPr>
    </w:pPr>
    <w:r>
      <w:rPr>
        <w:rFonts w:ascii="Times New Roman" w:hAnsi="Times New Roman"/>
      </w:rPr>
      <w:t>CEP 29745-000 Telefone (027) 3742 0200 CNPJ 36.350.312/0001-72</w:t>
    </w:r>
  </w:p>
  <w:p>
    <w:pPr>
      <w:pStyle w:val="para1"/>
    </w:pP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2050"/>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12"/>
    <w:tmReviewMarkIns w:val="4"/>
    <w:tmReviewColorIns w:val="-1"/>
    <w:tmReviewMarkDel w:val="6"/>
    <w:tmReviewColorDel w:val="-1"/>
    <w:tmReviewMarkFmt w:val="1"/>
    <w:tmReviewColorFmt w:val="-1"/>
    <w:tmReviewMarkLn w:val="1"/>
    <w:tmReviewColorLn w:val="0"/>
    <w:tmReviewToolTip w:val="0"/>
  </w:tmReviewPr>
  <w:tmLastPos>
    <w:tmLastPosPage w:val="0"/>
    <w:tmLastPosSelect w:val="0"/>
    <w:tmLastPosFrameIdx w:val="0"/>
    <w:tmLastPosCaret>
      <w:tmLastPosPgfIdx w:val="2"/>
      <w:tmLastPosIdx w:val="1385"/>
    </w:tmLastPosCaret>
    <w:tmLastPosAnchor>
      <w:tmLastPosPgfIdx w:val="0"/>
      <w:tmLastPosIdx w:val="0"/>
    </w:tmLastPosAnchor>
    <w:tmLastPosTblRect w:left="0" w:top="0" w:right="0" w:bottom="0"/>
  </w:tmLastPos>
  <w:tmAppRevision w:date="1579786888" w:val="971"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header" Target="head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 Id="rId2"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rev.971</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PMSDN</dc:creator>
  <cp:keywords/>
  <dc:description/>
  <cp:lastModifiedBy/>
  <cp:revision>12</cp:revision>
  <cp:lastPrinted>2020-01-23T13:41:31Z</cp:lastPrinted>
  <dcterms:created xsi:type="dcterms:W3CDTF">2019-05-17T10:37:00Z</dcterms:created>
  <dcterms:modified xsi:type="dcterms:W3CDTF">2020-01-23T13:41:28Z</dcterms:modified>
</cp:coreProperties>
</file>