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nº 07/2020 de São Domingos do Norte</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 xml:space="preserve">Aos vinte e três dias do mês de março do ano de dois mil e vinte, ás 09:00 horas, na sala de sessões públicas da Prefeitura Municipal, situada na Rodovia Gether Lopes de Farias - Bairro Emilio Calegari, cidade de São Domingos do Norte/ES, CEP: 29745-000 nos termos do art. 15 da Lei Federal 8.666, de 21 de junho de 1993,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nº 6200/2019,</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07/2020 de São Domingos do Norte</w:t>
      </w:r>
      <w:r>
        <w:rPr>
          <w:rFonts w:ascii="Arial" w:hAnsi="Arial" w:eastAsia="Arial" w:cs="Arial"/>
          <w:color w:val="000000"/>
          <w:kern w:val="1"/>
          <w:sz w:val="24"/>
          <w:szCs w:val="24"/>
        </w:rPr>
        <w:t>, por deliberação do pregoeiro, foram registrados os preços para eventual e futura Contratação de Empresa Especializada na Elaboração de Projetos e Apoio a Fiscalização na área elétrica, tendo em vista que a administração pública encontra-se responsável por gerenciar o parque de iluminação pública municipal e as instalações elétricas dos prédios públicos, inclusive no desenvolvimento de projetos para eficientização, melhorias, reformas e expansão  para o Município de São Domingos do Norte/ES para atender às necessidades da Secretaria Municipal de Obras e Serviços Urbanos,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neste edital. Ficou, portanto, em decorrência da classificação no certame, registrados os preços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Não Houve</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Valor total do certame R$ 74.520,00 setenta e quatro mil quinhentos e vinte reais.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Equilíbrio Engenharia LTDA </w:t>
      </w:r>
      <w:r>
        <w:rPr>
          <w:rFonts w:ascii="Arial" w:hAnsi="Arial" w:eastAsia="Arial" w:cs="Arial"/>
          <w:color w:val="000000"/>
          <w:kern w:val="1"/>
          <w:sz w:val="24"/>
          <w:szCs w:val="24"/>
          <w:lang w:eastAsia="zh-cn" w:bidi="ar-sa"/>
        </w:rPr>
        <w:t xml:space="preserve">no </w:t>
      </w:r>
      <w:r>
        <w:rPr>
          <w:rFonts w:ascii="Arial" w:hAnsi="Arial" w:eastAsia="Arial" w:cs="Arial"/>
          <w:b/>
          <w:bCs/>
          <w:color w:val="000000"/>
          <w:kern w:val="1"/>
          <w:sz w:val="24"/>
          <w:szCs w:val="24"/>
          <w:lang w:eastAsia="zh-cn" w:bidi="ar-sa"/>
        </w:rPr>
        <w:t xml:space="preserve">lote 1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R$ 74.520,00 </w:t>
      </w:r>
      <w:r>
        <w:rPr>
          <w:rFonts w:ascii="Arial" w:hAnsi="Arial" w:eastAsia="Arial" w:cs="Arial"/>
          <w:color w:val="000000"/>
          <w:kern w:val="1"/>
          <w:sz w:val="24"/>
          <w:szCs w:val="24"/>
          <w:lang w:eastAsia="zh-cn" w:bidi="ar-sa"/>
        </w:rPr>
        <w:t>(setenta e quatro mil quinhentos e vinte reais)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Vnte e três dias do mês de março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Paulo César Bruni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Sirléia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Lucia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Evanderson Aragão Colombo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Roque Siqueira Gomes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Equilíbrio Engenharia LTDA</w:t>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GLJ4Xh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6"/>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3"/>
      <w:tmLastPosIdx w:val="273"/>
    </w:tmLastPosCaret>
    <w:tmLastPosAnchor>
      <w:tmLastPosPgfIdx w:val="0"/>
      <w:tmLastPosIdx w:val="0"/>
    </w:tmLastPosAnchor>
    <w:tmLastPosTblRect w:left="0" w:top="0" w:right="0" w:bottom="0"/>
  </w:tmLastPos>
  <w:tmAppRevision w:date="1584968216"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16</cp:revision>
  <cp:lastPrinted>2020-03-23T12:57:40Z</cp:lastPrinted>
  <dcterms:created xsi:type="dcterms:W3CDTF">2019-05-17T10:37:00Z</dcterms:created>
  <dcterms:modified xsi:type="dcterms:W3CDTF">2020-03-23T12:56:56Z</dcterms:modified>
</cp:coreProperties>
</file>