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rPr>
          <w:b w:val="0"/>
          <w:color w:val="000000"/>
          <w:spacing w:val="-3"/>
          <w:sz w:val="22"/>
          <w:szCs w:val="22"/>
        </w:rPr>
      </w:pPr>
      <w:r>
        <w:rPr>
          <w:b w:val="0"/>
          <w:color w:val="000000"/>
          <w:spacing w:val="-3"/>
          <w:sz w:val="22"/>
          <w:szCs w:val="22"/>
        </w:rPr>
      </w:r>
    </w:p>
    <w:p>
      <w:pPr>
        <w:pStyle w:val="para1"/>
        <w:spacing w:before="0"/>
        <w:rPr>
          <w:b w:val="0"/>
          <w:color w:val="000000"/>
          <w:spacing w:val="-3"/>
          <w:sz w:val="22"/>
          <w:szCs w:val="22"/>
        </w:rPr>
      </w:pPr>
      <w:r>
        <w:rPr>
          <w:b w:val="0"/>
          <w:color w:val="000000"/>
          <w:spacing w:val="-3"/>
          <w:sz w:val="22"/>
          <w:szCs w:val="22"/>
        </w:rPr>
        <w:t>COMISSÃO PERMANENTE DE PREGÃO – CPP/PMSDN</w:t>
      </w:r>
    </w:p>
    <w:p>
      <w:pPr>
        <w:spacing w:before="0"/>
        <w:jc w:val="both"/>
        <w:rPr>
          <w:color w:val="000000"/>
          <w:sz w:val="22"/>
          <w:szCs w:val="22"/>
        </w:rPr>
      </w:pPr>
      <w:r>
        <w:rPr>
          <w:color w:val="000000"/>
          <w:sz w:val="22"/>
          <w:szCs w:val="22"/>
        </w:rPr>
      </w:r>
    </w:p>
    <w:p>
      <w:pPr>
        <w:pStyle w:val="para5"/>
        <w:spacing w:before="0"/>
        <w:rPr>
          <w:b/>
          <w:bCs/>
          <w:iCs/>
          <w:color w:val="000000"/>
          <w:sz w:val="22"/>
          <w:szCs w:val="22"/>
        </w:rPr>
      </w:pPr>
      <w:r>
        <w:rPr>
          <w:b/>
          <w:color w:val="000000"/>
          <w:spacing w:val="-3"/>
          <w:sz w:val="22"/>
          <w:szCs w:val="22"/>
        </w:rPr>
        <w:t xml:space="preserve">PREGÃO PRESENCIAL 09/2020 - FMS - SRP </w:t>
      </w:r>
      <w:r>
        <w:rPr>
          <w:b/>
          <w:bCs/>
          <w:iCs/>
          <w:color w:val="000000"/>
          <w:sz w:val="22"/>
          <w:szCs w:val="22"/>
        </w:rPr>
        <w:t>- EXCLUSIVA ME/EPP</w:t>
      </w:r>
      <w:r>
        <w:rPr>
          <w:b/>
          <w:bCs/>
          <w:iCs/>
          <w:color w:val="000000"/>
          <w:sz w:val="22"/>
          <w:szCs w:val="22"/>
        </w:rPr>
      </w:r>
    </w:p>
    <w:p>
      <w:pPr>
        <w:spacing w:before="0"/>
        <w:jc w:val="both"/>
        <w:rPr>
          <w:color w:val="000000"/>
          <w:spacing w:val="-3"/>
          <w:sz w:val="22"/>
          <w:szCs w:val="22"/>
        </w:rPr>
      </w:pPr>
      <w:r>
        <w:rPr>
          <w:color w:val="000000"/>
          <w:spacing w:val="-3"/>
          <w:sz w:val="22"/>
          <w:szCs w:val="22"/>
        </w:rPr>
      </w:r>
    </w:p>
    <w:p>
      <w:pPr>
        <w:pStyle w:val="para3"/>
        <w:ind w:left="0"/>
        <w:spacing w:before="0"/>
        <w:rPr>
          <w:color w:val="000000"/>
          <w:spacing w:val="-3"/>
          <w:sz w:val="22"/>
          <w:szCs w:val="22"/>
        </w:rPr>
      </w:pPr>
      <w:r>
        <w:rPr>
          <w:color w:val="000000"/>
          <w:spacing w:val="-3"/>
          <w:sz w:val="22"/>
          <w:szCs w:val="22"/>
        </w:rPr>
        <w:t>RECIBO</w:t>
      </w:r>
    </w:p>
    <w:p>
      <w:pPr>
        <w:spacing w:before="0"/>
        <w:jc w:val="both"/>
        <w:rPr>
          <w:color w:val="000000"/>
          <w:spacing w:val="-3"/>
          <w:sz w:val="22"/>
          <w:szCs w:val="22"/>
        </w:rPr>
      </w:pPr>
      <w:r>
        <w:rPr>
          <w:color w:val="000000"/>
          <w:spacing w:val="-3"/>
          <w:sz w:val="22"/>
          <w:szCs w:val="22"/>
        </w:rPr>
      </w:r>
    </w:p>
    <w:p>
      <w:pPr>
        <w:pStyle w:val="para17"/>
        <w:ind w:firstLine="0"/>
        <w:spacing w:before="0" w:line="240" w:lineRule="auto"/>
        <w:rPr>
          <w:b/>
          <w:color w:val="000000"/>
          <w:spacing w:val="-3"/>
          <w:szCs w:val="22"/>
        </w:rPr>
      </w:pPr>
      <w:r>
        <w:rPr>
          <w:color w:val="000000"/>
          <w:spacing w:val="-3"/>
          <w:szCs w:val="22"/>
        </w:rPr>
        <w:t xml:space="preserve">Recebi da Comissão Permanente de Pregão da Prefeitura Municipal de São Domingos do Norte - Estado do Espírito Santo, a cópia do Edital modalidade PREGÃO PRESENCIAL Nº </w:t>
      </w:r>
      <w:r>
        <w:rPr>
          <w:b/>
          <w:color w:val="000000"/>
          <w:spacing w:val="-3"/>
          <w:szCs w:val="22"/>
        </w:rPr>
        <w:t>09/2020</w:t>
      </w:r>
      <w:r>
        <w:rPr>
          <w:b/>
          <w:color w:val="000000"/>
          <w:spacing w:val="-3"/>
          <w:szCs w:val="22"/>
        </w:rPr>
        <w:t xml:space="preserve"> - FMS</w:t>
      </w:r>
      <w:r>
        <w:rPr>
          <w:color w:val="000000"/>
          <w:spacing w:val="-3"/>
          <w:szCs w:val="22"/>
        </w:rPr>
        <w:t xml:space="preserve"> </w:t>
      </w:r>
      <w:r>
        <w:rPr>
          <w:b/>
          <w:bCs/>
          <w:color w:val="000000"/>
          <w:spacing w:val="-3"/>
          <w:szCs w:val="22"/>
        </w:rPr>
        <w:t>- SRP</w:t>
      </w:r>
      <w:r>
        <w:rPr>
          <w:color w:val="000000"/>
          <w:spacing w:val="-3"/>
          <w:szCs w:val="22"/>
        </w:rPr>
        <w:t xml:space="preserve">, para abertura às </w:t>
      </w:r>
      <w:r>
        <w:rPr>
          <w:b/>
          <w:color w:val="000000"/>
          <w:spacing w:val="-3"/>
          <w:szCs w:val="22"/>
        </w:rPr>
        <w:t>9</w:t>
      </w:r>
      <w:r>
        <w:rPr>
          <w:b/>
          <w:color w:val="000000"/>
          <w:spacing w:val="-3"/>
          <w:szCs w:val="22"/>
        </w:rPr>
        <w:t>h</w:t>
      </w:r>
      <w:r>
        <w:rPr>
          <w:b/>
          <w:color w:val="000000"/>
          <w:spacing w:val="-3"/>
          <w:szCs w:val="22"/>
        </w:rPr>
        <w:t xml:space="preserve"> do dia</w:t>
      </w:r>
      <w:r>
        <w:rPr>
          <w:b/>
          <w:color w:val="000000"/>
          <w:spacing w:val="-3"/>
          <w:szCs w:val="22"/>
        </w:rPr>
        <w:t xml:space="preserve"> 31 de agosto </w:t>
      </w:r>
      <w:r>
        <w:rPr>
          <w:b/>
          <w:color w:val="000000"/>
          <w:spacing w:val="-3"/>
          <w:szCs w:val="22"/>
        </w:rPr>
        <w:t xml:space="preserve">de </w:t>
      </w:r>
      <w:r>
        <w:rPr>
          <w:b/>
          <w:color w:val="000000"/>
          <w:spacing w:val="-3"/>
          <w:szCs w:val="22"/>
        </w:rPr>
        <w:t>20</w:t>
      </w:r>
      <w:r>
        <w:rPr>
          <w:b/>
          <w:color w:val="000000"/>
          <w:spacing w:val="-3"/>
          <w:szCs w:val="22"/>
        </w:rPr>
        <w:t>20.</w:t>
      </w:r>
      <w:r>
        <w:rPr>
          <w:b/>
          <w:color w:val="000000"/>
          <w:spacing w:val="-3"/>
          <w:szCs w:val="22"/>
        </w:rPr>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r>
    </w:p>
    <w:p>
      <w:pPr>
        <w:pStyle w:val="para4"/>
        <w:ind w:left="0"/>
        <w:spacing w:before="0"/>
        <w:rPr>
          <w:color w:val="000000"/>
          <w:spacing w:val="-3"/>
          <w:sz w:val="22"/>
          <w:szCs w:val="22"/>
        </w:rPr>
      </w:pPr>
      <w:r>
        <w:rPr>
          <w:color w:val="000000"/>
          <w:spacing w:val="-3"/>
          <w:sz w:val="22"/>
          <w:szCs w:val="22"/>
        </w:rPr>
        <w:t>São Domingos do Norte/ES......../.........../..........</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E-MAIL</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TELEFONE/FAX</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 xml:space="preserve">ASSINATURA </w:t>
      </w:r>
    </w:p>
    <w:p>
      <w:pPr>
        <w:spacing w:before="0"/>
        <w:jc w:val="both"/>
        <w:rPr>
          <w:color w:val="000000"/>
          <w:sz w:val="22"/>
          <w:szCs w:val="22"/>
        </w:rPr>
      </w:pPr>
      <w:r>
        <w:rPr>
          <w:color w:val="000000"/>
          <w:sz w:val="22"/>
          <w:szCs w:val="22"/>
        </w:rPr>
      </w:r>
    </w:p>
    <w:p>
      <w:pPr>
        <w:pStyle w:val="para4"/>
        <w:ind w:left="0"/>
        <w:spacing w:before="0"/>
        <w:rPr>
          <w:color w:val="000000"/>
          <w:spacing w:val="-3"/>
          <w:sz w:val="22"/>
          <w:szCs w:val="22"/>
        </w:rPr>
      </w:pPr>
      <w:r>
        <w:rPr>
          <w:color w:val="000000"/>
          <w:spacing w:val="-3"/>
          <w:sz w:val="22"/>
          <w:szCs w:val="22"/>
        </w:rPr>
      </w:r>
    </w:p>
    <w:p>
      <w:pPr>
        <w:pStyle w:val="para4"/>
        <w:ind w:left="0"/>
        <w:spacing w:before="0"/>
        <w:rPr>
          <w:color w:val="000000"/>
          <w:spacing w:val="-3"/>
          <w:sz w:val="22"/>
          <w:szCs w:val="22"/>
        </w:rPr>
      </w:pPr>
      <w:r>
        <w:rPr>
          <w:color w:val="000000"/>
          <w:spacing w:val="-3"/>
          <w:sz w:val="22"/>
          <w:szCs w:val="22"/>
        </w:rPr>
        <w:t>NOME DA EMPRESA E CARIMBO DE CNPJ</w:t>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pStyle w:val="para32"/>
        <w:spacing w:before="0" w:after="0"/>
        <w:rPr>
          <w:i w:val="0"/>
          <w:color w:val="000000"/>
          <w:sz w:val="22"/>
          <w:szCs w:val="22"/>
        </w:rPr>
      </w:pPr>
      <w:r>
        <w:rPr>
          <w:i w:val="0"/>
          <w:color w:val="000000"/>
          <w:sz w:val="22"/>
          <w:szCs w:val="22"/>
        </w:rPr>
        <w:t>EDITAL - PREGÃO PRESENCIAL N</w:t>
      </w:r>
      <w:r>
        <w:rPr>
          <w:i w:val="0"/>
          <w:color w:val="000000"/>
          <w:sz w:val="22"/>
          <w:szCs w:val="22"/>
          <w:u w:color="auto" w:val="single"/>
          <w:vertAlign w:val="superscript"/>
        </w:rPr>
        <w:t>o</w:t>
      </w:r>
      <w:r>
        <w:rPr>
          <w:i w:val="0"/>
          <w:color w:val="000000"/>
          <w:sz w:val="22"/>
          <w:szCs w:val="22"/>
        </w:rPr>
        <w:t xml:space="preserve"> 09/2020 – FMS - SRP - EXCLUSIVA ME/EPP</w:t>
      </w:r>
    </w:p>
    <w:p>
      <w:pPr>
        <w:pStyle w:val="para32"/>
        <w:spacing w:before="0" w:after="0"/>
        <w:rPr>
          <w:i w:val="0"/>
          <w:color w:val="000000"/>
          <w:sz w:val="22"/>
          <w:szCs w:val="22"/>
        </w:rPr>
      </w:pPr>
      <w:r>
        <w:rPr>
          <w:i w:val="0"/>
          <w:color w:val="000000"/>
          <w:sz w:val="22"/>
          <w:szCs w:val="22"/>
        </w:rPr>
      </w:r>
    </w:p>
    <w:p>
      <w:pPr>
        <w:spacing w:before="0"/>
        <w:jc w:val="both"/>
        <w:rPr>
          <w:sz w:val="22"/>
          <w:szCs w:val="22"/>
        </w:rPr>
      </w:pPr>
      <w:r>
        <w:rPr>
          <w:sz w:val="22"/>
          <w:szCs w:val="22"/>
        </w:rPr>
        <w:t>A Prefeitura Municipal de São Domingos do Norte, Estado do Espírito Santo, pessoa Jurídica de Direito Público Interno, sediado na Rod. Gether Lopes de Farias, s/nº - São Domingos do Norte/ES, inscrito no Cadastro Nacional de Pessoa Jurídica sob o Nº 13.953.742/0001-83 por meio do Fundo Municipal de Saúde de São Domingos do Norte</w:t>
      </w:r>
      <w:r>
        <w:rPr>
          <w:color w:val="000000"/>
          <w:sz w:val="22"/>
          <w:szCs w:val="22"/>
        </w:rPr>
        <w:t xml:space="preserve">, torna público para conhecimento dos interessados, que realizará licitação na modalidade "Pregão Presencial", do tipo “menor preço por lote”, para conhecimento dos interessados, que realizará licitação na modalidade "Pregão Presencial", sob o critério “menor preço por lote”, para </w:t>
      </w:r>
      <w:r>
        <w:rPr>
          <w:b/>
          <w:bCs/>
          <w:color w:val="000000"/>
          <w:sz w:val="22"/>
          <w:szCs w:val="22"/>
        </w:rPr>
        <w:t>MATERIAL DE CONSUMO</w:t>
      </w:r>
      <w:r>
        <w:rPr>
          <w:color w:val="000000"/>
          <w:sz w:val="22"/>
          <w:szCs w:val="22"/>
        </w:rPr>
        <w:t>, conforme Processo n</w:t>
      </w:r>
      <w:r>
        <w:rPr>
          <w:color w:val="000000"/>
          <w:sz w:val="22"/>
          <w:szCs w:val="22"/>
          <w:u w:color="auto" w:val="single"/>
          <w:vertAlign w:val="superscript"/>
        </w:rPr>
        <w:t>o</w:t>
      </w:r>
      <w:r>
        <w:rPr>
          <w:color w:val="000000"/>
          <w:sz w:val="22"/>
          <w:szCs w:val="22"/>
        </w:rPr>
        <w:t xml:space="preserve"> 1393/2020, devidamente aprovado pela autoridade competente. </w:t>
      </w:r>
      <w:r>
        <w:rPr>
          <w:sz w:val="22"/>
          <w:szCs w:val="22"/>
        </w:rPr>
        <w:t>O Pregão será realizado pelo Pregoeiro e Equipe de Apoio, designados pela Portaria N</w:t>
      </w:r>
      <w:r>
        <w:rPr>
          <w:sz w:val="22"/>
          <w:szCs w:val="22"/>
          <w:u w:color="auto" w:val="single"/>
          <w:vertAlign w:val="superscript"/>
        </w:rPr>
        <w:t>o</w:t>
      </w:r>
      <w:r>
        <w:rPr>
          <w:sz w:val="22"/>
          <w:szCs w:val="22"/>
        </w:rPr>
        <w:t xml:space="preserve"> 7.476, de 04/06/2020, publicada em 05/06/2020, e regido pela  Lei n</w:t>
      </w:r>
      <w:r>
        <w:rPr>
          <w:sz w:val="22"/>
          <w:szCs w:val="22"/>
          <w:u w:color="auto" w:val="single"/>
          <w:vertAlign w:val="superscript"/>
        </w:rPr>
        <w:t>o</w:t>
      </w:r>
      <w:r>
        <w:rPr>
          <w:sz w:val="22"/>
          <w:szCs w:val="22"/>
        </w:rPr>
        <w:t xml:space="preserve"> 10.520, de 17 de julho de 2002 e</w:t>
      </w:r>
      <w:r>
        <w:rPr>
          <w:b/>
          <w:bCs/>
          <w:sz w:val="22"/>
          <w:szCs w:val="22"/>
        </w:rPr>
        <w:t xml:space="preserve"> </w:t>
      </w:r>
      <w:r>
        <w:rPr>
          <w:sz w:val="22"/>
          <w:szCs w:val="22"/>
        </w:rPr>
        <w:t>subsidiariamente, pela Lei Federal n</w:t>
      </w:r>
      <w:r>
        <w:rPr>
          <w:sz w:val="22"/>
          <w:szCs w:val="22"/>
          <w:vertAlign w:val="superscript"/>
        </w:rPr>
        <w:t>o</w:t>
      </w:r>
      <w:r>
        <w:rPr>
          <w:sz w:val="22"/>
          <w:szCs w:val="22"/>
        </w:rPr>
        <w:t xml:space="preserve"> 8.666/93, LC 123/2006, Decreto Federal 3.555/00, Decreto Federal 9.488/2018 e Decreto Municipal 1.663 de 11/06/2019 bem como pelas demais normas pertinentes e condições estabelecidas no presente Edital.</w:t>
      </w:r>
    </w:p>
    <w:p>
      <w:pPr>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u w:color="auto" w:val="single"/>
        </w:rPr>
      </w:pPr>
      <w:r>
        <w:rPr>
          <w:b/>
          <w:bCs/>
          <w:color w:val="000000"/>
          <w:sz w:val="22"/>
          <w:szCs w:val="22"/>
          <w:u w:color="auto" w:val="single"/>
        </w:rPr>
        <w:t>1 - DISPOSIÇÃO PRELIMINAR</w:t>
      </w:r>
    </w:p>
    <w:p>
      <w:pPr>
        <w:spacing w:before="0"/>
        <w:jc w:val="both"/>
        <w:rPr>
          <w:color w:val="000000"/>
          <w:sz w:val="22"/>
          <w:szCs w:val="22"/>
        </w:rPr>
      </w:pPr>
      <w:r>
        <w:rPr>
          <w:color w:val="000000"/>
          <w:sz w:val="22"/>
          <w:szCs w:val="22"/>
        </w:rPr>
        <w:t>1.1. O Pregão Presencial será realizado em sessão pública, em todas as suas fases.</w:t>
      </w:r>
    </w:p>
    <w:p>
      <w:pPr>
        <w:spacing w:before="0"/>
        <w:jc w:val="both"/>
        <w:rPr>
          <w:color w:val="000000"/>
          <w:sz w:val="22"/>
          <w:szCs w:val="22"/>
        </w:rPr>
      </w:pPr>
      <w:r>
        <w:rPr>
          <w:color w:val="000000"/>
          <w:sz w:val="22"/>
          <w:szCs w:val="22"/>
        </w:rPr>
        <w:t>1.2. Os trabalhos serão conduzidos por servidor do órgão promotor do certame, denominado pregoeiro.</w:t>
      </w:r>
    </w:p>
    <w:p>
      <w:pPr>
        <w:spacing w:before="0"/>
        <w:jc w:val="both"/>
        <w:rPr>
          <w:b/>
          <w:color w:val="000000"/>
          <w:sz w:val="22"/>
          <w:szCs w:val="22"/>
        </w:rPr>
      </w:pPr>
      <w:r>
        <w:rPr>
          <w:color w:val="000000"/>
          <w:sz w:val="22"/>
          <w:szCs w:val="22"/>
        </w:rPr>
        <w:t xml:space="preserve">1.3. </w:t>
      </w:r>
      <w:r>
        <w:rPr>
          <w:b/>
          <w:color w:val="000000"/>
          <w:sz w:val="22"/>
          <w:szCs w:val="22"/>
        </w:rPr>
        <w:t>DATA E HORÁRIO DA ENTREGA DAS PROPOSTAS</w:t>
      </w:r>
      <w:r>
        <w:rPr>
          <w:b/>
          <w:color w:val="000000"/>
          <w:sz w:val="22"/>
          <w:szCs w:val="22"/>
        </w:rPr>
        <w:t xml:space="preserve"> NO PROTOCOLO</w:t>
      </w:r>
      <w:r>
        <w:rPr>
          <w:color w:val="000000"/>
          <w:sz w:val="22"/>
          <w:szCs w:val="22"/>
        </w:rPr>
        <w:t xml:space="preserve">: até 8h do dia </w:t>
      </w:r>
      <w:r>
        <w:rPr>
          <w:b/>
          <w:color w:val="000000"/>
          <w:sz w:val="22"/>
          <w:szCs w:val="22"/>
        </w:rPr>
        <w:t>31/0</w:t>
      </w:r>
      <w:r>
        <w:rPr>
          <w:b/>
          <w:color w:val="000000"/>
          <w:sz w:val="22"/>
          <w:szCs w:val="22"/>
        </w:rPr>
        <w:t>8/20</w:t>
      </w:r>
      <w:r>
        <w:rPr>
          <w:b/>
          <w:color w:val="000000"/>
          <w:sz w:val="22"/>
          <w:szCs w:val="22"/>
        </w:rPr>
        <w:t>20.</w:t>
      </w:r>
      <w:r>
        <w:rPr>
          <w:b/>
          <w:color w:val="000000"/>
          <w:sz w:val="22"/>
          <w:szCs w:val="22"/>
        </w:rPr>
      </w:r>
    </w:p>
    <w:p>
      <w:pPr>
        <w:spacing w:before="0"/>
        <w:jc w:val="both"/>
        <w:rPr>
          <w:b/>
          <w:color w:val="000000"/>
          <w:sz w:val="22"/>
          <w:szCs w:val="22"/>
        </w:rPr>
      </w:pPr>
      <w:r>
        <w:rPr>
          <w:color w:val="000000"/>
          <w:sz w:val="22"/>
          <w:szCs w:val="22"/>
        </w:rPr>
        <w:t xml:space="preserve">1.4. </w:t>
      </w:r>
      <w:r>
        <w:rPr>
          <w:b/>
          <w:color w:val="000000"/>
          <w:sz w:val="22"/>
          <w:szCs w:val="22"/>
        </w:rPr>
        <w:t xml:space="preserve">DATA E HORÁRIO </w:t>
      </w:r>
      <w:r>
        <w:rPr>
          <w:b/>
          <w:color w:val="000000"/>
          <w:sz w:val="22"/>
          <w:szCs w:val="22"/>
        </w:rPr>
        <w:t>DO CREDENCIAMENTO</w:t>
      </w:r>
      <w:r>
        <w:rPr>
          <w:color w:val="000000"/>
          <w:sz w:val="22"/>
          <w:szCs w:val="22"/>
        </w:rPr>
        <w:t>: até às 8h30 do dia</w:t>
      </w:r>
      <w:r>
        <w:rPr>
          <w:b/>
          <w:color w:val="000000"/>
          <w:sz w:val="22"/>
          <w:szCs w:val="22"/>
        </w:rPr>
        <w:t xml:space="preserve"> </w:t>
      </w:r>
      <w:r>
        <w:rPr>
          <w:b/>
          <w:color w:val="000000"/>
          <w:sz w:val="22"/>
          <w:szCs w:val="22"/>
        </w:rPr>
        <w:t>31/08/20</w:t>
      </w:r>
      <w:r>
        <w:rPr>
          <w:b/>
          <w:color w:val="000000"/>
          <w:sz w:val="22"/>
          <w:szCs w:val="22"/>
        </w:rPr>
        <w:t>20.</w:t>
      </w:r>
      <w:r>
        <w:rPr>
          <w:b/>
          <w:color w:val="000000"/>
          <w:sz w:val="22"/>
          <w:szCs w:val="22"/>
        </w:rPr>
      </w:r>
    </w:p>
    <w:p>
      <w:pPr>
        <w:spacing w:before="0"/>
        <w:jc w:val="both"/>
        <w:rPr>
          <w:b/>
          <w:color w:val="000000"/>
          <w:sz w:val="22"/>
          <w:szCs w:val="22"/>
        </w:rPr>
      </w:pPr>
      <w:r>
        <w:rPr>
          <w:color w:val="000000"/>
          <w:sz w:val="22"/>
          <w:szCs w:val="22"/>
        </w:rPr>
        <w:t xml:space="preserve">1.5. </w:t>
      </w:r>
      <w:r>
        <w:rPr>
          <w:b/>
          <w:color w:val="000000"/>
          <w:sz w:val="22"/>
          <w:szCs w:val="22"/>
        </w:rPr>
        <w:t>DATA E HORÁRIO DE ABERTURA D</w:t>
      </w:r>
      <w:r>
        <w:rPr>
          <w:b/>
          <w:color w:val="000000"/>
          <w:sz w:val="22"/>
          <w:szCs w:val="22"/>
        </w:rPr>
        <w:t>A SESSÃO PÚBLICA</w:t>
      </w:r>
      <w:r>
        <w:rPr>
          <w:color w:val="000000"/>
          <w:sz w:val="22"/>
          <w:szCs w:val="22"/>
        </w:rPr>
        <w:t xml:space="preserve">: às 9h </w:t>
      </w:r>
      <w:r>
        <w:rPr>
          <w:b/>
          <w:color w:val="000000"/>
          <w:sz w:val="22"/>
          <w:szCs w:val="22"/>
        </w:rPr>
        <w:t>do</w:t>
      </w:r>
      <w:r>
        <w:rPr>
          <w:b/>
          <w:color w:val="000000"/>
          <w:sz w:val="22"/>
          <w:szCs w:val="22"/>
        </w:rPr>
        <w:t xml:space="preserve"> </w:t>
      </w:r>
      <w:r>
        <w:rPr>
          <w:b/>
          <w:color w:val="000000"/>
          <w:sz w:val="22"/>
          <w:szCs w:val="22"/>
        </w:rPr>
        <w:t>31/0</w:t>
      </w:r>
      <w:r>
        <w:rPr>
          <w:b/>
          <w:color w:val="000000"/>
          <w:sz w:val="22"/>
          <w:szCs w:val="22"/>
        </w:rPr>
        <w:t>8/</w:t>
      </w:r>
      <w:r>
        <w:rPr>
          <w:b/>
          <w:color w:val="000000"/>
          <w:sz w:val="22"/>
          <w:szCs w:val="22"/>
        </w:rPr>
        <w:t>20</w:t>
      </w:r>
      <w:r>
        <w:rPr>
          <w:b/>
          <w:color w:val="000000"/>
          <w:sz w:val="22"/>
          <w:szCs w:val="22"/>
        </w:rPr>
        <w:t>20.</w:t>
      </w:r>
      <w:r>
        <w:rPr>
          <w:b/>
          <w:color w:val="000000"/>
          <w:sz w:val="22"/>
          <w:szCs w:val="22"/>
        </w:rPr>
      </w:r>
    </w:p>
    <w:p>
      <w:pPr>
        <w:spacing w:before="0"/>
        <w:jc w:val="both"/>
        <w:rPr>
          <w:rFonts w:eastAsia="Batang"/>
          <w:color w:val="000000"/>
          <w:sz w:val="22"/>
          <w:szCs w:val="22"/>
        </w:rPr>
      </w:pPr>
      <w:r>
        <w:rPr>
          <w:rFonts w:eastAsia="Batang"/>
          <w:color w:val="000000"/>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rFonts w:eastAsia="Batang"/>
          <w:color w:val="000000"/>
          <w:sz w:val="22"/>
          <w:szCs w:val="22"/>
        </w:rPr>
      </w:pPr>
      <w:r>
        <w:rPr>
          <w:rFonts w:eastAsia="Batang"/>
          <w:color w:val="000000"/>
          <w:sz w:val="22"/>
          <w:szCs w:val="22"/>
        </w:rPr>
        <w:t xml:space="preserve">"Prefeitura Municipal de São Domingos do Norte” </w:t>
      </w:r>
      <w:r>
        <w:rPr>
          <w:rFonts w:eastAsia="Batang"/>
          <w:b/>
          <w:bCs/>
          <w:color w:val="000000"/>
          <w:sz w:val="22"/>
          <w:szCs w:val="22"/>
        </w:rPr>
        <w:t xml:space="preserve">– Pregão Presencial nº 09/2020 - FMS - SRP - </w:t>
      </w:r>
      <w:r>
        <w:rPr>
          <w:rFonts w:eastAsia="Batang"/>
          <w:color w:val="000000"/>
          <w:sz w:val="22"/>
          <w:szCs w:val="22"/>
        </w:rPr>
        <w:t xml:space="preserve">Envelope nº 001 – </w:t>
      </w:r>
      <w:r>
        <w:rPr>
          <w:rFonts w:eastAsia="Batang"/>
          <w:b/>
          <w:bCs/>
          <w:color w:val="000000"/>
          <w:sz w:val="22"/>
          <w:szCs w:val="22"/>
        </w:rPr>
        <w:t>PROPOSTA”</w:t>
      </w:r>
      <w:r>
        <w:rPr>
          <w:rFonts w:eastAsia="Batang"/>
          <w:color w:val="000000"/>
          <w:sz w:val="22"/>
          <w:szCs w:val="22"/>
        </w:rPr>
        <w:t>;</w:t>
      </w:r>
    </w:p>
    <w:p>
      <w:pPr>
        <w:spacing w:before="0"/>
        <w:jc w:val="both"/>
        <w:rPr>
          <w:rFonts w:eastAsia="Batang"/>
          <w:color w:val="000000"/>
          <w:sz w:val="22"/>
          <w:szCs w:val="22"/>
        </w:rPr>
      </w:pPr>
      <w:r>
        <w:rPr>
          <w:rFonts w:eastAsia="Batang"/>
          <w:color w:val="000000"/>
          <w:sz w:val="22"/>
          <w:szCs w:val="22"/>
        </w:rPr>
        <w:t xml:space="preserve">“Prefeitura Municipal de São Domingos do Norte” </w:t>
      </w:r>
      <w:r>
        <w:rPr>
          <w:rFonts w:eastAsia="Batang"/>
          <w:b/>
          <w:bCs/>
          <w:color w:val="000000"/>
          <w:sz w:val="22"/>
          <w:szCs w:val="22"/>
        </w:rPr>
        <w:t xml:space="preserve">– Pregão Presencial nº 09/2020 - FMS - SRP – </w:t>
      </w:r>
      <w:r>
        <w:rPr>
          <w:rFonts w:eastAsia="Batang"/>
          <w:color w:val="000000"/>
          <w:sz w:val="22"/>
          <w:szCs w:val="22"/>
        </w:rPr>
        <w:t xml:space="preserve">Envelope nº 002 – </w:t>
      </w:r>
      <w:r>
        <w:rPr>
          <w:rFonts w:eastAsia="Batang"/>
          <w:b/>
          <w:bCs/>
          <w:color w:val="000000"/>
          <w:sz w:val="22"/>
          <w:szCs w:val="22"/>
        </w:rPr>
        <w:t>HABILITAÇÃO</w:t>
      </w:r>
      <w:r>
        <w:rPr>
          <w:rFonts w:eastAsia="Batang"/>
          <w:color w:val="000000"/>
          <w:sz w:val="22"/>
          <w:szCs w:val="22"/>
        </w:rPr>
        <w:t>".</w:t>
      </w:r>
    </w:p>
    <w:p>
      <w:pPr>
        <w:spacing w:before="0"/>
        <w:jc w:val="both"/>
        <w:rPr>
          <w:color w:val="000000"/>
          <w:sz w:val="22"/>
          <w:szCs w:val="22"/>
        </w:rPr>
      </w:pPr>
      <w:r>
        <w:rPr>
          <w:color w:val="000000"/>
          <w:sz w:val="22"/>
          <w:szCs w:val="22"/>
        </w:rPr>
        <w:t xml:space="preserve">1.7. </w:t>
      </w:r>
      <w:r>
        <w:rPr>
          <w:b/>
          <w:color w:val="000000"/>
          <w:sz w:val="22"/>
          <w:szCs w:val="22"/>
        </w:rPr>
        <w:t>PEDIDO DE ESCLARECIMENTOS</w:t>
      </w:r>
      <w:r>
        <w:rPr>
          <w:color w:val="000000"/>
          <w:sz w:val="22"/>
          <w:szCs w:val="22"/>
        </w:rPr>
        <w:t>: Até 02 (dois) dias úteis anteriores à data fixada para abertura da sessão pública.</w:t>
      </w:r>
    </w:p>
    <w:p>
      <w:pPr>
        <w:spacing w:before="0"/>
        <w:jc w:val="both"/>
        <w:rPr>
          <w:color w:val="000000"/>
          <w:sz w:val="22"/>
          <w:szCs w:val="22"/>
        </w:rPr>
      </w:pPr>
      <w:r>
        <w:rPr>
          <w:color w:val="000000"/>
          <w:sz w:val="22"/>
          <w:szCs w:val="22"/>
        </w:rPr>
      </w:r>
    </w:p>
    <w:p>
      <w:pPr>
        <w:spacing w:before="0"/>
        <w:jc w:val="both"/>
        <w:rPr>
          <w:b/>
          <w:bCs/>
          <w:color w:val="000000"/>
          <w:sz w:val="22"/>
          <w:szCs w:val="22"/>
          <w:u w:color="auto" w:val="single"/>
        </w:rPr>
      </w:pPr>
      <w:r>
        <w:rPr>
          <w:b/>
          <w:bCs/>
          <w:color w:val="000000"/>
          <w:sz w:val="22"/>
          <w:szCs w:val="22"/>
          <w:u w:color="auto" w:val="single"/>
        </w:rPr>
        <w:t>2 - DO OBJETO</w:t>
      </w:r>
    </w:p>
    <w:p>
      <w:pPr>
        <w:spacing w:before="0"/>
        <w:jc w:val="both"/>
        <w:rPr>
          <w:color w:val="000000"/>
          <w:sz w:val="22"/>
          <w:szCs w:val="22"/>
        </w:rPr>
      </w:pPr>
      <w:r>
        <w:rPr>
          <w:color w:val="000000"/>
          <w:sz w:val="22"/>
          <w:szCs w:val="22"/>
        </w:rPr>
        <w:t>2.1. Aquisição de materiais de expediente e informática (papelaria, cartucho, toner) para atender as necessidades da Secretaria Municipal de Saúde deste município, tudo conforme Anexo I e Termo de Referência.</w:t>
      </w:r>
    </w:p>
    <w:p>
      <w:pPr>
        <w:spacing w:before="0"/>
        <w:jc w:val="both"/>
        <w:rPr>
          <w:rFonts w:eastAsia="Batang"/>
          <w:color w:val="000000"/>
          <w:sz w:val="22"/>
          <w:szCs w:val="22"/>
        </w:rPr>
      </w:pPr>
      <w:r>
        <w:rPr>
          <w:rFonts w:eastAsia="Batang"/>
          <w:color w:val="000000"/>
          <w:sz w:val="22"/>
          <w:szCs w:val="22"/>
        </w:rPr>
      </w:r>
    </w:p>
    <w:p>
      <w:pPr>
        <w:spacing w:before="0"/>
        <w:jc w:val="both"/>
        <w:rPr>
          <w:b/>
          <w:bCs/>
          <w:color w:val="000000"/>
          <w:sz w:val="22"/>
          <w:szCs w:val="22"/>
        </w:rPr>
      </w:pPr>
      <w:r>
        <w:rPr>
          <w:b/>
          <w:bCs/>
          <w:color w:val="000000"/>
          <w:sz w:val="22"/>
          <w:szCs w:val="22"/>
        </w:rPr>
        <w:t>3 - DAS CONDIÇÕES DE RECEBIMENTO DO OBJETO DA LICITAÇÃO</w:t>
      </w:r>
    </w:p>
    <w:p>
      <w:pPr>
        <w:spacing w:before="0"/>
        <w:jc w:val="both"/>
        <w:rPr>
          <w:bCs/>
          <w:color w:val="000000"/>
          <w:sz w:val="22"/>
          <w:szCs w:val="22"/>
        </w:rPr>
      </w:pPr>
      <w:r>
        <w:rPr>
          <w:bCs/>
          <w:color w:val="000000"/>
          <w:sz w:val="22"/>
          <w:szCs w:val="22"/>
        </w:rPr>
        <w:t>3.1. O recebimento do objeto da presente licitação se fará na forma estabelecida  no Termo de Referência, anexo VIII a este edital</w:t>
      </w:r>
    </w:p>
    <w:p>
      <w:pPr>
        <w:spacing w:before="0"/>
        <w:jc w:val="both"/>
        <w:rPr>
          <w:bCs/>
          <w:color w:val="000000"/>
          <w:sz w:val="22"/>
          <w:szCs w:val="22"/>
        </w:rPr>
      </w:pPr>
      <w:r>
        <w:rPr>
          <w:bCs/>
          <w:color w:val="000000"/>
          <w:sz w:val="22"/>
          <w:szCs w:val="22"/>
        </w:rPr>
        <w:t>3.2. Os itens serão entregues num prazo de 03 (três) dias, a contar da data do pedido de fornecimento. Tudo conforme o termo de referência.</w:t>
      </w:r>
    </w:p>
    <w:p>
      <w:pPr>
        <w:spacing w:before="0"/>
        <w:jc w:val="both"/>
        <w:rPr>
          <w:bCs/>
          <w:color w:val="000000"/>
          <w:sz w:val="22"/>
          <w:szCs w:val="22"/>
        </w:rPr>
      </w:pPr>
      <w:r>
        <w:rPr>
          <w:bCs/>
          <w:color w:val="000000"/>
          <w:sz w:val="22"/>
          <w:szCs w:val="22"/>
        </w:rPr>
        <w:t>3.3. Os itens serão recebidos no almoxarifado da Secretaria Municipal de Saúde, Travessa Valeriano Pagani, S/N, Centro, São Domingos do Norte/ES.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4 - DOTAÇÃO ORÇAMENTÁRIA</w:t>
      </w:r>
    </w:p>
    <w:p>
      <w:pPr>
        <w:spacing w:before="0"/>
        <w:jc w:val="both"/>
        <w:rPr>
          <w:color w:val="000000"/>
          <w:sz w:val="22"/>
          <w:szCs w:val="22"/>
        </w:rPr>
      </w:pPr>
      <w:r>
        <w:rPr>
          <w:color w:val="000000"/>
          <w:sz w:val="22"/>
          <w:szCs w:val="22"/>
        </w:rPr>
        <w:t>4.1. As despesas decorrentes da presente licitação serão pagos com as seguintes dotações orçamentárias:</w:t>
      </w:r>
    </w:p>
    <w:p>
      <w:pPr>
        <w:spacing w:before="0"/>
        <w:jc w:val="both"/>
        <w:rPr>
          <w:iCs/>
          <w:color w:val="000000"/>
          <w:sz w:val="22"/>
          <w:szCs w:val="22"/>
        </w:rPr>
      </w:pPr>
      <w:r>
        <w:rPr>
          <w:iCs/>
          <w:color w:val="000000"/>
          <w:sz w:val="22"/>
          <w:szCs w:val="22"/>
        </w:rPr>
        <w:t>Ficha: 54 - 1214 –  Material de Consumo, 71 - 1214 - Material de Consumo, 43 - 1214 - Material de Consumo.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sz w:val="22"/>
          <w:szCs w:val="22"/>
        </w:rPr>
      </w:pPr>
      <w:r>
        <w:rPr>
          <w:color w:val="000000"/>
          <w:sz w:val="22"/>
          <w:szCs w:val="22"/>
        </w:rPr>
        <w:t>6.1 O pagamento será feito após a emissão da Nota fiscal e o atestado do fiscal da ata no prazo máximo de 30 (trinta) dias.</w:t>
      </w:r>
    </w:p>
    <w:p>
      <w:pPr>
        <w:spacing w:before="0"/>
        <w:jc w:val="both"/>
        <w:rPr>
          <w:color w:val="000000"/>
          <w:sz w:val="22"/>
          <w:szCs w:val="22"/>
        </w:rPr>
      </w:pPr>
      <w:r>
        <w:rPr>
          <w:color w:val="000000"/>
          <w:sz w:val="22"/>
          <w:szCs w:val="22"/>
        </w:rPr>
        <w:t>6.2. O pagamento far-se-á por meio de uma única fatura.</w:t>
      </w:r>
    </w:p>
    <w:p>
      <w:pPr>
        <w:spacing w:before="0"/>
        <w:jc w:val="both"/>
        <w:rPr>
          <w:color w:val="000000"/>
          <w:sz w:val="22"/>
          <w:szCs w:val="22"/>
        </w:rPr>
      </w:pPr>
      <w:r>
        <w:rPr>
          <w:color w:val="000000"/>
          <w:sz w:val="22"/>
          <w:szCs w:val="22"/>
        </w:rPr>
        <w:t>6.3.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6.4. A liquidação das despesas obedecerá rigorosamente o estabelecido na Lei nº 4.320/64 e alterações posteriores.</w:t>
      </w:r>
    </w:p>
    <w:p>
      <w:pPr>
        <w:spacing w:before="0"/>
        <w:jc w:val="both"/>
        <w:rPr>
          <w:color w:val="000000"/>
          <w:sz w:val="22"/>
          <w:szCs w:val="22"/>
        </w:rPr>
      </w:pPr>
      <w:r>
        <w:rPr>
          <w:color w:val="000000"/>
          <w:sz w:val="22"/>
          <w:szCs w:val="22"/>
        </w:rPr>
        <w:t>6.5.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6.6. A eventual inadimplência de um dos órgãos participantes desta Ata não produzirá efeitos quanto aos demais.</w:t>
      </w:r>
    </w:p>
    <w:p>
      <w:pPr>
        <w:spacing w:before="0"/>
        <w:jc w:val="both"/>
        <w:rPr>
          <w:color w:val="000000"/>
          <w:sz w:val="22"/>
          <w:szCs w:val="22"/>
        </w:rPr>
      </w:pPr>
      <w:r>
        <w:rPr>
          <w:color w:val="000000"/>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será de 12 (meses) de acordo com ata de registro de preço.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8 - RECEBIMENTO E ABERTURA DAS PROPOSTAS E DATA DO PREGÃO</w:t>
      </w:r>
    </w:p>
    <w:p>
      <w:pPr>
        <w:spacing w:before="0"/>
        <w:jc w:val="both"/>
        <w:rPr>
          <w:color w:val="000000"/>
          <w:sz w:val="22"/>
          <w:szCs w:val="22"/>
        </w:rPr>
      </w:pPr>
      <w:r>
        <w:rPr>
          <w:color w:val="000000"/>
          <w:sz w:val="22"/>
          <w:szCs w:val="22"/>
        </w:rPr>
        <w:t>8.1. O fornecedor deverá observar as datas e os horários limites previstos para a abertura da proposta, atentando também para a data e horário do início da disputa.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9 - REFERÊNCIAS DE TEMPO</w:t>
      </w:r>
    </w:p>
    <w:p>
      <w:pPr>
        <w:spacing w:before="0"/>
        <w:jc w:val="both"/>
        <w:rPr>
          <w:color w:val="000000"/>
          <w:sz w:val="22"/>
          <w:szCs w:val="22"/>
        </w:rPr>
      </w:pPr>
      <w:r>
        <w:rPr>
          <w:color w:val="000000"/>
          <w:sz w:val="22"/>
          <w:szCs w:val="22"/>
        </w:rPr>
        <w:t>9.1. Todas as referências de tempo no Edital, no Aviso e durante a Sessão Pública observarão, obrigatoriamente, o horário de Brasília – DF.</w:t>
      </w:r>
    </w:p>
    <w:p>
      <w:pPr>
        <w:spacing w:before="0"/>
        <w:jc w:val="both"/>
        <w:rPr>
          <w:rStyle w:val="char9"/>
          <w:b w:val="0"/>
          <w:bCs w:val="0"/>
          <w:color w:val="000000"/>
          <w:sz w:val="22"/>
          <w:szCs w:val="22"/>
        </w:rPr>
      </w:pPr>
      <w:r>
        <w:rPr>
          <w:rStyle w:val="char9"/>
          <w:b w:val="0"/>
          <w:bCs w:val="0"/>
          <w:color w:val="000000"/>
          <w:sz w:val="22"/>
          <w:szCs w:val="22"/>
        </w:rPr>
      </w:r>
    </w:p>
    <w:p>
      <w:pPr>
        <w:spacing w:before="0"/>
        <w:jc w:val="both"/>
        <w:rPr>
          <w:b/>
          <w:bCs/>
          <w:sz w:val="22"/>
          <w:szCs w:val="22"/>
        </w:rPr>
      </w:pPr>
      <w:r>
        <w:rPr>
          <w:b/>
          <w:bCs/>
          <w:sz w:val="22"/>
          <w:szCs w:val="22"/>
        </w:rPr>
        <w:t>10 - CONDIÇÕES PARA PARTICIPAÇÃO</w:t>
      </w:r>
    </w:p>
    <w:p>
      <w:pPr>
        <w:spacing w:before="0"/>
        <w:jc w:val="both"/>
        <w:rPr>
          <w:sz w:val="22"/>
          <w:szCs w:val="22"/>
        </w:rPr>
      </w:pPr>
      <w:r>
        <w:rPr>
          <w:sz w:val="22"/>
          <w:szCs w:val="22"/>
        </w:rPr>
        <w:t>10.1. Poderão participar do processo os interessados que atenderem a todas as exigências contidas neste Edital e seus anexos.</w:t>
      </w:r>
    </w:p>
    <w:p>
      <w:pPr>
        <w:spacing w:before="0"/>
        <w:jc w:val="both"/>
        <w:rPr>
          <w:sz w:val="22"/>
          <w:szCs w:val="22"/>
        </w:rPr>
      </w:pPr>
      <w:r>
        <w:rPr>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b/>
          <w:sz w:val="22"/>
          <w:szCs w:val="22"/>
        </w:rPr>
      </w:pPr>
      <w:r>
        <w:rPr>
          <w:color w:val="000000"/>
          <w:sz w:val="22"/>
          <w:szCs w:val="22"/>
        </w:rPr>
        <w:t>10.3.</w:t>
      </w:r>
      <w:r>
        <w:rPr>
          <w:b/>
          <w:color w:val="000000"/>
          <w:sz w:val="22"/>
          <w:szCs w:val="22"/>
        </w:rPr>
        <w:t xml:space="preserve"> Credenciamento – Para</w:t>
      </w:r>
      <w:r>
        <w:rPr>
          <w:b/>
          <w:color w:val="000000"/>
          <w:sz w:val="22"/>
          <w:szCs w:val="22"/>
        </w:rPr>
        <w:t xml:space="preserve"> fins de Credenciamento junto </w:t>
      </w:r>
      <w:r>
        <w:rPr>
          <w:b/>
          <w:color w:val="000000"/>
          <w:sz w:val="22"/>
          <w:szCs w:val="22"/>
        </w:rPr>
        <w:t>a</w:t>
      </w:r>
      <w:r>
        <w:rPr>
          <w:b/>
          <w:color w:val="000000"/>
          <w:sz w:val="22"/>
          <w:szCs w:val="22"/>
        </w:rPr>
        <w:t>o Pregoeiro</w:t>
      </w:r>
      <w:r>
        <w:rPr>
          <w:b/>
          <w:color w:val="000000"/>
          <w:sz w:val="22"/>
          <w:szCs w:val="22"/>
        </w:rPr>
        <w:t>, o proponente poderá enviar um representante</w:t>
      </w:r>
      <w:r>
        <w:rPr>
          <w:b/>
          <w:color w:val="000000"/>
          <w:sz w:val="22"/>
          <w:szCs w:val="22"/>
        </w:rPr>
        <w:t xml:space="preserve"> munido de credencial conforme m</w:t>
      </w:r>
      <w:r>
        <w:rPr>
          <w:b/>
          <w:color w:val="000000"/>
          <w:sz w:val="22"/>
          <w:szCs w:val="22"/>
        </w:rPr>
        <w:t xml:space="preserve">odelo deste Edital. </w:t>
      </w:r>
      <w:r>
        <w:rPr>
          <w:b/>
          <w:color w:val="000000"/>
          <w:sz w:val="22"/>
          <w:szCs w:val="22"/>
        </w:rPr>
        <w:t xml:space="preserve"> E apresentar o contrato social, cópia</w:t>
      </w:r>
      <w:r>
        <w:rPr>
          <w:b/>
          <w:color w:val="000000"/>
          <w:sz w:val="22"/>
          <w:szCs w:val="22"/>
        </w:rPr>
        <w:t>s</w:t>
      </w:r>
      <w:r>
        <w:rPr>
          <w:b/>
          <w:color w:val="000000"/>
          <w:sz w:val="22"/>
          <w:szCs w:val="22"/>
        </w:rPr>
        <w:t xml:space="preserve"> dos documentos dos sócios (se houver). </w:t>
      </w:r>
      <w:r>
        <w:rPr>
          <w:b/>
          <w:color w:val="000000"/>
          <w:sz w:val="22"/>
          <w:szCs w:val="22"/>
        </w:rPr>
        <w:t>Sendo</w:t>
      </w:r>
      <w:r>
        <w:rPr>
          <w:b/>
          <w:color w:val="000000"/>
          <w:sz w:val="22"/>
          <w:szCs w:val="22"/>
        </w:rPr>
        <w:t xml:space="preserve"> representante legal </w:t>
      </w:r>
      <w:r>
        <w:rPr>
          <w:b/>
          <w:color w:val="000000"/>
          <w:sz w:val="22"/>
          <w:szCs w:val="22"/>
        </w:rPr>
        <w:t>ou não, deverá apresentar</w:t>
      </w:r>
      <w:r>
        <w:rPr>
          <w:b/>
          <w:color w:val="000000"/>
          <w:sz w:val="22"/>
          <w:szCs w:val="22"/>
        </w:rPr>
        <w:t xml:space="preserve"> acompanh</w:t>
      </w:r>
      <w:r>
        <w:rPr>
          <w:b/>
          <w:color w:val="000000"/>
          <w:sz w:val="22"/>
          <w:szCs w:val="22"/>
        </w:rPr>
        <w:t xml:space="preserve">ada da </w:t>
      </w:r>
      <w:r>
        <w:rPr>
          <w:b/>
          <w:sz w:val="22"/>
          <w:szCs w:val="22"/>
        </w:rPr>
        <w:t>Certidão Simplificada da Junta Comercial</w:t>
      </w:r>
      <w:r>
        <w:rPr>
          <w:b/>
          <w:sz w:val="22"/>
          <w:szCs w:val="22"/>
        </w:rPr>
        <w:t xml:space="preserve"> expedida em até 120 (cento e vinte) dias anterior à abertura do certame</w:t>
      </w:r>
      <w:r>
        <w:rPr>
          <w:b/>
          <w:sz w:val="22"/>
          <w:szCs w:val="22"/>
        </w:rPr>
        <w:t>.</w:t>
      </w:r>
      <w:r>
        <w:rPr>
          <w:b/>
          <w:sz w:val="22"/>
          <w:szCs w:val="22"/>
        </w:rPr>
      </w:r>
    </w:p>
    <w:p>
      <w:pPr>
        <w:spacing w:before="0"/>
        <w:jc w:val="both"/>
        <w:rPr>
          <w:b/>
          <w:color w:val="000000"/>
          <w:sz w:val="22"/>
          <w:szCs w:val="22"/>
        </w:rPr>
      </w:pPr>
      <w:r>
        <w:rPr>
          <w:b/>
          <w:color w:val="000000"/>
          <w:sz w:val="22"/>
          <w:szCs w:val="22"/>
        </w:rPr>
      </w:r>
    </w:p>
    <w:p>
      <w:pPr>
        <w:spacing w:before="0"/>
        <w:jc w:val="both"/>
        <w:rPr>
          <w:b/>
          <w:bCs/>
          <w:color w:val="000000"/>
          <w:sz w:val="22"/>
          <w:szCs w:val="22"/>
        </w:rPr>
      </w:pPr>
      <w:r>
        <w:rPr>
          <w:b/>
          <w:bCs/>
          <w:color w:val="000000"/>
          <w:sz w:val="22"/>
          <w:szCs w:val="22"/>
        </w:rPr>
        <w:t>11 - REGULAMENTOS OPERACIONAIS DO CERTAME</w:t>
      </w:r>
    </w:p>
    <w:p>
      <w:pPr>
        <w:spacing w:before="0"/>
        <w:jc w:val="both"/>
        <w:rPr>
          <w:color w:val="000000"/>
          <w:sz w:val="22"/>
          <w:szCs w:val="22"/>
        </w:rPr>
      </w:pPr>
      <w:r>
        <w:rPr>
          <w:color w:val="000000"/>
          <w:sz w:val="22"/>
          <w:szCs w:val="22"/>
        </w:rPr>
        <w:t>11.1. O certame será conduzido pelo pregoeiro, que terá, em especial, as seguintes atribuições:</w:t>
      </w:r>
    </w:p>
    <w:p>
      <w:pPr>
        <w:spacing w:before="0"/>
        <w:jc w:val="both"/>
        <w:rPr>
          <w:color w:val="000000"/>
          <w:sz w:val="22"/>
          <w:szCs w:val="22"/>
        </w:rPr>
      </w:pPr>
      <w:r>
        <w:rPr>
          <w:color w:val="000000"/>
          <w:sz w:val="22"/>
          <w:szCs w:val="22"/>
        </w:rPr>
        <w:t>a) coordenar o processo licitatório;</w:t>
      </w:r>
    </w:p>
    <w:p>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pPr>
        <w:spacing w:before="0"/>
        <w:jc w:val="both"/>
        <w:rPr>
          <w:color w:val="000000"/>
          <w:sz w:val="22"/>
          <w:szCs w:val="22"/>
        </w:rPr>
      </w:pPr>
      <w:r>
        <w:rPr>
          <w:color w:val="000000"/>
          <w:sz w:val="22"/>
          <w:szCs w:val="22"/>
        </w:rPr>
        <w:t>c) verificar a conformidade da proposta com os requisitos estabelecidos no instrumento convocatório;</w:t>
      </w:r>
    </w:p>
    <w:p>
      <w:pPr>
        <w:spacing w:before="0"/>
        <w:jc w:val="both"/>
        <w:rPr>
          <w:color w:val="000000"/>
          <w:sz w:val="22"/>
          <w:szCs w:val="22"/>
        </w:rPr>
      </w:pPr>
      <w:r>
        <w:rPr>
          <w:color w:val="000000"/>
          <w:sz w:val="22"/>
          <w:szCs w:val="22"/>
        </w:rPr>
        <w:t>d) dirigir a etapa de lances;</w:t>
      </w:r>
    </w:p>
    <w:p>
      <w:pPr>
        <w:spacing w:before="0"/>
        <w:jc w:val="both"/>
        <w:rPr>
          <w:color w:val="000000"/>
          <w:sz w:val="22"/>
          <w:szCs w:val="22"/>
        </w:rPr>
      </w:pPr>
      <w:r>
        <w:rPr>
          <w:color w:val="000000"/>
          <w:sz w:val="22"/>
          <w:szCs w:val="22"/>
        </w:rPr>
        <w:t>e) verificar e julgar as condições de habilitação;</w:t>
      </w:r>
    </w:p>
    <w:p>
      <w:pPr>
        <w:spacing w:before="0"/>
        <w:jc w:val="both"/>
        <w:rPr>
          <w:color w:val="000000"/>
          <w:sz w:val="22"/>
          <w:szCs w:val="22"/>
        </w:rPr>
      </w:pPr>
      <w:r>
        <w:rPr>
          <w:color w:val="000000"/>
          <w:sz w:val="22"/>
          <w:szCs w:val="22"/>
        </w:rPr>
        <w:t>f) receber, examinar e decidir os recursos, encaminhando à autoridade competente quando mantiver sua decisão;</w:t>
      </w:r>
    </w:p>
    <w:p>
      <w:pPr>
        <w:spacing w:before="0"/>
        <w:jc w:val="both"/>
        <w:rPr>
          <w:color w:val="000000"/>
          <w:sz w:val="22"/>
          <w:szCs w:val="22"/>
        </w:rPr>
      </w:pPr>
      <w:r>
        <w:rPr>
          <w:color w:val="000000"/>
          <w:sz w:val="22"/>
          <w:szCs w:val="22"/>
        </w:rPr>
        <w:t>g) indicar o vencedor do certame;</w:t>
      </w:r>
    </w:p>
    <w:p>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pPr>
        <w:spacing w:before="0"/>
        <w:jc w:val="both"/>
        <w:rPr>
          <w:color w:val="000000"/>
          <w:sz w:val="22"/>
          <w:szCs w:val="22"/>
        </w:rPr>
      </w:pPr>
      <w:r>
        <w:rPr>
          <w:color w:val="000000"/>
          <w:sz w:val="22"/>
          <w:szCs w:val="22"/>
        </w:rPr>
        <w:t xml:space="preserve">i) conduzir os trabalhos da equipe de apoio; </w:t>
      </w:r>
    </w:p>
    <w:p>
      <w:pPr>
        <w:spacing w:before="0"/>
        <w:jc w:val="both"/>
        <w:rPr>
          <w:color w:val="000000"/>
          <w:sz w:val="22"/>
          <w:szCs w:val="22"/>
        </w:rPr>
      </w:pPr>
      <w:r>
        <w:rPr>
          <w:color w:val="000000"/>
          <w:sz w:val="22"/>
          <w:szCs w:val="22"/>
        </w:rPr>
        <w:t>j) encaminhar o processo devidamente instruído à autoridade superior e propor a homologação.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r>
        <w:rPr>
          <w:color w:val="000000"/>
          <w:sz w:val="22"/>
          <w:szCs w:val="22"/>
        </w:rPr>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p>
    <w:p>
      <w:pPr>
        <w:spacing w:before="0"/>
        <w:jc w:val="both"/>
        <w:rPr>
          <w:color w:val="000000"/>
          <w:sz w:val="22"/>
          <w:szCs w:val="22"/>
        </w:rPr>
      </w:pPr>
      <w:r>
        <w:rPr>
          <w:color w:val="00000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deste Edital, quando, então, encerrar-se-á, a fase de recebimento de propostas.</w:t>
      </w:r>
    </w:p>
    <w:p>
      <w:pPr>
        <w:spacing w:before="0"/>
        <w:jc w:val="both"/>
        <w:rPr>
          <w:color w:val="000000"/>
          <w:sz w:val="22"/>
          <w:szCs w:val="22"/>
        </w:rPr>
      </w:pPr>
      <w:r>
        <w:rPr>
          <w:color w:val="000000"/>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color w:val="000000"/>
          <w:sz w:val="22"/>
          <w:szCs w:val="22"/>
        </w:rPr>
      </w:pPr>
      <w:r>
        <w:rPr>
          <w:color w:val="000000"/>
          <w:sz w:val="22"/>
          <w:szCs w:val="22"/>
        </w:rPr>
        <w:t xml:space="preserve">14.3. A declaração falsa relativa ao cumprimento dos requisitos de habilitação e proposta sujeitará o licitante às sanções previstas na legislação de regência. </w:t>
      </w:r>
    </w:p>
    <w:p>
      <w:pPr>
        <w:spacing w:before="0"/>
        <w:jc w:val="both"/>
        <w:rPr>
          <w:color w:val="000000"/>
          <w:sz w:val="22"/>
          <w:szCs w:val="22"/>
        </w:rPr>
      </w:pPr>
      <w:r>
        <w:rPr>
          <w:color w:val="000000"/>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pPr>
        <w:spacing w:before="0"/>
        <w:jc w:val="both"/>
        <w:rPr>
          <w:color w:val="000000"/>
          <w:sz w:val="22"/>
          <w:szCs w:val="22"/>
        </w:rPr>
      </w:pPr>
      <w:r>
        <w:rPr>
          <w:color w:val="000000"/>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color w:val="000000"/>
          <w:sz w:val="22"/>
          <w:szCs w:val="22"/>
        </w:rPr>
      </w:pPr>
      <w:r>
        <w:rPr>
          <w:color w:val="000000"/>
          <w:sz w:val="22"/>
          <w:szCs w:val="22"/>
        </w:rPr>
        <w:t>b) Assinar a proposta na parte final e rubricá-la em todas as suas folhas.</w:t>
      </w:r>
    </w:p>
    <w:p>
      <w:pPr>
        <w:spacing w:before="0"/>
        <w:jc w:val="both"/>
        <w:rPr>
          <w:b/>
          <w:bCs/>
          <w:sz w:val="22"/>
          <w:szCs w:val="22"/>
        </w:rPr>
      </w:pPr>
      <w:r>
        <w:rPr>
          <w:sz w:val="22"/>
          <w:szCs w:val="22"/>
        </w:rPr>
        <w:t xml:space="preserve">14.5.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t>.</w:t>
      </w:r>
      <w:r>
        <w:rPr>
          <w:b/>
          <w:bCs/>
          <w:sz w:val="22"/>
          <w:szCs w:val="22"/>
        </w:rPr>
      </w:r>
    </w:p>
    <w:p>
      <w:pPr>
        <w:spacing w:before="0"/>
        <w:jc w:val="both"/>
        <w:rPr>
          <w:sz w:val="22"/>
          <w:szCs w:val="22"/>
        </w:rPr>
      </w:pPr>
      <w:r>
        <w:rPr>
          <w:sz w:val="22"/>
          <w:szCs w:val="22"/>
        </w:rPr>
        <w:t>14.6. O licitante deverá solicitar esse arquivo em dia útil desta municipalidade até as 12:00h do dia antecedente ao certame marcado.</w:t>
      </w:r>
    </w:p>
    <w:p>
      <w:pPr>
        <w:spacing w:before="0"/>
        <w:jc w:val="both"/>
        <w:rPr>
          <w:color w:val="000000"/>
          <w:sz w:val="22"/>
          <w:szCs w:val="22"/>
        </w:rPr>
      </w:pPr>
      <w:r>
        <w:rPr>
          <w:color w:val="000000"/>
          <w:sz w:val="22"/>
          <w:szCs w:val="22"/>
        </w:rPr>
      </w:r>
    </w:p>
    <w:p>
      <w:pPr>
        <w:spacing w:before="0"/>
        <w:jc w:val="both"/>
        <w:rPr>
          <w:b/>
          <w:bCs/>
          <w:sz w:val="22"/>
          <w:szCs w:val="22"/>
        </w:rPr>
      </w:pPr>
      <w:r>
        <w:rPr>
          <w:b/>
          <w:bCs/>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e todas aquelas com preços situados no intervalo de até 10% acima daquele.</w:t>
      </w:r>
    </w:p>
    <w:p>
      <w:pPr>
        <w:spacing w:before="0"/>
        <w:jc w:val="both"/>
        <w:rPr>
          <w:sz w:val="22"/>
          <w:szCs w:val="22"/>
        </w:rPr>
      </w:pPr>
      <w:r>
        <w:rPr>
          <w:sz w:val="22"/>
          <w:szCs w:val="22"/>
        </w:rPr>
        <w:t>15.2. Quando não houver no mínimo 3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 por lote.</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r>
    </w:p>
    <w:p>
      <w:pPr>
        <w:spacing w:before="0"/>
        <w:jc w:val="both"/>
        <w:rPr>
          <w:b/>
          <w:bCs/>
          <w:sz w:val="22"/>
          <w:szCs w:val="22"/>
        </w:rPr>
      </w:pPr>
      <w:r>
        <w:rPr>
          <w:b/>
          <w:bCs/>
          <w:sz w:val="22"/>
          <w:szCs w:val="22"/>
        </w:rPr>
        <w:t>16 - DA HABILITAÇÃO DOS LICITANTES CLASSIFICADOS</w:t>
      </w:r>
    </w:p>
    <w:p>
      <w:pPr>
        <w:spacing w:before="0"/>
        <w:jc w:val="both"/>
        <w:rPr>
          <w:sz w:val="22"/>
          <w:szCs w:val="22"/>
        </w:rPr>
      </w:pPr>
      <w:r>
        <w:rPr>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sz w:val="22"/>
          <w:szCs w:val="22"/>
        </w:rPr>
      </w:pPr>
      <w:r>
        <w:rPr>
          <w:rStyle w:val="char3"/>
          <w:i w:val="0"/>
          <w:iCs w:val="0"/>
          <w:sz w:val="22"/>
          <w:szCs w:val="22"/>
        </w:rPr>
        <w:t>16</w:t>
      </w:r>
      <w:r>
        <w:rPr>
          <w:rStyle w:val="char3"/>
          <w:i w:val="0"/>
          <w:iCs w:val="0"/>
          <w:sz w:val="22"/>
          <w:szCs w:val="22"/>
        </w:rPr>
        <w:t>.2. As proponentes</w:t>
      </w:r>
      <w:r>
        <w:rPr>
          <w:rStyle w:val="char3"/>
          <w:i w:val="0"/>
          <w:iCs w:val="0"/>
          <w:sz w:val="22"/>
          <w:szCs w:val="22"/>
        </w:rPr>
        <w:t xml:space="preserve"> deverão apresentar declaração, devidamente assinada pelo representante legal da empresa, sob as penalidades cabíveis, de que:</w:t>
      </w:r>
      <w:r>
        <w:rPr>
          <w:rStyle w:val="char3"/>
          <w:i w:val="0"/>
          <w:iCs w:val="0"/>
          <w:sz w:val="22"/>
          <w:szCs w:val="22"/>
        </w:rPr>
      </w:r>
    </w:p>
    <w:p>
      <w:pPr>
        <w:spacing w:before="0"/>
        <w:jc w:val="both"/>
        <w:rPr>
          <w:rStyle w:val="char3"/>
          <w:i w:val="0"/>
          <w:iCs w:val="0"/>
          <w:sz w:val="22"/>
          <w:szCs w:val="22"/>
        </w:rPr>
      </w:pPr>
      <w:r>
        <w:rPr>
          <w:rStyle w:val="char3"/>
          <w:i w:val="0"/>
          <w:iCs w:val="0"/>
          <w:sz w:val="22"/>
          <w:szCs w:val="22"/>
        </w:rPr>
        <w:t xml:space="preserve">a) Não se encontra declarada inidônea para licitar ou contratar com órgãos da Administração Pública Federal, Estadual, </w:t>
      </w:r>
      <w:r>
        <w:rPr>
          <w:rStyle w:val="char3"/>
          <w:i w:val="0"/>
          <w:iCs w:val="0"/>
          <w:sz w:val="22"/>
          <w:szCs w:val="22"/>
        </w:rPr>
        <w:t>Municipal e do Distrito Federal</w:t>
      </w:r>
      <w:r>
        <w:rPr>
          <w:rStyle w:val="char3"/>
          <w:i w:val="0"/>
          <w:iCs w:val="0"/>
          <w:sz w:val="22"/>
          <w:szCs w:val="22"/>
        </w:rPr>
        <w:t>;</w:t>
      </w:r>
      <w:r>
        <w:rPr>
          <w:rStyle w:val="char3"/>
          <w:i w:val="0"/>
          <w:iCs w:val="0"/>
          <w:sz w:val="22"/>
          <w:szCs w:val="22"/>
        </w:rPr>
      </w:r>
    </w:p>
    <w:p>
      <w:pPr>
        <w:spacing w:before="0"/>
        <w:jc w:val="both"/>
        <w:rPr>
          <w:rStyle w:val="char3"/>
          <w:i w:val="0"/>
          <w:iCs w:val="0"/>
          <w:sz w:val="22"/>
          <w:szCs w:val="22"/>
        </w:rPr>
      </w:pPr>
      <w:r>
        <w:rPr>
          <w:rStyle w:val="char3"/>
          <w:i w:val="0"/>
          <w:iCs w:val="0"/>
          <w:sz w:val="22"/>
          <w:szCs w:val="22"/>
        </w:rPr>
        <w:t>b) Declara que não possui em seu quadro de pessoal empregado</w:t>
      </w:r>
      <w:r>
        <w:rPr>
          <w:rStyle w:val="char3"/>
          <w:i w:val="0"/>
          <w:iCs w:val="0"/>
          <w:sz w:val="22"/>
          <w:szCs w:val="22"/>
        </w:rPr>
        <w:t xml:space="preserve"> </w:t>
      </w:r>
      <w:r>
        <w:rPr>
          <w:rStyle w:val="char3"/>
          <w:i w:val="0"/>
          <w:iCs w:val="0"/>
          <w:sz w:val="22"/>
          <w:szCs w:val="22"/>
        </w:rPr>
        <w:t xml:space="preserve">(s) com menos de 18 anos, em trabalho noturno, </w:t>
      </w:r>
      <w:r>
        <w:rPr>
          <w:rStyle w:val="char3"/>
          <w:i w:val="0"/>
          <w:iCs w:val="0"/>
          <w:sz w:val="22"/>
          <w:szCs w:val="22"/>
        </w:rPr>
        <w:t>perigoso ou insalubre e menores de 16 (dezesseis)</w:t>
      </w:r>
      <w:r>
        <w:rPr>
          <w:rStyle w:val="char3"/>
          <w:i w:val="0"/>
          <w:iCs w:val="0"/>
          <w:sz w:val="22"/>
          <w:szCs w:val="22"/>
        </w:rPr>
        <w:t xml:space="preserve"> anos, em qualquer trabalho, salvo na condição de aprendiz, a partir de 14 anos, nos termos do art. 7º, XXXIII, da Constituição Federal e art. 27, V, da Lei 8666/93.</w:t>
      </w:r>
      <w:r>
        <w:rPr>
          <w:rStyle w:val="char3"/>
          <w:i w:val="0"/>
          <w:iCs w:val="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rStyle w:val="char3"/>
          <w:i w:val="0"/>
          <w:iCs w:val="0"/>
          <w:color w:val="000000"/>
          <w:sz w:val="22"/>
          <w:szCs w:val="22"/>
        </w:rPr>
      </w:pPr>
      <w:r>
        <w:rPr>
          <w:rStyle w:val="char3"/>
          <w:i w:val="0"/>
          <w:iCs w:val="0"/>
          <w:color w:val="00000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o pregoeiro e protocolados junto ao órgão promotor do certame, localizado no endereço indicado neste edital, em dias úteis, no horário de 7h15 as 12h00.</w:t>
      </w:r>
    </w:p>
    <w:p>
      <w:pPr>
        <w:spacing w:before="0"/>
        <w:jc w:val="both"/>
        <w:rPr>
          <w:color w:val="000000"/>
          <w:sz w:val="22"/>
          <w:szCs w:val="22"/>
        </w:rPr>
      </w:pPr>
      <w:r>
        <w:rPr>
          <w:color w:val="000000"/>
          <w:sz w:val="22"/>
          <w:szCs w:val="22"/>
        </w:rPr>
      </w:r>
    </w:p>
    <w:p>
      <w:pPr>
        <w:spacing w:before="0"/>
        <w:jc w:val="both"/>
        <w:rPr>
          <w:b/>
          <w:bCs/>
          <w:sz w:val="22"/>
          <w:szCs w:val="22"/>
        </w:rPr>
      </w:pPr>
      <w:r>
        <w:rPr>
          <w:b/>
          <w:bCs/>
          <w:sz w:val="22"/>
          <w:szCs w:val="22"/>
        </w:rPr>
        <w:t>18 - DA ADJUDICAÇÃO E DA CONVOCAÇÃO PARA ASSINAR A ATA DE REGISTRO DE PREÇOS</w:t>
      </w:r>
    </w:p>
    <w:p>
      <w:pPr>
        <w:spacing w:before="0"/>
        <w:jc w:val="both"/>
        <w:rPr>
          <w:sz w:val="22"/>
          <w:szCs w:val="22"/>
        </w:rPr>
      </w:pPr>
      <w:r>
        <w:rPr>
          <w:sz w:val="22"/>
          <w:szCs w:val="22"/>
        </w:rPr>
        <w:t>18.1. Decididos os recursos e constatada a regularidade dos atos praticados, a autoridade competente adjudicará o objeto e homologará o procedimento licitatório.</w:t>
      </w:r>
    </w:p>
    <w:p>
      <w:pPr>
        <w:spacing w:before="0"/>
        <w:jc w:val="both"/>
        <w:rPr>
          <w:sz w:val="22"/>
          <w:szCs w:val="22"/>
        </w:rPr>
      </w:pPr>
      <w:r>
        <w:rPr>
          <w:sz w:val="22"/>
          <w:szCs w:val="22"/>
        </w:rPr>
        <w:t>18.2. Após a homologação referida no item anterior, o adjudicatário será convocado para assinar a Ata de Registro de Preços e assinatura do Contrato no prazo de até 05 (cinco) dias úteis.</w:t>
      </w:r>
    </w:p>
    <w:p>
      <w:pPr>
        <w:spacing w:before="0"/>
        <w:jc w:val="both"/>
        <w:rPr>
          <w:sz w:val="22"/>
          <w:szCs w:val="22"/>
        </w:rPr>
      </w:pPr>
      <w:r>
        <w:rPr>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sz w:val="22"/>
          <w:szCs w:val="22"/>
        </w:rPr>
      </w:pPr>
      <w:r>
        <w:rPr>
          <w:sz w:val="22"/>
          <w:szCs w:val="22"/>
        </w:rPr>
        <w:t>18.4. No ato de assinatura da Ata de Registro de Preços, será exigida a comprovação das condições de habilitação consignadas no edital, as quais deverão ser mantidas pelo licitante durante a vigência do pacto.</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19 - DA UTILIZAÇÃO DA ATA DE REGISTRO DE PREÇOS POR ÓRGÃO OU ENTIDADES NÃO PARTICIPANTES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19.1. 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19.2. Os órgãos e entidades que não participaram do registro de preços, quando desejarem fazer uso da ata de registro de preços, deverão consultar o órgão gerenciador da ata para manifestação sobre a possibilidade de adesão.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19.3. 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20 - DAS SANÇÕES ADMINISTRATIVAS</w:t>
      </w:r>
    </w:p>
    <w:p>
      <w:pPr>
        <w:spacing w:before="0"/>
        <w:jc w:val="both"/>
        <w:rPr>
          <w:color w:val="000000"/>
          <w:sz w:val="22"/>
          <w:szCs w:val="22"/>
        </w:rPr>
      </w:pPr>
      <w:r>
        <w:rPr>
          <w:color w:val="000000"/>
          <w:sz w:val="22"/>
          <w:szCs w:val="22"/>
        </w:rPr>
        <w:t>20.1.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20.1.1.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20.1.2. Os dias de atraso serão contabilizados em conformidade com o cronograma de execução do objeto contratual;</w:t>
      </w:r>
    </w:p>
    <w:p>
      <w:pPr>
        <w:spacing w:before="0"/>
        <w:jc w:val="both"/>
        <w:rPr>
          <w:color w:val="000000"/>
          <w:sz w:val="22"/>
          <w:szCs w:val="22"/>
        </w:rPr>
      </w:pPr>
      <w:r>
        <w:rPr>
          <w:color w:val="000000"/>
          <w:sz w:val="22"/>
          <w:szCs w:val="22"/>
        </w:rPr>
        <w:t>20.1.3. A aplicação da multa de mora não impede que a Administração rescinda unilateralmente o contrato e aplique as outras sanções previstas neste edital e na Lei Federal nº. 8.666/93.</w:t>
      </w:r>
    </w:p>
    <w:p>
      <w:pPr>
        <w:spacing w:before="0"/>
        <w:jc w:val="both"/>
        <w:rPr>
          <w:color w:val="000000"/>
          <w:sz w:val="22"/>
          <w:szCs w:val="22"/>
        </w:rPr>
      </w:pPr>
      <w:r>
        <w:rPr>
          <w:color w:val="000000"/>
          <w:sz w:val="22"/>
          <w:szCs w:val="22"/>
        </w:rPr>
        <w:t>20.2.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20.3.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20.4.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20.5.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20.6. Em qualquer caso, se após o desconto dos valores relativos às multas restar valor residual em desfavor do licitante contratado, é obrigatória a cobrança judicial da diferença.</w:t>
      </w:r>
    </w:p>
    <w:p>
      <w:pPr>
        <w:pStyle w:val="para37"/>
        <w:spacing w:before="0"/>
        <w:jc w:val="both"/>
        <w:widowControl w:val="0"/>
        <w:rPr>
          <w:rFonts w:ascii="Times New Roman" w:hAnsi="Times New Roman"/>
          <w:color w:val="000000"/>
        </w:rPr>
      </w:pPr>
      <w:r>
        <w:rPr>
          <w:rFonts w:ascii="Times New Roman" w:hAnsi="Times New Roman"/>
          <w:color w:val="000000"/>
        </w:rPr>
      </w:r>
    </w:p>
    <w:p>
      <w:pPr>
        <w:spacing w:before="0"/>
        <w:jc w:val="both"/>
        <w:rPr>
          <w:b/>
          <w:bCs/>
          <w:color w:val="000000"/>
          <w:sz w:val="22"/>
          <w:szCs w:val="22"/>
        </w:rPr>
      </w:pPr>
      <w:r>
        <w:rPr>
          <w:b/>
          <w:bCs/>
          <w:color w:val="000000"/>
          <w:sz w:val="22"/>
          <w:szCs w:val="22"/>
        </w:rPr>
        <w:t>21 - DAS DISPOSIÇÕES FINAIS</w:t>
      </w:r>
    </w:p>
    <w:p>
      <w:pPr>
        <w:spacing w:before="0"/>
        <w:jc w:val="both"/>
        <w:rPr>
          <w:color w:val="000000"/>
          <w:sz w:val="22"/>
          <w:szCs w:val="22"/>
        </w:rPr>
      </w:pPr>
      <w:r>
        <w:rPr>
          <w:color w:val="000000"/>
          <w:sz w:val="22"/>
          <w:szCs w:val="22"/>
        </w:rPr>
        <w:t>21.1.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21.2.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21.3.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21.4.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21.5.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21.6.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21.7.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21.8.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21.9. Os casos não previstos neste Edital serão decididos pelo pregoeiro. </w:t>
      </w:r>
    </w:p>
    <w:p>
      <w:pPr>
        <w:spacing w:before="0"/>
        <w:jc w:val="both"/>
        <w:rPr>
          <w:color w:val="000000"/>
          <w:sz w:val="22"/>
          <w:szCs w:val="22"/>
        </w:rPr>
      </w:pPr>
      <w:r>
        <w:rPr>
          <w:color w:val="000000"/>
          <w:sz w:val="22"/>
          <w:szCs w:val="22"/>
        </w:rPr>
        <w:t>21.10. A participação do licitante nesta licitação, implica aceitação de todos os termos deste Edital.</w:t>
      </w:r>
    </w:p>
    <w:p>
      <w:pPr>
        <w:spacing w:before="0"/>
        <w:jc w:val="both"/>
        <w:rPr>
          <w:color w:val="000000"/>
          <w:sz w:val="22"/>
          <w:szCs w:val="22"/>
        </w:rPr>
      </w:pPr>
      <w:r>
        <w:rPr>
          <w:color w:val="000000"/>
          <w:sz w:val="22"/>
          <w:szCs w:val="22"/>
        </w:rPr>
        <w:t>21.11.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21.12.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21.13.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21.14. No caso de desfazimento do processo licitatório, fica assegurada a ampla defesa e o contraditório.</w:t>
      </w:r>
    </w:p>
    <w:p>
      <w:pPr>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São Domingos do Norte/ES, 14 de agosto de 2020.</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Pregoeiro PMSDN</w:t>
      </w:r>
    </w:p>
    <w:p>
      <w:pPr>
        <w:pStyle w:val="para25"/>
        <w:spacing w:before="0" w:after="0"/>
        <w:rPr>
          <w:b/>
          <w:color w:val="000000"/>
          <w:sz w:val="22"/>
          <w:szCs w:val="22"/>
        </w:rPr>
      </w:pPr>
      <w:r>
        <w:rPr>
          <w:b/>
          <w:color w:val="000000"/>
          <w:sz w:val="22"/>
          <w:szCs w:val="22"/>
        </w:rPr>
      </w:r>
    </w:p>
    <w:p>
      <w:pPr>
        <w:pStyle w:val="para25"/>
        <w:spacing w:before="0" w:after="0"/>
        <w:rPr>
          <w:b/>
          <w:color w:val="000000"/>
          <w:sz w:val="22"/>
          <w:szCs w:val="22"/>
        </w:rPr>
      </w:pPr>
      <w:r>
        <w:rPr>
          <w:b/>
          <w:color w:val="000000"/>
          <w:sz w:val="22"/>
          <w:szCs w:val="22"/>
        </w:rPr>
      </w:r>
    </w:p>
    <w:p>
      <w:pPr>
        <w:pStyle w:val="para25"/>
        <w:spacing w:before="0" w:after="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sz w:val="22"/>
          <w:szCs w:val="22"/>
        </w:rPr>
      </w:pPr>
      <w:r>
        <w:rPr>
          <w:sz w:val="22"/>
          <w:szCs w:val="22"/>
        </w:rPr>
        <w:t>Lucia Claudia Pestana Giovanelli</w:t>
      </w:r>
    </w:p>
    <w:p>
      <w:pPr>
        <w:spacing w:before="0"/>
        <w:jc w:val="both"/>
        <w:rPr>
          <w:color w:val="000000"/>
          <w:sz w:val="22"/>
          <w:szCs w:val="22"/>
        </w:rPr>
      </w:pPr>
      <w:r>
        <w:rPr>
          <w:color w:val="000000"/>
          <w:sz w:val="22"/>
          <w:szCs w:val="22"/>
        </w:rPr>
        <w:t>Roque Siqueira Gomes</w:t>
      </w:r>
    </w:p>
    <w:p>
      <w:pPr>
        <w:spacing w:before="0"/>
        <w:jc w:val="both"/>
        <w:rPr>
          <w:color w:val="000000"/>
          <w:sz w:val="22"/>
          <w:szCs w:val="22"/>
        </w:rPr>
      </w:pPr>
      <w:r>
        <w:rPr>
          <w:color w:val="000000"/>
          <w:sz w:val="22"/>
          <w:szCs w:val="22"/>
        </w:rPr>
        <w:t>Gilcileia Carlita Marino Nicchio</w:t>
      </w:r>
    </w:p>
    <w:p>
      <w:pPr>
        <w:pStyle w:val="para23"/>
        <w:numPr>
          <w:ilvl w:val="0"/>
          <w:numId w:val="0"/>
        </w:numPr>
        <w:ind w:left="0" w:firstLine="0"/>
        <w:spacing w:before="0"/>
        <w:jc w:val="both"/>
        <w:rPr>
          <w:color w:val="000000"/>
          <w:sz w:val="22"/>
          <w:szCs w:val="22"/>
        </w:rPr>
      </w:pPr>
      <w:r>
        <w:rPr>
          <w:color w:val="000000"/>
          <w:sz w:val="22"/>
          <w:szCs w:val="22"/>
        </w:rPr>
      </w:r>
    </w:p>
    <w:p>
      <w:pPr>
        <w:spacing w:before="0"/>
        <w:jc w:val="both"/>
        <w:rPr>
          <w:sz w:val="22"/>
          <w:szCs w:val="22"/>
        </w:rPr>
      </w:pPr>
      <w:r>
        <w:rPr>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rPr>
          <w:b/>
          <w:color w:val="000000"/>
          <w:sz w:val="22"/>
          <w:szCs w:val="22"/>
        </w:rPr>
      </w:pPr>
      <w:r>
        <w:rPr>
          <w:b/>
          <w:color w:val="000000"/>
          <w:sz w:val="22"/>
          <w:szCs w:val="22"/>
        </w:rPr>
        <w:t>ANEXO I</w:t>
      </w:r>
    </w:p>
    <w:p>
      <w:pPr>
        <w:spacing w:before="0"/>
        <w:rPr>
          <w:b/>
          <w:color w:val="000000"/>
          <w:sz w:val="22"/>
          <w:szCs w:val="22"/>
        </w:rPr>
      </w:pPr>
      <w:r>
        <w:rPr>
          <w:b/>
          <w:color w:val="000000"/>
          <w:sz w:val="22"/>
          <w:szCs w:val="22"/>
        </w:rPr>
        <w:t>(ver em pdf)</w:t>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color w:val="000000"/>
        </w:rPr>
      </w:pPr>
      <w:r>
        <w:rPr>
          <w:rFonts w:ascii="Times New Roman" w:hAnsi="Times New Roman"/>
          <w:color w:val="000000"/>
        </w:rPr>
      </w:r>
    </w:p>
    <w:p>
      <w:pPr>
        <w:spacing w:before="0"/>
        <w:jc w:val="both"/>
        <w:rPr>
          <w:color w:val="000000"/>
          <w:sz w:val="22"/>
          <w:szCs w:val="22"/>
        </w:rPr>
      </w:pPr>
      <w:r>
        <w:rPr>
          <w:color w:val="000000"/>
          <w:sz w:val="22"/>
          <w:szCs w:val="22"/>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pStyle w:val="para33"/>
        <w:spacing w:before="0"/>
        <w:jc w:val="both"/>
        <w:rPr>
          <w:color w:val="000000"/>
          <w:sz w:val="22"/>
          <w:szCs w:val="22"/>
        </w:rPr>
      </w:pPr>
      <w:r>
        <w:rPr>
          <w:color w:val="000000"/>
          <w:sz w:val="22"/>
          <w:szCs w:val="22"/>
        </w:rPr>
      </w:r>
    </w:p>
    <w:p>
      <w:pPr>
        <w:pStyle w:val="para33"/>
        <w:spacing w:before="0"/>
        <w:jc w:val="both"/>
        <w:rPr>
          <w:iCs/>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09/2020 - SRP – FMS</w:t>
      </w:r>
      <w:r>
        <w:rPr>
          <w:iCs/>
          <w:color w:val="000000"/>
          <w:sz w:val="22"/>
          <w:szCs w:val="22"/>
        </w:rPr>
        <w:t xml:space="preserve"> - EXCLUSIVA ME/EPP</w:t>
      </w:r>
      <w:r>
        <w:rPr>
          <w:iCs/>
          <w:color w:val="000000"/>
          <w:sz w:val="22"/>
          <w:szCs w:val="22"/>
        </w:rPr>
      </w:r>
    </w:p>
    <w:p>
      <w:pPr>
        <w:pStyle w:val="para33"/>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ANEXO II - CARTA DE CREDENCIAMENTO</w:t>
      </w:r>
    </w:p>
    <w:p>
      <w:pPr>
        <w:spacing w:before="0"/>
        <w:jc w:val="both"/>
        <w:rPr>
          <w:color w:val="000000"/>
          <w:sz w:val="22"/>
          <w:szCs w:val="22"/>
        </w:rPr>
      </w:pPr>
      <w:r>
        <w:rPr>
          <w:color w:val="000000"/>
          <w:sz w:val="22"/>
          <w:szCs w:val="22"/>
        </w:rPr>
      </w:r>
    </w:p>
    <w:p>
      <w:pPr>
        <w:spacing w:before="0"/>
        <w:jc w:val="both"/>
        <w:rPr>
          <w:rFonts w:eastAsia="BookmanOldStyle"/>
          <w:color w:val="000000"/>
          <w:sz w:val="22"/>
          <w:szCs w:val="22"/>
        </w:rPr>
      </w:pPr>
      <w:r>
        <w:rPr>
          <w:rFonts w:eastAsia="BookmanOldStyle"/>
          <w:color w:val="000000"/>
          <w:sz w:val="22"/>
          <w:szCs w:val="22"/>
        </w:rPr>
        <w:t>Ao</w:t>
      </w:r>
    </w:p>
    <w:p>
      <w:pPr>
        <w:spacing w:before="0"/>
        <w:jc w:val="both"/>
        <w:rPr>
          <w:rFonts w:eastAsia="BookmanOldStyle"/>
          <w:color w:val="000000"/>
          <w:sz w:val="22"/>
          <w:szCs w:val="22"/>
        </w:rPr>
      </w:pPr>
      <w:r>
        <w:rPr>
          <w:rFonts w:eastAsia="BookmanOldStyle"/>
          <w:color w:val="000000"/>
          <w:sz w:val="22"/>
          <w:szCs w:val="22"/>
        </w:rPr>
        <w:t>Pregoeiro e/ou Equipe de Apoio</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Prefeitura Municipal de São Domingos do Norte/ES</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Prezados Senhores,</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color w:val="000000"/>
          <w:sz w:val="22"/>
          <w:szCs w:val="22"/>
        </w:rPr>
      </w:pPr>
      <w:r>
        <w:rPr>
          <w:color w:val="000000"/>
          <w:sz w:val="22"/>
          <w:szCs w:val="22"/>
        </w:rPr>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Atenciosamente,</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 .......... de ..................... de 2020.</w:t>
      </w:r>
    </w:p>
    <w:p>
      <w:pPr>
        <w:spacing w:before="0"/>
        <w:jc w:val="both"/>
        <w:rPr>
          <w:rFonts w:eastAsia="BookmanOldStyle"/>
          <w:color w:val="000000"/>
          <w:sz w:val="22"/>
          <w:szCs w:val="22"/>
        </w:rPr>
      </w:pPr>
      <w:r>
        <w:rPr>
          <w:rFonts w:eastAsia="BookmanOldStyle"/>
          <w:color w:val="000000"/>
          <w:sz w:val="22"/>
          <w:szCs w:val="22"/>
        </w:rPr>
      </w:r>
    </w:p>
    <w:p>
      <w:pPr>
        <w:spacing w:before="0"/>
        <w:jc w:val="both"/>
        <w:rPr>
          <w:color w:val="000000"/>
          <w:sz w:val="22"/>
          <w:szCs w:val="22"/>
        </w:rPr>
      </w:pPr>
      <w:r>
        <w:rPr>
          <w:color w:val="000000"/>
          <w:sz w:val="22"/>
          <w:szCs w:val="22"/>
        </w:rPr>
        <w:t>.......................................................................................</w:t>
      </w:r>
    </w:p>
    <w:p>
      <w:pPr>
        <w:spacing w:before="0"/>
        <w:jc w:val="both"/>
        <w:rPr>
          <w:rFonts w:eastAsia="BookmanOldStyle"/>
          <w:color w:val="000000"/>
          <w:sz w:val="22"/>
          <w:szCs w:val="22"/>
        </w:rPr>
      </w:pPr>
      <w:r>
        <w:rPr>
          <w:rFonts w:eastAsia="BookmanOldStyle"/>
          <w:color w:val="000000"/>
          <w:sz w:val="22"/>
          <w:szCs w:val="22"/>
        </w:rPr>
        <w:t>(Assinatura do representante legal da empresa)</w:t>
      </w:r>
    </w:p>
    <w:p>
      <w:pPr>
        <w:spacing w:before="0"/>
        <w:jc w:val="both"/>
        <w:rPr>
          <w:rFonts w:eastAsia="BookmanOldStyle"/>
          <w:color w:val="000000"/>
          <w:sz w:val="22"/>
          <w:szCs w:val="22"/>
        </w:rPr>
      </w:pPr>
      <w:r>
        <w:rPr>
          <w:rFonts w:eastAsia="BookmanOldStyle"/>
          <w:color w:val="000000"/>
          <w:sz w:val="22"/>
          <w:szCs w:val="22"/>
        </w:rPr>
      </w:r>
    </w:p>
    <w:p>
      <w:pPr>
        <w:spacing w:before="0"/>
        <w:jc w:val="both"/>
        <w:rPr>
          <w:sz w:val="22"/>
          <w:szCs w:val="22"/>
        </w:rPr>
      </w:pPr>
      <w:r>
        <w:rPr>
          <w:rFonts w:eastAsia="BookmanOldStyle"/>
          <w:b/>
          <w:sz w:val="22"/>
          <w:szCs w:val="22"/>
        </w:rPr>
        <w:t>Observação:</w:t>
      </w:r>
      <w:r>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Pr>
          <w:sz w:val="22"/>
          <w:szCs w:val="22"/>
        </w:rPr>
        <w:t xml:space="preserve"> só terá validade se estiver acompanhada da Certidão Simplificada da Junta Comercial expedida em data máxima de até 120 dias antecedentes a abertura do certame, que comprove tal situação do </w:t>
      </w:r>
      <w:r>
        <w:rPr>
          <w:rFonts w:eastAsia="BookmanOldStyle"/>
          <w:sz w:val="22"/>
          <w:szCs w:val="22"/>
        </w:rPr>
        <w:t>representante legal da empresa.</w:t>
      </w:r>
      <w:r>
        <w:rPr>
          <w:sz w:val="22"/>
          <w:szCs w:val="22"/>
        </w:rPr>
      </w:r>
    </w:p>
    <w:p>
      <w:pPr>
        <w:spacing w:before="0"/>
        <w:jc w:val="both"/>
        <w:rPr>
          <w:rFonts w:eastAsia="BookmanOldStyle"/>
          <w:color w:val="000000"/>
          <w:sz w:val="22"/>
          <w:szCs w:val="22"/>
        </w:rPr>
      </w:pPr>
      <w:r>
        <w:rPr>
          <w:rFonts w:eastAsia="BookmanOldStyle"/>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bookmarkStart w:id="0" w:name="_GoBack"/>
      <w:bookmarkEnd w:id="0"/>
      <w:r/>
      <w:r>
        <w:rPr>
          <w:b/>
          <w:color w:val="000000"/>
          <w:sz w:val="22"/>
          <w:szCs w:val="22"/>
        </w:rPr>
      </w:r>
    </w:p>
    <w:p>
      <w:pPr>
        <w:spacing w:before="0"/>
        <w:jc w:val="both"/>
        <w:rPr>
          <w:b/>
          <w:color w:val="000000"/>
          <w:sz w:val="22"/>
          <w:szCs w:val="22"/>
        </w:rPr>
      </w:pPr>
      <w:r>
        <w:rPr>
          <w:b/>
          <w:color w:val="000000"/>
          <w:sz w:val="22"/>
          <w:szCs w:val="22"/>
        </w:rPr>
      </w:r>
    </w:p>
    <w:p>
      <w:pPr>
        <w:spacing w:before="0"/>
        <w:jc w:val="both"/>
        <w:rPr>
          <w:b/>
          <w:bCs/>
          <w:iCs/>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09/2020 - SRP – FMS</w:t>
      </w:r>
      <w:r>
        <w:rPr>
          <w:b/>
          <w:bCs/>
          <w:iCs/>
          <w:sz w:val="22"/>
          <w:szCs w:val="22"/>
        </w:rPr>
        <w:t xml:space="preserve"> – EXCLUSIVA ME/EPP</w:t>
      </w:r>
      <w:r>
        <w:rPr>
          <w:b/>
          <w:bCs/>
          <w:iCs/>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ANEXO III - PROPOSTA COMERCIAL</w:t>
      </w:r>
    </w:p>
    <w:p>
      <w:pPr>
        <w:spacing w:before="0"/>
        <w:jc w:val="both"/>
        <w:rPr>
          <w:b/>
          <w:color w:val="000000"/>
          <w:sz w:val="22"/>
          <w:szCs w:val="22"/>
        </w:rPr>
      </w:pPr>
      <w:r>
        <w:rPr>
          <w:b/>
          <w:color w:val="000000"/>
          <w:sz w:val="22"/>
          <w:szCs w:val="22"/>
        </w:rPr>
        <w:t>(modelo anexo I ver em pdf)</w:t>
      </w:r>
    </w:p>
    <w:p>
      <w:pPr>
        <w:spacing w:before="0"/>
        <w:jc w:val="both"/>
        <w:rPr>
          <w:b/>
          <w:color w:val="000000"/>
          <w:sz w:val="22"/>
          <w:szCs w:val="22"/>
        </w:rPr>
      </w:pPr>
      <w:r>
        <w:rPr>
          <w:b/>
          <w:color w:val="000000"/>
          <w:sz w:val="22"/>
          <w:szCs w:val="22"/>
        </w:rPr>
      </w:r>
    </w:p>
    <w:p>
      <w:pPr>
        <w:pStyle w:val="para25"/>
        <w:spacing w:before="0" w:after="0"/>
        <w:jc w:val="both"/>
        <w:rPr>
          <w:color w:val="000000"/>
          <w:sz w:val="22"/>
          <w:szCs w:val="22"/>
        </w:rPr>
      </w:pPr>
      <w:r>
        <w:rPr>
          <w:color w:val="000000"/>
          <w:sz w:val="22"/>
          <w:szCs w:val="22"/>
        </w:rPr>
        <w:t>Empresa: .........................................................................</w:t>
      </w:r>
    </w:p>
    <w:p>
      <w:pPr>
        <w:pStyle w:val="para25"/>
        <w:spacing w:before="0" w:after="0"/>
        <w:jc w:val="both"/>
        <w:rPr>
          <w:color w:val="000000"/>
          <w:sz w:val="22"/>
          <w:szCs w:val="22"/>
        </w:rPr>
      </w:pPr>
      <w:r>
        <w:rPr>
          <w:color w:val="000000"/>
          <w:sz w:val="22"/>
          <w:szCs w:val="22"/>
        </w:rPr>
        <w:t>À Prefeitura Municipal de São Domingos do Norte</w:t>
      </w:r>
    </w:p>
    <w:p>
      <w:pPr>
        <w:pStyle w:val="para25"/>
        <w:spacing w:before="0" w:after="0"/>
        <w:jc w:val="both"/>
        <w:rPr>
          <w:b/>
          <w:bCs/>
          <w:iCs/>
          <w:sz w:val="22"/>
          <w:szCs w:val="22"/>
        </w:rPr>
      </w:pPr>
      <w:r>
        <w:rPr>
          <w:b/>
          <w:bCs/>
          <w:color w:val="000000"/>
          <w:sz w:val="22"/>
          <w:szCs w:val="22"/>
        </w:rPr>
        <w:t xml:space="preserve">PREGÃO PRESENCIAL Nº 09/2020 - SRP - FMS </w:t>
      </w:r>
      <w:r>
        <w:rPr>
          <w:b/>
          <w:bCs/>
          <w:iCs/>
          <w:sz w:val="22"/>
          <w:szCs w:val="22"/>
        </w:rPr>
        <w:t>– EXCLUSIVA ME/EPP</w:t>
      </w:r>
      <w:r>
        <w:rPr>
          <w:b/>
          <w:bCs/>
          <w:iCs/>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Prezados Senhores:</w:t>
      </w:r>
    </w:p>
    <w:p>
      <w:pPr>
        <w:pStyle w:val="para25"/>
        <w:spacing w:before="0" w:after="0"/>
        <w:jc w:val="both"/>
        <w:rPr>
          <w:color w:val="000000"/>
          <w:sz w:val="22"/>
          <w:szCs w:val="22"/>
        </w:rPr>
      </w:pPr>
      <w:r>
        <w:rPr>
          <w:color w:val="000000"/>
          <w:sz w:val="22"/>
          <w:szCs w:val="22"/>
        </w:rPr>
        <w:t xml:space="preserve">Pela presente formulamos Proposta Comercial para fornecimento dos supracitados, de acordo com todas as condições do </w:t>
      </w:r>
      <w:r>
        <w:rPr>
          <w:b/>
          <w:bCs/>
          <w:color w:val="000000"/>
          <w:sz w:val="22"/>
          <w:szCs w:val="22"/>
        </w:rPr>
        <w:t>PREGÃO PRESENCIAL Nº 09/2020 - SRP - FMS</w:t>
      </w:r>
      <w:r>
        <w:rPr>
          <w:b/>
          <w:bCs/>
          <w:iCs/>
          <w:sz w:val="22"/>
          <w:szCs w:val="22"/>
        </w:rPr>
        <w:t xml:space="preserve"> – EXCLUSIVA ME/EPP</w:t>
      </w:r>
      <w:r>
        <w:rPr>
          <w:color w:val="000000"/>
          <w:sz w:val="22"/>
          <w:szCs w:val="22"/>
        </w:rPr>
        <w:t xml:space="preserve"> e seus anexos.</w:t>
      </w: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5"/>
        <w:spacing w:before="0" w:after="0"/>
        <w:jc w:val="both"/>
        <w:rPr>
          <w:color w:val="000000"/>
          <w:sz w:val="22"/>
          <w:szCs w:val="22"/>
        </w:rPr>
      </w:pPr>
      <w:r>
        <w:rPr>
          <w:color w:val="000000"/>
          <w:sz w:val="22"/>
          <w:szCs w:val="22"/>
        </w:rPr>
        <w:t>a) O prazo de validade da presente proposta é de 12 meses conforme a ata de registro de preço.</w:t>
      </w:r>
    </w:p>
    <w:p>
      <w:pPr>
        <w:pStyle w:val="para25"/>
        <w:spacing w:before="0" w:after="0"/>
        <w:jc w:val="both"/>
        <w:rPr>
          <w:color w:val="000000"/>
          <w:sz w:val="22"/>
          <w:szCs w:val="22"/>
        </w:rPr>
      </w:pPr>
      <w:r>
        <w:rPr>
          <w:color w:val="000000"/>
          <w:sz w:val="22"/>
          <w:szCs w:val="22"/>
        </w:rPr>
        <w:t>b) Os preços ora propostos incluem todas as despesas diretas, indiretas, benefícios, tributos, contribuições, seguros e licenças de modo a se constituírem à única e total contraprestação pela aquisição das mercadorias.</w:t>
      </w:r>
    </w:p>
    <w:p>
      <w:pPr>
        <w:pStyle w:val="para25"/>
        <w:spacing w:before="0" w:after="0"/>
        <w:jc w:val="both"/>
        <w:rPr>
          <w:color w:val="000000"/>
          <w:sz w:val="22"/>
          <w:szCs w:val="22"/>
        </w:rPr>
      </w:pPr>
      <w:r>
        <w:rPr>
          <w:color w:val="000000"/>
          <w:sz w:val="22"/>
          <w:szCs w:val="22"/>
        </w:rPr>
        <w:t>c) A Contratada terá que cumprir todos os requisitos conforme anexo I e Termo de Referência.</w:t>
      </w:r>
    </w:p>
    <w:p>
      <w:pPr>
        <w:spacing w:before="0"/>
        <w:jc w:val="both"/>
        <w:rPr>
          <w:b/>
          <w:bCs/>
          <w:sz w:val="22"/>
          <w:szCs w:val="22"/>
        </w:rPr>
      </w:pPr>
      <w:r>
        <w:rPr>
          <w:sz w:val="22"/>
          <w:szCs w:val="22"/>
        </w:rPr>
        <w:t xml:space="preserve">d)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r>
    </w:p>
    <w:p>
      <w:pPr>
        <w:spacing w:before="0"/>
        <w:jc w:val="both"/>
        <w:rPr>
          <w:color w:val="000000"/>
          <w:sz w:val="22"/>
          <w:szCs w:val="22"/>
        </w:rPr>
      </w:pPr>
      <w:r>
        <w:rPr>
          <w:sz w:val="22"/>
          <w:szCs w:val="22"/>
        </w:rPr>
        <w:t>e)</w:t>
      </w:r>
      <w:r>
        <w:rPr>
          <w:b/>
          <w:bCs/>
          <w:sz w:val="22"/>
          <w:szCs w:val="22"/>
        </w:rPr>
        <w:t xml:space="preserve"> </w:t>
      </w:r>
      <w:r>
        <w:rPr>
          <w:color w:val="000000"/>
          <w:sz w:val="22"/>
          <w:szCs w:val="22"/>
        </w:rPr>
        <w:t>Manifesto cumprir plenamente os requisitos de habilitação e que minha proposta está em conformidade com as exigências do instrumento convocatório.</w:t>
      </w: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Atenciosamente,</w:t>
      </w:r>
    </w:p>
    <w:p>
      <w:pPr>
        <w:pStyle w:val="para25"/>
        <w:spacing w:before="0" w:after="0"/>
        <w:jc w:val="both"/>
        <w:rPr>
          <w:color w:val="000000"/>
          <w:sz w:val="22"/>
          <w:szCs w:val="22"/>
        </w:rPr>
      </w:pPr>
      <w:r>
        <w:rPr>
          <w:color w:val="000000"/>
          <w:sz w:val="22"/>
          <w:szCs w:val="22"/>
        </w:rPr>
        <w:t>.........................................................</w:t>
      </w:r>
    </w:p>
    <w:p>
      <w:pPr>
        <w:pStyle w:val="para25"/>
        <w:spacing w:before="0" w:after="0"/>
        <w:jc w:val="both"/>
        <w:rPr>
          <w:color w:val="000000"/>
          <w:sz w:val="22"/>
          <w:szCs w:val="22"/>
        </w:rPr>
      </w:pPr>
      <w:r>
        <w:rPr>
          <w:color w:val="000000"/>
          <w:sz w:val="22"/>
          <w:szCs w:val="22"/>
        </w:rPr>
        <w:t>Identificação e Assinatura</w:t>
      </w:r>
      <w:r>
        <w:br w:type="page"/>
      </w:r>
    </w:p>
    <w:p>
      <w:pPr>
        <w:spacing w:before="0"/>
        <w:jc w:val="both"/>
        <w:rPr>
          <w:color w:val="000000"/>
          <w:sz w:val="22"/>
          <w:szCs w:val="22"/>
        </w:rPr>
      </w:pPr>
      <w:r>
        <w:rPr>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bCs/>
          <w:iCs/>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09/2020 - SRP - FMS </w:t>
      </w:r>
      <w:r>
        <w:rPr>
          <w:b/>
          <w:bCs/>
          <w:iCs/>
          <w:sz w:val="22"/>
          <w:szCs w:val="22"/>
        </w:rPr>
        <w:t xml:space="preserve"> – EXCLUSIVA ME/EPP</w:t>
      </w:r>
      <w:r>
        <w:rPr>
          <w:b/>
          <w:bCs/>
          <w:iCs/>
          <w:sz w:val="22"/>
          <w:szCs w:val="22"/>
        </w:rPr>
      </w:r>
    </w:p>
    <w:p>
      <w:pPr>
        <w:spacing w:before="0"/>
        <w:rPr>
          <w:b/>
          <w:color w:val="000000"/>
          <w:sz w:val="22"/>
          <w:szCs w:val="22"/>
        </w:rPr>
      </w:pPr>
      <w:r>
        <w:rPr>
          <w:b/>
          <w:color w:val="000000"/>
          <w:sz w:val="22"/>
          <w:szCs w:val="22"/>
        </w:rPr>
        <w:t>ANEXO IV - EXIGÊNCIAS PARA HABILITAÇÃO</w:t>
      </w:r>
    </w:p>
    <w:p>
      <w:pPr>
        <w:spacing w:before="0"/>
        <w:jc w:val="both"/>
        <w:rPr>
          <w:b/>
          <w:color w:val="000000"/>
          <w:sz w:val="22"/>
          <w:szCs w:val="22"/>
        </w:rPr>
      </w:pP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1 - DA HABILITAÇÃO</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3"/>
        <w:numPr>
          <w:ilvl w:val="1"/>
          <w:numId w:val="15"/>
        </w:numPr>
        <w:ind w:left="420" w:hanging="420"/>
        <w:spacing w:before="0"/>
        <w:jc w:val="both"/>
        <w:rPr>
          <w:b/>
          <w:bCs/>
          <w:color w:val="000000"/>
          <w:sz w:val="22"/>
          <w:szCs w:val="22"/>
        </w:rPr>
      </w:pPr>
      <w:r>
        <w:rPr>
          <w:b/>
          <w:bCs/>
          <w:color w:val="000000"/>
          <w:sz w:val="22"/>
          <w:szCs w:val="22"/>
        </w:rPr>
        <w:t>DA HABILITAÇÃO JURÍDICA</w:t>
      </w:r>
    </w:p>
    <w:p>
      <w:pPr>
        <w:pStyle w:val="para23"/>
        <w:numPr>
          <w:ilvl w:val="0"/>
          <w:numId w:val="0"/>
        </w:numPr>
        <w:ind w:left="0" w:firstLine="0"/>
        <w:spacing w:before="0"/>
        <w:jc w:val="both"/>
        <w:rPr>
          <w:bCs/>
          <w:color w:val="000000"/>
          <w:sz w:val="22"/>
          <w:szCs w:val="22"/>
        </w:rPr>
      </w:pPr>
      <w:r>
        <w:rPr>
          <w:bCs/>
          <w:color w:val="000000"/>
          <w:sz w:val="22"/>
          <w:szCs w:val="22"/>
        </w:rPr>
        <w:t>a) cédula de identidade;</w:t>
      </w:r>
    </w:p>
    <w:p>
      <w:pPr>
        <w:pStyle w:val="para23"/>
        <w:numPr>
          <w:ilvl w:val="0"/>
          <w:numId w:val="0"/>
        </w:numPr>
        <w:ind w:left="0" w:firstLine="0"/>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pPr>
        <w:pStyle w:val="para23"/>
        <w:numPr>
          <w:ilvl w:val="0"/>
          <w:numId w:val="0"/>
        </w:numPr>
        <w:ind w:left="0" w:firstLine="0"/>
        <w:spacing w:before="0"/>
        <w:jc w:val="both"/>
        <w:rPr>
          <w:color w:val="000000"/>
          <w:sz w:val="22"/>
          <w:szCs w:val="22"/>
        </w:rPr>
      </w:pPr>
      <w:r>
        <w:rPr>
          <w:color w:val="000000"/>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color w:val="000000"/>
          <w:sz w:val="22"/>
          <w:szCs w:val="22"/>
        </w:rPr>
      </w:pPr>
      <w:r>
        <w:rPr>
          <w:color w:val="000000"/>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1"/>
          <w:numId w:val="15"/>
        </w:numPr>
        <w:ind w:left="420" w:hanging="420"/>
        <w:spacing w:before="0"/>
        <w:jc w:val="both"/>
        <w:rPr>
          <w:b/>
          <w:bCs/>
          <w:color w:val="000000"/>
          <w:sz w:val="22"/>
          <w:szCs w:val="22"/>
        </w:rPr>
      </w:pPr>
      <w:r>
        <w:rPr>
          <w:b/>
          <w:bCs/>
          <w:color w:val="000000"/>
          <w:sz w:val="22"/>
          <w:szCs w:val="22"/>
        </w:rPr>
        <w:t>DA REGULARIDADE FISCAL</w:t>
      </w:r>
    </w:p>
    <w:p>
      <w:pPr>
        <w:pStyle w:val="para23"/>
        <w:numPr>
          <w:ilvl w:val="0"/>
          <w:numId w:val="0"/>
        </w:numPr>
        <w:ind w:left="0" w:firstLine="0"/>
        <w:spacing w:before="0"/>
        <w:jc w:val="both"/>
        <w:rPr>
          <w:b/>
          <w:color w:val="000000"/>
          <w:sz w:val="22"/>
          <w:szCs w:val="22"/>
        </w:rPr>
      </w:pPr>
      <w:r>
        <w:rPr>
          <w:bCs/>
          <w:color w:val="000000"/>
          <w:sz w:val="22"/>
          <w:szCs w:val="22"/>
        </w:rPr>
        <w:t>a)</w:t>
      </w:r>
      <w:r>
        <w:rPr>
          <w:b/>
          <w:bCs/>
          <w:color w:val="000000"/>
          <w:sz w:val="22"/>
          <w:szCs w:val="22"/>
        </w:rPr>
        <w:t xml:space="preserve"> </w:t>
      </w:r>
      <w:r>
        <w:rPr>
          <w:color w:val="000000"/>
          <w:sz w:val="22"/>
          <w:szCs w:val="22"/>
        </w:rPr>
        <w:t xml:space="preserve">Prova de inscrição no Cadastro Nacional de Pessoa Jurídica – </w:t>
      </w:r>
      <w:r>
        <w:rPr>
          <w:b/>
          <w:color w:val="000000"/>
          <w:sz w:val="22"/>
          <w:szCs w:val="22"/>
        </w:rPr>
        <w:t>CNPJ;</w:t>
      </w: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e) Prova de regularidade Municipal da sede ou domicilio da empresa;</w:t>
      </w:r>
    </w:p>
    <w:p>
      <w:pPr>
        <w:pStyle w:val="para23"/>
        <w:numPr>
          <w:ilvl w:val="0"/>
          <w:numId w:val="0"/>
        </w:numPr>
        <w:ind w:left="0" w:firstLine="0"/>
        <w:spacing w:before="0"/>
        <w:jc w:val="both"/>
        <w:rPr>
          <w:color w:val="000000"/>
          <w:sz w:val="22"/>
          <w:szCs w:val="22"/>
        </w:rPr>
      </w:pPr>
      <w:r>
        <w:rPr>
          <w:color w:val="000000"/>
          <w:sz w:val="22"/>
          <w:szCs w:val="22"/>
        </w:rPr>
        <w:t>f) Certidão Negativa de débitos junto à Justiça do Trabalho (Lei Federal nº 12.440, de 07 de julho de 2011).</w:t>
      </w:r>
    </w:p>
    <w:p>
      <w:pPr>
        <w:pStyle w:val="para23"/>
        <w:numPr>
          <w:ilvl w:val="0"/>
          <w:numId w:val="0"/>
        </w:numPr>
        <w:ind w:left="0" w:firstLine="0"/>
        <w:spacing w:before="0"/>
        <w:jc w:val="both"/>
        <w:rPr>
          <w:color w:val="000000"/>
          <w:sz w:val="22"/>
          <w:szCs w:val="22"/>
        </w:rPr>
      </w:pPr>
      <w:r>
        <w:rPr>
          <w:color w:val="000000"/>
          <w:sz w:val="22"/>
          <w:szCs w:val="22"/>
        </w:rPr>
        <w:t>g) Prova de regularidade Municipal de São Domingos do Norte;</w:t>
      </w:r>
    </w:p>
    <w:p>
      <w:pPr>
        <w:pStyle w:val="para23"/>
        <w:numPr>
          <w:ilvl w:val="0"/>
          <w:numId w:val="0"/>
        </w:numPr>
        <w:ind w:left="0" w:firstLine="0"/>
        <w:spacing w:before="0"/>
        <w:jc w:val="both"/>
        <w:rPr>
          <w:color w:val="000000"/>
          <w:sz w:val="22"/>
          <w:szCs w:val="22"/>
        </w:rPr>
      </w:pPr>
      <w:r>
        <w:rPr>
          <w:color w:val="000000"/>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color w:val="000000"/>
          <w:sz w:val="22"/>
          <w:szCs w:val="22"/>
        </w:rPr>
      </w:pPr>
      <w:r>
        <w:rPr>
          <w:color w:val="000000"/>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rPr>
          <w:color w:val="000000"/>
          <w:sz w:val="22"/>
          <w:szCs w:val="22"/>
        </w:rPr>
      </w:pPr>
      <w:r>
        <w:rPr>
          <w:color w:val="000000"/>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color w:val="000000"/>
          <w:sz w:val="22"/>
          <w:szCs w:val="22"/>
        </w:rPr>
      </w:pPr>
      <w:r>
        <w:rPr>
          <w:color w:val="000000"/>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color w:val="000000"/>
          <w:sz w:val="22"/>
          <w:szCs w:val="22"/>
        </w:rPr>
      </w:pPr>
      <w:r>
        <w:rPr>
          <w:color w:val="000000"/>
          <w:sz w:val="22"/>
          <w:szCs w:val="22"/>
        </w:rPr>
        <w:t>III - o prazo a que se refere o inciso anterior poderá, a critério da Administração Pública, ser prorrogado por igual período;</w:t>
      </w:r>
    </w:p>
    <w:p>
      <w:pPr>
        <w:spacing w:before="0"/>
        <w:jc w:val="both"/>
        <w:rPr>
          <w:color w:val="000000"/>
          <w:sz w:val="22"/>
          <w:szCs w:val="22"/>
        </w:rPr>
      </w:pPr>
      <w:r>
        <w:rPr>
          <w:color w:val="000000"/>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rPr>
          <w:color w:val="000000"/>
          <w:sz w:val="22"/>
          <w:szCs w:val="22"/>
        </w:rPr>
      </w:pPr>
      <w:r>
        <w:rPr>
          <w:color w:val="000000"/>
          <w:sz w:val="22"/>
          <w:szCs w:val="22"/>
        </w:rPr>
        <w:t xml:space="preserve">V - na hipótese descrita no inciso anterior, a licitante terá o prazo </w:t>
      </w:r>
      <w:r>
        <w:rPr>
          <w:b/>
          <w:bCs/>
          <w:color w:val="000000"/>
          <w:sz w:val="22"/>
          <w:szCs w:val="22"/>
        </w:rPr>
        <w:t>de 10 (dez) dias</w:t>
      </w:r>
      <w:r>
        <w:rPr>
          <w:color w:val="000000"/>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color w:val="000000"/>
            <w:sz w:val="22"/>
            <w:szCs w:val="22"/>
          </w:rPr>
          <w:t xml:space="preserve">5.172, de 25 de Outubro de </w:t>
        </w:r>
        <w:r>
          <w:rPr>
            <w:rStyle w:val="char2"/>
            <w:color w:val="000000"/>
            <w:sz w:val="22"/>
            <w:szCs w:val="22"/>
          </w:rPr>
          <w:t>1966.</w:t>
        </w:r>
      </w:hyperlink>
      <w:r>
        <w:rPr>
          <w:color w:val="000000"/>
          <w:sz w:val="22"/>
          <w:szCs w:val="22"/>
        </w:rPr>
        <w:t xml:space="preserve"> - CTN;</w:t>
      </w:r>
      <w:r>
        <w:rPr>
          <w:color w:val="000000"/>
          <w:sz w:val="22"/>
          <w:szCs w:val="22"/>
        </w:rPr>
      </w:r>
    </w:p>
    <w:p>
      <w:pPr>
        <w:spacing w:before="0"/>
        <w:jc w:val="both"/>
        <w:rPr>
          <w:color w:val="000000"/>
          <w:sz w:val="22"/>
          <w:szCs w:val="22"/>
        </w:rPr>
      </w:pPr>
      <w:r>
        <w:rPr>
          <w:color w:val="000000"/>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rPr>
          <w:color w:val="000000"/>
          <w:sz w:val="22"/>
          <w:szCs w:val="22"/>
        </w:rPr>
      </w:pPr>
      <w:r>
        <w:rPr>
          <w:color w:val="000000"/>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color w:val="000000"/>
          <w:sz w:val="22"/>
          <w:szCs w:val="22"/>
        </w:rPr>
      </w:pPr>
      <w:r>
        <w:rPr>
          <w:color w:val="000000"/>
          <w:sz w:val="22"/>
          <w:szCs w:val="22"/>
        </w:rPr>
      </w:r>
    </w:p>
    <w:p>
      <w:pPr>
        <w:pStyle w:val="para23"/>
        <w:numPr>
          <w:ilvl w:val="0"/>
          <w:numId w:val="0"/>
        </w:numPr>
        <w:ind w:left="279"/>
        <w:spacing w:before="0"/>
        <w:jc w:val="both"/>
        <w:rPr>
          <w:b/>
          <w:bCs/>
          <w:color w:val="000000"/>
          <w:sz w:val="22"/>
          <w:szCs w:val="22"/>
        </w:rPr>
      </w:pPr>
      <w:r>
        <w:rPr>
          <w:b/>
          <w:bCs/>
          <w:color w:val="000000"/>
          <w:sz w:val="22"/>
          <w:szCs w:val="22"/>
        </w:rPr>
        <w:t>1.3 - DA QUALIFICAÇÃO TÉCNICA</w:t>
      </w:r>
    </w:p>
    <w:p>
      <w:pPr>
        <w:pStyle w:val="para23"/>
        <w:numPr>
          <w:ilvl w:val="0"/>
          <w:numId w:val="0"/>
        </w:numPr>
        <w:ind w:left="0" w:firstLine="0"/>
        <w:spacing w:before="0"/>
        <w:jc w:val="both"/>
        <w:rPr>
          <w:color w:val="000000"/>
          <w:sz w:val="22"/>
          <w:szCs w:val="22"/>
        </w:rPr>
      </w:pPr>
      <w:r>
        <w:rPr>
          <w:color w:val="000000"/>
          <w:sz w:val="22"/>
          <w:szCs w:val="22"/>
        </w:rPr>
        <w:t>a) Comprovação de que a licitante forneceu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1.4 - DA QUALIFICAÇÃO ECONÔMICO-FINANCEIRA</w:t>
      </w:r>
    </w:p>
    <w:p>
      <w:pPr>
        <w:pStyle w:val="para29"/>
        <w:numPr>
          <w:ilvl w:val="0"/>
          <w:numId w:val="0"/>
        </w:numPr>
        <w:ind w:left="0" w:firstLine="0"/>
        <w:spacing w:before="0" w:after="0"/>
        <w:jc w:val="both"/>
        <w:rPr>
          <w:sz w:val="22"/>
          <w:szCs w:val="22"/>
        </w:rPr>
      </w:pPr>
      <w:r>
        <w:rPr>
          <w:sz w:val="22"/>
          <w:szCs w:val="22"/>
        </w:rPr>
        <w:t>a) Certidão Negativa de Falência, Recuperação Judicial e Recuperação Extrajudicial expedida pelo distribuidor da sede da pessoa jurídica, com data de emissão de no máximo 30 (trinta) dias, anteriores à data fixada para a sessão de abertura da licitação.</w:t>
      </w:r>
    </w:p>
    <w:p>
      <w:pPr>
        <w:pStyle w:val="para29"/>
        <w:numPr>
          <w:ilvl w:val="0"/>
          <w:numId w:val="0"/>
        </w:numPr>
        <w:ind w:left="0" w:firstLine="0"/>
        <w:spacing w:before="0" w:after="0"/>
        <w:jc w:val="both"/>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1.5 – DA DECLARAÇÃO DE ATENDIMENTO AO INCISO XXXIII, ART. 7º, DA CONSTITUIÇÃO FEDERAL.</w:t>
      </w:r>
    </w:p>
    <w:p>
      <w:pPr>
        <w:pStyle w:val="para23"/>
        <w:numPr>
          <w:ilvl w:val="0"/>
          <w:numId w:val="0"/>
        </w:numPr>
        <w:ind w:left="0" w:firstLine="0"/>
        <w:spacing w:before="0"/>
        <w:jc w:val="both"/>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pStyle w:val="para23"/>
        <w:numPr>
          <w:ilvl w:val="0"/>
          <w:numId w:val="0"/>
        </w:numPr>
        <w:ind w:left="0" w:firstLine="0"/>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sz w:val="22"/>
          <w:szCs w:val="22"/>
        </w:rPr>
      </w:pPr>
      <w:r>
        <w:rPr>
          <w:color w:val="000000"/>
          <w:sz w:val="22"/>
          <w:szCs w:val="22"/>
        </w:rPr>
        <w:t xml:space="preserve">1.6.3. Anexo XI </w:t>
      </w:r>
      <w:r>
        <w:rPr>
          <w:sz w:val="22"/>
          <w:szCs w:val="22"/>
        </w:rPr>
        <w:t>do presente Edital.</w:t>
      </w:r>
    </w:p>
    <w:p>
      <w:pPr>
        <w:pStyle w:val="para23"/>
        <w:numPr>
          <w:ilvl w:val="0"/>
          <w:numId w:val="0"/>
        </w:numPr>
        <w:ind w:left="0" w:firstLine="0"/>
        <w:spacing w:before="0"/>
        <w:jc w:val="both"/>
        <w:rPr>
          <w:color w:val="000000"/>
          <w:sz w:val="22"/>
          <w:szCs w:val="22"/>
        </w:rPr>
      </w:pPr>
      <w:r>
        <w:rPr>
          <w:color w:val="000000"/>
          <w:sz w:val="22"/>
          <w:szCs w:val="22"/>
        </w:rPr>
        <w:t>1.6.4. A comprovação de ME e EPP apresentada no credenciamento, esta está dispensada de ser apresentada novamente na envelope de Habilitação.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32"/>
        <w:spacing w:before="0" w:after="0"/>
        <w:jc w:val="both"/>
        <w:rPr>
          <w:i w:val="0"/>
          <w:iCs w:val="0"/>
          <w:color w:val="000000"/>
          <w:sz w:val="22"/>
          <w:szCs w:val="22"/>
        </w:rPr>
      </w:pPr>
      <w:r>
        <w:rPr>
          <w:i w:val="0"/>
          <w:iCs w:val="0"/>
          <w:color w:val="000000"/>
          <w:sz w:val="22"/>
          <w:szCs w:val="22"/>
        </w:rPr>
      </w:r>
    </w:p>
    <w:p>
      <w:pPr>
        <w:pStyle w:val="para32"/>
        <w:spacing w:before="0" w:after="0"/>
        <w:jc w:val="both"/>
        <w:rPr>
          <w:i w:val="0"/>
          <w:sz w:val="22"/>
          <w:szCs w:val="22"/>
        </w:rPr>
      </w:pPr>
      <w:r>
        <w:rPr>
          <w:i w:val="0"/>
          <w:iCs w:val="0"/>
          <w:color w:val="000000"/>
          <w:sz w:val="22"/>
          <w:szCs w:val="22"/>
        </w:rPr>
        <w:t>PREGÃO PRESENCIAL Nº 09/2020 - SRP - FMS</w:t>
      </w:r>
      <w:r>
        <w:rPr>
          <w:i w:val="0"/>
          <w:sz w:val="22"/>
          <w:szCs w:val="22"/>
        </w:rPr>
        <w:t xml:space="preserve"> – EXCLUSIVA ME/EPP</w:t>
      </w:r>
    </w:p>
    <w:p>
      <w:pPr>
        <w:pStyle w:val="para32"/>
        <w:spacing w:before="0" w:after="0"/>
        <w:jc w:val="both"/>
        <w:rPr>
          <w:i w:val="0"/>
          <w:iCs w:val="0"/>
          <w:color w:val="000000"/>
          <w:sz w:val="22"/>
          <w:szCs w:val="22"/>
        </w:rPr>
      </w:pPr>
      <w:r>
        <w:rPr>
          <w:i w:val="0"/>
          <w:iCs w:val="0"/>
          <w:color w:val="000000"/>
          <w:sz w:val="22"/>
          <w:szCs w:val="22"/>
        </w:rPr>
      </w:r>
    </w:p>
    <w:p>
      <w:pPr>
        <w:pStyle w:val="para33"/>
        <w:spacing w:before="0"/>
        <w:jc w:val="both"/>
        <w:rPr>
          <w:color w:val="000000"/>
          <w:sz w:val="22"/>
          <w:szCs w:val="22"/>
        </w:rPr>
      </w:pPr>
      <w:r>
        <w:rPr>
          <w:color w:val="000000"/>
          <w:sz w:val="22"/>
          <w:szCs w:val="22"/>
        </w:rPr>
        <w:t>ANEXO V - DECLARAÇÃO DE ATENDIMENTO AO INCISO XXXIII DO ART. 7.º DA CONSTITUIÇÃO FEDERAL</w:t>
      </w:r>
    </w:p>
    <w:p>
      <w:pPr>
        <w:pStyle w:val="para33"/>
        <w:spacing w:before="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color w:val="000000"/>
          <w:sz w:val="22"/>
          <w:szCs w:val="22"/>
        </w:rPr>
      </w:pPr>
      <w:r>
        <w:rPr>
          <w:color w:val="000000"/>
          <w:sz w:val="22"/>
          <w:szCs w:val="22"/>
        </w:rPr>
        <w:t>Ressalva: empregamos menores, a partir de 14 (quatorze) anos, na condição de aprendizes ( ).</w:t>
      </w:r>
    </w:p>
    <w:p>
      <w:pPr>
        <w:pStyle w:val="para25"/>
        <w:spacing w:before="0" w:after="0"/>
        <w:jc w:val="both"/>
        <w:rPr>
          <w:color w:val="000000"/>
          <w:sz w:val="22"/>
          <w:szCs w:val="22"/>
        </w:rPr>
      </w:pPr>
      <w:r>
        <w:rPr>
          <w:color w:val="000000"/>
          <w:sz w:val="22"/>
          <w:szCs w:val="22"/>
        </w:rPr>
        <w:t>Observação: em caso afirmativo, assinalar a ressalva acima.</w:t>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Norte/ES, ......... de ........................ de .........</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Licitante interessado</w:t>
      </w:r>
    </w:p>
    <w:p>
      <w:pPr>
        <w:spacing w:before="0"/>
        <w:jc w:val="both"/>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Apresentar na Habilitação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b/>
          <w:color w:val="000000"/>
          <w:sz w:val="22"/>
          <w:szCs w:val="22"/>
        </w:rPr>
        <w:t>ANEXO VI</w:t>
      </w: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bCs/>
          <w:iCs/>
          <w:sz w:val="22"/>
          <w:szCs w:val="22"/>
        </w:rPr>
      </w:pPr>
      <w:r>
        <w:rPr>
          <w:b/>
          <w:color w:val="000000"/>
          <w:sz w:val="22"/>
          <w:szCs w:val="22"/>
        </w:rPr>
        <w:t xml:space="preserve">PREGÃO PRESENCIAL Nº 09/2020 - SRP - FMS </w:t>
      </w:r>
      <w:r>
        <w:rPr>
          <w:b/>
          <w:bCs/>
          <w:iCs/>
          <w:sz w:val="22"/>
          <w:szCs w:val="22"/>
        </w:rPr>
        <w:t xml:space="preserve"> – EXCLUSIVA ME/EPP</w:t>
      </w:r>
      <w:r>
        <w:rPr>
          <w:b/>
          <w:bCs/>
          <w:iCs/>
          <w:sz w:val="22"/>
          <w:szCs w:val="22"/>
        </w:rPr>
      </w:r>
    </w:p>
    <w:p>
      <w:pPr>
        <w:spacing w:before="0"/>
        <w:jc w:val="both"/>
        <w:rPr>
          <w:b/>
          <w:color w:val="000000"/>
          <w:sz w:val="22"/>
          <w:szCs w:val="22"/>
        </w:rPr>
      </w:pPr>
      <w:r>
        <w:rPr>
          <w:b/>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SÃO DOMINGOS DO NORTE,           de            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b/>
          <w:bCs/>
          <w:color w:val="000000"/>
          <w:sz w:val="22"/>
          <w:szCs w:val="22"/>
        </w:rPr>
        <w:t>Assunto: Declaração de atendimento de exigências habilitatórias para participação no Pregão Presencial 09/2020 - SRP - FMS</w:t>
      </w:r>
      <w:r>
        <w:rPr>
          <w:b/>
          <w:bCs/>
          <w:iCs/>
          <w:sz w:val="22"/>
          <w:szCs w:val="22"/>
        </w:rPr>
        <w:t xml:space="preserve"> – EXCLUSIVA ME/EPP</w:t>
      </w:r>
      <w:r>
        <w:rPr>
          <w:b/>
          <w:bCs/>
          <w:color w:val="000000"/>
          <w:sz w:val="22"/>
          <w:szCs w:val="22"/>
        </w:rPr>
        <w:t>.</w:t>
      </w: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rPr>
          <w:color w:val="000000"/>
          <w:sz w:val="22"/>
          <w:szCs w:val="22"/>
        </w:rPr>
      </w:pPr>
      <w:r>
        <w:rPr>
          <w:color w:val="000000"/>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color w:val="000000"/>
          <w:sz w:val="22"/>
          <w:szCs w:val="22"/>
        </w:rPr>
        <w:t xml:space="preserve"> </w:t>
      </w:r>
      <w:r>
        <w:rPr>
          <w:color w:val="000000"/>
          <w:sz w:val="22"/>
          <w:szCs w:val="22"/>
        </w:rPr>
        <w:t xml:space="preserve">no presente processo licitatório, </w:t>
      </w:r>
      <w:r>
        <w:rPr>
          <w:rStyle w:val="char3"/>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r>
        <w:rPr>
          <w:color w:val="000000"/>
          <w:sz w:val="22"/>
          <w:szCs w:val="22"/>
        </w:rPr>
      </w:r>
    </w:p>
    <w:p>
      <w:pPr>
        <w:spacing w:before="0"/>
        <w:jc w:val="both"/>
        <w:rPr>
          <w:color w:val="000000"/>
          <w:sz w:val="22"/>
          <w:szCs w:val="22"/>
        </w:rPr>
      </w:pPr>
      <w:r>
        <w:rPr>
          <w:color w:val="000000"/>
          <w:sz w:val="22"/>
          <w:szCs w:val="22"/>
        </w:rPr>
        <w:t>(Nome completo por extenso do responsável pela Pessoa Jurídica)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(assinatura e carimbo do CNPJ)</w:t>
      </w:r>
    </w:p>
    <w:p>
      <w:pPr>
        <w:spacing w:before="0"/>
        <w:jc w:val="both"/>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 deverá ser apresentado no credenciamento.</w:t>
      </w:r>
    </w:p>
    <w:p>
      <w:pPr>
        <w:pStyle w:val="para1"/>
        <w:spacing w:before="0"/>
        <w:rPr>
          <w:iCs/>
          <w:color w:val="000000"/>
          <w:sz w:val="22"/>
          <w:szCs w:val="22"/>
        </w:rPr>
      </w:pPr>
      <w:r>
        <w:rPr>
          <w:iCs/>
          <w:color w:val="000000"/>
          <w:sz w:val="22"/>
          <w:szCs w:val="22"/>
        </w:rPr>
      </w:r>
    </w:p>
    <w:p>
      <w:r/>
    </w:p>
    <w:p>
      <w:r/>
    </w:p>
    <w:p>
      <w:r/>
    </w:p>
    <w:p>
      <w:r/>
    </w:p>
    <w:p>
      <w:r/>
    </w:p>
    <w:p>
      <w:r/>
    </w:p>
    <w:p>
      <w:r/>
    </w:p>
    <w:p>
      <w:r/>
    </w:p>
    <w:p>
      <w:r/>
    </w:p>
    <w:p>
      <w:r/>
    </w:p>
    <w:p>
      <w:r/>
    </w:p>
    <w:p>
      <w:pPr>
        <w:spacing w:before="0"/>
        <w:jc w:val="both"/>
        <w:rPr>
          <w:sz w:val="22"/>
          <w:szCs w:val="22"/>
        </w:rPr>
      </w:pPr>
      <w:r>
        <w:rPr>
          <w:sz w:val="22"/>
          <w:szCs w:val="22"/>
        </w:rPr>
      </w:r>
    </w:p>
    <w:p>
      <w:pPr>
        <w:spacing w:before="0"/>
        <w:jc w:val="both"/>
        <w:rPr>
          <w:b/>
          <w:color w:val="000000"/>
          <w:sz w:val="22"/>
          <w:szCs w:val="22"/>
        </w:rPr>
      </w:pPr>
      <w:r>
        <w:rPr>
          <w:b/>
          <w:color w:val="000000"/>
          <w:sz w:val="22"/>
          <w:szCs w:val="22"/>
        </w:rPr>
      </w:r>
    </w:p>
    <w:p>
      <w:pPr>
        <w:spacing w:before="0"/>
        <w:rPr>
          <w:b/>
          <w:sz w:val="22"/>
          <w:szCs w:val="22"/>
        </w:rPr>
      </w:pPr>
      <w:r>
        <w:rPr>
          <w:b/>
          <w:sz w:val="22"/>
          <w:szCs w:val="22"/>
        </w:rPr>
        <w:t>ANEXO VII</w:t>
      </w:r>
    </w:p>
    <w:p>
      <w:pPr>
        <w:spacing w:before="0"/>
        <w:rPr>
          <w:b/>
          <w:sz w:val="22"/>
          <w:szCs w:val="22"/>
        </w:rPr>
      </w:pPr>
      <w:r>
        <w:rPr>
          <w:b/>
          <w:sz w:val="22"/>
          <w:szCs w:val="22"/>
        </w:rPr>
      </w:r>
    </w:p>
    <w:p>
      <w:pPr>
        <w:spacing w:before="0"/>
        <w:rPr>
          <w:b/>
          <w:sz w:val="22"/>
          <w:szCs w:val="22"/>
        </w:rPr>
      </w:pPr>
      <w:r>
        <w:rPr>
          <w:b/>
          <w:sz w:val="22"/>
          <w:szCs w:val="22"/>
        </w:rPr>
      </w:r>
    </w:p>
    <w:p>
      <w:pPr>
        <w:pStyle w:val="para1"/>
        <w:spacing w:before="0"/>
        <w:rPr>
          <w:bCs/>
          <w:iCs/>
          <w:sz w:val="22"/>
          <w:szCs w:val="22"/>
        </w:rPr>
      </w:pPr>
      <w:r>
        <w:rPr>
          <w:iCs/>
          <w:color w:val="000000"/>
          <w:sz w:val="22"/>
          <w:szCs w:val="22"/>
        </w:rPr>
        <w:t>PREGÃO PRESENCIAL N</w:t>
      </w:r>
      <w:r>
        <w:rPr>
          <w:iCs/>
          <w:color w:val="000000"/>
          <w:sz w:val="22"/>
          <w:szCs w:val="22"/>
          <w:u w:color="auto" w:val="single"/>
          <w:vertAlign w:val="superscript"/>
        </w:rPr>
        <w:t>o</w:t>
      </w:r>
      <w:r>
        <w:rPr>
          <w:iCs/>
          <w:color w:val="000000"/>
          <w:sz w:val="22"/>
          <w:szCs w:val="22"/>
        </w:rPr>
        <w:t xml:space="preserve"> 09/2020 - SRP - FMS </w:t>
      </w:r>
      <w:r>
        <w:rPr>
          <w:bCs/>
          <w:iCs/>
          <w:sz w:val="22"/>
          <w:szCs w:val="22"/>
        </w:rPr>
        <w:t>– EXCLUSIVA ME/EPP</w:t>
      </w:r>
      <w:r>
        <w:rPr>
          <w:bCs/>
          <w:iCs/>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t>DADOS COMPLEMENTARES PARA ASSINATURA DA ATA DE REGISTRO DE PREÇOS</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97419371" protected="0"/>
          </w:tcPr>
          <w:p>
            <w:pPr>
              <w:spacing w:before="0"/>
              <w:jc w:val="both"/>
              <w:rPr>
                <w:sz w:val="22"/>
                <w:szCs w:val="22"/>
              </w:rPr>
            </w:pPr>
            <w:r>
              <w:rPr>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7419371" protected="0"/>
          </w:tcPr>
          <w:p>
            <w:pPr>
              <w:spacing w:before="0"/>
              <w:jc w:val="both"/>
              <w:rPr>
                <w:sz w:val="22"/>
                <w:szCs w:val="22"/>
              </w:rPr>
            </w:pPr>
            <w:r>
              <w:rPr>
                <w:sz w:val="22"/>
                <w:szCs w:val="22"/>
              </w:rPr>
              <w:t>N</w:t>
            </w:r>
            <w:r>
              <w:rPr>
                <w:sz w:val="22"/>
                <w:szCs w:val="22"/>
                <w:u w:color="auto" w:val="single"/>
                <w:vertAlign w:val="superscript"/>
              </w:rPr>
              <w:t>o</w:t>
            </w:r>
            <w:r>
              <w:rPr>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7419371" protected="0"/>
          </w:tcPr>
          <w:p>
            <w:pPr>
              <w:spacing w:before="0"/>
              <w:jc w:val="both"/>
              <w:rPr>
                <w:sz w:val="22"/>
                <w:szCs w:val="22"/>
              </w:rPr>
            </w:pPr>
            <w:r>
              <w:rPr>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7419371" protected="0"/>
          </w:tcPr>
          <w:p>
            <w:pPr>
              <w:spacing w:before="0"/>
              <w:jc w:val="both"/>
              <w:rPr>
                <w:sz w:val="22"/>
                <w:szCs w:val="22"/>
              </w:rPr>
            </w:pPr>
            <w:r>
              <w:rPr>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7419371" protected="0"/>
          </w:tcPr>
          <w:p>
            <w:pPr>
              <w:spacing w:before="0"/>
              <w:jc w:val="both"/>
              <w:rPr>
                <w:sz w:val="22"/>
                <w:szCs w:val="22"/>
              </w:rPr>
            </w:pPr>
            <w:r>
              <w:rPr>
                <w:sz w:val="22"/>
                <w:szCs w:val="22"/>
              </w:rPr>
              <w:t>ENDEREÇO COMPLETO DA PESSOA JURÍDICA:</w:t>
            </w:r>
          </w:p>
        </w:tc>
      </w:tr>
    </w:tbl>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pStyle w:val="para28"/>
        <w:spacing w:before="0" w:after="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Assinatura e Carimbo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t>* Apresentar na Habilitação</w:t>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rPr>
          <w:b w:val="0"/>
          <w:iCs/>
          <w:color w:val="000000"/>
          <w:sz w:val="22"/>
          <w:szCs w:val="22"/>
        </w:rPr>
      </w:pPr>
      <w:r>
        <w:rPr>
          <w:b w:val="0"/>
          <w:iCs/>
          <w:color w:val="000000"/>
          <w:sz w:val="22"/>
          <w:szCs w:val="22"/>
        </w:rPr>
      </w:r>
    </w:p>
    <w:p>
      <w:pPr>
        <w:pStyle w:val="para33"/>
        <w:spacing w:before="0"/>
        <w:rPr>
          <w:b w:val="0"/>
          <w:iCs/>
          <w:color w:val="000000"/>
          <w:sz w:val="22"/>
          <w:szCs w:val="22"/>
        </w:rPr>
      </w:pPr>
      <w:r>
        <w:rPr>
          <w:b w:val="0"/>
          <w:iCs/>
          <w:color w:val="000000"/>
          <w:sz w:val="22"/>
          <w:szCs w:val="22"/>
        </w:rPr>
      </w:r>
    </w:p>
    <w:p>
      <w:pPr>
        <w:pStyle w:val="para33"/>
        <w:spacing w:before="0"/>
        <w:rPr>
          <w:b w:val="0"/>
          <w:iCs/>
          <w:color w:val="000000"/>
          <w:sz w:val="22"/>
          <w:szCs w:val="22"/>
        </w:rPr>
      </w:pPr>
      <w:r>
        <w:rPr>
          <w:b w:val="0"/>
          <w:iCs/>
          <w:color w:val="000000"/>
          <w:sz w:val="22"/>
          <w:szCs w:val="22"/>
        </w:rPr>
      </w:r>
    </w:p>
    <w:p>
      <w:pPr>
        <w:pStyle w:val="para33"/>
        <w:spacing w:before="0"/>
        <w:rPr>
          <w:b w:val="0"/>
          <w:iCs/>
          <w:color w:val="000000"/>
          <w:sz w:val="22"/>
          <w:szCs w:val="22"/>
        </w:rPr>
      </w:pPr>
      <w:r>
        <w:rPr>
          <w:color w:val="000000"/>
          <w:sz w:val="22"/>
          <w:szCs w:val="22"/>
        </w:rPr>
        <w:t>ANEXO VIII</w:t>
      </w:r>
      <w:r>
        <w:rPr>
          <w:b w:val="0"/>
          <w:iCs/>
          <w:color w:val="000000"/>
          <w:sz w:val="22"/>
          <w:szCs w:val="22"/>
        </w:rPr>
      </w:r>
    </w:p>
    <w:p>
      <w:pPr>
        <w:spacing w:before="0"/>
        <w:rPr>
          <w:b/>
          <w:iCs/>
          <w:color w:val="000000"/>
          <w:sz w:val="22"/>
          <w:szCs w:val="22"/>
        </w:rPr>
      </w:pPr>
      <w:r>
        <w:rPr>
          <w:b/>
          <w:iCs/>
          <w:color w:val="000000"/>
          <w:sz w:val="22"/>
          <w:szCs w:val="22"/>
        </w:rPr>
        <w:t>TERMO DE REFERÊNCIA (em  anexo)</w:t>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t>ANEXO IX</w:t>
      </w:r>
    </w:p>
    <w:p>
      <w:pPr>
        <w:spacing w:before="0"/>
        <w:jc w:val="both"/>
        <w:rPr>
          <w:b/>
          <w:sz w:val="22"/>
          <w:szCs w:val="22"/>
        </w:rPr>
      </w:pPr>
      <w:r>
        <w:rPr>
          <w:b/>
          <w:sz w:val="22"/>
          <w:szCs w:val="22"/>
        </w:rPr>
        <w:t>MINUTA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Processo nº 1393/2020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Pregão nº 09/2020 - FMS - SRP - EXCLUSIVA ME/EPP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rFonts w:eastAsia="Calibri"/>
          <w:sz w:val="22"/>
          <w:szCs w:val="22"/>
        </w:rPr>
        <w:t>Pelo presente instrumento, o Município de São Domingos do Norte, Estado do Espírito Santo, pessoa Jurídica de Direito Público Interno, sediado na Rod. Gether Lopes de Farias, s/nº - São Domingos do Norte/ES, inscrito no Cadastro Nacional de Pessoa Jurídica sob o n.º 36.350.312/0001-72, neste ato representado pelo Prefeito Municipal, o Sr. Pedro Amarildo Dalmonte, brasileiro, casado, residente na Rua Tereza Sian Lerback n° 135, Bairro Octavio Bonaparte, São Domingos do Norte/ES</w:t>
      </w:r>
      <w:r>
        <w:rPr>
          <w:sz w:val="22"/>
          <w:szCs w:val="22"/>
        </w:rPr>
        <w:t>, considerando o julgamento da licitação na modalidade de Pregão Presencial nº 09/2020 - FMS - SRP, publicada no DIOES do dia ..............., bem como, a classificação das propostas publicada no DIOES de ___/___/____, do processo 1393/2020, vem registrar os preços da empresa ___________________________, nas quantidades estimadas, de acordo com a classificação por elas alcançadas, atendendo as condições previstas no Instrumento Convocatório e as constantes desta Ata de Registro de Preços, e regido pela Lei no 10.520, de 17 de julho de 2002, Decreto Federal nº 3.555/00, pelo Decreto Federal 9.488/2018 e Decreto Municipal 1.663 de 11/06/2019 e subsidiariamente, pela Lei Federal no 8.666/93, LC 123 e em conformidade com as disposições a seguir: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PRIMEIRA - DO OBJETO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1.1. </w:t>
      </w:r>
      <w:r>
        <w:rPr>
          <w:color w:val="000000"/>
          <w:sz w:val="22"/>
          <w:szCs w:val="22"/>
        </w:rPr>
        <w:t>Aquisição de Materiais de Expediente e Informática (papelaria, cartucho,toner)   para atender as necessidades da Secretaria Municipal de Saúde deste município</w:t>
      </w:r>
      <w:r>
        <w:rPr>
          <w:sz w:val="22"/>
          <w:szCs w:val="22"/>
        </w:rPr>
        <w:t>, tudo conforme Anexo I e Termo de Referência.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SEGUNDA - DO PREÇO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2.1. Os preços a serem pagos coincidem com os requisitos definidos no Anexo III do Edital, e nele estão inclusos todas as espécies de tributos, diretos e indiretos, encargos sociais, seguros, fretes, material, mão-de-obra e quaisquer despesas inerentes à compra.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TERCEIRA - DA ALTERAÇÃO DO PREÇO PRATICADO NO MERCADO E DO</w:t>
      </w:r>
      <w:r>
        <w:rPr>
          <w:sz w:val="22"/>
          <w:szCs w:val="22"/>
        </w:rPr>
        <w:t xml:space="preserve"> </w:t>
      </w:r>
      <w:r>
        <w:rPr>
          <w:b/>
          <w:sz w:val="22"/>
          <w:szCs w:val="22"/>
        </w:rPr>
        <w:t>REEQUILÍBRIO DA EQUAÇÃO ECONÔMICO-FINANCEIRA</w:t>
      </w: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3.1. Quando, por motivo superveniente, o preço registrado tornar-se superior ao preço praticado pelo mercado, o órgão gerenciador deverá: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Convocar o fornecedor visando a negociação para redução de preços e sua adequação ao praticado pelo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Frustrada a negociação, liberar o fornecedor do compromisso assumido;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3.4. Em caso de desequilíbrio da equação econômico-financeira, será adotado o critério de revisão, como forma de restabelecer as condições originalmente pactuadas.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3.5.3. Não será concedida a revisão quando: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a) Ausente a elevação de encargos alegada pela parte interessada;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O evento imputado como causa de desequilíbrio houver ocorrido antes da formulação da proposta definitiva ou após a finalização da vigência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Ausente o nexo de causalidade entre o evento ocorrido e a majoração dos encargos atribuídos à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A parte interessada houver incorrido em culpa pela majoração de seus próprios encargos, incluindo-se, nesse âmbito, a previsibilidade da ocorrência do evento.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QUARTA - DO CANCELAMENTO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 O preço registrado poderá ser cancelado nas seguintes hipóteses: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4.1.1. Pela Administração, quando houver comprovado interesse público, ou quando o fornecedor: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Não cumprir as exigências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b)Não formalizar contrato decorrente do Registro de Preços ou não retirar o instrumento equivalente no prazo estabelecido, sem justificativa aceitável;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Não aceitar reduzir o preço registrado, na hipótese de se tornar este superior aos praticados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Incorrer em inexecução total ou parcial do contrato decorrente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 O cancelamento do registro de preços por parte da Administração, assegurados a ampla defesa e o contraditório, será formalizado por decisão da autoridade competente.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4.3. Da decisão da autoridade competente se dará conhecimento aos fornecedores, mediante o envio de correspondência, com aviso de recebimento.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QUINTA - DAS CONDIÇÕES DE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5.1. O pagamento será feito em até 30 (trinta) dias após a emissão da Nota fiscal e o atestado pelo fiscal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5.2. O pagamento far-se-á por meio de uma única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5.3. Incumbirão à Contratada a iniciativa e o encargo do cálculo minucioso da fatura devida a ser reveste e aprovado pela Contratante, juntando-se o cálculo da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5.4. A liquidação das despesas obedecerá rigorosamente o estabelecido na Lei nº 4.320/64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5.6. A eventual inadimplência de um dos órgãos participantes desta Ata não produzirá efeitos quanto aos demais.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 xml:space="preserve">CLÁUSULA SEXTA - DO PRAZO DE VIGÊNCIA DA ATA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6.1. O prazo de vigência dessa Ata de Registro de Preços é de 01(um) ano, contado do dia posterior à data de sua publicação no Diário Oficial, vedada a sua prorrogação.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SÉTIMA - DA DOTAÇÃO ORÇAMENTÁRIA</w:t>
      </w:r>
    </w:p>
    <w:p>
      <w:pPr>
        <w:spacing w:before="0"/>
        <w:jc w:val="both"/>
        <w:rPr>
          <w:sz w:val="22"/>
          <w:szCs w:val="22"/>
        </w:rPr>
      </w:pPr>
      <w:r>
        <w:rPr>
          <w:sz w:val="22"/>
          <w:szCs w:val="22"/>
        </w:rPr>
        <w:t>7.1 As despesas decorrentes da presente licitação serão pagos com recursos consignados no orçamento municipal e com a seguinte ficha:</w:t>
      </w:r>
    </w:p>
    <w:p>
      <w:pPr>
        <w:spacing w:before="0"/>
        <w:jc w:val="both"/>
        <w:rPr>
          <w:iCs/>
          <w:color w:val="000000"/>
          <w:sz w:val="22"/>
          <w:szCs w:val="22"/>
        </w:rPr>
      </w:pPr>
      <w:r>
        <w:rPr>
          <w:b/>
          <w:bCs/>
          <w:color w:val="000000"/>
          <w:sz w:val="22"/>
          <w:szCs w:val="22"/>
        </w:rPr>
        <w:t xml:space="preserve">Fundo Municipal de Saúde - </w:t>
      </w:r>
      <w:r>
        <w:rPr>
          <w:b/>
          <w:bCs/>
          <w:iCs/>
          <w:color w:val="000000"/>
          <w:sz w:val="22"/>
          <w:szCs w:val="22"/>
        </w:rPr>
        <w:t>Ficha: 54 - 1214 –  Material de Consumo, 71 - 1214 - Material de Consumo, 43 - 1214 - Material de Consumo.</w:t>
      </w:r>
      <w:r>
        <w:rPr>
          <w:iCs/>
          <w:color w:val="000000"/>
          <w:sz w:val="22"/>
          <w:szCs w:val="22"/>
        </w:rPr>
      </w:r>
    </w:p>
    <w:p>
      <w:pPr>
        <w:spacing w:before="0"/>
        <w:jc w:val="both"/>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OITAVA - DA CONVOCAÇÃO PARA RECEBER A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observado a ordem de classificação.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NONA – OBRIGAÇÕES DA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9.1. Entregar os produtos de acordo com as condições e prazos propostos no Termo de Referência e Edital.</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2"/>
          <w:szCs w:val="22"/>
        </w:rPr>
      </w:pPr>
      <w:r>
        <w:rPr>
          <w:sz w:val="22"/>
          <w:szCs w:val="22"/>
        </w:rPr>
        <w:t>9.2 Providenciar a imediata correção das deficiências apontadas pelo setor competente do Município.</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2"/>
          <w:szCs w:val="22"/>
        </w:rPr>
      </w:pPr>
      <w:r>
        <w:rPr>
          <w:sz w:val="22"/>
          <w:szCs w:val="22"/>
        </w:rPr>
        <w:t>9.3 Manter, durante toda a execução em compatibilidade com as obrigações assumidas, conforme dispõe o inciso XIII, do art. 55, da Lei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 DA RESPONSABILIDADE DAS PARTES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10.1. Compete à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Entregar os materiais de acordo com as condições e prazos propostos respeitando-se o período de validade;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Providenciar a imediata correção das deficiências apontadas pelo setor competente do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10.2. Compete à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Efetuar o pagamento do preço previsto na cláusula segunda, nos termos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Definir o local para entrega dos materiais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Designar servidor (ou comissão de, no mínimo, 3 três membros, na hipótese do parágrafo 8º do art. 15 da Lei nº 8.666/93) responsável pelo acompanhamento e fiscalização na entrega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PRIMEIRA - DAS SANÇÕES ADMINISTRATIVAS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 O atraso injustificado na execução do contrato sujeitará o licitante contratado à aplicação de multa de mora, nas seguintes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11.1.1. Fixa-se a multa de mora em 0,3 % (três décimos por cento) por dia de atraso, a incidir sobre o valor total reajustado do contrato, ou sobre o saldo reajustado não atendido, caso o contrato encontre-se parcialmente executado;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11.1.2. Os dias de atraso serão contabilizados em conformidade com o cronograma de execução do objeto contratual;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11.1.3. A aplicação da multa de mora não impede que a Administração rescinda unilateralmente o contrato e aplique as outras sanções previstas no item 20.2 deste edital e na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11.2. A inexecução total ou parcial do contrato ensejará a aplicação das seguintes sanções ao licitante contratado: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advertência;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multa compensatória por perdas e danos, no montante de 10% (dez por cento) sobre o saldo contratual reajustado não executado pelo particular;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impedimento para licitar e contratar com a Administração Pública Municipal,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19.3. As sanções administrativas somente serão aplicadas mediante regular processo administrativo, assegurada à ampla defesa e o contraditório, observando-se as seguintes regras: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ofertada a defesa prévia ou expirado o prazo sem que ocorra a sua apresentação, o órgão promotor do certame proferirá decisão fundamentada e adotarão as medidas legais cabíveis, resguardado o direito de recurso do licitante que deverá ser exercido nos termos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f) o recurso administrativo a que se refere a alínea anterior será submetido à análise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11.5. Nas hipóteses em que os fatos ensejadores da aplicação das multas acarretarem também a rescisão do contrato, os valores referentes às penalidades poderão ainda ser descontados da garantia prestada pela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11.6. Em qualquer caso, se após o desconto dos valores relativos às multas restar valor residual em desfavor do licitante contratado, é obrigatória a cobrança judicial da diferença.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SEGUNDA - DA RESCISÃO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12.1. A rescisão da Ata poderá ocorrer nas hipóteses e condições previstas nos artigos 78 e 79 da Lei nº 8.666/93, no que couberem com aplicação do art. 80 da mesma Lei, se for o caso.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TERCEIRA - DOS ADITAMENTOS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13.1. A presente Ata poderá ser aditada, estritamente, nos termos previstos na Lei no 8.666/93, após manifestação formal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QUARTA - DOS RECURSOS ADMINISTRATIVOS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14.1. Os recursos, representação e pedido de reconsideração, somente serão acolhidos nos termos do art. 109, da Lei no 8.666/93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QUINTA - DO ACOMPANHAMENTO E DA FISCALIZAÇÃO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15.1. A execução do contrato será acompanhada pelo servidor Osmar Piantavinha designado representante da Administração nos termos do art. 67 da Lei nº 8.666/93, que deverá atestar à execução do objeto contratado, observadas as disposições deste Contrato, sem o que não será permitido qualquer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15.2. Quando necessário, serão efetuados testes por amostragem para avaliação dos produtos, utilizando uma quantidade entre 1 e 10% de cada item do empenho, escolhidos aleatoriamente.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15.4. A ação da fiscalização não exonera a Contratada de suas responsabilidades contratuais.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SEXTA - DO FORO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por estarem justos e contratados, assinam o presente em duas vias de igual teor e forma, para igual distribuição, para que produza seus efeitos legais.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sz w:val="22"/>
          <w:szCs w:val="22"/>
        </w:rPr>
        <w:t>São Domingos do Norte/ES, ____ de agosto de 2020</w:t>
      </w:r>
      <w:r>
        <w:rPr>
          <w:b/>
          <w:sz w:val="22"/>
          <w:szCs w:val="22"/>
        </w:rPr>
        <w:t>.</w:t>
      </w:r>
      <w:r>
        <w:rPr>
          <w:b/>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rPr>
          <w:b/>
          <w:iCs/>
          <w:sz w:val="22"/>
          <w:szCs w:val="22"/>
        </w:rPr>
      </w:pPr>
      <w:r>
        <w:rPr>
          <w:b/>
          <w:iCs/>
          <w:sz w:val="22"/>
          <w:szCs w:val="22"/>
        </w:rPr>
        <w:t>ANEXO X</w:t>
      </w:r>
    </w:p>
    <w:p>
      <w:pPr>
        <w:rPr>
          <w:b/>
          <w:iCs/>
          <w:sz w:val="22"/>
          <w:szCs w:val="22"/>
        </w:rPr>
      </w:pPr>
      <w:r>
        <w:rPr>
          <w:b/>
          <w:iCs/>
          <w:sz w:val="22"/>
          <w:szCs w:val="22"/>
        </w:rPr>
      </w:r>
    </w:p>
    <w:p>
      <w:pPr>
        <w:rPr>
          <w:sz w:val="22"/>
          <w:szCs w:val="22"/>
        </w:rPr>
      </w:pPr>
      <w:r>
        <w:rPr>
          <w:sz w:val="22"/>
          <w:szCs w:val="22"/>
        </w:rPr>
        <w:t>DECLARAÇÃO DE IDONEIDADE</w:t>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09/2020 - SRP - FMS - EXCLUSIVA ME/EPP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rPr>
          <w:sz w:val="22"/>
          <w:szCs w:val="22"/>
        </w:rPr>
      </w:pPr>
      <w:r>
        <w:rPr>
          <w:sz w:val="22"/>
          <w:szCs w:val="22"/>
        </w:rPr>
      </w:r>
    </w:p>
    <w:p>
      <w:pPr>
        <w:spacing/>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09/2020 - SRP - FMS, que a empresa citada acima  NÃO se encontra declarada inidônea para licitar ou contratar com órgãos da Administração Pública Federal, Estadual, Municipal e do Distrito Federal.</w:t>
      </w:r>
    </w:p>
    <w:p>
      <w:pPr>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_______________________, _____ de ____________________ de 2020.</w:t>
      </w:r>
    </w:p>
    <w:p>
      <w:pPr>
        <w:spacing/>
        <w:jc w:val="both"/>
        <w:rPr>
          <w:sz w:val="22"/>
          <w:szCs w:val="22"/>
        </w:rPr>
      </w:pPr>
      <w:r>
        <w:rPr>
          <w:sz w:val="22"/>
          <w:szCs w:val="22"/>
        </w:rPr>
      </w:r>
    </w:p>
    <w:p>
      <w:pPr>
        <w:spacing/>
        <w:jc w:val="both"/>
        <w:rPr>
          <w:sz w:val="22"/>
          <w:szCs w:val="22"/>
        </w:rPr>
      </w:pPr>
      <w:r>
        <w:rPr>
          <w:sz w:val="22"/>
          <w:szCs w:val="22"/>
        </w:rPr>
        <w:tab/>
        <w:tab/>
        <w:t>(Nome completo por extenso do responsável pela Pessoa Jurídica)</w:t>
      </w:r>
    </w:p>
    <w:p>
      <w:pPr>
        <w:spacing/>
        <w:jc w:val="both"/>
        <w:rPr>
          <w:sz w:val="22"/>
          <w:szCs w:val="22"/>
        </w:rPr>
      </w:pPr>
      <w:r>
        <w:rPr>
          <w:sz w:val="22"/>
          <w:szCs w:val="22"/>
        </w:rPr>
        <w:t xml:space="preserve">                        (assinatura e carimbo do CNPJ)</w:t>
      </w:r>
    </w:p>
    <w:p>
      <w:pPr>
        <w:spacing/>
        <w:jc w:val="both"/>
        <w:rPr>
          <w:sz w:val="22"/>
          <w:szCs w:val="22"/>
        </w:rPr>
      </w:pPr>
      <w:r>
        <w:rPr>
          <w:sz w:val="22"/>
          <w:szCs w:val="22"/>
        </w:rPr>
      </w:r>
    </w:p>
    <w:p>
      <w:pPr>
        <w:spacing/>
        <w:jc w:val="both"/>
        <w:rPr>
          <w:b/>
          <w:sz w:val="22"/>
          <w:szCs w:val="22"/>
        </w:rPr>
      </w:pPr>
      <w:r>
        <w:rPr>
          <w:b/>
          <w:sz w:val="22"/>
          <w:szCs w:val="22"/>
        </w:rPr>
        <w:t>* Apresentar na habilitação</w:t>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t xml:space="preserve">    </w:t>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t>ANEXO XI</w:t>
      </w:r>
    </w:p>
    <w:p>
      <w:pPr>
        <w:rPr>
          <w:sz w:val="22"/>
          <w:szCs w:val="22"/>
        </w:rPr>
      </w:pPr>
      <w:r>
        <w:rPr>
          <w:sz w:val="22"/>
          <w:szCs w:val="22"/>
        </w:rPr>
        <w:t>DECLARAÇÃO PARA MICROEMPRESA E EMPRESA DE PEQUENO PORTE</w:t>
      </w:r>
    </w:p>
    <w:p>
      <w:pPr>
        <w:rPr>
          <w:sz w:val="22"/>
          <w:szCs w:val="22"/>
        </w:rPr>
      </w:pPr>
      <w:r>
        <w:rPr>
          <w:sz w:val="22"/>
          <w:szCs w:val="22"/>
        </w:rPr>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09/2020 - SRP - FMS - EXCLUSIVA ME/EPP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spacing/>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jc w:val="both"/>
        <w:rPr>
          <w:sz w:val="22"/>
          <w:szCs w:val="22"/>
        </w:rPr>
      </w:pPr>
      <w:r>
        <w:rPr>
          <w:sz w:val="22"/>
          <w:szCs w:val="22"/>
        </w:rPr>
      </w:r>
    </w:p>
    <w:p>
      <w:pPr>
        <w:rPr>
          <w:sz w:val="22"/>
          <w:szCs w:val="22"/>
        </w:rPr>
      </w:pPr>
      <w:r>
        <w:rPr>
          <w:sz w:val="22"/>
          <w:szCs w:val="22"/>
        </w:rPr>
        <w:t xml:space="preserve"> </w:t>
      </w:r>
    </w:p>
    <w:p>
      <w:pPr>
        <w:rPr>
          <w:sz w:val="22"/>
          <w:szCs w:val="22"/>
        </w:rPr>
      </w:pPr>
      <w:r>
        <w:rPr>
          <w:sz w:val="22"/>
          <w:szCs w:val="22"/>
        </w:rPr>
        <w:t>_________________________, _____ de _________________ de 2020.</w:t>
      </w:r>
    </w:p>
    <w:p>
      <w:pPr>
        <w:rPr>
          <w:sz w:val="22"/>
          <w:szCs w:val="22"/>
        </w:rPr>
      </w:pPr>
      <w:r>
        <w:rPr>
          <w:sz w:val="22"/>
          <w:szCs w:val="22"/>
        </w:rPr>
      </w:r>
    </w:p>
    <w:p>
      <w:pPr>
        <w:rPr>
          <w:sz w:val="22"/>
          <w:szCs w:val="22"/>
        </w:rPr>
      </w:pPr>
      <w:r>
        <w:rPr>
          <w:sz w:val="22"/>
          <w:szCs w:val="22"/>
        </w:rPr>
        <w:tab/>
        <w:tab/>
      </w:r>
    </w:p>
    <w:p>
      <w:pPr>
        <w:rPr>
          <w:sz w:val="22"/>
          <w:szCs w:val="22"/>
        </w:rPr>
      </w:pPr>
      <w:r>
        <w:rPr>
          <w:sz w:val="22"/>
          <w:szCs w:val="22"/>
        </w:rPr>
        <w:t>(Nome completo por extenso do responsável pela Pessoa Jurídica)</w:t>
      </w:r>
    </w:p>
    <w:p>
      <w:pPr>
        <w:rPr>
          <w:sz w:val="22"/>
          <w:szCs w:val="22"/>
        </w:rPr>
      </w:pPr>
      <w:r>
        <w:rPr>
          <w:sz w:val="22"/>
          <w:szCs w:val="22"/>
        </w:rPr>
      </w:r>
    </w:p>
    <w:p>
      <w:pPr>
        <w:rPr>
          <w:sz w:val="22"/>
          <w:szCs w:val="22"/>
        </w:rPr>
      </w:pPr>
      <w:r>
        <w:rPr>
          <w:sz w:val="22"/>
          <w:szCs w:val="22"/>
        </w:rPr>
        <w:t>(assinatura e carimbo do CNPJ)</w:t>
      </w:r>
    </w:p>
    <w:p>
      <w:pPr>
        <w:rPr>
          <w:sz w:val="22"/>
          <w:szCs w:val="22"/>
        </w:rPr>
      </w:pPr>
      <w:r>
        <w:rPr>
          <w:sz w:val="22"/>
          <w:szCs w:val="22"/>
        </w:rPr>
      </w:r>
    </w:p>
    <w:p>
      <w:pPr>
        <w:ind w:left="360"/>
        <w:rPr>
          <w:sz w:val="22"/>
          <w:szCs w:val="22"/>
        </w:rPr>
      </w:pPr>
      <w:r>
        <w:rPr>
          <w:b/>
          <w:sz w:val="22"/>
          <w:szCs w:val="22"/>
        </w:rPr>
        <w:t>* Apresentar no credenciamento</w:t>
      </w:r>
      <w:r>
        <w:rPr>
          <w:sz w:val="22"/>
          <w:szCs w:val="22"/>
        </w:rPr>
        <w:t>.</w:t>
      </w:r>
    </w:p>
    <w:p>
      <w:pPr>
        <w:ind w:left="360"/>
        <w:rPr>
          <w:color w:val="000000"/>
          <w:sz w:val="22"/>
          <w:szCs w:val="22"/>
        </w:rPr>
      </w:pPr>
      <w:r>
        <w:rPr>
          <w:color w:val="000000"/>
          <w:sz w:val="22"/>
          <w:szCs w:val="22"/>
        </w:rPr>
      </w:r>
    </w:p>
    <w:p>
      <w:pPr>
        <w:ind w:left="360"/>
        <w:rPr>
          <w:color w:val="000000"/>
          <w:sz w:val="22"/>
          <w:szCs w:val="22"/>
        </w:rPr>
      </w:pPr>
      <w:r>
        <w:rPr>
          <w:color w:val="000000"/>
          <w:sz w:val="22"/>
          <w:szCs w:val="22"/>
        </w:rPr>
      </w:r>
    </w:p>
    <w:p>
      <w:pPr>
        <w:rPr>
          <w:color w:val="000000"/>
          <w:sz w:val="22"/>
          <w:szCs w:val="22"/>
        </w:rPr>
      </w:pPr>
      <w:r>
        <w:rPr>
          <w:color w:val="000000"/>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0" w:other="0"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20500000000000000"/>
    <w:charset w:val="81"/>
    <w:family w:val="roman"/>
    <w:pitch w:val="default"/>
  </w:font>
  <w:font w:name="BookmanOldStyle">
    <w:panose1 w:val="02000000000000000000"/>
    <w:charset w:val="81"/>
    <w:family w:val="auto"/>
    <w:pitch w:val="default"/>
  </w:font>
  <w:font w:name="Algerian">
    <w:panose1 w:val="04020705040A02060702"/>
    <w:charset w:val="00"/>
    <w:family w:val="decorative"/>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a682Xx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a682Xx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a682Xx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0"/>
      </w:rPr>
    </w:pPr>
    <w:r>
      <w:rPr>
        <w:sz w:val="20"/>
      </w:rPr>
      <w:t>Prefeitura Municipal de São Domingos do Norte</w:t>
    </w:r>
    <w:r>
      <w:rPr>
        <w:rFonts w:ascii="Algerian" w:hAnsi="Algerian"/>
        <w:sz w:val="20"/>
      </w:rPr>
    </w:r>
  </w:p>
  <w:p>
    <w:pPr>
      <w:spacing w:before="0"/>
      <w:rPr>
        <w:color w:val="000000"/>
      </w:rPr>
    </w:pPr>
    <w:r>
      <w:rPr>
        <w:color w:val="000000"/>
      </w:rPr>
      <w:t>Rod. Gether Lopes de Farias, s/nº - Bairro Emílio Calegari - São Domingos do Norte/ES - CEP 29745-000</w:t>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2">
    <w:multiLevelType w:val="hybridMultilevel"/>
    <w:name w:val="Lista numerada 2"/>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
    <w:multiLevelType w:val="hybridMultilevel"/>
    <w:name w:val="Lista numerada 3"/>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4">
    <w:multiLevelType w:val="hybridMultilevel"/>
    <w:name w:val="Lista numerada 4"/>
    <w:lvl w:ilvl="0">
      <w:start w:val="1"/>
      <w:numFmt w:val="decimal"/>
      <w:suff w:val="tab"/>
      <w:lvlText w:val="%1."/>
      <w:lvlJc w:val="left"/>
      <w:pPr>
        <w:ind w:left="0" w:hanging="0"/>
      </w:pPr>
    </w:lvl>
    <w:lvl w:ilvl="1">
      <w:start w:val="1"/>
      <w:numFmt w:val="decimal"/>
      <w:suff w:val="tab"/>
      <w:lvlText w:val="%1.%2."/>
      <w:lvlJc w:val="left"/>
      <w:pPr>
        <w:ind w:left="360" w:hanging="0"/>
      </w:pPr>
    </w:lvl>
    <w:lvl w:ilvl="2">
      <w:start w:val="1"/>
      <w:numFmt w:val="decimal"/>
      <w:suff w:val="tab"/>
      <w:lvlText w:val="%1.%2.%3."/>
      <w:lvlJc w:val="left"/>
      <w:pPr>
        <w:ind w:left="720" w:hanging="0"/>
      </w:pPr>
    </w:lvl>
    <w:lvl w:ilvl="3">
      <w:start w:val="1"/>
      <w:numFmt w:val="decimal"/>
      <w:suff w:val="tab"/>
      <w:lvlText w:val="%1.%2.%3.%4."/>
      <w:lvlJc w:val="left"/>
      <w:pPr>
        <w:ind w:left="1080" w:hanging="0"/>
      </w:pPr>
    </w:lvl>
    <w:lvl w:ilvl="4">
      <w:start w:val="1"/>
      <w:numFmt w:val="decimal"/>
      <w:suff w:val="tab"/>
      <w:lvlText w:val="%1.%2.%3.%4.%5."/>
      <w:lvlJc w:val="left"/>
      <w:pPr>
        <w:ind w:left="1440" w:hanging="0"/>
      </w:pPr>
    </w:lvl>
    <w:lvl w:ilvl="5">
      <w:start w:val="1"/>
      <w:numFmt w:val="decimal"/>
      <w:suff w:val="tab"/>
      <w:lvlText w:val="%1.%2.%3.%4.%5.%6."/>
      <w:lvlJc w:val="left"/>
      <w:pPr>
        <w:ind w:left="1800" w:hanging="0"/>
      </w:pPr>
    </w:lvl>
    <w:lvl w:ilvl="6">
      <w:start w:val="1"/>
      <w:numFmt w:val="decimal"/>
      <w:suff w:val="tab"/>
      <w:lvlText w:val="%1.%2.%3.%4.%5.%6.%7."/>
      <w:lvlJc w:val="left"/>
      <w:pPr>
        <w:ind w:left="2160" w:hanging="0"/>
      </w:pPr>
    </w:lvl>
    <w:lvl w:ilvl="7">
      <w:start w:val="1"/>
      <w:numFmt w:val="decimal"/>
      <w:suff w:val="tab"/>
      <w:lvlText w:val="%1.%2.%3.%4.%5.%6.%7.%8."/>
      <w:lvlJc w:val="left"/>
      <w:pPr>
        <w:ind w:left="2520" w:hanging="0"/>
      </w:pPr>
    </w:lvl>
    <w:lvl w:ilvl="8">
      <w:start w:val="1"/>
      <w:numFmt w:val="decimal"/>
      <w:suff w:val="tab"/>
      <w:lvlText w:val="%1.%2.%3.%4.%5.%6.%7.%8.%9."/>
      <w:lvlJc w:val="left"/>
      <w:pPr>
        <w:ind w:left="2880" w:hanging="0"/>
      </w:pPr>
    </w:lvl>
  </w:abstractNum>
  <w:abstractNum w:abstractNumId="5">
    <w:multiLevelType w:val="hybridMultilevel"/>
    <w:name w:val="Lista numerada 5"/>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6">
    <w:multiLevelType w:val="hybridMultilevel"/>
    <w:name w:val="Lista numerada 6"/>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7">
    <w:multiLevelType w:val="hybridMultilevel"/>
    <w:name w:val="Lista numerada 7"/>
    <w:lvl w:ilvl="0">
      <w:numFmt w:val="bullet"/>
      <w:suff w:val="tab"/>
      <w:lvlText w:val=""/>
      <w:lvlJc w:val="left"/>
      <w:pPr>
        <w:ind w:left="0" w:hanging="0"/>
      </w:pPr>
      <w:rPr>
        <w:rFonts w:ascii="Symbol" w:hAnsi="Symbol"/>
      </w:rPr>
    </w:lvl>
    <w:lvl w:ilvl="1">
      <w:numFmt w:val="bullet"/>
      <w:suff w:val="tab"/>
      <w:lvlText w:val="o"/>
      <w:lvlJc w:val="left"/>
      <w:pPr>
        <w:ind w:left="1014" w:hanging="0"/>
      </w:pPr>
      <w:rPr>
        <w:rFonts w:ascii="Courier New" w:hAnsi="Courier New" w:cs="Courier New"/>
      </w:rPr>
    </w:lvl>
    <w:lvl w:ilvl="2">
      <w:numFmt w:val="bullet"/>
      <w:suff w:val="tab"/>
      <w:lvlText w:val=""/>
      <w:lvlJc w:val="left"/>
      <w:pPr>
        <w:ind w:left="1734" w:hanging="0"/>
      </w:pPr>
      <w:rPr>
        <w:rFonts w:ascii="Wingdings" w:hAnsi="Wingdings" w:eastAsia="Wingdings" w:cs="Wingdings"/>
      </w:rPr>
    </w:lvl>
    <w:lvl w:ilvl="3">
      <w:numFmt w:val="bullet"/>
      <w:suff w:val="tab"/>
      <w:lvlText w:val=""/>
      <w:lvlJc w:val="left"/>
      <w:pPr>
        <w:ind w:left="2454" w:hanging="0"/>
      </w:pPr>
      <w:rPr>
        <w:rFonts w:ascii="Symbol" w:hAnsi="Symbol"/>
      </w:rPr>
    </w:lvl>
    <w:lvl w:ilvl="4">
      <w:numFmt w:val="bullet"/>
      <w:suff w:val="tab"/>
      <w:lvlText w:val="o"/>
      <w:lvlJc w:val="left"/>
      <w:pPr>
        <w:ind w:left="3174" w:hanging="0"/>
      </w:pPr>
      <w:rPr>
        <w:rFonts w:ascii="Courier New" w:hAnsi="Courier New" w:cs="Courier New"/>
      </w:rPr>
    </w:lvl>
    <w:lvl w:ilvl="5">
      <w:numFmt w:val="bullet"/>
      <w:suff w:val="tab"/>
      <w:lvlText w:val=""/>
      <w:lvlJc w:val="left"/>
      <w:pPr>
        <w:ind w:left="3894" w:hanging="0"/>
      </w:pPr>
      <w:rPr>
        <w:rFonts w:ascii="Wingdings" w:hAnsi="Wingdings" w:eastAsia="Wingdings" w:cs="Wingdings"/>
      </w:rPr>
    </w:lvl>
    <w:lvl w:ilvl="6">
      <w:numFmt w:val="bullet"/>
      <w:suff w:val="tab"/>
      <w:lvlText w:val=""/>
      <w:lvlJc w:val="left"/>
      <w:pPr>
        <w:ind w:left="4614" w:hanging="0"/>
      </w:pPr>
      <w:rPr>
        <w:rFonts w:ascii="Symbol" w:hAnsi="Symbol"/>
      </w:rPr>
    </w:lvl>
    <w:lvl w:ilvl="7">
      <w:numFmt w:val="bullet"/>
      <w:suff w:val="tab"/>
      <w:lvlText w:val="o"/>
      <w:lvlJc w:val="left"/>
      <w:pPr>
        <w:ind w:left="5334" w:hanging="0"/>
      </w:pPr>
      <w:rPr>
        <w:rFonts w:ascii="Courier New" w:hAnsi="Courier New" w:cs="Courier New"/>
      </w:rPr>
    </w:lvl>
    <w:lvl w:ilvl="8">
      <w:numFmt w:val="bullet"/>
      <w:suff w:val="tab"/>
      <w:lvlText w:val=""/>
      <w:lvlJc w:val="left"/>
      <w:pPr>
        <w:ind w:left="6054" w:hanging="0"/>
      </w:pPr>
      <w:rPr>
        <w:rFonts w:ascii="Wingdings" w:hAnsi="Wingdings" w:eastAsia="Wingdings" w:cs="Wingdings"/>
      </w:rPr>
    </w:lvl>
  </w:abstractNum>
  <w:abstractNum w:abstractNumId="8">
    <w:multiLevelType w:val="hybridMultilevel"/>
    <w:name w:val="Lista numerada 8"/>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0">
    <w:multiLevelType w:val="hybridMultilevel"/>
    <w:name w:val="Lista numerada 10"/>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1">
    <w:multiLevelType w:val="hybridMultilevel"/>
    <w:name w:val="Lista numerada 11"/>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2">
    <w:multiLevelType w:val="hybridMultilevel"/>
    <w:name w:val="Lista numerada 12"/>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3">
    <w:multiLevelType w:val="hybridMultilevel"/>
    <w:name w:val="Lista numerada 13"/>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4">
    <w:multiLevelType w:val="hybridMultilevel"/>
    <w:name w:val="Lista numerada 14"/>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5">
    <w:multiLevelType w:val="hybridMultilevel"/>
    <w:name w:val="Lista numerada 15"/>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6">
    <w:multiLevelType w:val="hybridMultilevel"/>
    <w:name w:val="Lista numerada 16"/>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7">
    <w:multiLevelType w:val="hybridMultilevel"/>
    <w:name w:val="Lista numerada 17"/>
    <w:lvl w:ilvl="0">
      <w:start w:val="20"/>
      <w:numFmt w:val="decimal"/>
      <w:suff w:val="tab"/>
      <w:lvlText w:val="%1"/>
      <w:lvlJc w:val="left"/>
      <w:pPr>
        <w:ind w:left="0" w:hanging="0"/>
      </w:pPr>
    </w:lvl>
    <w:lvl w:ilvl="1">
      <w:start w:val="1"/>
      <w:numFmt w:val="decimal"/>
      <w:suff w:val="tab"/>
      <w:lvlText w:val="%1.%2"/>
      <w:lvlJc w:val="left"/>
      <w:pPr>
        <w:ind w:left="-426" w:hanging="0"/>
      </w:pPr>
    </w:lvl>
    <w:lvl w:ilvl="2">
      <w:start w:val="1"/>
      <w:numFmt w:val="decimal"/>
      <w:suff w:val="tab"/>
      <w:lvlText w:val="%1.%2.%3"/>
      <w:lvlJc w:val="left"/>
      <w:pPr>
        <w:ind w:left="-852" w:hanging="0"/>
      </w:pPr>
    </w:lvl>
    <w:lvl w:ilvl="3">
      <w:start w:val="1"/>
      <w:numFmt w:val="decimal"/>
      <w:suff w:val="tab"/>
      <w:lvlText w:val="%1.%2.%3.%4"/>
      <w:lvlJc w:val="left"/>
      <w:pPr>
        <w:ind w:left="-1278" w:hanging="0"/>
      </w:pPr>
    </w:lvl>
    <w:lvl w:ilvl="4">
      <w:start w:val="1"/>
      <w:numFmt w:val="decimal"/>
      <w:suff w:val="tab"/>
      <w:lvlText w:val="%1.%2.%3.%4.%5"/>
      <w:lvlJc w:val="left"/>
      <w:pPr>
        <w:ind w:left="-1704" w:hanging="0"/>
      </w:pPr>
    </w:lvl>
    <w:lvl w:ilvl="5">
      <w:start w:val="1"/>
      <w:numFmt w:val="decimal"/>
      <w:suff w:val="tab"/>
      <w:lvlText w:val="%1.%2.%3.%4.%5.%6"/>
      <w:lvlJc w:val="left"/>
      <w:pPr>
        <w:ind w:left="-2130" w:hanging="0"/>
      </w:pPr>
    </w:lvl>
    <w:lvl w:ilvl="6">
      <w:start w:val="1"/>
      <w:numFmt w:val="decimal"/>
      <w:suff w:val="tab"/>
      <w:lvlText w:val="%1.%2.%3.%4.%5.%6.%7"/>
      <w:lvlJc w:val="left"/>
      <w:pPr>
        <w:ind w:left="-2556" w:hanging="0"/>
      </w:pPr>
    </w:lvl>
    <w:lvl w:ilvl="7">
      <w:start w:val="1"/>
      <w:numFmt w:val="decimal"/>
      <w:suff w:val="tab"/>
      <w:lvlText w:val="%1.%2.%3.%4.%5.%6.%7.%8"/>
      <w:lvlJc w:val="left"/>
      <w:pPr>
        <w:ind w:left="-2982" w:hanging="0"/>
      </w:pPr>
    </w:lvl>
    <w:lvl w:ilvl="8">
      <w:start w:val="1"/>
      <w:numFmt w:val="decimal"/>
      <w:suff w:val="tab"/>
      <w:lvlText w:val="%1.%2.%3.%4.%5.%6.%7.%8.%9"/>
      <w:lvlJc w:val="left"/>
      <w:pPr>
        <w:ind w:left="-3408" w:hanging="0"/>
      </w:pPr>
    </w:lvl>
  </w:abstractNum>
  <w:abstractNum w:abstractNumId="18">
    <w:multiLevelType w:val="hybridMultilevel"/>
    <w:name w:val="Lista numerada 18"/>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19">
    <w:multiLevelType w:val="hybridMultilevel"/>
    <w:name w:val="Lista numerada 19"/>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0">
    <w:multiLevelType w:val="hybridMultilevel"/>
    <w:name w:val="Lista numerada 20"/>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1">
    <w:multiLevelType w:val="hybridMultilevel"/>
    <w:name w:val="Lista numerada 21"/>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2">
    <w:multiLevelType w:val="hybridMultilevel"/>
    <w:name w:val="Lista numerada 22"/>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3">
    <w:multiLevelType w:val="hybridMultilevel"/>
    <w:name w:val="Lista numerada 23"/>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4">
    <w:multiLevelType w:val="hybridMultilevel"/>
    <w:name w:val="Lista numerada 24"/>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5">
    <w:multiLevelType w:val="hybridMultilevel"/>
    <w:name w:val="Lista numerada 25"/>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26">
    <w:multiLevelType w:val="hybridMultilevel"/>
    <w:name w:val="Lista numerada 26"/>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27">
    <w:multiLevelType w:val="hybridMultilevel"/>
    <w:name w:val="Lista numerada 27"/>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8">
    <w:multiLevelType w:val="hybridMultilevel"/>
    <w:name w:val="Lista numerada 28"/>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9">
    <w:multiLevelType w:val="hybridMultilevel"/>
    <w:name w:val="Lista numerada 29"/>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30"/>
    <w:tmReviewMarkIns w:val="4"/>
    <w:tmReviewColorIns w:val="-1"/>
    <w:tmReviewMarkDel w:val="6"/>
    <w:tmReviewColorDel w:val="-1"/>
    <w:tmReviewMarkFmt w:val="1"/>
    <w:tmReviewColorFmt w:val="-1"/>
    <w:tmReviewMarkLn w:val="1"/>
    <w:tmReviewColorLn w:val="0"/>
    <w:tmReviewToolTip w:val="1"/>
  </w:tmReviewPr>
  <w:tmLastPos>
    <w:tmLastPosPage w:val="1"/>
    <w:tmLastPosSelect w:val="1"/>
    <w:tmLastPosFrameIdx w:val="0"/>
    <w:tmLastPosCaret>
      <w:tmLastPosPgfIdx w:val="65"/>
      <w:tmLastPosIdx w:val="162"/>
    </w:tmLastPosCaret>
    <w:tmLastPosAnchor>
      <w:tmLastPosPgfIdx w:val="65"/>
      <w:tmLastPosIdx w:val="5"/>
    </w:tmLastPosAnchor>
    <w:tmLastPosTblRect w:left="0" w:top="0" w:right="0" w:bottom="0"/>
  </w:tmLastPos>
  <w:tmAppRevision w:date="1597419371" w:val="97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4"/>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5"/>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Título 5 Char"/>
    <w:basedOn w:val="char0"/>
    <w:rPr>
      <w:sz w:val="24"/>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4"/>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5"/>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Título 5 Char"/>
    <w:basedOn w:val="char0"/>
    <w:rPr>
      <w:sz w:val="24"/>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30</cp:revision>
  <cp:lastPrinted>2020-08-11T14:06:37Z</cp:lastPrinted>
  <dcterms:created xsi:type="dcterms:W3CDTF">2017-01-18T09:29:00Z</dcterms:created>
  <dcterms:modified xsi:type="dcterms:W3CDTF">2020-08-14T15:36:11Z</dcterms:modified>
</cp:coreProperties>
</file>