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19/2020</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sz w:val="24"/>
          <w:szCs w:val="24"/>
        </w:rPr>
      </w:pPr>
      <w:r>
        <w:rPr>
          <w:rFonts w:ascii="Arial" w:hAnsi="Arial" w:eastAsia="Arial" w:cs="Arial"/>
          <w:color w:val="000000"/>
          <w:kern w:val="1"/>
          <w:sz w:val="24"/>
          <w:szCs w:val="24"/>
        </w:rPr>
        <w:t xml:space="preserve">Aos dez dias do mês de dezembro do ano de dois mil e vinte, ás 09:00 horas, na sala de sessões públicas da Prefeitura Municipal, situada na Rodovia Gether Lopes de Farias - Bairro Emilio Calegari, cidade de São Domingos do Norte/ES, CEP: 29745-000 nos termos do nos termos do art. 15 da Lei Federal 8.666, de 21 de junho de 1993, LC 123/2006, Lei n° 10.520/2002,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2467/2020,</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19/2020</w:t>
      </w:r>
      <w:r>
        <w:rPr>
          <w:rFonts w:ascii="Arial" w:hAnsi="Arial" w:eastAsia="Arial" w:cs="Arial"/>
          <w:color w:val="000000"/>
          <w:kern w:val="1"/>
          <w:sz w:val="24"/>
          <w:szCs w:val="24"/>
        </w:rPr>
        <w:t>, por deliberação do pregoeiro, foram registrados os preços para eventual e futura</w:t>
      </w:r>
      <w:r>
        <w:rPr>
          <w:rFonts w:ascii="Arial" w:hAnsi="Arial" w:eastAsia="Arial" w:cs="Arial"/>
          <w:kern w:val="1"/>
          <w:sz w:val="24"/>
          <w:szCs w:val="24"/>
        </w:rPr>
        <w:t xml:space="preserve"> </w:t>
      </w:r>
      <w:r>
        <w:rPr>
          <w:rFonts w:ascii="Arial" w:hAnsi="Arial" w:eastAsia="Arial" w:cs="Arial"/>
          <w:sz w:val="24"/>
          <w:szCs w:val="24"/>
        </w:rPr>
        <w:t>Aquisição de 1.000 (mil) Kits Cestas Básicas acondicionadas em embalagens plásticas transparentes e resistentes, que serão distribuídas de forma gratuita às famílias de baixa renda, que encontram-se em estado de vulnerabilidade social, que necessitam de auxílio no complemento alimentar, e que comprovem suas rendas familiares inferiores a (01) um salário mínimo. De acordo com a Lei Municipal nº 547, de 27 de fevereiro de 2009, tudo conforme anexo I e Termo de Referência</w:t>
      </w:r>
      <w:r>
        <w:rPr>
          <w:rFonts w:ascii="Arial" w:hAnsi="Arial" w:eastAsia="Arial" w:cs="Arial"/>
          <w:color w:val="000000"/>
          <w:sz w:val="24"/>
          <w:szCs w:val="24"/>
        </w:rPr>
        <w:t>,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p>
    <w:p>
      <w:pPr>
        <w:spacing w:after="0" w:line="240" w:lineRule="auto"/>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kern w:val="1"/>
          <w:sz w:val="24"/>
          <w:szCs w:val="24"/>
        </w:rPr>
      </w:pPr>
      <w:r>
        <w:rPr>
          <w:rFonts w:ascii="Arial" w:hAnsi="Arial" w:eastAsia="Arial" w:cs="Arial"/>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R$ 119.959,00, Primus Comercial Atacadista Ltda-EPP lance R$ 119.950,00, Da Vila Comércio LTDA ME lance R$ 119.800,00.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R$ 119.799,00, Primus Comercial Atacadista Ltda-EPP lance R$ 119.790,00, Da Vila Comércio LTDA ME lance R$ 119.700,00.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R$ 119.699,00, Primus Comercial Atacadista Ltda-EPP lance R$ 119.690,00, Da Vila Comércio LTDA ME lance R$ 119.600,00.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R$ 119.599,00, Primus Comercial Atacadista Ltda-EPP lance R$ 119.590,00, Da Vila Comércio LTDA ME lance R$ 119.500,00.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R$ 119.499,00, Primus Comercial Atacadista Ltda-EPP lance R$ 119.490,00, Da Vila Comércio LTDA ME lance R$ 119.400,00.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R$ 119.399,00, Primus Comercial Atacadista Ltda-EPP lance R$ 119.390,00, Da Vila Comércio LTDA ME lance R$ 119.300,00.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R$ 119.299,00, Primus Comercial Atacadista Ltda-EPP lance R$ 119.290,00, Da Vila Comércio LTDA ME lance R$ 118.900,00.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R$ 118.899,00, Primus Comercial Atacadista Ltda-EPP lance R$ 118.890,00, Da Vila Comércio LTDA ME lance R$ 118.800,00.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9</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R$ 118.799,00, Primus Comercial Atacadista Ltda-EPP lance R$ 118.790,00, Da Vila Comércio LTDA ME lance R$ 118.500,00.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10</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S.J. DEGASPERI LTDA EPP lance R$ 118.499,00, Primus Comercial Atacadista Ltda-EPP lance R$ 118.490,00, Da Vila Comércio LTDA ME lance R$ 118.100,00.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Primus Comercial Atacadista Ltda-EPP lance R$ 118.095,00, Da Vila Comércio LTDA ME lance R$ 118.000,00 e não havendo mais lances para o lote a empresa </w:t>
      </w:r>
      <w:r>
        <w:rPr>
          <w:rFonts w:ascii="Arial" w:hAnsi="Arial" w:eastAsia="Arial" w:cs="Arial"/>
          <w:b/>
          <w:bCs/>
          <w:color w:val="000000"/>
          <w:kern w:val="1"/>
          <w:sz w:val="24"/>
          <w:szCs w:val="24"/>
          <w:lang w:eastAsia="zh-cn" w:bidi="ar-sa"/>
        </w:rPr>
        <w:t>Primus Comercial Atacadista Ltda-EPP 15.335.348/0001-07 foi arrematante com o valor de R$ R$ 118.095,00 (cento e dezoito mil noventa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 R$ 118.096,00,cento e dezoito mil noventa e seis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RESULTADO DA SESSÃO PÚBLICA Primus Comercial Atacadista Ltda-EPP </w:t>
      </w:r>
      <w:r>
        <w:rPr>
          <w:rFonts w:ascii="Arial" w:hAnsi="Arial" w:eastAsia="Arial" w:cs="Arial"/>
          <w:color w:val="000000"/>
          <w:kern w:val="1"/>
          <w:sz w:val="24"/>
          <w:szCs w:val="24"/>
          <w:lang w:eastAsia="zh-cn" w:bidi="ar-sa"/>
        </w:rPr>
        <w:t xml:space="preserve">no </w:t>
      </w:r>
      <w:r>
        <w:rPr>
          <w:rFonts w:ascii="Arial" w:hAnsi="Arial" w:eastAsia="Arial" w:cs="Arial"/>
          <w:b/>
          <w:bCs/>
          <w:color w:val="000000"/>
          <w:kern w:val="1"/>
          <w:sz w:val="24"/>
          <w:szCs w:val="24"/>
          <w:lang w:eastAsia="zh-cn" w:bidi="ar-sa"/>
        </w:rPr>
        <w:t xml:space="preserve">lote 1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R$ 118.096,00 </w:t>
      </w:r>
      <w:r>
        <w:rPr>
          <w:rFonts w:ascii="Arial" w:hAnsi="Arial" w:eastAsia="Arial" w:cs="Arial"/>
          <w:color w:val="000000"/>
          <w:kern w:val="1"/>
          <w:sz w:val="24"/>
          <w:szCs w:val="24"/>
          <w:lang w:eastAsia="zh-cn" w:bidi="ar-sa"/>
        </w:rPr>
        <w:t>(cento e dezoito mil noventa e seis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As houve inabilitação da proposta e/ ou documentação das empresas: </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Da Vila Comércio LTDA ME no lote 1 por "não atender os itens da letra "d", "f" e "g" do item 1.2 do Anexo IV da Habilitação.", Fortcom Comércio e Distribuição LTDA ME no lote 1 por "não atender as especificações dos itens do edital" e S.J. DEGASPERI LTDA EPP no lote 1 por "Declínio de lance"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Dez dias do mês de dezembro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Ricardo Vieira da Silva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Sirleia de Almeida Leite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Maria Aparecida Alves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Lucia Claudia Pestana Giovanelli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Paulo César Bruni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Da Vila Comércio LTDA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Renato Bone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Fortcom Comércio e Distribuição LTDA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Thiago Souza Moraes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Primus Comercial Atacadista Ltda-EPP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Edson Carminate da Vitória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S.J. DEGASPERI LTDA 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João Batista de Souza Filho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OCrSXx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22"/>
    <w:tmReviewMarkIns w:val="4"/>
    <w:tmReviewColorIns w:val="-1"/>
    <w:tmReviewMarkDel w:val="6"/>
    <w:tmReviewColorDel w:val="-1"/>
    <w:tmReviewMarkFmt w:val="1"/>
    <w:tmReviewColorFmt w:val="-1"/>
    <w:tmReviewMarkLn w:val="1"/>
    <w:tmReviewColorLn w:val="0"/>
    <w:tmReviewToolTip w:val="0"/>
  </w:tmReviewPr>
  <w:tmLastPos>
    <w:tmLastPosPage w:val="2"/>
    <w:tmLastPosSelect w:val="1"/>
    <w:tmLastPosFrameIdx w:val="0"/>
    <w:tmLastPosCaret>
      <w:tmLastPosPgfIdx w:val="85"/>
      <w:tmLastPosIdx w:val="0"/>
    </w:tmLastPosCaret>
    <w:tmLastPosAnchor>
      <w:tmLastPosPgfIdx w:val="0"/>
      <w:tmLastPosIdx w:val="0"/>
    </w:tmLastPosAnchor>
    <w:tmLastPosTblRect w:left="0" w:top="0" w:right="0" w:bottom="0"/>
  </w:tmLastPos>
  <w:tmAppRevision w:date="1607608888" w:val="980"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rev.980</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22</cp:revision>
  <cp:lastPrinted>2020-12-10T14:03:49Z</cp:lastPrinted>
  <dcterms:created xsi:type="dcterms:W3CDTF">2019-05-17T10:37:00Z</dcterms:created>
  <dcterms:modified xsi:type="dcterms:W3CDTF">2020-12-10T14:01:28Z</dcterms:modified>
</cp:coreProperties>
</file>